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78678C" w14:textId="77777777" w:rsidR="005C3F45" w:rsidRDefault="005C3F45" w:rsidP="005C3F45">
      <w:pPr>
        <w:pStyle w:val="01TITULO2"/>
        <w:rPr>
          <w:b w:val="0"/>
        </w:rPr>
      </w:pPr>
      <w:r>
        <w:t>Componente curricular</w:t>
      </w:r>
      <w:r w:rsidRPr="00341A28">
        <w:rPr>
          <w:b w:val="0"/>
        </w:rPr>
        <w:t>:</w:t>
      </w:r>
      <w:r w:rsidRPr="00341A28">
        <w:t xml:space="preserve"> </w:t>
      </w:r>
      <w:r>
        <w:rPr>
          <w:b w:val="0"/>
        </w:rPr>
        <w:t>Geografia</w:t>
      </w:r>
      <w:r w:rsidRPr="00341A28">
        <w:t xml:space="preserve">      </w:t>
      </w:r>
      <w:r>
        <w:t xml:space="preserve"> </w:t>
      </w:r>
      <w:r w:rsidRPr="00341A28">
        <w:t xml:space="preserve"> Ano</w:t>
      </w:r>
      <w:r w:rsidRPr="00341A28">
        <w:rPr>
          <w:b w:val="0"/>
        </w:rPr>
        <w:t xml:space="preserve">: </w:t>
      </w:r>
      <w:r>
        <w:rPr>
          <w:b w:val="0"/>
        </w:rPr>
        <w:t>8</w:t>
      </w:r>
      <w:r w:rsidRPr="00341A28">
        <w:rPr>
          <w:b w:val="0"/>
        </w:rPr>
        <w:t>º</w:t>
      </w:r>
      <w:r w:rsidRPr="00341A28">
        <w:t xml:space="preserve">      Bimestre</w:t>
      </w:r>
      <w:r w:rsidRPr="00341A28">
        <w:rPr>
          <w:b w:val="0"/>
        </w:rPr>
        <w:t xml:space="preserve">: </w:t>
      </w:r>
      <w:r>
        <w:rPr>
          <w:b w:val="0"/>
        </w:rPr>
        <w:t>1</w:t>
      </w:r>
      <w:r w:rsidRPr="007D040B">
        <w:rPr>
          <w:b w:val="0"/>
        </w:rPr>
        <w:t>º</w:t>
      </w:r>
    </w:p>
    <w:p w14:paraId="482928D8" w14:textId="77777777" w:rsidR="005C3F45" w:rsidRPr="00341A28" w:rsidRDefault="005C3F45" w:rsidP="005C3F45"/>
    <w:p w14:paraId="6E10CF24" w14:textId="77777777" w:rsidR="005C3F45" w:rsidRDefault="005C3F45" w:rsidP="005C3F45">
      <w:pPr>
        <w:pStyle w:val="01TITULO1"/>
      </w:pPr>
      <w:r w:rsidRPr="00341A28">
        <w:t xml:space="preserve">SEQUÊNCIA DIDÁTICA </w:t>
      </w:r>
      <w:r>
        <w:t>2</w:t>
      </w:r>
    </w:p>
    <w:p w14:paraId="15E78EC4" w14:textId="41AA5134" w:rsidR="005C3F45" w:rsidRPr="00272F49" w:rsidRDefault="005C3F45" w:rsidP="005C3F45">
      <w:pPr>
        <w:pStyle w:val="01TITULO2"/>
        <w:spacing w:before="160"/>
        <w:rPr>
          <w:sz w:val="40"/>
          <w:szCs w:val="40"/>
        </w:rPr>
      </w:pPr>
      <w:r w:rsidRPr="00CB4AB0">
        <w:rPr>
          <w:sz w:val="40"/>
          <w:szCs w:val="40"/>
        </w:rPr>
        <w:t xml:space="preserve">Migração interna na América Latina e </w:t>
      </w:r>
      <w:r w:rsidR="00FA3D0E">
        <w:rPr>
          <w:sz w:val="40"/>
          <w:szCs w:val="40"/>
        </w:rPr>
        <w:t xml:space="preserve">no </w:t>
      </w:r>
      <w:r w:rsidRPr="00CB4AB0">
        <w:rPr>
          <w:sz w:val="40"/>
          <w:szCs w:val="40"/>
        </w:rPr>
        <w:t>Caribe</w:t>
      </w:r>
    </w:p>
    <w:p w14:paraId="60EF0FDA" w14:textId="77777777" w:rsidR="00AE63F2" w:rsidRDefault="00AE63F2" w:rsidP="00AE63F2">
      <w:pPr>
        <w:pStyle w:val="02TEXTOPRINCIPAL"/>
      </w:pPr>
    </w:p>
    <w:p w14:paraId="4E4003DF" w14:textId="77777777" w:rsidR="00AE63F2" w:rsidRPr="00892E1F" w:rsidRDefault="00AE63F2" w:rsidP="00AE63F2">
      <w:pPr>
        <w:pStyle w:val="02TEXTOPRINCIPAL"/>
      </w:pPr>
    </w:p>
    <w:p w14:paraId="7327AB67" w14:textId="77777777" w:rsidR="005C3F45" w:rsidRDefault="005C3F45" w:rsidP="00AE63F2">
      <w:pPr>
        <w:pStyle w:val="01TITULO2"/>
      </w:pPr>
      <w:r w:rsidRPr="00E75A70">
        <w:t>Objetivos de aprendizagem</w:t>
      </w:r>
    </w:p>
    <w:p w14:paraId="53E7815B" w14:textId="77777777" w:rsidR="005C3F45" w:rsidRDefault="005C3F45" w:rsidP="005C3F45">
      <w:pPr>
        <w:pStyle w:val="02TEXTOPRINCIPAL"/>
      </w:pPr>
    </w:p>
    <w:p w14:paraId="735A7279" w14:textId="1E72C333" w:rsidR="005C3F45" w:rsidRPr="00CB4AB0" w:rsidRDefault="005C3F45" w:rsidP="005C3F45">
      <w:pPr>
        <w:pStyle w:val="02TEXTOPRINCIPALBULLET"/>
        <w:numPr>
          <w:ilvl w:val="0"/>
          <w:numId w:val="2"/>
        </w:numPr>
      </w:pPr>
      <w:r w:rsidRPr="00CB4AB0">
        <w:t>Identificar características dos locais de atraçã</w:t>
      </w:r>
      <w:r w:rsidR="00CB55B7">
        <w:t>o e re</w:t>
      </w:r>
      <w:r w:rsidRPr="00CB4AB0">
        <w:t>pulsão populacional.</w:t>
      </w:r>
    </w:p>
    <w:p w14:paraId="6FE673CE" w14:textId="77777777" w:rsidR="005C3F45" w:rsidRDefault="005C3F45" w:rsidP="005C3F45">
      <w:pPr>
        <w:pStyle w:val="02TEXTOPRINCIPALBULLET"/>
        <w:numPr>
          <w:ilvl w:val="0"/>
          <w:numId w:val="2"/>
        </w:numPr>
      </w:pPr>
      <w:r w:rsidRPr="00CB4AB0">
        <w:t>Analisar argumentos relacionados às políticas migratórias.</w:t>
      </w:r>
    </w:p>
    <w:p w14:paraId="76F59CBE" w14:textId="77777777" w:rsidR="005C3F45" w:rsidRDefault="005C3F45" w:rsidP="005C3F45">
      <w:pPr>
        <w:pStyle w:val="02TEXTOPRINCIPAL"/>
        <w:rPr>
          <w:b/>
        </w:rPr>
      </w:pPr>
    </w:p>
    <w:p w14:paraId="478B2F6A" w14:textId="77777777" w:rsidR="005C3F45" w:rsidRDefault="005C3F45" w:rsidP="005C3F45">
      <w:pPr>
        <w:pStyle w:val="02TEXTOPRINCIPALBULLET2"/>
      </w:pPr>
      <w:r w:rsidRPr="00341A28">
        <w:rPr>
          <w:b/>
        </w:rPr>
        <w:t>Objeto</w:t>
      </w:r>
      <w:r w:rsidRPr="00341A28">
        <w:t xml:space="preserve"> </w:t>
      </w:r>
      <w:r w:rsidRPr="00341A28">
        <w:rPr>
          <w:b/>
        </w:rPr>
        <w:t>de conhecimento</w:t>
      </w:r>
      <w:r w:rsidRPr="00341A28">
        <w:t xml:space="preserve">: </w:t>
      </w:r>
      <w:r w:rsidRPr="00CB4AB0">
        <w:t>Diversidade e dinâmica da população mundial e local</w:t>
      </w:r>
      <w:r>
        <w:t xml:space="preserve">. </w:t>
      </w:r>
    </w:p>
    <w:p w14:paraId="41A6E23B" w14:textId="77777777" w:rsidR="005C3F45" w:rsidRPr="00341A28" w:rsidRDefault="005C3F45" w:rsidP="005C3F45">
      <w:pPr>
        <w:pStyle w:val="02TEXTOPRINCIPALBULLET2"/>
      </w:pPr>
      <w:r w:rsidRPr="00341A28">
        <w:rPr>
          <w:b/>
        </w:rPr>
        <w:t>Habilidade trabalhada</w:t>
      </w:r>
      <w:r w:rsidRPr="00341A28">
        <w:t xml:space="preserve">: </w:t>
      </w:r>
      <w:r w:rsidRPr="00341A28">
        <w:rPr>
          <w:b/>
        </w:rPr>
        <w:t>(</w:t>
      </w:r>
      <w:r w:rsidRPr="00CB4AB0">
        <w:rPr>
          <w:b/>
        </w:rPr>
        <w:t>EF08GE04</w:t>
      </w:r>
      <w:r w:rsidRPr="00341A28">
        <w:rPr>
          <w:b/>
        </w:rPr>
        <w:t>)</w:t>
      </w:r>
      <w:r w:rsidRPr="00341A28">
        <w:t xml:space="preserve"> </w:t>
      </w:r>
      <w:r w:rsidRPr="00CB4AB0">
        <w:t>Compreender os fluxos de migração na América Latina (movimentos voluntários e forçados, assim como fatores e áreas de expulsão e atração) e as principais políticas migratórias da região</w:t>
      </w:r>
      <w:r w:rsidRPr="00341A28">
        <w:t xml:space="preserve">. </w:t>
      </w:r>
    </w:p>
    <w:p w14:paraId="3A41BA6A" w14:textId="77777777" w:rsidR="005C3F45" w:rsidRPr="00892E1F" w:rsidRDefault="005C3F45" w:rsidP="00AE63F2">
      <w:pPr>
        <w:pStyle w:val="02TEXTOPRINCIPAL"/>
      </w:pPr>
    </w:p>
    <w:p w14:paraId="06994B34" w14:textId="77777777" w:rsidR="005C3F45" w:rsidRDefault="005C3F45" w:rsidP="00AE63F2">
      <w:pPr>
        <w:pStyle w:val="01TITULO2"/>
      </w:pPr>
      <w:r w:rsidRPr="00E75A70">
        <w:t xml:space="preserve">Tempo </w:t>
      </w:r>
      <w:r>
        <w:t>estimado</w:t>
      </w:r>
    </w:p>
    <w:p w14:paraId="41E6C370" w14:textId="77777777" w:rsidR="005C3F45" w:rsidRPr="00AE63F2" w:rsidRDefault="005C3F45" w:rsidP="005C3F45">
      <w:pPr>
        <w:pStyle w:val="01TITULO3"/>
        <w:rPr>
          <w:b w:val="0"/>
          <w:sz w:val="36"/>
          <w:szCs w:val="36"/>
        </w:rPr>
      </w:pPr>
      <w:r w:rsidRPr="00AE63F2">
        <w:rPr>
          <w:b w:val="0"/>
          <w:sz w:val="36"/>
          <w:szCs w:val="36"/>
        </w:rPr>
        <w:t>3 aulas</w:t>
      </w:r>
    </w:p>
    <w:p w14:paraId="4CE46658" w14:textId="77777777" w:rsidR="005C3F45" w:rsidRDefault="005C3F45" w:rsidP="005C3F45">
      <w:pPr>
        <w:pStyle w:val="02TEXTOPRINCIPAL"/>
      </w:pPr>
    </w:p>
    <w:p w14:paraId="713722D2" w14:textId="77777777" w:rsidR="005C3F45" w:rsidRPr="00AE63F2" w:rsidRDefault="005C3F45" w:rsidP="005C3F45">
      <w:pPr>
        <w:pStyle w:val="01TITULO3"/>
        <w:rPr>
          <w:sz w:val="36"/>
          <w:szCs w:val="36"/>
        </w:rPr>
      </w:pPr>
      <w:r w:rsidRPr="00AE63F2">
        <w:rPr>
          <w:sz w:val="36"/>
          <w:szCs w:val="36"/>
        </w:rPr>
        <w:t>Recursos didáticos</w:t>
      </w:r>
    </w:p>
    <w:p w14:paraId="6B3FBEDC" w14:textId="77777777" w:rsidR="005C3F45" w:rsidRPr="00341A28" w:rsidRDefault="005C3F45" w:rsidP="005C3F45">
      <w:pPr>
        <w:pStyle w:val="02TEXTOPRINCIPAL"/>
      </w:pPr>
    </w:p>
    <w:p w14:paraId="0789DF68" w14:textId="250E48C0" w:rsidR="005C3F45" w:rsidRDefault="005C3F45" w:rsidP="005C3F45">
      <w:pPr>
        <w:pStyle w:val="02TEXTOPRINCIPALBULLET"/>
        <w:numPr>
          <w:ilvl w:val="0"/>
          <w:numId w:val="2"/>
        </w:numPr>
      </w:pPr>
      <w:r w:rsidRPr="00CB4AB0">
        <w:t>Mapa político da América para consulta, preferencialmente em tamanho grande para ser exposto na parede, fita</w:t>
      </w:r>
      <w:r>
        <w:t>-</w:t>
      </w:r>
      <w:r w:rsidRPr="00CB4AB0">
        <w:t xml:space="preserve">crepe, caneta colorida, acesso a fontes de informação sobre a migração na América Latina </w:t>
      </w:r>
      <w:r w:rsidR="000A2E6C">
        <w:t>e Carib</w:t>
      </w:r>
      <w:r w:rsidRPr="00CB4AB0">
        <w:t>e (jornais impressos, revistas, livros didáticos ou acesso à internet).</w:t>
      </w:r>
    </w:p>
    <w:p w14:paraId="4F4C5865" w14:textId="77777777" w:rsidR="005C3F45" w:rsidRDefault="005C3F45" w:rsidP="005C3F45">
      <w:pPr>
        <w:rPr>
          <w:rFonts w:ascii="Cambria" w:eastAsia="Cambria" w:hAnsi="Cambria" w:cs="Cambria"/>
          <w:b/>
          <w:bCs/>
          <w:sz w:val="36"/>
          <w:szCs w:val="28"/>
        </w:rPr>
      </w:pPr>
      <w:r>
        <w:br w:type="page"/>
      </w:r>
    </w:p>
    <w:p w14:paraId="3EE7FCB3" w14:textId="77777777" w:rsidR="005C3F45" w:rsidRDefault="005C3F45" w:rsidP="005C3F45">
      <w:pPr>
        <w:pStyle w:val="01TITULO2"/>
      </w:pPr>
      <w:r>
        <w:lastRenderedPageBreak/>
        <w:t>Desenvolvimento da sequência didática</w:t>
      </w:r>
    </w:p>
    <w:p w14:paraId="64D628FB" w14:textId="77777777" w:rsidR="005C3F45" w:rsidRDefault="005C3F45" w:rsidP="005C3F45">
      <w:pPr>
        <w:pStyle w:val="02TEXTOPRINCIPAL"/>
      </w:pPr>
    </w:p>
    <w:p w14:paraId="06EF09BE" w14:textId="77777777" w:rsidR="005C3F45" w:rsidRDefault="005C3F45" w:rsidP="005C3F45">
      <w:pPr>
        <w:pStyle w:val="01TITULO3"/>
      </w:pPr>
      <w:r>
        <w:t>Aula 1</w:t>
      </w:r>
    </w:p>
    <w:p w14:paraId="1B55685C" w14:textId="796B94CA" w:rsidR="005C3F45" w:rsidRPr="00CB4AB0" w:rsidRDefault="005C3F45" w:rsidP="005C3F45">
      <w:pPr>
        <w:pStyle w:val="02TEXTOPRINCIPAL"/>
      </w:pPr>
      <w:r w:rsidRPr="00CB4AB0">
        <w:t>Previamente, consulte informações atualizadas sobre as migrações internas na América Latina e no Caribe. Uma opção para essa consulta é o Portal da ONU, especificamente nos sítios da ACNUR (Agência da ONU para Refugiados – disponível em: &lt;</w:t>
      </w:r>
      <w:hyperlink r:id="rId8" w:history="1">
        <w:r w:rsidR="00891B0F" w:rsidRPr="001C7B1E">
          <w:rPr>
            <w:rStyle w:val="Hyperlink"/>
          </w:rPr>
          <w:t>http://www.acnur.org/portugues/</w:t>
        </w:r>
      </w:hyperlink>
      <w:r w:rsidR="00B17B7D" w:rsidRPr="00CB4AB0">
        <w:t>&gt;</w:t>
      </w:r>
      <w:r w:rsidRPr="00CB4AB0">
        <w:t>) ou da OIM (Organização Internacional para as Migrações – disponível em: &lt;</w:t>
      </w:r>
      <w:hyperlink r:id="rId9" w:history="1">
        <w:r w:rsidRPr="009B48D1">
          <w:rPr>
            <w:rStyle w:val="Hyperlink"/>
          </w:rPr>
          <w:t>http://robuenosaires.iom.int/brasil</w:t>
        </w:r>
      </w:hyperlink>
      <w:r w:rsidRPr="00CB4AB0">
        <w:t>&gt;), ambos acessados em 27 jun. 2018. Selecione um texto sobre o tema que possa ser interpretado com autonomia pelos alunos. É importante que haja menção aos fluxos internos que estiverem ocorrendo com maior frequência no momento e que o texto aborde as características dos locais de repulsão e de atração dos migrantes.</w:t>
      </w:r>
    </w:p>
    <w:p w14:paraId="36915CF3" w14:textId="77777777" w:rsidR="005C3F45" w:rsidRPr="00CB4AB0" w:rsidRDefault="005C3F45" w:rsidP="005C3F45">
      <w:pPr>
        <w:pStyle w:val="02TEXTOPRINCIPAL"/>
      </w:pPr>
      <w:r w:rsidRPr="00CB4AB0">
        <w:t>Inicie a aula informando aos alunos o tema que será abordado e as etapas previstas para o seu desenvolvimento (discussão em duplas e debate coletivo). Peça que se organizem em duplas.</w:t>
      </w:r>
    </w:p>
    <w:p w14:paraId="01A7B3B8" w14:textId="1CF312A3" w:rsidR="005C3F45" w:rsidRPr="00CB4AB0" w:rsidRDefault="005C3F45" w:rsidP="005C3F45">
      <w:pPr>
        <w:pStyle w:val="02TEXTOPRINCIPAL"/>
      </w:pPr>
      <w:r w:rsidRPr="00CB4AB0">
        <w:t xml:space="preserve">Solicite, a título de sondagem, que os integrantes das duplas conversem entre si sobre o tema da migração internacional. Oriente-os a anotar em uma folha avulsa o conteúdo da discussão. Para ajudá-los, indique alguns pontos que possam ser abordados nessa conversa. Peça que dialoguem sobre as possíveis causas da migração e sobre as possíveis consequências da chegada de imigrantes </w:t>
      </w:r>
      <w:r>
        <w:t>a</w:t>
      </w:r>
      <w:r w:rsidRPr="00CB4AB0">
        <w:t xml:space="preserve"> um local. Estimule-os a pensar em situações atuais de imigração com ênfase nos fluxos da América Latina. Estipule um tempo para que a discussão ocorra. Durante essa etapa, circule entre as duplas, observe o andamento dos diálogos e procure identificar as percepções </w:t>
      </w:r>
      <w:r w:rsidR="000A2E6C">
        <w:t>e c</w:t>
      </w:r>
      <w:r w:rsidRPr="00CB4AB0">
        <w:t xml:space="preserve">onhecimentos prévios dos alunos sobre o tema. </w:t>
      </w:r>
    </w:p>
    <w:p w14:paraId="19A63A5E" w14:textId="77777777" w:rsidR="005C3F45" w:rsidRPr="00CB4AB0" w:rsidRDefault="005C3F45" w:rsidP="005C3F45">
      <w:pPr>
        <w:pStyle w:val="02TEXTOPRINCIPAL"/>
      </w:pPr>
      <w:r w:rsidRPr="00CB4AB0">
        <w:t>Ao final dessa etapa, peça aos alunos que compartilhem com a turma o que discutiram em dupla. Nesse momento, faça intervenções apenas para garantir que todos tenham suas opiniões e seus momentos de fala respeitados. Ajude-os a perceber que é possível divergir sem ofender ou menosprezar o ponto de vista alheio.</w:t>
      </w:r>
    </w:p>
    <w:p w14:paraId="1919D52F" w14:textId="77777777" w:rsidR="005C3F45" w:rsidRPr="00CB4AB0" w:rsidRDefault="005C3F45" w:rsidP="005C3F45">
      <w:pPr>
        <w:pStyle w:val="02TEXTOPRINCIPAL"/>
      </w:pPr>
      <w:r w:rsidRPr="00CB4AB0">
        <w:t>Nos minutos finais da aula, informe que o tema das migrações internas na América Latina e no Caribe será abordado nas aulas posteriores por meio da metodologia da aula invertida (</w:t>
      </w:r>
      <w:r w:rsidRPr="00CB4AB0">
        <w:rPr>
          <w:i/>
        </w:rPr>
        <w:t>Flipped Classroom</w:t>
      </w:r>
      <w:r w:rsidRPr="00CB4AB0">
        <w:t xml:space="preserve">). Nessa dinâmica, os alunos devem ter o primeiro contato com o assunto a ser estudado por meio de uma leitura ou da análise de material audiovisual realizada fora da escola, como uma tarefa de casa. A vantagem desse modelo é permitir aos alunos se apropriar do assunto em seu próprio tempo. </w:t>
      </w:r>
    </w:p>
    <w:p w14:paraId="0F14316C" w14:textId="77777777" w:rsidR="005C3F45" w:rsidRDefault="005C3F45" w:rsidP="005C3F45">
      <w:pPr>
        <w:pStyle w:val="02TEXTOPRINCIPAL"/>
      </w:pPr>
      <w:r w:rsidRPr="00CB4AB0">
        <w:t>Indique o texto que será lido em casa, previamente selecionado por você, e recomende que o estudo ocorra em duplas, de modo que os alunos possam colaborar entre si na interpretação. Solicite aos alunos que façam em casa um relatório de leitura e o tragam para a discussão na aula posterior. Indique os itens que devem ser contemplados no relatório: descrição do suporte (autor do texto, título, número de páginas, nome do capítulo etc.); resumo do conteúdo; dúvidas e comentários do leitor.</w:t>
      </w:r>
    </w:p>
    <w:p w14:paraId="14B8C70E" w14:textId="77777777" w:rsidR="005C3F45" w:rsidRDefault="005C3F45" w:rsidP="005C3F45">
      <w:pPr>
        <w:rPr>
          <w:rFonts w:eastAsia="Tahoma"/>
        </w:rPr>
      </w:pPr>
      <w:r>
        <w:br w:type="page"/>
      </w:r>
    </w:p>
    <w:p w14:paraId="0FB91282" w14:textId="77777777" w:rsidR="005C3F45" w:rsidRDefault="005C3F45" w:rsidP="005C3F45">
      <w:pPr>
        <w:pStyle w:val="01TITULO3"/>
      </w:pPr>
      <w:r>
        <w:lastRenderedPageBreak/>
        <w:t>Aula 2</w:t>
      </w:r>
    </w:p>
    <w:p w14:paraId="4A07B9B7" w14:textId="380B2806" w:rsidR="005C3F45" w:rsidRPr="00CB4AB0" w:rsidRDefault="005C3F45" w:rsidP="005C3F45">
      <w:pPr>
        <w:pStyle w:val="02TEXTOPRINCIPAL"/>
      </w:pPr>
      <w:r w:rsidRPr="00CB4AB0">
        <w:t>Antecipadamente, providencie o mapa político da América Latina, a fita</w:t>
      </w:r>
      <w:r>
        <w:t>-</w:t>
      </w:r>
      <w:r w:rsidRPr="00CB4AB0">
        <w:t xml:space="preserve">crepe, a caneta colorida e meios </w:t>
      </w:r>
      <w:r w:rsidR="00460D4A">
        <w:br/>
      </w:r>
      <w:r w:rsidRPr="00CB4AB0">
        <w:t>de pesquisa (livros, jornais, revistas ou acesso à internet). Informe aos alunos que a aula terá três etapas: apresentação dos relatórios de leitura, análise coletiva do</w:t>
      </w:r>
      <w:r w:rsidR="003377E1">
        <w:t xml:space="preserve">s fluxos estudados, </w:t>
      </w:r>
      <w:r w:rsidRPr="00CB4AB0">
        <w:t>expo</w:t>
      </w:r>
      <w:r w:rsidR="003377E1">
        <w:t>ndo a</w:t>
      </w:r>
      <w:r w:rsidRPr="00CB4AB0">
        <w:t xml:space="preserve">s políticas de migração e, por fim, realização de uma pesquisa em grupos. </w:t>
      </w:r>
    </w:p>
    <w:p w14:paraId="256C7152" w14:textId="172CFB50" w:rsidR="005C3F45" w:rsidRPr="00CB4AB0" w:rsidRDefault="005C3F45" w:rsidP="005C3F45">
      <w:pPr>
        <w:pStyle w:val="02TEXTOPRINCIPAL"/>
      </w:pPr>
      <w:r w:rsidRPr="00CB4AB0">
        <w:t xml:space="preserve">Inicie a aula convidando a turma a se organizar em uma roda de conversa. Verifique os relatórios de leitura </w:t>
      </w:r>
      <w:r w:rsidR="00460D4A">
        <w:br/>
      </w:r>
      <w:r w:rsidRPr="00CB4AB0">
        <w:t xml:space="preserve">e peça aos alunos que exponham seus comentários e dúvidas sobre o texto lido. Durante essa etapa, </w:t>
      </w:r>
      <w:r w:rsidR="00460D4A">
        <w:br/>
      </w:r>
      <w:r w:rsidRPr="00CB4AB0">
        <w:t xml:space="preserve">estimule-os a tentar responder às dúvidas uns dos outros, motivando-os a refletir sobre o tema </w:t>
      </w:r>
      <w:r w:rsidR="003377E1">
        <w:t xml:space="preserve">e </w:t>
      </w:r>
      <w:r w:rsidRPr="00CB4AB0">
        <w:t xml:space="preserve">ampliar </w:t>
      </w:r>
      <w:r w:rsidR="00460D4A">
        <w:br/>
      </w:r>
      <w:r w:rsidRPr="00CB4AB0">
        <w:t xml:space="preserve">sua compreensão do assunto. </w:t>
      </w:r>
    </w:p>
    <w:p w14:paraId="4C440BB0" w14:textId="18AB7AE8" w:rsidR="005C3F45" w:rsidRPr="00CB4AB0" w:rsidRDefault="005C3F45" w:rsidP="005C3F45">
      <w:pPr>
        <w:pStyle w:val="02TEXTOPRINCIPAL"/>
      </w:pPr>
      <w:r w:rsidRPr="00CB4AB0">
        <w:t>Na segunda etapa da aula, exponha o mapa político da América Latina e faça uma síntese dos fluxos migratórios estudados. Apresente os países citados e descreva a situação socioeconômica de cada um. É importante que os alunos percebam os diferentes níveis de desenvolvimento dos países e compreendam as causas que levam à migração. Nesse momento, use a fita</w:t>
      </w:r>
      <w:r>
        <w:t>-</w:t>
      </w:r>
      <w:r w:rsidRPr="00CB4AB0">
        <w:t xml:space="preserve">crepe para marcar sobre o mapa os fluxos estudados, demonstrando a espacialidade do fenômeno. Use a caneta colorida para reforçar o sentido do fluxo desenhando um traço contínuo sobre a fita colada ao mapa. </w:t>
      </w:r>
    </w:p>
    <w:p w14:paraId="698141EA" w14:textId="1719C01E" w:rsidR="005C3F45" w:rsidRPr="00CB4AB0" w:rsidRDefault="005C3F45" w:rsidP="005C3F45">
      <w:pPr>
        <w:pStyle w:val="02TEXTOPRINCIPAL"/>
      </w:pPr>
      <w:r w:rsidRPr="00CB4AB0">
        <w:t>Prossiga apresentando as diferentes concepções políticas sobre a questão da migração. Enfatize que há países que lidam com o fenômeno de maneira humanitária, oferecendo abrigo</w:t>
      </w:r>
      <w:r w:rsidR="00C951D7">
        <w:t xml:space="preserve"> </w:t>
      </w:r>
      <w:r w:rsidR="00B45830">
        <w:t>e</w:t>
      </w:r>
      <w:r w:rsidRPr="00CB4AB0">
        <w:t xml:space="preserve"> refúgio e agilizando o acesso do imigrante a trabalho e serviços sociais. Outros adotam medidas restritivas, dificultando a entrada e a permanência de imigrantes no país, endurecendo as sanções aplicadas a imigrantes ilegais e dificultando a concessão de vistos de trabalho. </w:t>
      </w:r>
    </w:p>
    <w:p w14:paraId="1ECAAC30" w14:textId="69B1BC36" w:rsidR="005C3F45" w:rsidRPr="00CB4AB0" w:rsidRDefault="005C3F45" w:rsidP="005C3F45">
      <w:pPr>
        <w:pStyle w:val="02TEXTOPRINCIPAL"/>
      </w:pPr>
      <w:r w:rsidRPr="00CB4AB0">
        <w:t>Reserve o último terço da aula para a realização de uma pesquisa sobre fluxos migratórios recentes. Peça aos alunos que se organizem em grupos e levante com eles alguns exemplos de fluxos que possam</w:t>
      </w:r>
      <w:r w:rsidR="007730F4">
        <w:t xml:space="preserve"> abordar</w:t>
      </w:r>
      <w:r w:rsidR="007730F4">
        <w:rPr>
          <w:rStyle w:val="Refdecomentrio"/>
          <w:rFonts w:asciiTheme="majorHAnsi" w:eastAsia="SimSun" w:hAnsiTheme="majorHAnsi"/>
        </w:rPr>
        <w:t xml:space="preserve"> </w:t>
      </w:r>
      <w:r w:rsidR="007730F4">
        <w:t>com</w:t>
      </w:r>
      <w:r w:rsidRPr="00CB4AB0">
        <w:t xml:space="preserve">o objeto de estudo. </w:t>
      </w:r>
    </w:p>
    <w:p w14:paraId="603C82C7" w14:textId="09D14980" w:rsidR="005C3F45" w:rsidRPr="00CB4AB0" w:rsidRDefault="005C3F45" w:rsidP="005C3F45">
      <w:pPr>
        <w:pStyle w:val="02TEXTOPRINCIPAL"/>
      </w:pPr>
      <w:r w:rsidRPr="00CB4AB0">
        <w:t xml:space="preserve">Prefira situações de migração que estejam em debate no momento (por exemplo, a chegada de venezuelanos ou de haitianos </w:t>
      </w:r>
      <w:r>
        <w:t>a</w:t>
      </w:r>
      <w:r w:rsidRPr="00CB4AB0">
        <w:t xml:space="preserve">o Brasil; de dominicanos </w:t>
      </w:r>
      <w:r>
        <w:t>a</w:t>
      </w:r>
      <w:r w:rsidRPr="00CB4AB0">
        <w:t xml:space="preserve">o Chile e </w:t>
      </w:r>
      <w:r>
        <w:t>a</w:t>
      </w:r>
      <w:r w:rsidRPr="00CB4AB0">
        <w:t xml:space="preserve">o Uruguai; de cubanos </w:t>
      </w:r>
      <w:r>
        <w:t>à</w:t>
      </w:r>
      <w:r w:rsidRPr="00CB4AB0">
        <w:t xml:space="preserve"> Colômbia etc.). Auxilie cada grupo a selecionar o fluxo que irá estudar e dê orientações quanto aos recursos de pesquisa disponíveis na escola. </w:t>
      </w:r>
    </w:p>
    <w:p w14:paraId="0C72083A" w14:textId="6EAD20ED" w:rsidR="005C3F45" w:rsidRPr="00CB4AB0" w:rsidRDefault="005C3F45" w:rsidP="005C3F45">
      <w:pPr>
        <w:pStyle w:val="02TEXTOPRINCIPAL"/>
      </w:pPr>
      <w:r w:rsidRPr="00CB4AB0">
        <w:t xml:space="preserve">Solicite aos grupos que pesquisem os problemas sociais relativos aos processos migratórios selecionados: os problemas que ocasionaram a saída dos migrantes de sua terra natal e os problemas relativos à sua chegada </w:t>
      </w:r>
      <w:r w:rsidR="00B45830">
        <w:t>a</w:t>
      </w:r>
      <w:r w:rsidR="00B45830" w:rsidRPr="00CB4AB0">
        <w:t xml:space="preserve"> </w:t>
      </w:r>
      <w:r w:rsidRPr="00CB4AB0">
        <w:t>novos territórios e sociedades. É importante que os grupos possam identificar as diferentes posturas em relação a esses processos migratórios e que selecionem argumentos favoráveis e contrários à situação. Recomende fontes de pesquisa confiáveis, que abordem o tema com neutralidade e respeito aos Direitos Humanos.</w:t>
      </w:r>
    </w:p>
    <w:p w14:paraId="0DB25D2F" w14:textId="77777777" w:rsidR="005C3F45" w:rsidRDefault="005C3F45" w:rsidP="005C3F45">
      <w:pPr>
        <w:pStyle w:val="02TEXTOPRINCIPAL"/>
      </w:pPr>
      <w:r w:rsidRPr="00CB4AB0">
        <w:t>Peça aos alunos que anotem os resultados de suas pesquisas em uma folha avulsa e a preservem para a próxima aula.</w:t>
      </w:r>
    </w:p>
    <w:p w14:paraId="0EAD8BD3" w14:textId="77777777" w:rsidR="005C3F45" w:rsidRDefault="005C3F45" w:rsidP="005C3F45">
      <w:pPr>
        <w:pStyle w:val="02TEXTOPRINCIPAL"/>
      </w:pPr>
    </w:p>
    <w:p w14:paraId="32D9D686" w14:textId="77777777" w:rsidR="005C3F45" w:rsidRPr="00341A28" w:rsidRDefault="005C3F45" w:rsidP="00AE63F2">
      <w:pPr>
        <w:pStyle w:val="01TITULO4"/>
      </w:pPr>
      <w:r w:rsidRPr="00341A28">
        <w:t>Atividade complementar</w:t>
      </w:r>
    </w:p>
    <w:p w14:paraId="6A07A759" w14:textId="77777777" w:rsidR="005C3F45" w:rsidRPr="0047369F" w:rsidRDefault="005C3F45" w:rsidP="005C3F45">
      <w:pPr>
        <w:pStyle w:val="02TEXTOPRINCIPAL"/>
        <w:rPr>
          <w:bCs/>
        </w:rPr>
      </w:pPr>
      <w:r w:rsidRPr="00CB4AB0">
        <w:rPr>
          <w:bCs/>
        </w:rPr>
        <w:t xml:space="preserve">Se julgar conveniente, sugira aos alunos que organizem os resultados da pesquisa em uma apresentação de </w:t>
      </w:r>
      <w:r w:rsidRPr="00F549F7">
        <w:rPr>
          <w:bCs/>
          <w:i/>
        </w:rPr>
        <w:t>slides</w:t>
      </w:r>
      <w:r w:rsidRPr="00CB4AB0">
        <w:rPr>
          <w:bCs/>
        </w:rPr>
        <w:t xml:space="preserve"> para projeção, em um cartaz ou panfleto, de acordo com os recursos disponíveis na escola. As informações poderão ser exibidas na forma de um infográfico que reúna fotografias, dados estatísticos, mapas e comentários sobre o fluxo migratório estudado.</w:t>
      </w:r>
    </w:p>
    <w:p w14:paraId="42ABE4E9" w14:textId="77777777" w:rsidR="005C3F45" w:rsidRDefault="005C3F45" w:rsidP="005C3F45">
      <w:pPr>
        <w:rPr>
          <w:rFonts w:eastAsia="Tahoma"/>
        </w:rPr>
      </w:pPr>
      <w:r>
        <w:br w:type="page"/>
      </w:r>
    </w:p>
    <w:p w14:paraId="5779A7D8" w14:textId="77777777" w:rsidR="005C3F45" w:rsidRDefault="005C3F45" w:rsidP="005C3F45">
      <w:pPr>
        <w:pStyle w:val="01TITULO3"/>
      </w:pPr>
      <w:r>
        <w:lastRenderedPageBreak/>
        <w:t>Aula 3</w:t>
      </w:r>
    </w:p>
    <w:p w14:paraId="7128E434" w14:textId="77777777" w:rsidR="005C3F45" w:rsidRPr="00CB4AB0" w:rsidRDefault="005C3F45" w:rsidP="005C3F45">
      <w:pPr>
        <w:pStyle w:val="02TEXTOPRINCIPAL"/>
      </w:pPr>
      <w:r w:rsidRPr="00CB4AB0">
        <w:t xml:space="preserve">Inicie a aula solicitando aos alunos que se organizem em grupos com a mesma formação da aula anterior. Verifique o conteúdo das pesquisas e faça comentários que auxiliem os grupos a aprimorar seus registros. Informe a dinâmica proposta para a aula: apresentação e discussão dos resultados da pesquisa de cada grupo sobre os fluxos migratórios. </w:t>
      </w:r>
    </w:p>
    <w:p w14:paraId="48C79DD2" w14:textId="77777777" w:rsidR="005C3F45" w:rsidRPr="00CB4AB0" w:rsidRDefault="005C3F45" w:rsidP="005C3F45">
      <w:pPr>
        <w:pStyle w:val="02TEXTOPRINCIPAL"/>
      </w:pPr>
      <w:r w:rsidRPr="00CB4AB0">
        <w:t xml:space="preserve">Em seguida, informe que todos deverão tomar notas do conteúdo apresentado pelos colegas de outros grupos, destacando os aspectos positivos e negativos dos fluxos migratórios (como a diversidade cultural que propiciam a um local e as dificuldades enfrentadas pela população migrante, respectivamente). Ao final de cada apresentação, peça aos alunos que exponham o conteúdo de suas anotações de maneira que haja um momento de discussão e reflexão coletiva sobre o tema. Durante essa etapa, garanta que os argumentos e questionamentos não reproduzam estereótipos ou estimulem posturas de intolerância e discriminação em relação a imigrantes. </w:t>
      </w:r>
    </w:p>
    <w:p w14:paraId="2CFE4FBE" w14:textId="77777777" w:rsidR="005C3F45" w:rsidRPr="00CB4AB0" w:rsidRDefault="005C3F45" w:rsidP="005C3F45">
      <w:pPr>
        <w:pStyle w:val="02TEXTOPRINCIPAL"/>
      </w:pPr>
      <w:r w:rsidRPr="00CB4AB0">
        <w:t xml:space="preserve">Controle a duração das apresentações e discussões baseando-se no número de grupos e no tempo de aula disponível. </w:t>
      </w:r>
    </w:p>
    <w:p w14:paraId="3345E652" w14:textId="77777777" w:rsidR="005C3F45" w:rsidRDefault="005C3F45" w:rsidP="005C3F45">
      <w:pPr>
        <w:pStyle w:val="02TEXTOPRINCIPAL"/>
      </w:pPr>
      <w:r w:rsidRPr="00CB4AB0">
        <w:t>O objetivo da discussão é sensibilizar os alunos quanto ao tema da migração e às dificuldades enfrentadas pela população migrante a partir de exemplos e informações atuais.</w:t>
      </w:r>
    </w:p>
    <w:p w14:paraId="1BA19768" w14:textId="77777777" w:rsidR="005C3F45" w:rsidRDefault="005C3F45" w:rsidP="005C3F45">
      <w:pPr>
        <w:pStyle w:val="02TEXTOPRINCIPAL"/>
      </w:pPr>
    </w:p>
    <w:p w14:paraId="3EAE20A7" w14:textId="77777777" w:rsidR="002F0C01" w:rsidRDefault="002F0C01">
      <w:pPr>
        <w:rPr>
          <w:rFonts w:ascii="Cambria" w:eastAsia="Cambria" w:hAnsi="Cambria" w:cs="Cambria"/>
          <w:b/>
          <w:bCs/>
          <w:sz w:val="36"/>
          <w:szCs w:val="28"/>
        </w:rPr>
      </w:pPr>
      <w:r>
        <w:br w:type="page"/>
      </w:r>
    </w:p>
    <w:p w14:paraId="213A2C6D" w14:textId="1B23923E" w:rsidR="005C3F45" w:rsidRPr="00341A28" w:rsidRDefault="005C3F45" w:rsidP="00A90570">
      <w:pPr>
        <w:pStyle w:val="01TITULO2"/>
      </w:pPr>
      <w:r w:rsidRPr="00341A28">
        <w:lastRenderedPageBreak/>
        <w:t>Acompanhamento das aprendizagens</w:t>
      </w:r>
    </w:p>
    <w:p w14:paraId="4FC71B8D" w14:textId="77777777" w:rsidR="005C3F45" w:rsidRPr="00CB4AB0" w:rsidRDefault="005C3F45" w:rsidP="005C3F45">
      <w:pPr>
        <w:pStyle w:val="02TEXTOPRINCIPAL"/>
      </w:pPr>
      <w:r w:rsidRPr="00CB4AB0">
        <w:t xml:space="preserve">Todas as atividades e contribuições orais dos alunos devem ser consideradas como parte de um processo de avaliação contínua das aprendizagens. Para isso, esteja atento às interações dos alunos e às opiniões, dúvidas e dificuldades que manifestarem durante as aulas. </w:t>
      </w:r>
    </w:p>
    <w:p w14:paraId="2478D4C7" w14:textId="77777777" w:rsidR="005C3F45" w:rsidRDefault="005C3F45" w:rsidP="005C3F45">
      <w:pPr>
        <w:pStyle w:val="02TEXTOPRINCIPAL"/>
      </w:pPr>
      <w:r w:rsidRPr="00CB4AB0">
        <w:t>Para realizar o acompanhamento das aprendizagens, aplique as propostas de avaliação e de autoavaliação sugeridas a seguir.</w:t>
      </w:r>
    </w:p>
    <w:p w14:paraId="4A87A6FE" w14:textId="77777777" w:rsidR="005C3F45" w:rsidRDefault="005C3F45" w:rsidP="005C3F45">
      <w:pPr>
        <w:pStyle w:val="02TEXTOPRINCIPAL"/>
      </w:pPr>
    </w:p>
    <w:p w14:paraId="511E29CD" w14:textId="77777777" w:rsidR="005C3F45" w:rsidRPr="00341A28" w:rsidRDefault="005C3F45" w:rsidP="00A90570">
      <w:pPr>
        <w:pStyle w:val="01TITULO4"/>
      </w:pPr>
      <w:r w:rsidRPr="00341A28">
        <w:t>Avaliação</w:t>
      </w:r>
    </w:p>
    <w:p w14:paraId="0D367AE9" w14:textId="6A4A8336" w:rsidR="005C3F45" w:rsidRPr="00CB4AB0" w:rsidRDefault="005C3F45" w:rsidP="005C3F45">
      <w:pPr>
        <w:pStyle w:val="02TEXTOPRINCIPAL"/>
      </w:pPr>
      <w:r w:rsidRPr="00CB4AB0">
        <w:t xml:space="preserve">Analise os relatórios de leitura propostos na primeira aula e verifique a maneira como os alunos se apropriaram do texto. Observe a pertinência das dúvidas e discussões levantadas na segunda aula, assim como os argumentos apresentados durante o debate. Em todas essas ocasiões, verifique se os alunos são capazes de identificar características dos locais de atração </w:t>
      </w:r>
      <w:r w:rsidR="00362AD7">
        <w:t xml:space="preserve">e </w:t>
      </w:r>
      <w:r w:rsidRPr="00CB4AB0">
        <w:t xml:space="preserve">repulsão populacional, com ênfase na América Latina, e se conseguem analisar argumentos relacionados às políticas migratórias considerando o respeito aos Direitos Humanos. </w:t>
      </w:r>
    </w:p>
    <w:p w14:paraId="7E160386" w14:textId="77777777" w:rsidR="005C3F45" w:rsidRDefault="005C3F45" w:rsidP="005C3F45">
      <w:pPr>
        <w:pStyle w:val="02TEXTOPRINCIPAL"/>
        <w:jc w:val="both"/>
      </w:pPr>
      <w:r w:rsidRPr="00CB4AB0">
        <w:t>Para ampliar o processo de avaliação, oriente-se pelas questões a seguir.</w:t>
      </w:r>
    </w:p>
    <w:p w14:paraId="2D922571" w14:textId="77777777" w:rsidR="005C3F45" w:rsidRPr="00CB4AB0" w:rsidRDefault="005C3F45" w:rsidP="005C3F45">
      <w:pPr>
        <w:pStyle w:val="02TEXTOPRINCIPALBULLET"/>
        <w:numPr>
          <w:ilvl w:val="0"/>
          <w:numId w:val="2"/>
        </w:numPr>
        <w:textAlignment w:val="auto"/>
      </w:pPr>
      <w:r w:rsidRPr="00CB4AB0">
        <w:t>O aluno participou das aulas expressando-se de forma educada e respeitando os momentos de fala do professor e dos colegas?</w:t>
      </w:r>
    </w:p>
    <w:p w14:paraId="5AB319F8" w14:textId="77777777" w:rsidR="005C3F45" w:rsidRPr="00CB4AB0" w:rsidRDefault="005C3F45" w:rsidP="005C3F45">
      <w:pPr>
        <w:pStyle w:val="02TEXTOPRINCIPALBULLET"/>
        <w:numPr>
          <w:ilvl w:val="0"/>
          <w:numId w:val="2"/>
        </w:numPr>
        <w:textAlignment w:val="auto"/>
      </w:pPr>
      <w:r w:rsidRPr="00CB4AB0">
        <w:t>O aluno é capaz de ler e interpretar um texto com autonomia?</w:t>
      </w:r>
    </w:p>
    <w:p w14:paraId="23F82898" w14:textId="77777777" w:rsidR="005C3F45" w:rsidRPr="00CB4AB0" w:rsidRDefault="005C3F45" w:rsidP="005C3F45">
      <w:pPr>
        <w:pStyle w:val="02TEXTOPRINCIPALBULLET"/>
        <w:numPr>
          <w:ilvl w:val="0"/>
          <w:numId w:val="2"/>
        </w:numPr>
        <w:textAlignment w:val="auto"/>
      </w:pPr>
      <w:r w:rsidRPr="00CB4AB0">
        <w:t xml:space="preserve">O aluno é capaz de trabalhar em grupo, negociando, argumentando e cedendo? </w:t>
      </w:r>
    </w:p>
    <w:p w14:paraId="023A1F79" w14:textId="77777777" w:rsidR="005C3F45" w:rsidRPr="00CB4AB0" w:rsidRDefault="005C3F45" w:rsidP="005C3F45">
      <w:pPr>
        <w:pStyle w:val="02TEXTOPRINCIPALBULLET"/>
        <w:numPr>
          <w:ilvl w:val="0"/>
          <w:numId w:val="2"/>
        </w:numPr>
        <w:textAlignment w:val="auto"/>
      </w:pPr>
      <w:r w:rsidRPr="00CB4AB0">
        <w:t>O aluno é capaz de identificar características das regiões que repelem e atraem migrantes na América Latina?</w:t>
      </w:r>
    </w:p>
    <w:p w14:paraId="0AD606AE" w14:textId="77777777" w:rsidR="005C3F45" w:rsidRDefault="005C3F45" w:rsidP="005C3F45">
      <w:pPr>
        <w:pStyle w:val="02TEXTOPRINCIPALBULLET"/>
        <w:numPr>
          <w:ilvl w:val="0"/>
          <w:numId w:val="2"/>
        </w:numPr>
        <w:textAlignment w:val="auto"/>
      </w:pPr>
      <w:r w:rsidRPr="00CB4AB0">
        <w:t>O aluno é capaz de selecionar e interpretar argumentos relacionados às políticas migratórias sob a perspectiva dos Direitos Humanos?</w:t>
      </w:r>
    </w:p>
    <w:p w14:paraId="4FCAEAA6" w14:textId="77777777" w:rsidR="005C3F45" w:rsidRDefault="005C3F45" w:rsidP="005C3F45">
      <w:pPr>
        <w:rPr>
          <w:rFonts w:eastAsia="Tahoma"/>
        </w:rPr>
      </w:pPr>
      <w:r>
        <w:br w:type="page"/>
      </w:r>
    </w:p>
    <w:p w14:paraId="3698BDEF" w14:textId="77777777" w:rsidR="005C3F45" w:rsidRDefault="005C3F45" w:rsidP="00A90570">
      <w:pPr>
        <w:pStyle w:val="01TITULO4"/>
      </w:pPr>
      <w:r>
        <w:lastRenderedPageBreak/>
        <w:t xml:space="preserve">Proposta de autoavaliação </w:t>
      </w:r>
    </w:p>
    <w:p w14:paraId="1CBB4A00" w14:textId="77777777" w:rsidR="005C3F45" w:rsidRDefault="005C3F45" w:rsidP="005C3F45">
      <w:pPr>
        <w:keepNext/>
        <w:pBdr>
          <w:top w:val="none" w:sz="0" w:space="0" w:color="000000"/>
          <w:left w:val="none" w:sz="0" w:space="0" w:color="000000"/>
          <w:bottom w:val="none" w:sz="0" w:space="0" w:color="000000"/>
          <w:right w:val="none" w:sz="0" w:space="0" w:color="000000"/>
          <w:between w:val="none" w:sz="0" w:space="0" w:color="000000"/>
        </w:pBdr>
        <w:spacing w:before="57"/>
        <w:rPr>
          <w:rFonts w:ascii="Cambria" w:eastAsia="Cambria" w:hAnsi="Cambria" w:cs="Cambria"/>
          <w:b/>
          <w:color w:val="000000"/>
          <w:sz w:val="32"/>
          <w:szCs w:val="32"/>
        </w:rPr>
      </w:pPr>
    </w:p>
    <w:tbl>
      <w:tblPr>
        <w:tblStyle w:val="Tabelacomgrade"/>
        <w:tblW w:w="10035" w:type="dxa"/>
        <w:tblInd w:w="28" w:type="dxa"/>
        <w:tblLook w:val="04A0" w:firstRow="1" w:lastRow="0" w:firstColumn="1" w:lastColumn="0" w:noHBand="0" w:noVBand="1"/>
      </w:tblPr>
      <w:tblGrid>
        <w:gridCol w:w="5896"/>
        <w:gridCol w:w="1134"/>
        <w:gridCol w:w="1871"/>
        <w:gridCol w:w="1134"/>
      </w:tblGrid>
      <w:tr w:rsidR="005C3F45" w:rsidRPr="00343B43" w14:paraId="17F596EE" w14:textId="77777777" w:rsidTr="000135B6">
        <w:trPr>
          <w:trHeight w:val="299"/>
        </w:trPr>
        <w:tc>
          <w:tcPr>
            <w:tcW w:w="5896" w:type="dxa"/>
            <w:noWrap/>
            <w:tcMar>
              <w:top w:w="113" w:type="dxa"/>
              <w:bottom w:w="113" w:type="dxa"/>
            </w:tcMar>
            <w:vAlign w:val="center"/>
          </w:tcPr>
          <w:p w14:paraId="5812A31D" w14:textId="77777777" w:rsidR="005C3F45" w:rsidRPr="00A90570" w:rsidRDefault="005C3F45" w:rsidP="006F4A13">
            <w:pPr>
              <w:pStyle w:val="03TITULOTABELAS1"/>
              <w:jc w:val="left"/>
              <w:rPr>
                <w:sz w:val="21"/>
              </w:rPr>
            </w:pPr>
            <w:r w:rsidRPr="00A90570">
              <w:rPr>
                <w:sz w:val="21"/>
              </w:rPr>
              <w:t xml:space="preserve">Responda a cada pergunta com um X </w:t>
            </w:r>
          </w:p>
          <w:p w14:paraId="5E086374" w14:textId="77777777" w:rsidR="005C3F45" w:rsidRPr="00A90570" w:rsidRDefault="005C3F45" w:rsidP="006F4A13">
            <w:pPr>
              <w:pStyle w:val="03TITULOTABELAS1"/>
              <w:jc w:val="left"/>
              <w:rPr>
                <w:sz w:val="21"/>
              </w:rPr>
            </w:pPr>
            <w:r w:rsidRPr="00A90570">
              <w:rPr>
                <w:sz w:val="21"/>
              </w:rPr>
              <w:t>na coluna que corresponde à sua autoavaliação.</w:t>
            </w:r>
          </w:p>
        </w:tc>
        <w:tc>
          <w:tcPr>
            <w:tcW w:w="1134" w:type="dxa"/>
            <w:vAlign w:val="center"/>
          </w:tcPr>
          <w:p w14:paraId="02DC43C5" w14:textId="77777777" w:rsidR="005C3F45" w:rsidRPr="00A90570" w:rsidRDefault="005C3F45" w:rsidP="006F4A13">
            <w:pPr>
              <w:pStyle w:val="03TITULOTABELAS1"/>
              <w:rPr>
                <w:sz w:val="21"/>
              </w:rPr>
            </w:pPr>
            <w:r w:rsidRPr="00A90570">
              <w:rPr>
                <w:sz w:val="21"/>
              </w:rPr>
              <w:t>Sim</w:t>
            </w:r>
          </w:p>
        </w:tc>
        <w:tc>
          <w:tcPr>
            <w:tcW w:w="1871" w:type="dxa"/>
            <w:vAlign w:val="center"/>
          </w:tcPr>
          <w:p w14:paraId="57207BE3" w14:textId="77777777" w:rsidR="005C3F45" w:rsidRPr="00A90570" w:rsidRDefault="005C3F45" w:rsidP="006F4A13">
            <w:pPr>
              <w:pStyle w:val="03TITULOTABELAS1"/>
              <w:rPr>
                <w:sz w:val="21"/>
              </w:rPr>
            </w:pPr>
            <w:r w:rsidRPr="00A90570">
              <w:rPr>
                <w:sz w:val="21"/>
              </w:rPr>
              <w:t>Parcialmente</w:t>
            </w:r>
          </w:p>
        </w:tc>
        <w:tc>
          <w:tcPr>
            <w:tcW w:w="1134" w:type="dxa"/>
            <w:vAlign w:val="center"/>
          </w:tcPr>
          <w:p w14:paraId="143D8A76" w14:textId="77777777" w:rsidR="005C3F45" w:rsidRPr="00A90570" w:rsidRDefault="005C3F45" w:rsidP="006F4A13">
            <w:pPr>
              <w:pStyle w:val="03TITULOTABELAS1"/>
              <w:rPr>
                <w:sz w:val="21"/>
              </w:rPr>
            </w:pPr>
            <w:r w:rsidRPr="00A90570">
              <w:rPr>
                <w:sz w:val="21"/>
              </w:rPr>
              <w:t>Não</w:t>
            </w:r>
          </w:p>
        </w:tc>
      </w:tr>
      <w:tr w:rsidR="005C3F45" w:rsidRPr="00343B43" w14:paraId="47B8EB45" w14:textId="77777777" w:rsidTr="000135B6">
        <w:trPr>
          <w:trHeight w:val="97"/>
        </w:trPr>
        <w:tc>
          <w:tcPr>
            <w:tcW w:w="5896" w:type="dxa"/>
            <w:noWrap/>
            <w:tcMar>
              <w:top w:w="113" w:type="dxa"/>
              <w:bottom w:w="113" w:type="dxa"/>
            </w:tcMar>
            <w:vAlign w:val="center"/>
          </w:tcPr>
          <w:p w14:paraId="43ABD591" w14:textId="77777777" w:rsidR="005C3F45" w:rsidRPr="00D077A9" w:rsidRDefault="005C3F45" w:rsidP="006F4A13">
            <w:pPr>
              <w:pStyle w:val="04TEXTOTABELAS"/>
            </w:pPr>
            <w:r w:rsidRPr="00CB4AB0">
              <w:t>Participei das aulas com atenção e interesse?</w:t>
            </w:r>
          </w:p>
        </w:tc>
        <w:tc>
          <w:tcPr>
            <w:tcW w:w="1134" w:type="dxa"/>
            <w:vAlign w:val="center"/>
          </w:tcPr>
          <w:p w14:paraId="322D02DA" w14:textId="77777777" w:rsidR="005C3F45" w:rsidRPr="00343B43" w:rsidRDefault="005C3F45" w:rsidP="006F4A13">
            <w:pPr>
              <w:pStyle w:val="04TEXTOTABELAS"/>
              <w:rPr>
                <w:rFonts w:ascii="Arial" w:hAnsi="Arial" w:cs="Arial"/>
              </w:rPr>
            </w:pPr>
          </w:p>
        </w:tc>
        <w:tc>
          <w:tcPr>
            <w:tcW w:w="1871" w:type="dxa"/>
            <w:vAlign w:val="center"/>
          </w:tcPr>
          <w:p w14:paraId="03D3439C" w14:textId="77777777" w:rsidR="005C3F45" w:rsidRPr="00343B43" w:rsidRDefault="005C3F45" w:rsidP="006F4A13">
            <w:pPr>
              <w:pStyle w:val="04TEXTOTABELAS"/>
              <w:rPr>
                <w:rFonts w:ascii="Arial" w:hAnsi="Arial" w:cs="Arial"/>
              </w:rPr>
            </w:pPr>
          </w:p>
        </w:tc>
        <w:tc>
          <w:tcPr>
            <w:tcW w:w="1134" w:type="dxa"/>
            <w:vAlign w:val="center"/>
          </w:tcPr>
          <w:p w14:paraId="5AD5660D" w14:textId="77777777" w:rsidR="005C3F45" w:rsidRPr="00343B43" w:rsidRDefault="005C3F45" w:rsidP="006F4A13">
            <w:pPr>
              <w:pStyle w:val="04TEXTOTABELAS"/>
              <w:rPr>
                <w:rFonts w:ascii="Arial" w:hAnsi="Arial" w:cs="Arial"/>
              </w:rPr>
            </w:pPr>
          </w:p>
        </w:tc>
      </w:tr>
      <w:tr w:rsidR="005C3F45" w:rsidRPr="00343B43" w14:paraId="32F4549B" w14:textId="77777777" w:rsidTr="000135B6">
        <w:trPr>
          <w:trHeight w:val="97"/>
        </w:trPr>
        <w:tc>
          <w:tcPr>
            <w:tcW w:w="5896" w:type="dxa"/>
            <w:noWrap/>
            <w:tcMar>
              <w:top w:w="113" w:type="dxa"/>
              <w:bottom w:w="113" w:type="dxa"/>
            </w:tcMar>
            <w:vAlign w:val="center"/>
          </w:tcPr>
          <w:p w14:paraId="1C269B26" w14:textId="479A48BA" w:rsidR="005C3F45" w:rsidRPr="00D077A9" w:rsidRDefault="005C3F45" w:rsidP="006F4A13">
            <w:pPr>
              <w:pStyle w:val="04TEXTOTABELAS"/>
            </w:pPr>
            <w:r w:rsidRPr="00CB4AB0">
              <w:t xml:space="preserve">Sei identificar áreas de atração </w:t>
            </w:r>
            <w:r w:rsidR="00670C41">
              <w:t xml:space="preserve">e </w:t>
            </w:r>
            <w:r w:rsidRPr="00CB4AB0">
              <w:t>repulsão populacional na América Latina?</w:t>
            </w:r>
          </w:p>
        </w:tc>
        <w:tc>
          <w:tcPr>
            <w:tcW w:w="1134" w:type="dxa"/>
            <w:vAlign w:val="center"/>
          </w:tcPr>
          <w:p w14:paraId="101AB58F" w14:textId="77777777" w:rsidR="005C3F45" w:rsidRPr="00343B43" w:rsidRDefault="005C3F45" w:rsidP="006F4A13">
            <w:pPr>
              <w:pStyle w:val="04TEXTOTABELAS"/>
              <w:rPr>
                <w:rFonts w:ascii="Arial" w:hAnsi="Arial" w:cs="Arial"/>
              </w:rPr>
            </w:pPr>
          </w:p>
        </w:tc>
        <w:tc>
          <w:tcPr>
            <w:tcW w:w="1871" w:type="dxa"/>
            <w:vAlign w:val="center"/>
          </w:tcPr>
          <w:p w14:paraId="6BB3DDA1" w14:textId="77777777" w:rsidR="005C3F45" w:rsidRPr="00343B43" w:rsidRDefault="005C3F45" w:rsidP="006F4A13">
            <w:pPr>
              <w:pStyle w:val="04TEXTOTABELAS"/>
              <w:rPr>
                <w:rFonts w:ascii="Arial" w:hAnsi="Arial" w:cs="Arial"/>
              </w:rPr>
            </w:pPr>
          </w:p>
        </w:tc>
        <w:tc>
          <w:tcPr>
            <w:tcW w:w="1134" w:type="dxa"/>
            <w:vAlign w:val="center"/>
          </w:tcPr>
          <w:p w14:paraId="6E4A498B" w14:textId="77777777" w:rsidR="005C3F45" w:rsidRPr="00343B43" w:rsidRDefault="005C3F45" w:rsidP="006F4A13">
            <w:pPr>
              <w:pStyle w:val="04TEXTOTABELAS"/>
              <w:rPr>
                <w:rFonts w:ascii="Arial" w:hAnsi="Arial" w:cs="Arial"/>
              </w:rPr>
            </w:pPr>
          </w:p>
        </w:tc>
      </w:tr>
      <w:tr w:rsidR="005C3F45" w:rsidRPr="00343B43" w14:paraId="31938574" w14:textId="77777777" w:rsidTr="000135B6">
        <w:trPr>
          <w:trHeight w:val="97"/>
        </w:trPr>
        <w:tc>
          <w:tcPr>
            <w:tcW w:w="5896" w:type="dxa"/>
            <w:noWrap/>
            <w:tcMar>
              <w:top w:w="113" w:type="dxa"/>
              <w:bottom w:w="113" w:type="dxa"/>
            </w:tcMar>
            <w:vAlign w:val="center"/>
          </w:tcPr>
          <w:p w14:paraId="625E8291" w14:textId="77777777" w:rsidR="005C3F45" w:rsidRPr="007D6D5D" w:rsidRDefault="005C3F45" w:rsidP="006F4A13">
            <w:pPr>
              <w:pStyle w:val="04TEXTOTABELAS"/>
            </w:pPr>
            <w:r w:rsidRPr="00CB4AB0">
              <w:t>Sou capaz de compreender argumentos relacionados às políticas migratórias?</w:t>
            </w:r>
          </w:p>
        </w:tc>
        <w:tc>
          <w:tcPr>
            <w:tcW w:w="1134" w:type="dxa"/>
            <w:vAlign w:val="center"/>
          </w:tcPr>
          <w:p w14:paraId="5EC3E0B9" w14:textId="77777777" w:rsidR="005C3F45" w:rsidRPr="00343B43" w:rsidRDefault="005C3F45" w:rsidP="006F4A13">
            <w:pPr>
              <w:pStyle w:val="04TEXTOTABELAS"/>
              <w:rPr>
                <w:rFonts w:ascii="Arial" w:hAnsi="Arial" w:cs="Arial"/>
              </w:rPr>
            </w:pPr>
          </w:p>
        </w:tc>
        <w:tc>
          <w:tcPr>
            <w:tcW w:w="1871" w:type="dxa"/>
            <w:vAlign w:val="center"/>
          </w:tcPr>
          <w:p w14:paraId="1B90F034" w14:textId="77777777" w:rsidR="005C3F45" w:rsidRPr="00343B43" w:rsidRDefault="005C3F45" w:rsidP="006F4A13">
            <w:pPr>
              <w:pStyle w:val="04TEXTOTABELAS"/>
              <w:rPr>
                <w:rFonts w:ascii="Arial" w:hAnsi="Arial" w:cs="Arial"/>
              </w:rPr>
            </w:pPr>
          </w:p>
        </w:tc>
        <w:tc>
          <w:tcPr>
            <w:tcW w:w="1134" w:type="dxa"/>
            <w:vAlign w:val="center"/>
          </w:tcPr>
          <w:p w14:paraId="225BA9F3" w14:textId="77777777" w:rsidR="005C3F45" w:rsidRPr="00343B43" w:rsidRDefault="005C3F45" w:rsidP="006F4A13">
            <w:pPr>
              <w:pStyle w:val="04TEXTOTABELAS"/>
              <w:rPr>
                <w:rFonts w:ascii="Arial" w:hAnsi="Arial" w:cs="Arial"/>
              </w:rPr>
            </w:pPr>
          </w:p>
        </w:tc>
      </w:tr>
      <w:tr w:rsidR="005C3F45" w:rsidRPr="00343B43" w14:paraId="25812650" w14:textId="77777777" w:rsidTr="000135B6">
        <w:trPr>
          <w:trHeight w:val="97"/>
        </w:trPr>
        <w:tc>
          <w:tcPr>
            <w:tcW w:w="5896" w:type="dxa"/>
            <w:noWrap/>
            <w:tcMar>
              <w:top w:w="113" w:type="dxa"/>
              <w:bottom w:w="113" w:type="dxa"/>
            </w:tcMar>
            <w:vAlign w:val="center"/>
          </w:tcPr>
          <w:p w14:paraId="03737322" w14:textId="77777777" w:rsidR="005C3F45" w:rsidRPr="007D6D5D" w:rsidRDefault="005C3F45" w:rsidP="006F4A13">
            <w:pPr>
              <w:pStyle w:val="04TEXTOTABELAS"/>
            </w:pPr>
            <w:r w:rsidRPr="00CB4AB0">
              <w:t>Consigo perceber diferenças sociais e econômicas entre os países da América Latina e a forma como essas diferenças explicam os fluxos migratórios?</w:t>
            </w:r>
          </w:p>
        </w:tc>
        <w:tc>
          <w:tcPr>
            <w:tcW w:w="1134" w:type="dxa"/>
            <w:vAlign w:val="center"/>
          </w:tcPr>
          <w:p w14:paraId="7F149778" w14:textId="77777777" w:rsidR="005C3F45" w:rsidRPr="00343B43" w:rsidRDefault="005C3F45" w:rsidP="006F4A13">
            <w:pPr>
              <w:pStyle w:val="04TEXTOTABELAS"/>
              <w:rPr>
                <w:rFonts w:ascii="Arial" w:hAnsi="Arial" w:cs="Arial"/>
              </w:rPr>
            </w:pPr>
          </w:p>
        </w:tc>
        <w:tc>
          <w:tcPr>
            <w:tcW w:w="1871" w:type="dxa"/>
            <w:vAlign w:val="center"/>
          </w:tcPr>
          <w:p w14:paraId="5403D8AB" w14:textId="77777777" w:rsidR="005C3F45" w:rsidRPr="00343B43" w:rsidRDefault="005C3F45" w:rsidP="006F4A13">
            <w:pPr>
              <w:pStyle w:val="04TEXTOTABELAS"/>
              <w:rPr>
                <w:rFonts w:ascii="Arial" w:hAnsi="Arial" w:cs="Arial"/>
              </w:rPr>
            </w:pPr>
          </w:p>
        </w:tc>
        <w:tc>
          <w:tcPr>
            <w:tcW w:w="1134" w:type="dxa"/>
            <w:vAlign w:val="center"/>
          </w:tcPr>
          <w:p w14:paraId="329BFE8D" w14:textId="77777777" w:rsidR="005C3F45" w:rsidRPr="00343B43" w:rsidRDefault="005C3F45" w:rsidP="006F4A13">
            <w:pPr>
              <w:pStyle w:val="04TEXTOTABELAS"/>
              <w:rPr>
                <w:rFonts w:ascii="Arial" w:hAnsi="Arial" w:cs="Arial"/>
              </w:rPr>
            </w:pPr>
          </w:p>
        </w:tc>
      </w:tr>
    </w:tbl>
    <w:p w14:paraId="66A7A2A7" w14:textId="77777777" w:rsidR="005C3F45" w:rsidRDefault="005C3F45" w:rsidP="005C3F45"/>
    <w:p w14:paraId="4817C778" w14:textId="77777777" w:rsidR="005C3F45" w:rsidRDefault="005C3F45" w:rsidP="005C3F45"/>
    <w:p w14:paraId="29749776" w14:textId="7C0421A9" w:rsidR="005A659B" w:rsidRPr="005C3F45" w:rsidRDefault="005A659B" w:rsidP="005C3F45"/>
    <w:sectPr w:rsidR="005A659B" w:rsidRPr="005C3F45" w:rsidSect="00C67490">
      <w:headerReference w:type="even" r:id="rId10"/>
      <w:headerReference w:type="default" r:id="rId11"/>
      <w:footerReference w:type="even" r:id="rId12"/>
      <w:footerReference w:type="default" r:id="rId13"/>
      <w:headerReference w:type="first" r:id="rId14"/>
      <w:footerReference w:type="first" r:id="rId15"/>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0EE0E2" w14:textId="77777777" w:rsidR="00BA1521" w:rsidRDefault="00BA1521">
      <w:r>
        <w:separator/>
      </w:r>
    </w:p>
  </w:endnote>
  <w:endnote w:type="continuationSeparator" w:id="0">
    <w:p w14:paraId="520F1E8B" w14:textId="77777777" w:rsidR="00BA1521" w:rsidRDefault="00BA1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2E761DD5-F893-429D-BAE7-A6BAF2F7A15B}"/>
    <w:embedBold r:id="rId2" w:fontKey="{A9D00BAC-0989-4454-BDAB-E3DA7EF41726}"/>
    <w:embedItalic r:id="rId3" w:fontKey="{E37FEF22-D5D1-4DC0-B3F8-5C8F7988A1A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53589F85-77BC-44BC-A8B9-28622732F64F}"/>
    <w:embedBold r:id="rId5" w:fontKey="{9733DE9E-4490-4F3F-9181-B0E7D19C4360}"/>
  </w:font>
  <w:font w:name="Liberation Sans">
    <w:altName w:val="Arial"/>
    <w:panose1 w:val="020B0604020202020204"/>
    <w:charset w:val="00"/>
    <w:family w:val="swiss"/>
    <w:pitch w:val="variable"/>
    <w:sig w:usb0="E0000AFF" w:usb1="500078FF" w:usb2="00000021" w:usb3="00000000" w:csb0="000001BF" w:csb1="00000000"/>
    <w:embedRegular r:id="rId6" w:fontKey="{B64F72EB-1530-479D-9AD5-8BD9B9721880}"/>
    <w:embedBold r:id="rId7" w:fontKey="{29F914EF-4C44-4519-9FD4-1C8E2BED2977}"/>
    <w:embedBoldItalic r:id="rId8" w:fontKey="{FADDA2C9-0B80-4EA6-ADF7-BA6F7A90D002}"/>
  </w:font>
  <w:font w:name="Microsoft YaHei">
    <w:panose1 w:val="020B0503020204020204"/>
    <w:charset w:val="86"/>
    <w:family w:val="swiss"/>
    <w:pitch w:val="variable"/>
    <w:sig w:usb0="80000287" w:usb1="28CF3C50" w:usb2="00000016" w:usb3="00000000" w:csb0="0004001F" w:csb1="00000000"/>
  </w:font>
  <w:font w:name="Mangal">
    <w:altName w:val="Kokila"/>
    <w:panose1 w:val="00000400000000000000"/>
    <w:charset w:val="00"/>
    <w:family w:val="roman"/>
    <w:pitch w:val="variable"/>
    <w:sig w:usb0="00008003" w:usb1="00000000" w:usb2="00000000" w:usb3="00000000" w:csb0="00000001" w:csb1="00000000"/>
    <w:embedRegular r:id="rId9" w:fontKey="{79D93520-42C9-45C9-819C-91AAFEFD1FCF}"/>
    <w:embedBold r:id="rId10" w:fontKey="{2C1AC049-A34B-466B-82D7-3DC4D074F6BC}"/>
  </w:font>
  <w:font w:name="Calibri">
    <w:panose1 w:val="020F0502020204030204"/>
    <w:charset w:val="00"/>
    <w:family w:val="swiss"/>
    <w:pitch w:val="variable"/>
    <w:sig w:usb0="E0002AFF" w:usb1="C000247B" w:usb2="00000009" w:usb3="00000000" w:csb0="000001FF" w:csb1="00000000"/>
    <w:embedRegular r:id="rId11" w:fontKey="{F75B27A0-3B38-402F-A437-6175E1DED5EB}"/>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ED028EF7-477C-4C69-9129-DE47DFB663B4}"/>
    <w:embedBold r:id="rId13" w:fontKey="{58B2274A-3D61-4660-BC7A-1CA82DA4968B}"/>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C4005" w14:textId="77777777" w:rsidR="00205A05" w:rsidRDefault="00205A0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3F182785" w14:textId="77777777" w:rsidTr="00474E59">
      <w:tc>
        <w:tcPr>
          <w:tcW w:w="9606" w:type="dxa"/>
        </w:tcPr>
        <w:p w14:paraId="633700F0" w14:textId="4A4A7CEB" w:rsidR="00C67490" w:rsidRPr="005A1C11" w:rsidRDefault="00205A05" w:rsidP="00474E59">
          <w:pPr>
            <w:pStyle w:val="Rodap"/>
            <w:rPr>
              <w:sz w:val="14"/>
              <w:szCs w:val="14"/>
            </w:rPr>
          </w:pPr>
          <w:r>
            <w:rPr>
              <w:sz w:val="14"/>
              <w:szCs w:val="14"/>
            </w:rPr>
            <w:t xml:space="preserve">Este material está em Licença Aberta — CC BY NC 3.0BR ou 4.0 </w:t>
          </w:r>
          <w:r>
            <w:rPr>
              <w:i/>
              <w:sz w:val="14"/>
              <w:szCs w:val="14"/>
            </w:rPr>
            <w:t>International</w:t>
          </w:r>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bookmarkStart w:id="0" w:name="_GoBack"/>
          <w:bookmarkEnd w:id="0"/>
        </w:p>
      </w:tc>
      <w:tc>
        <w:tcPr>
          <w:tcW w:w="738" w:type="dxa"/>
          <w:vAlign w:val="center"/>
        </w:tcPr>
        <w:p w14:paraId="502BE5B5" w14:textId="6E1CE4FE"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205A05">
            <w:rPr>
              <w:rStyle w:val="RodapChar"/>
              <w:noProof/>
            </w:rPr>
            <w:t>1</w:t>
          </w:r>
          <w:r w:rsidRPr="005A1C11">
            <w:rPr>
              <w:rStyle w:val="RodapChar"/>
            </w:rPr>
            <w:fldChar w:fldCharType="end"/>
          </w:r>
        </w:p>
      </w:tc>
    </w:tr>
  </w:tbl>
  <w:p w14:paraId="1CB10032"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51D0F" w14:textId="77777777" w:rsidR="00205A05" w:rsidRDefault="00205A0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175370" w14:textId="77777777" w:rsidR="00BA1521" w:rsidRDefault="00BA1521">
      <w:r>
        <w:rPr>
          <w:color w:val="000000"/>
        </w:rPr>
        <w:separator/>
      </w:r>
    </w:p>
  </w:footnote>
  <w:footnote w:type="continuationSeparator" w:id="0">
    <w:p w14:paraId="3FF1EA66" w14:textId="77777777" w:rsidR="00BA1521" w:rsidRDefault="00BA15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F55F4" w14:textId="77777777" w:rsidR="00205A05" w:rsidRDefault="00205A0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9E748" w14:textId="30423527" w:rsidR="00283861" w:rsidRDefault="008D352A">
    <w:r>
      <w:rPr>
        <w:noProof/>
        <w:lang w:val="en-US" w:eastAsia="en-US" w:bidi="ar-SA"/>
      </w:rPr>
      <w:drawing>
        <wp:inline distT="0" distB="0" distL="0" distR="0" wp14:anchorId="76FDE7D7" wp14:editId="05B418AC">
          <wp:extent cx="6248400" cy="47548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NLD 2020 MD Barra superior EXPED GEO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5E75D" w14:textId="77777777" w:rsidR="00205A05" w:rsidRDefault="00205A0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2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0"/>
    <w:multiLevelType w:val="singleLevel"/>
    <w:tmpl w:val="30185C04"/>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EF5A02E0"/>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CF6E364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B98BED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D12896F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6"/>
  </w:num>
  <w:num w:numId="2">
    <w:abstractNumId w:val="7"/>
  </w:num>
  <w:num w:numId="3">
    <w:abstractNumId w:val="7"/>
  </w:num>
  <w:num w:numId="4">
    <w:abstractNumId w:val="6"/>
  </w:num>
  <w:num w:numId="5">
    <w:abstractNumId w:val="7"/>
  </w:num>
  <w:num w:numId="6">
    <w:abstractNumId w:val="7"/>
  </w:num>
  <w:num w:numId="7">
    <w:abstractNumId w:val="6"/>
  </w:num>
  <w:num w:numId="8">
    <w:abstractNumId w:val="7"/>
  </w:num>
  <w:num w:numId="9">
    <w:abstractNumId w:val="7"/>
  </w:num>
  <w:num w:numId="10">
    <w:abstractNumId w:val="6"/>
  </w:num>
  <w:num w:numId="11">
    <w:abstractNumId w:val="7"/>
  </w:num>
  <w:num w:numId="12">
    <w:abstractNumId w:val="0"/>
  </w:num>
  <w:num w:numId="13">
    <w:abstractNumId w:val="5"/>
  </w:num>
  <w:num w:numId="14">
    <w:abstractNumId w:val="4"/>
  </w:num>
  <w:num w:numId="15">
    <w:abstractNumId w:val="3"/>
  </w:num>
  <w:num w:numId="16">
    <w:abstractNumId w:val="2"/>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135B6"/>
    <w:rsid w:val="0003786B"/>
    <w:rsid w:val="000628EC"/>
    <w:rsid w:val="00076EF4"/>
    <w:rsid w:val="000A2E6C"/>
    <w:rsid w:val="000A7F47"/>
    <w:rsid w:val="000B6A20"/>
    <w:rsid w:val="000C6EC8"/>
    <w:rsid w:val="00126F41"/>
    <w:rsid w:val="00133AA8"/>
    <w:rsid w:val="00143C2C"/>
    <w:rsid w:val="00164196"/>
    <w:rsid w:val="00182B00"/>
    <w:rsid w:val="001B311A"/>
    <w:rsid w:val="001B4098"/>
    <w:rsid w:val="001C384B"/>
    <w:rsid w:val="001C4FAF"/>
    <w:rsid w:val="001E018C"/>
    <w:rsid w:val="001E3D38"/>
    <w:rsid w:val="0020549D"/>
    <w:rsid w:val="00205A05"/>
    <w:rsid w:val="00207D56"/>
    <w:rsid w:val="00210B7C"/>
    <w:rsid w:val="0021139A"/>
    <w:rsid w:val="0026445C"/>
    <w:rsid w:val="00272F49"/>
    <w:rsid w:val="002B36E5"/>
    <w:rsid w:val="002B4837"/>
    <w:rsid w:val="002B4885"/>
    <w:rsid w:val="002C2A80"/>
    <w:rsid w:val="002C49D0"/>
    <w:rsid w:val="002C6E52"/>
    <w:rsid w:val="002D0E91"/>
    <w:rsid w:val="002F0C01"/>
    <w:rsid w:val="002F294E"/>
    <w:rsid w:val="003321B6"/>
    <w:rsid w:val="003377E1"/>
    <w:rsid w:val="00362AD7"/>
    <w:rsid w:val="003B276B"/>
    <w:rsid w:val="003B3C78"/>
    <w:rsid w:val="003C3801"/>
    <w:rsid w:val="003E15AC"/>
    <w:rsid w:val="003F099F"/>
    <w:rsid w:val="004152F5"/>
    <w:rsid w:val="00426FFF"/>
    <w:rsid w:val="004574E1"/>
    <w:rsid w:val="00460D4A"/>
    <w:rsid w:val="00466817"/>
    <w:rsid w:val="004718DC"/>
    <w:rsid w:val="0047369F"/>
    <w:rsid w:val="004C2C31"/>
    <w:rsid w:val="004D2D8B"/>
    <w:rsid w:val="004F3602"/>
    <w:rsid w:val="00503017"/>
    <w:rsid w:val="00506A10"/>
    <w:rsid w:val="00512EF1"/>
    <w:rsid w:val="005A659B"/>
    <w:rsid w:val="005C3F45"/>
    <w:rsid w:val="005D03F2"/>
    <w:rsid w:val="005E1076"/>
    <w:rsid w:val="0061756D"/>
    <w:rsid w:val="00644D36"/>
    <w:rsid w:val="00670C41"/>
    <w:rsid w:val="00676297"/>
    <w:rsid w:val="006864A5"/>
    <w:rsid w:val="006D069A"/>
    <w:rsid w:val="006D5809"/>
    <w:rsid w:val="006E4604"/>
    <w:rsid w:val="006F024C"/>
    <w:rsid w:val="007330ED"/>
    <w:rsid w:val="007730F4"/>
    <w:rsid w:val="007D3C6E"/>
    <w:rsid w:val="007F229E"/>
    <w:rsid w:val="00802F95"/>
    <w:rsid w:val="00826070"/>
    <w:rsid w:val="00852916"/>
    <w:rsid w:val="00857537"/>
    <w:rsid w:val="008914D3"/>
    <w:rsid w:val="00891B0F"/>
    <w:rsid w:val="00892D6D"/>
    <w:rsid w:val="008C2A24"/>
    <w:rsid w:val="008D352A"/>
    <w:rsid w:val="008E09F8"/>
    <w:rsid w:val="008F6F02"/>
    <w:rsid w:val="008F7795"/>
    <w:rsid w:val="00935D6C"/>
    <w:rsid w:val="0095332E"/>
    <w:rsid w:val="00962B4D"/>
    <w:rsid w:val="009970D6"/>
    <w:rsid w:val="009A388C"/>
    <w:rsid w:val="009B48D1"/>
    <w:rsid w:val="00A0252C"/>
    <w:rsid w:val="00A355E1"/>
    <w:rsid w:val="00A43910"/>
    <w:rsid w:val="00A74FAE"/>
    <w:rsid w:val="00A8598B"/>
    <w:rsid w:val="00A90570"/>
    <w:rsid w:val="00AD3680"/>
    <w:rsid w:val="00AE63F2"/>
    <w:rsid w:val="00B155FB"/>
    <w:rsid w:val="00B17B7D"/>
    <w:rsid w:val="00B20EB1"/>
    <w:rsid w:val="00B22083"/>
    <w:rsid w:val="00B36FBF"/>
    <w:rsid w:val="00B4105B"/>
    <w:rsid w:val="00B45830"/>
    <w:rsid w:val="00B54F99"/>
    <w:rsid w:val="00B71B4F"/>
    <w:rsid w:val="00B940BF"/>
    <w:rsid w:val="00BA1521"/>
    <w:rsid w:val="00BE0E52"/>
    <w:rsid w:val="00BE346A"/>
    <w:rsid w:val="00C35728"/>
    <w:rsid w:val="00C65D98"/>
    <w:rsid w:val="00C67490"/>
    <w:rsid w:val="00C7318F"/>
    <w:rsid w:val="00C74573"/>
    <w:rsid w:val="00C83363"/>
    <w:rsid w:val="00C867EE"/>
    <w:rsid w:val="00C87F42"/>
    <w:rsid w:val="00C951D7"/>
    <w:rsid w:val="00CB4AB0"/>
    <w:rsid w:val="00CB55B7"/>
    <w:rsid w:val="00CC5CBB"/>
    <w:rsid w:val="00CE2A37"/>
    <w:rsid w:val="00CF42D1"/>
    <w:rsid w:val="00D418A3"/>
    <w:rsid w:val="00D537E4"/>
    <w:rsid w:val="00D55D63"/>
    <w:rsid w:val="00D6738F"/>
    <w:rsid w:val="00D77A7B"/>
    <w:rsid w:val="00D951A2"/>
    <w:rsid w:val="00DA4C7D"/>
    <w:rsid w:val="00DB196E"/>
    <w:rsid w:val="00DB2ECA"/>
    <w:rsid w:val="00DC1879"/>
    <w:rsid w:val="00E05E1E"/>
    <w:rsid w:val="00E12933"/>
    <w:rsid w:val="00E14CEA"/>
    <w:rsid w:val="00E27094"/>
    <w:rsid w:val="00E449E3"/>
    <w:rsid w:val="00E55848"/>
    <w:rsid w:val="00E87EC6"/>
    <w:rsid w:val="00E90F29"/>
    <w:rsid w:val="00E97485"/>
    <w:rsid w:val="00EA67F2"/>
    <w:rsid w:val="00EF29C1"/>
    <w:rsid w:val="00F15318"/>
    <w:rsid w:val="00F34CD7"/>
    <w:rsid w:val="00F35172"/>
    <w:rsid w:val="00F549F7"/>
    <w:rsid w:val="00F624C1"/>
    <w:rsid w:val="00F649C7"/>
    <w:rsid w:val="00FA209D"/>
    <w:rsid w:val="00FA3D0E"/>
    <w:rsid w:val="00FD5852"/>
    <w:rsid w:val="00FE5203"/>
    <w:rsid w:val="00FF343F"/>
    <w:rsid w:val="00FF39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D79BE"/>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C35728"/>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rsid w:val="00C35728"/>
    <w:pPr>
      <w:suppressLineNumbers/>
      <w:suppressAutoHyphens/>
      <w:spacing w:after="20" w:line="280" w:lineRule="exact"/>
      <w:ind w:left="227"/>
    </w:pPr>
    <w:rPr>
      <w:rFonts w:eastAsia="Tahoma"/>
    </w:r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character" w:styleId="MenoPendente">
    <w:name w:val="Unresolved Mention"/>
    <w:basedOn w:val="Fontepargpadro"/>
    <w:uiPriority w:val="99"/>
    <w:rsid w:val="009B48D1"/>
    <w:rPr>
      <w:color w:val="808080"/>
      <w:shd w:val="clear" w:color="auto" w:fill="E6E6E6"/>
    </w:rPr>
  </w:style>
  <w:style w:type="paragraph" w:styleId="Reviso">
    <w:name w:val="Revision"/>
    <w:hidden/>
    <w:uiPriority w:val="99"/>
    <w:semiHidden/>
    <w:rsid w:val="0003786B"/>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cnur.org/portugue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robuenosaires.iom.int/brasil"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18EB331-3DB6-46E0-9928-80E90806E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6</Pages>
  <Words>1658</Words>
  <Characters>8958</Characters>
  <Application>Microsoft Office Word</Application>
  <DocSecurity>0</DocSecurity>
  <Lines>74</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Katia Hernandez Fortes</cp:lastModifiedBy>
  <cp:revision>45</cp:revision>
  <dcterms:created xsi:type="dcterms:W3CDTF">2018-05-22T12:11:00Z</dcterms:created>
  <dcterms:modified xsi:type="dcterms:W3CDTF">2018-08-16T17:56:00Z</dcterms:modified>
</cp:coreProperties>
</file>