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E423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14:paraId="7C02C8F6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14:paraId="11E472B1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0410AFEB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14:paraId="0F398604" w14:textId="77777777" w:rsidR="0010444A" w:rsidRPr="009E45B4" w:rsidRDefault="0010444A" w:rsidP="0010444A"/>
    <w:p w14:paraId="2CD71169" w14:textId="64CCC0A7" w:rsidR="0010444A" w:rsidRDefault="00071600" w:rsidP="0010444A">
      <w:pPr>
        <w:pStyle w:val="01TITULO1"/>
      </w:pPr>
      <w:r>
        <w:t>Língua Portuguesa</w:t>
      </w:r>
      <w:r w:rsidR="0010444A">
        <w:t xml:space="preserve"> </w:t>
      </w:r>
      <w:r w:rsidR="0010444A" w:rsidRPr="009E45B4">
        <w:t xml:space="preserve">– </w:t>
      </w:r>
      <w:r w:rsidR="0010444A">
        <w:t>6º ano</w:t>
      </w:r>
      <w:bookmarkStart w:id="0" w:name="_Hlk519004092"/>
      <w:r w:rsidR="0010444A">
        <w:t xml:space="preserve"> </w:t>
      </w:r>
      <w:r w:rsidR="0010444A" w:rsidRPr="009E45B4">
        <w:t xml:space="preserve">– </w:t>
      </w:r>
      <w:bookmarkEnd w:id="0"/>
      <w:r w:rsidR="0010444A">
        <w:t>1</w:t>
      </w:r>
      <w:r w:rsidR="0010444A" w:rsidRPr="009E45B4">
        <w:t>º bimestre</w:t>
      </w:r>
    </w:p>
    <w:p w14:paraId="51C3A756" w14:textId="77777777" w:rsidR="0010444A" w:rsidRDefault="0010444A" w:rsidP="0010444A"/>
    <w:p w14:paraId="59F75EF0" w14:textId="55E19BE7" w:rsidR="0010444A" w:rsidRDefault="0010444A" w:rsidP="0010444A">
      <w:pPr>
        <w:pStyle w:val="02TEXTOPRINCIPAL"/>
      </w:pPr>
      <w:r>
        <w:t>O trecho que você vai ler a seguir foi retirado de um diário muito conhecido, escrito por uma menina que tinha 13 anos de idade quando o produziu. Anne Frank foi uma garota judia que viveu em Amsterdam, na Holanda, em uma época de perseguição aos judeus por nazistas e precisou, por conta disso, se refugiar em um sótão da empresa que seu pai possuía. Lá, ela registrou seus sentimentos em um diário secreto.</w:t>
      </w:r>
    </w:p>
    <w:p w14:paraId="02020F15" w14:textId="77777777" w:rsidR="0010444A" w:rsidRDefault="0010444A" w:rsidP="0010444A">
      <w:pPr>
        <w:ind w:firstLine="708"/>
        <w:jc w:val="both"/>
        <w:rPr>
          <w:kern w:val="0"/>
        </w:rPr>
      </w:pPr>
    </w:p>
    <w:p w14:paraId="24094FB4" w14:textId="7763B8A5" w:rsidR="0010444A" w:rsidRPr="00F008F6" w:rsidRDefault="0010444A" w:rsidP="00386527">
      <w:pPr>
        <w:pStyle w:val="02TEXTOPRINCIPAL"/>
        <w:ind w:firstLine="340"/>
      </w:pPr>
      <w:r w:rsidRPr="00F008F6">
        <w:t>Faz alguns dias que não escrevo porque eu quis, antes de tudo, pensar neste diário. É estranho uma pessoa como eu manter um diário; não apenas por falta de hábito, mas porque me parece que ninguém – nem eu mesma – poderia interessar-se pelos desabafos de uma garota de treze anos. Mas que importa? Quero escrever e, mais do que isso, quero trazer à tona tudo o que está enterrado bem fundo no meu coração.</w:t>
      </w:r>
    </w:p>
    <w:p w14:paraId="14437347" w14:textId="1E2263CC" w:rsidR="0010444A" w:rsidRPr="00F008F6" w:rsidRDefault="0010444A" w:rsidP="00386527">
      <w:pPr>
        <w:pStyle w:val="02TEXTOPRINCIPAL"/>
        <w:ind w:firstLine="340"/>
      </w:pPr>
      <w:r w:rsidRPr="00F008F6">
        <w:t xml:space="preserve">Há um ditado que diz: </w:t>
      </w:r>
      <w:r w:rsidR="0019677F" w:rsidRPr="00F008F6">
        <w:t>“</w:t>
      </w:r>
      <w:r w:rsidRPr="00F008F6">
        <w:t>O papel é mais paciente que o homem</w:t>
      </w:r>
      <w:r w:rsidR="0019677F" w:rsidRPr="00F008F6">
        <w:t>”</w:t>
      </w:r>
      <w:r w:rsidRPr="00F008F6">
        <w:t>. Lembrei-me dele em um de meus dias de ligeira melancolia, quando estava sentada, com a mão no queixo e tão entediada e cheia de preguiça que não conseguia decidir se saía ou ficava em casa. Sim, não há dúvida de que o papel é paciente, e como não tenho a menor intenção de mostrar a ninguém este caderno de capa dura que atende pelo pomposo nome de diário – a não ser que encontre um amigo ou amiga verdadeiros –, posso escrever à vontade. Chego agora ao xis da questão, o motivo pelo qual resolvi começar este diário: não possuo nenhum amigo realmente verdadeiro.</w:t>
      </w:r>
    </w:p>
    <w:p w14:paraId="7AAA2ED3" w14:textId="77777777" w:rsidR="0010444A" w:rsidRPr="00F008F6" w:rsidRDefault="0010444A" w:rsidP="00386527">
      <w:pPr>
        <w:pStyle w:val="02TEXTOPRINCIPAL"/>
        <w:ind w:firstLine="340"/>
      </w:pPr>
      <w:r w:rsidRPr="00F008F6">
        <w:t>Vou explicar isso melhor pois ninguém há de acreditar que uma menina de treze anos se sinta sozinha no mundo. Aliás, nem é esse o caso. Tenho meus pais, que são uns amores, e uma irmã de dezesseis anos. Conheço mais de trinta pessoas a quem poderia chamar de amigas – e tenho uma porção de pretendentes doidos para me namorar e que, não o podendo fazer, ficam me espiando, na classe, por meio de espelhinhos. [...] O problema é que não conseguimos nos aproximar uns dos outros. Talvez me falte autoconfiança; seja como for, o fato é esse, e não consigo mudá-lo.</w:t>
      </w:r>
    </w:p>
    <w:p w14:paraId="6DD35228" w14:textId="5AE9FA8B" w:rsidR="0010444A" w:rsidRPr="00F008F6" w:rsidRDefault="0010444A" w:rsidP="00386527">
      <w:pPr>
        <w:pStyle w:val="02TEXTOPRINCIPAL"/>
        <w:ind w:firstLine="340"/>
      </w:pPr>
      <w:r w:rsidRPr="00F008F6">
        <w:t>Daí este diário. A fim de destacar na minha imaginação a figura de uma amiga por quem esperei tanto tempo, não vou anotar aqui uma série de fatos corriqueiros, como faz a maioria. Quero que este diário seja minha amiga e vou chamar esta amiga de Kitty.</w:t>
      </w:r>
    </w:p>
    <w:p w14:paraId="0FB26399" w14:textId="70813EB6" w:rsidR="00F008F6" w:rsidRPr="00F008F6" w:rsidRDefault="00F008F6" w:rsidP="00F008F6">
      <w:pPr>
        <w:pStyle w:val="06LEGENDA"/>
        <w:jc w:val="right"/>
        <w:rPr>
          <w:sz w:val="21"/>
        </w:rPr>
      </w:pPr>
      <w:r w:rsidRPr="00F008F6">
        <w:rPr>
          <w:sz w:val="21"/>
        </w:rPr>
        <w:t>Sábado, 20 de junho de 1942</w:t>
      </w:r>
      <w:r w:rsidR="00026CAB">
        <w:rPr>
          <w:sz w:val="21"/>
        </w:rPr>
        <w:t>.</w:t>
      </w:r>
    </w:p>
    <w:p w14:paraId="41A7FE57" w14:textId="2CAFCC7F" w:rsidR="0010444A" w:rsidRPr="00F008F6" w:rsidRDefault="0010444A" w:rsidP="006F7421">
      <w:pPr>
        <w:pStyle w:val="06CREDITO"/>
        <w:jc w:val="right"/>
      </w:pPr>
      <w:r w:rsidRPr="00F008F6">
        <w:t xml:space="preserve">FRANK, Anne. </w:t>
      </w:r>
      <w:r w:rsidRPr="002A0F84">
        <w:rPr>
          <w:i/>
        </w:rPr>
        <w:t>O diário de Anne Frank</w:t>
      </w:r>
      <w:r w:rsidRPr="00F008F6">
        <w:t>. Trad. Elia Ferreira Edel. 15</w:t>
      </w:r>
      <w:r w:rsidR="00CB325A" w:rsidRPr="00F008F6">
        <w:t>.</w:t>
      </w:r>
      <w:r w:rsidRPr="00F008F6">
        <w:t xml:space="preserve"> ed. Rio de Janeiro: Record, 1988</w:t>
      </w:r>
      <w:r w:rsidR="004253A0" w:rsidRPr="00F008F6">
        <w:t>.</w:t>
      </w:r>
    </w:p>
    <w:p w14:paraId="64D5234C" w14:textId="77777777" w:rsidR="0010444A" w:rsidRDefault="0010444A" w:rsidP="0010444A">
      <w:r>
        <w:br w:type="page"/>
      </w:r>
    </w:p>
    <w:p w14:paraId="5FB816B0" w14:textId="77777777" w:rsidR="0010444A" w:rsidRDefault="0010444A" w:rsidP="0010444A">
      <w:pPr>
        <w:pStyle w:val="01TITULO2"/>
      </w:pPr>
      <w:r w:rsidRPr="00E41981">
        <w:lastRenderedPageBreak/>
        <w:t>Questão</w:t>
      </w:r>
      <w:r>
        <w:t xml:space="preserve"> 1</w:t>
      </w:r>
    </w:p>
    <w:p w14:paraId="344B5659" w14:textId="77777777" w:rsidR="0010444A" w:rsidRPr="009018BB" w:rsidRDefault="0010444A" w:rsidP="0010444A"/>
    <w:p w14:paraId="493C6A33" w14:textId="77777777" w:rsidR="0010444A" w:rsidRDefault="0010444A" w:rsidP="0010444A">
      <w:pPr>
        <w:pStyle w:val="02TEXTOPRINCIPAL"/>
      </w:pPr>
      <w:r w:rsidRPr="0027492C">
        <w:t>No segundo parágrafo, Anne Frank explica o motivo que a levou a escrever seu diário. Que motivo é esse? Explique-o com suas próprias palavras</w:t>
      </w:r>
      <w:r>
        <w:t>.</w:t>
      </w:r>
    </w:p>
    <w:p w14:paraId="2DC30683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2DDD9D38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29E527B7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57315E10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1BF269B3" w14:textId="77777777" w:rsidR="0010444A" w:rsidRPr="009018BB" w:rsidRDefault="0010444A" w:rsidP="0010444A"/>
    <w:p w14:paraId="3DCDC25B" w14:textId="77777777" w:rsidR="0010444A" w:rsidRDefault="0010444A" w:rsidP="0010444A">
      <w:pPr>
        <w:pStyle w:val="01TITULO2"/>
      </w:pPr>
      <w:r w:rsidRPr="000148BA">
        <w:t>Questão 2</w:t>
      </w:r>
    </w:p>
    <w:p w14:paraId="19A5FE18" w14:textId="77777777" w:rsidR="0010444A" w:rsidRPr="009018BB" w:rsidRDefault="0010444A" w:rsidP="0010444A"/>
    <w:p w14:paraId="10119AD1" w14:textId="77777777" w:rsidR="0010444A" w:rsidRDefault="0010444A" w:rsidP="0010444A">
      <w:pPr>
        <w:pStyle w:val="02TEXTOPRINCIPAL"/>
      </w:pPr>
      <w:r w:rsidRPr="0027492C">
        <w:t>Com base em sua resposta anterior, explique por que Anne Frank decidiu nomear seu diário</w:t>
      </w:r>
      <w:r>
        <w:t>.</w:t>
      </w:r>
    </w:p>
    <w:p w14:paraId="0E6CEAF7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37ED190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333A2DE5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59FF86F4" w14:textId="77777777" w:rsidR="0010444A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3AE91389" w14:textId="77777777" w:rsidR="0010444A" w:rsidRPr="009018BB" w:rsidRDefault="0010444A" w:rsidP="0010444A"/>
    <w:p w14:paraId="1A9F40E5" w14:textId="77777777" w:rsidR="0010444A" w:rsidRDefault="0010444A" w:rsidP="0010444A">
      <w:pPr>
        <w:pStyle w:val="01TITULO2"/>
      </w:pPr>
      <w:r w:rsidRPr="000148BA">
        <w:t xml:space="preserve">Questão </w:t>
      </w:r>
      <w:r>
        <w:t>3</w:t>
      </w:r>
    </w:p>
    <w:p w14:paraId="6A8947A9" w14:textId="77777777" w:rsidR="0010444A" w:rsidRPr="009018BB" w:rsidRDefault="0010444A" w:rsidP="0010444A"/>
    <w:p w14:paraId="2F8F209F" w14:textId="59883542" w:rsidR="0010444A" w:rsidRDefault="0010444A" w:rsidP="0010444A">
      <w:pPr>
        <w:pStyle w:val="02TEXTOPRINCIPAL"/>
      </w:pPr>
      <w:r w:rsidRPr="0027492C">
        <w:t xml:space="preserve">No último parágrafo, Anne Frank afirma que, diferentemente de outros diários, o dela não servirá para “anotar uma série de fatos corriqueiros”. Sabendo que </w:t>
      </w:r>
      <w:r w:rsidRPr="006636E1">
        <w:rPr>
          <w:i/>
        </w:rPr>
        <w:t>corriqueiro</w:t>
      </w:r>
      <w:r w:rsidRPr="0027492C">
        <w:t xml:space="preserve"> significa “comum”, o que provavelmente ela escreverá em seu diário? Justifique</w:t>
      </w:r>
      <w:r>
        <w:t>.</w:t>
      </w:r>
    </w:p>
    <w:p w14:paraId="20E341C4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495EB30D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5107D210" w14:textId="77777777" w:rsidR="0010444A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34128F92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471AB31F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6656995B" w14:textId="77777777" w:rsidR="0010444A" w:rsidRDefault="0010444A" w:rsidP="0010444A">
      <w:r>
        <w:br w:type="page"/>
      </w:r>
    </w:p>
    <w:p w14:paraId="234623E2" w14:textId="77777777" w:rsidR="0010444A" w:rsidRDefault="0010444A" w:rsidP="0010444A">
      <w:pPr>
        <w:pStyle w:val="01TITULO2"/>
      </w:pPr>
      <w:r w:rsidRPr="000148BA">
        <w:lastRenderedPageBreak/>
        <w:t xml:space="preserve">Questão </w:t>
      </w:r>
      <w:r>
        <w:t>4</w:t>
      </w:r>
    </w:p>
    <w:p w14:paraId="54DB5730" w14:textId="77777777" w:rsidR="0010444A" w:rsidRPr="009018BB" w:rsidRDefault="0010444A" w:rsidP="0010444A"/>
    <w:p w14:paraId="7DACAE37" w14:textId="2A528A60" w:rsidR="0010444A" w:rsidRDefault="0010444A" w:rsidP="0010444A">
      <w:pPr>
        <w:pStyle w:val="02TEXTOPRINCIPAL"/>
      </w:pPr>
      <w:r w:rsidRPr="0027492C">
        <w:t xml:space="preserve">No segundo parágrafo do diário, Anne Frank menciona um ditado, “o papel é mais paciente que o homem”. </w:t>
      </w:r>
      <w:r w:rsidR="00B52A7C">
        <w:br/>
      </w:r>
      <w:r w:rsidRPr="0027492C">
        <w:t>A respeito disso, responda</w:t>
      </w:r>
      <w:r>
        <w:t>:</w:t>
      </w:r>
    </w:p>
    <w:p w14:paraId="58BB11F8" w14:textId="77777777" w:rsidR="00BF7D96" w:rsidRDefault="00BF7D96" w:rsidP="0010444A">
      <w:pPr>
        <w:pStyle w:val="02TEXTOPRINCIPAL"/>
      </w:pPr>
    </w:p>
    <w:p w14:paraId="64A475C1" w14:textId="77777777" w:rsidR="0010444A" w:rsidRDefault="0010444A" w:rsidP="0010444A">
      <w:pPr>
        <w:pStyle w:val="02TEXTOITEM"/>
      </w:pPr>
      <w:r>
        <w:t>a)</w:t>
      </w:r>
      <w:r>
        <w:tab/>
        <w:t>O que você acha que esse ditado significa?</w:t>
      </w:r>
    </w:p>
    <w:p w14:paraId="14465E09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6A92287A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427CCC8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5E7BCD2" w14:textId="77777777" w:rsidR="0010444A" w:rsidRDefault="0010444A" w:rsidP="0010444A">
      <w:pPr>
        <w:jc w:val="both"/>
        <w:rPr>
          <w:kern w:val="0"/>
        </w:rPr>
      </w:pPr>
    </w:p>
    <w:p w14:paraId="2643858E" w14:textId="343922E7" w:rsidR="0010444A" w:rsidRDefault="0010444A" w:rsidP="0010444A">
      <w:pPr>
        <w:pStyle w:val="02TEXTOITEM"/>
      </w:pPr>
      <w:r>
        <w:t>b)</w:t>
      </w:r>
      <w:r>
        <w:tab/>
        <w:t>Considerando sua resposta anterior, explique: por que ela menciona o ditado?</w:t>
      </w:r>
    </w:p>
    <w:p w14:paraId="07675415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221165A6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107557BE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0B3BD9D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A7DDC3F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3DE36837" w14:textId="77777777" w:rsidR="00EF243B" w:rsidRDefault="00EF243B" w:rsidP="00F343B3">
      <w:pPr>
        <w:pStyle w:val="01TITULO2"/>
      </w:pPr>
    </w:p>
    <w:p w14:paraId="08B2D1D7" w14:textId="460EB931" w:rsidR="0010444A" w:rsidRDefault="0010444A" w:rsidP="0010444A">
      <w:pPr>
        <w:pStyle w:val="02TEXTOPRINCIPAL"/>
        <w:rPr>
          <w:color w:val="FF0000"/>
        </w:rPr>
      </w:pPr>
      <w:r>
        <w:t xml:space="preserve">O trecho a seguir foi retirado do romance </w:t>
      </w:r>
      <w:r>
        <w:rPr>
          <w:i/>
        </w:rPr>
        <w:t>A bolsa amarela</w:t>
      </w:r>
      <w:r>
        <w:t xml:space="preserve">, escrito pela gaúcha Lygia Bojunga. Leia-o com atenção para responder às questões </w:t>
      </w:r>
      <w:r w:rsidRPr="00FC7A74">
        <w:t>5, 6 e 7</w:t>
      </w:r>
      <w:r>
        <w:t>.</w:t>
      </w:r>
    </w:p>
    <w:p w14:paraId="4F28DDA3" w14:textId="77777777" w:rsidR="0010444A" w:rsidRDefault="0010444A" w:rsidP="0010444A">
      <w:pPr>
        <w:jc w:val="both"/>
        <w:rPr>
          <w:kern w:val="0"/>
        </w:rPr>
      </w:pPr>
    </w:p>
    <w:p w14:paraId="6DCBA512" w14:textId="77777777" w:rsidR="0010444A" w:rsidRPr="0019677F" w:rsidRDefault="0010444A" w:rsidP="00FD7D09">
      <w:pPr>
        <w:pStyle w:val="02TEXTOPRINCIPAL"/>
        <w:ind w:firstLine="340"/>
      </w:pPr>
      <w:r w:rsidRPr="0019677F">
        <w:t xml:space="preserve">Eu tenho que achar um lugar pra esconder as minhas vontades. Não digo vontade magra, pequenininha, que nem tomar sorvete a toda hora, dar sumiço da aula de matemática, comprar um sapato novo que eu não aguento mais o meu. Vontade assim todo o mundo pode ver, não tô ligando a mínima. Mas as outras – as três que de repente vão crescendo e engordando toda a vida – ah – essas eu não quero mais mostrar. De jeito nenhum. Nem sei qual das três me enrola mais. Às vezes acho que é a vontade de crescer de uma vez e deixar de ser criança. Outra hora acho que é a vontade de ter nascido garoto em vez de menina. </w:t>
      </w:r>
    </w:p>
    <w:p w14:paraId="38888672" w14:textId="77777777" w:rsidR="0010444A" w:rsidRPr="0019677F" w:rsidRDefault="0010444A" w:rsidP="00FD7D09">
      <w:pPr>
        <w:pStyle w:val="02TEXTOPRINCIPAL"/>
        <w:ind w:firstLine="340"/>
      </w:pPr>
      <w:r w:rsidRPr="0019677F">
        <w:t>Mas hoje tô achando que é a vontade de escrever. Já fiz tudo pra me livrar delas. [...] foi só no mês passado que a vontade de escrever deu pra crescer também. A coisa começou assim: um dia fiquei pensando o que é que eu ia ser mais tarde. Resolvi que ia ser escritora. Então já fui fingindo que era. Só pra treinar. Comecei escrevendo umas cartas:</w:t>
      </w:r>
    </w:p>
    <w:p w14:paraId="689A9442" w14:textId="77777777" w:rsidR="0010444A" w:rsidRPr="0019677F" w:rsidRDefault="0010444A" w:rsidP="00FD7D09">
      <w:pPr>
        <w:pStyle w:val="02TEXTOPRINCIPAL"/>
        <w:ind w:firstLine="340"/>
        <w:rPr>
          <w:i/>
        </w:rPr>
      </w:pPr>
      <w:r w:rsidRPr="0019677F">
        <w:t>“</w:t>
      </w:r>
      <w:r w:rsidRPr="0019677F">
        <w:rPr>
          <w:i/>
        </w:rPr>
        <w:t>Prezado André,</w:t>
      </w:r>
    </w:p>
    <w:p w14:paraId="0D36A7CF" w14:textId="77777777" w:rsidR="0010444A" w:rsidRPr="0019677F" w:rsidRDefault="0010444A" w:rsidP="00FD7D09">
      <w:pPr>
        <w:pStyle w:val="02TEXTOPRINCIPAL"/>
        <w:ind w:firstLine="340"/>
        <w:rPr>
          <w:i/>
        </w:rPr>
      </w:pPr>
      <w:r w:rsidRPr="0019677F">
        <w:rPr>
          <w:i/>
        </w:rPr>
        <w:t>Ando querendo bater papo. Mas ninguém tá a fim.</w:t>
      </w:r>
    </w:p>
    <w:p w14:paraId="04D05F09" w14:textId="77777777" w:rsidR="0010444A" w:rsidRPr="0019677F" w:rsidRDefault="0010444A" w:rsidP="00FD7D09">
      <w:pPr>
        <w:pStyle w:val="02TEXTOPRINCIPAL"/>
        <w:ind w:firstLine="340"/>
        <w:rPr>
          <w:i/>
        </w:rPr>
      </w:pPr>
      <w:r w:rsidRPr="0019677F">
        <w:rPr>
          <w:i/>
        </w:rPr>
        <w:t>Eles dizem que não têm tempo. Mas ficam vendo televisão. Queria te contar minha vida. Dá pé?</w:t>
      </w:r>
    </w:p>
    <w:p w14:paraId="48DA7D8A" w14:textId="50485F4F" w:rsidR="0010444A" w:rsidRPr="0019677F" w:rsidRDefault="0010444A" w:rsidP="00FD7D09">
      <w:pPr>
        <w:pStyle w:val="02TEXTOPRINCIPAL"/>
        <w:ind w:firstLine="340"/>
      </w:pPr>
      <w:r w:rsidRPr="0019677F">
        <w:rPr>
          <w:i/>
        </w:rPr>
        <w:t xml:space="preserve">Um abraço da </w:t>
      </w:r>
      <w:proofErr w:type="gramStart"/>
      <w:r w:rsidRPr="0019677F">
        <w:rPr>
          <w:i/>
        </w:rPr>
        <w:t>Raquel</w:t>
      </w:r>
      <w:r w:rsidR="008D0F26" w:rsidRPr="008D0F26">
        <w:rPr>
          <w:i/>
          <w:vertAlign w:val="subscript"/>
        </w:rPr>
        <w:t xml:space="preserve"> </w:t>
      </w:r>
      <w:r w:rsidRPr="0019677F">
        <w:t>”</w:t>
      </w:r>
      <w:bookmarkStart w:id="1" w:name="_GoBack"/>
      <w:bookmarkEnd w:id="1"/>
      <w:proofErr w:type="gramEnd"/>
    </w:p>
    <w:p w14:paraId="010EE37D" w14:textId="77777777" w:rsidR="0010444A" w:rsidRPr="0019677F" w:rsidRDefault="0010444A" w:rsidP="00FD7D09">
      <w:pPr>
        <w:pStyle w:val="02TEXTOPRINCIPAL"/>
        <w:ind w:firstLine="340"/>
        <w:rPr>
          <w:kern w:val="0"/>
        </w:rPr>
      </w:pPr>
      <w:r w:rsidRPr="0019677F">
        <w:rPr>
          <w:kern w:val="0"/>
        </w:rPr>
        <w:t>[...]</w:t>
      </w:r>
    </w:p>
    <w:p w14:paraId="4FBC210F" w14:textId="4E583D15" w:rsidR="0010444A" w:rsidRPr="00EF243B" w:rsidRDefault="0010444A" w:rsidP="00615720">
      <w:pPr>
        <w:pStyle w:val="06CREDITO"/>
        <w:spacing w:before="120"/>
        <w:jc w:val="right"/>
      </w:pPr>
      <w:r w:rsidRPr="00EF243B">
        <w:t xml:space="preserve">BOJUNGA, Lygia. </w:t>
      </w:r>
      <w:r w:rsidRPr="00807131">
        <w:rPr>
          <w:i/>
        </w:rPr>
        <w:t>A bolsa amarela</w:t>
      </w:r>
      <w:r w:rsidRPr="00EF243B">
        <w:t>. 35</w:t>
      </w:r>
      <w:r w:rsidR="006636E1" w:rsidRPr="00EF243B">
        <w:t>.</w:t>
      </w:r>
      <w:r w:rsidRPr="00EF243B">
        <w:t xml:space="preserve"> ed. Rio de Janeiro: Casa Lygia Bojunga, 2003</w:t>
      </w:r>
      <w:r w:rsidR="006636E1" w:rsidRPr="00EF243B">
        <w:t>.</w:t>
      </w:r>
    </w:p>
    <w:p w14:paraId="7F4D1F77" w14:textId="77777777" w:rsidR="0010444A" w:rsidRDefault="0010444A" w:rsidP="0010444A">
      <w:r>
        <w:br w:type="page"/>
      </w:r>
    </w:p>
    <w:p w14:paraId="4CBD06AD" w14:textId="77777777" w:rsidR="0010444A" w:rsidRDefault="0010444A" w:rsidP="0010444A">
      <w:pPr>
        <w:pStyle w:val="01TITULO2"/>
      </w:pPr>
      <w:r w:rsidRPr="004952AD">
        <w:lastRenderedPageBreak/>
        <w:t xml:space="preserve">Questão </w:t>
      </w:r>
      <w:r>
        <w:t>5</w:t>
      </w:r>
    </w:p>
    <w:p w14:paraId="0AB5EACD" w14:textId="77777777" w:rsidR="0010444A" w:rsidRPr="009018BB" w:rsidRDefault="0010444A" w:rsidP="0010444A"/>
    <w:p w14:paraId="7FFD66AD" w14:textId="5B0C3121" w:rsidR="0010444A" w:rsidRDefault="0010444A" w:rsidP="0010444A">
      <w:pPr>
        <w:pStyle w:val="02TEXTOPRINCIPAL"/>
      </w:pPr>
      <w:r w:rsidRPr="0027492C">
        <w:t xml:space="preserve">No segundo parágrafo do fragmento lido, a narradora afirma, sobre ser escritora, “já fui fingindo que era”. Observe o verbete </w:t>
      </w:r>
      <w:r w:rsidRPr="004035B7">
        <w:rPr>
          <w:i/>
        </w:rPr>
        <w:t>fingir</w:t>
      </w:r>
      <w:r w:rsidRPr="0027492C">
        <w:t>, reproduzido a seguir, e responda: que sentido – entre os apresentados – melhor descreve o utilizado pela narradora no trecho? Justifique sua resposta</w:t>
      </w:r>
      <w:r>
        <w:t>.</w:t>
      </w:r>
    </w:p>
    <w:p w14:paraId="7DC5B1A0" w14:textId="77777777" w:rsidR="00EF243B" w:rsidRDefault="00EF243B" w:rsidP="00EF243B"/>
    <w:p w14:paraId="3759017F" w14:textId="257986B2" w:rsidR="0010444A" w:rsidRDefault="0010444A" w:rsidP="0010444A">
      <w:pPr>
        <w:pStyle w:val="02TEXTOPRINCIPAL"/>
      </w:pPr>
      <w:r>
        <w:rPr>
          <w:b/>
        </w:rPr>
        <w:t xml:space="preserve">Fingir </w:t>
      </w:r>
      <w:r>
        <w:t xml:space="preserve">(fin.gir) </w:t>
      </w:r>
      <w:r>
        <w:rPr>
          <w:i/>
        </w:rPr>
        <w:t>verbo</w:t>
      </w:r>
      <w:r>
        <w:t xml:space="preserve"> </w:t>
      </w:r>
      <w:r>
        <w:rPr>
          <w:b/>
        </w:rPr>
        <w:t xml:space="preserve">1 </w:t>
      </w:r>
      <w:r>
        <w:t xml:space="preserve">[...] ocultar sentimento, intenção, pensamento; dissimular. &lt;“fingia para não magoar a mãe”&gt; </w:t>
      </w:r>
      <w:r>
        <w:rPr>
          <w:b/>
        </w:rPr>
        <w:t>2</w:t>
      </w:r>
      <w:r>
        <w:t xml:space="preserve"> [...] fazer parecer real (o que é falso ou inexistente); aparentar, simular. &lt;“fingiu entusiasmo”&gt; </w:t>
      </w:r>
      <w:r w:rsidR="00EA71D9">
        <w:br/>
      </w:r>
      <w:r>
        <w:rPr>
          <w:b/>
        </w:rPr>
        <w:t>3</w:t>
      </w:r>
      <w:r>
        <w:t xml:space="preserve"> [...] exprimir sem sinceridade. &lt;“fingiu todo o testemunho”&gt; </w:t>
      </w:r>
      <w:r>
        <w:rPr>
          <w:b/>
        </w:rPr>
        <w:t xml:space="preserve">4 </w:t>
      </w:r>
      <w:r>
        <w:t>criar na imaginação; inventar &lt;“costumavam fingir que moravam à beira-mar”&gt;</w:t>
      </w:r>
    </w:p>
    <w:p w14:paraId="6C9B2858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1767B58D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00ACA630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7A70293F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3BEB3D5D" w14:textId="77777777" w:rsidR="0010444A" w:rsidRPr="002A34C2" w:rsidRDefault="0010444A" w:rsidP="0010444A">
      <w:pPr>
        <w:pStyle w:val="05LINHASRESPOSTA"/>
      </w:pPr>
      <w:r>
        <w:t>______________________________________________________________________________________</w:t>
      </w:r>
    </w:p>
    <w:p w14:paraId="4A9DF852" w14:textId="77777777" w:rsidR="0010444A" w:rsidRDefault="0010444A" w:rsidP="0010444A"/>
    <w:p w14:paraId="294C2BF8" w14:textId="77777777" w:rsidR="0010444A" w:rsidRDefault="0010444A" w:rsidP="0010444A">
      <w:pPr>
        <w:pStyle w:val="01TITULO2"/>
      </w:pPr>
      <w:r>
        <w:t>Questão 6</w:t>
      </w:r>
    </w:p>
    <w:p w14:paraId="6A3F9C30" w14:textId="77777777" w:rsidR="0010444A" w:rsidRPr="009018BB" w:rsidRDefault="0010444A" w:rsidP="0010444A"/>
    <w:p w14:paraId="2557C823" w14:textId="308D82E6" w:rsidR="0010444A" w:rsidRDefault="0010444A" w:rsidP="0010444A">
      <w:pPr>
        <w:pStyle w:val="02TEXTOPRINCIPAL"/>
      </w:pPr>
      <w:r w:rsidRPr="0027492C">
        <w:t xml:space="preserve">A respeito do trecho de </w:t>
      </w:r>
      <w:r w:rsidRPr="0027492C">
        <w:rPr>
          <w:i/>
        </w:rPr>
        <w:t>A bolsa amarela</w:t>
      </w:r>
      <w:r w:rsidRPr="0027492C">
        <w:t>, assinale a alternativa correta</w:t>
      </w:r>
      <w:r>
        <w:t>.</w:t>
      </w:r>
    </w:p>
    <w:p w14:paraId="3FE38F97" w14:textId="77777777" w:rsidR="00EF243B" w:rsidRDefault="00EF243B" w:rsidP="0010444A">
      <w:pPr>
        <w:pStyle w:val="02TEXTOPRINCIPAL"/>
      </w:pPr>
    </w:p>
    <w:p w14:paraId="33A5B35E" w14:textId="7A725393" w:rsidR="0010444A" w:rsidRDefault="0010444A" w:rsidP="0010444A">
      <w:pPr>
        <w:pStyle w:val="02TEXTOITEM"/>
      </w:pPr>
      <w:r>
        <w:t>a)</w:t>
      </w:r>
      <w:r w:rsidR="00B575DB">
        <w:tab/>
      </w:r>
      <w:r>
        <w:t>“Dar sumiço da aula de matemática” significa, no trecho, algo como “fazer a aula desaparecer”, ou seja, fazê-la passar mais rapidamente.</w:t>
      </w:r>
    </w:p>
    <w:p w14:paraId="76DEF004" w14:textId="77777777" w:rsidR="0010444A" w:rsidRDefault="0010444A" w:rsidP="0010444A">
      <w:pPr>
        <w:pStyle w:val="02TEXTOITEM"/>
      </w:pPr>
      <w:r>
        <w:t>b)</w:t>
      </w:r>
      <w:r>
        <w:tab/>
        <w:t>Durante todo o trecho, o interlocutor da narradora é André, seu colega.</w:t>
      </w:r>
    </w:p>
    <w:p w14:paraId="61AAC59C" w14:textId="77777777" w:rsidR="0010444A" w:rsidRDefault="0010444A" w:rsidP="0010444A">
      <w:pPr>
        <w:pStyle w:val="02TEXTOITEM"/>
      </w:pPr>
      <w:r>
        <w:t>c)</w:t>
      </w:r>
      <w:r>
        <w:tab/>
        <w:t>Durante todo o trecho, não é possível dizer que a narradora seja interlocutora de ninguém, já que é sempre ela quem fala.</w:t>
      </w:r>
    </w:p>
    <w:p w14:paraId="6F6BCAC2" w14:textId="77777777" w:rsidR="0010444A" w:rsidRDefault="0010444A" w:rsidP="0010444A">
      <w:pPr>
        <w:pStyle w:val="02TEXTOITEM"/>
      </w:pPr>
      <w:r>
        <w:t>d)</w:t>
      </w:r>
      <w:r>
        <w:tab/>
        <w:t>Na carta que a narradora escreve a André, a expressão “dá pé” tem o sentido de “é possível”.</w:t>
      </w:r>
    </w:p>
    <w:p w14:paraId="154E738F" w14:textId="77777777" w:rsidR="0010444A" w:rsidRDefault="0010444A" w:rsidP="0010444A">
      <w:pPr>
        <w:pStyle w:val="02TEXTOPRINCIPAL"/>
      </w:pPr>
    </w:p>
    <w:p w14:paraId="7DB3EAD2" w14:textId="77777777" w:rsidR="0010444A" w:rsidRDefault="0010444A" w:rsidP="0010444A"/>
    <w:p w14:paraId="7A446B21" w14:textId="77777777" w:rsidR="0010444A" w:rsidRDefault="0010444A" w:rsidP="0010444A">
      <w:pPr>
        <w:pStyle w:val="01TITULO2"/>
      </w:pPr>
      <w:r>
        <w:t>Questão 7</w:t>
      </w:r>
    </w:p>
    <w:p w14:paraId="2DCEC01C" w14:textId="77777777" w:rsidR="0010444A" w:rsidRPr="009018BB" w:rsidRDefault="0010444A" w:rsidP="0010444A"/>
    <w:p w14:paraId="6FACB408" w14:textId="7470C1EF" w:rsidR="0010444A" w:rsidRDefault="0010444A" w:rsidP="0010444A">
      <w:pPr>
        <w:pStyle w:val="02TEXTOPRINCIPAL"/>
      </w:pPr>
      <w:r w:rsidRPr="0027492C">
        <w:t xml:space="preserve">Ainda a respeito do trecho de </w:t>
      </w:r>
      <w:r w:rsidRPr="0027492C">
        <w:rPr>
          <w:i/>
        </w:rPr>
        <w:t>A bolsa amarela</w:t>
      </w:r>
      <w:r w:rsidRPr="0027492C">
        <w:t>, assinale a alternativa correta</w:t>
      </w:r>
      <w:r>
        <w:t>.</w:t>
      </w:r>
    </w:p>
    <w:p w14:paraId="24CCD2FB" w14:textId="77777777" w:rsidR="00EF243B" w:rsidRDefault="00EF243B" w:rsidP="0010444A">
      <w:pPr>
        <w:pStyle w:val="02TEXTOPRINCIPAL"/>
      </w:pPr>
    </w:p>
    <w:p w14:paraId="4F838A25" w14:textId="77777777" w:rsidR="0010444A" w:rsidRPr="0027492C" w:rsidRDefault="0010444A" w:rsidP="0010444A">
      <w:pPr>
        <w:pStyle w:val="02TEXTOITEM"/>
      </w:pPr>
      <w:r w:rsidRPr="0027492C">
        <w:t>a)</w:t>
      </w:r>
      <w:r>
        <w:tab/>
      </w:r>
      <w:r w:rsidRPr="0027492C">
        <w:t>Podemos saber quem é a narradora exclusivamente devido ao fato de ela afirmar que é uma menina e uma criança.</w:t>
      </w:r>
    </w:p>
    <w:p w14:paraId="0457955F" w14:textId="77777777" w:rsidR="0010444A" w:rsidRPr="0027492C" w:rsidRDefault="0010444A" w:rsidP="0010444A">
      <w:pPr>
        <w:pStyle w:val="02TEXTOITEM"/>
      </w:pPr>
      <w:r w:rsidRPr="0027492C">
        <w:t>b)</w:t>
      </w:r>
      <w:r>
        <w:tab/>
      </w:r>
      <w:r w:rsidRPr="0027492C">
        <w:t>Para sabermos quem é a narradora, podemos prestar atenção à linguagem que ela utiliza. Já que ela emprega uma variante urbana de prestígio, sabemos que se trata de uma adulta de uma cidade grande.</w:t>
      </w:r>
    </w:p>
    <w:p w14:paraId="2F0A0E84" w14:textId="77777777" w:rsidR="0010444A" w:rsidRPr="0027492C" w:rsidRDefault="0010444A" w:rsidP="0010444A">
      <w:pPr>
        <w:pStyle w:val="02TEXTOITEM"/>
      </w:pPr>
      <w:r w:rsidRPr="0027492C">
        <w:t>c)</w:t>
      </w:r>
      <w:r>
        <w:tab/>
      </w:r>
      <w:r w:rsidRPr="0027492C">
        <w:t>O uso de gírias como “ligando a mínima” nos ajuda a perceber que a narradora é jovem.</w:t>
      </w:r>
    </w:p>
    <w:p w14:paraId="2FDBAFDA" w14:textId="73DC5ACD" w:rsidR="0010444A" w:rsidRDefault="0010444A" w:rsidP="0010444A">
      <w:pPr>
        <w:pStyle w:val="02TEXTOITEM"/>
      </w:pPr>
      <w:r w:rsidRPr="0027492C">
        <w:t>d)</w:t>
      </w:r>
      <w:r>
        <w:tab/>
      </w:r>
      <w:r w:rsidRPr="0027492C">
        <w:t xml:space="preserve">A narradora comete diversos erros no emprego da língua, como a escolha de “pra” no lugar de </w:t>
      </w:r>
      <w:r w:rsidRPr="00EF7852">
        <w:rPr>
          <w:i/>
        </w:rPr>
        <w:t>para</w:t>
      </w:r>
      <w:r w:rsidRPr="0027492C">
        <w:t xml:space="preserve"> e “tô” no lugar de </w:t>
      </w:r>
      <w:r w:rsidRPr="00EF7852">
        <w:rPr>
          <w:i/>
        </w:rPr>
        <w:t>estou</w:t>
      </w:r>
      <w:r w:rsidRPr="0027492C">
        <w:t>.</w:t>
      </w:r>
    </w:p>
    <w:p w14:paraId="19F60621" w14:textId="77777777" w:rsidR="0010444A" w:rsidRDefault="0010444A" w:rsidP="0010444A">
      <w:r>
        <w:br w:type="page"/>
      </w:r>
    </w:p>
    <w:p w14:paraId="50DD431E" w14:textId="49B248D0" w:rsidR="0019677F" w:rsidRPr="009A7FB0" w:rsidRDefault="0019677F" w:rsidP="0019677F">
      <w:pPr>
        <w:pStyle w:val="02TEXTOPRINCIPAL"/>
      </w:pPr>
      <w:r w:rsidRPr="009A7FB0">
        <w:lastRenderedPageBreak/>
        <w:t xml:space="preserve">O trecho a seguir foi retirado do romance </w:t>
      </w:r>
      <w:r w:rsidRPr="0019677F">
        <w:rPr>
          <w:i/>
        </w:rPr>
        <w:t>Inocência</w:t>
      </w:r>
      <w:r w:rsidRPr="009A7FB0">
        <w:t xml:space="preserve">, escrito por Visconde de Taunay no século XIX. Nele, </w:t>
      </w:r>
      <w:r w:rsidR="00D97EF3">
        <w:br/>
      </w:r>
      <w:r w:rsidRPr="009A7FB0">
        <w:t>o autor, pretende fazer um retrato da vida rural e de seus personagens. Leia o excerto com atenção para responder às questões 8 e 9.</w:t>
      </w:r>
    </w:p>
    <w:p w14:paraId="5364B249" w14:textId="77777777" w:rsidR="0019677F" w:rsidRPr="00785675" w:rsidRDefault="0019677F" w:rsidP="00A1517F">
      <w:pPr>
        <w:pStyle w:val="02TEXTOPRINCIPAL"/>
        <w:ind w:firstLine="425"/>
      </w:pPr>
    </w:p>
    <w:p w14:paraId="591872EF" w14:textId="77777777" w:rsidR="0019677F" w:rsidRPr="00785675" w:rsidRDefault="0019677F" w:rsidP="00852232">
      <w:pPr>
        <w:pStyle w:val="02TEXTOPRINCIPAL"/>
        <w:ind w:firstLine="340"/>
      </w:pPr>
      <w:r w:rsidRPr="00785675">
        <w:t>[...] Ocasiões há em que o sertanejo dá para assobiar. Cantar, é raro; ainda assim, à surdina; mais uma voz íntima, um rumorejar consigo, do que as notas saídas do robusto peito. Responder ao pio das perdizes ou ao chamado agoniado da esquiva jaó, é o seu divertimento em dias de bom humor. [...]</w:t>
      </w:r>
    </w:p>
    <w:p w14:paraId="19FE218E" w14:textId="77777777" w:rsidR="0019677F" w:rsidRPr="00785675" w:rsidRDefault="0019677F" w:rsidP="00852232">
      <w:pPr>
        <w:pStyle w:val="02TEXTOPRINCIPAL"/>
        <w:ind w:firstLine="340"/>
      </w:pPr>
      <w:r w:rsidRPr="00785675">
        <w:t>Cresce-lhe o orgulho na razão da extensão e importância das viagens empreendidas; e seu maior gosto consiste em enumerar as correntes caudais que transpôs, os ribeirões que batizou, as serras que superou e os pantanais que afoitamente cortou, quando não levou dias e dias a rodeá-los com rara paciência.</w:t>
      </w:r>
    </w:p>
    <w:p w14:paraId="4559F930" w14:textId="77777777" w:rsidR="0019677F" w:rsidRPr="00785675" w:rsidRDefault="0019677F" w:rsidP="00852232">
      <w:pPr>
        <w:pStyle w:val="02TEXTOPRINCIPAL"/>
        <w:ind w:firstLine="340"/>
      </w:pPr>
      <w:r w:rsidRPr="00785675">
        <w:t>A certeza que tem de que nunca poderá perder-se na vastidão, como que o liberta da obsessão do desconhecido, o exalta</w:t>
      </w:r>
      <w:r w:rsidRPr="00B575DB">
        <w:rPr>
          <w:vertAlign w:val="superscript"/>
        </w:rPr>
        <w:t>1</w:t>
      </w:r>
      <w:r w:rsidRPr="00785675">
        <w:t xml:space="preserve"> e lhe dá foros de infalibilidade</w:t>
      </w:r>
      <w:r w:rsidRPr="00B575DB">
        <w:rPr>
          <w:vertAlign w:val="superscript"/>
        </w:rPr>
        <w:t>2</w:t>
      </w:r>
      <w:r w:rsidRPr="00785675">
        <w:t>.</w:t>
      </w:r>
    </w:p>
    <w:p w14:paraId="27B96D8C" w14:textId="77777777" w:rsidR="0019677F" w:rsidRPr="00785675" w:rsidRDefault="0019677F" w:rsidP="00852232">
      <w:pPr>
        <w:pStyle w:val="02TEXTOPRINCIPAL"/>
        <w:ind w:firstLine="340"/>
      </w:pPr>
      <w:r w:rsidRPr="00785675">
        <w:t xml:space="preserve">Se estende o braço, aponta com segurança o espaço e declara peremptoriamente: </w:t>
      </w:r>
    </w:p>
    <w:p w14:paraId="0FAC55CD" w14:textId="31DD9439" w:rsidR="0019677F" w:rsidRPr="00785675" w:rsidRDefault="0019677F" w:rsidP="00852232">
      <w:pPr>
        <w:pStyle w:val="02TEXTOPRINCIPAL"/>
        <w:ind w:firstLine="340"/>
      </w:pPr>
      <w:r w:rsidRPr="00785675">
        <w:t xml:space="preserve">– Neste rumo daqui a 20 léguas fica o espigão mestre de uma serra braba, depois um rio grosso; dali a cinco léguas outro mato sujo que vai acabar num brejal. Se </w:t>
      </w:r>
      <w:r w:rsidRPr="00B575DB">
        <w:rPr>
          <w:i/>
        </w:rPr>
        <w:t>vassuncê</w:t>
      </w:r>
      <w:r w:rsidRPr="00785675">
        <w:t xml:space="preserve"> frechar direitinho assim umas duas horas, topa com o pouso do Tatu, no caminho que vai a Cuiabá. </w:t>
      </w:r>
    </w:p>
    <w:p w14:paraId="616446F4" w14:textId="77777777" w:rsidR="0019677F" w:rsidRPr="00785675" w:rsidRDefault="0019677F" w:rsidP="00852232">
      <w:pPr>
        <w:pStyle w:val="02TEXTOPRINCIPAL"/>
        <w:ind w:firstLine="340"/>
      </w:pPr>
      <w:r w:rsidRPr="00785675">
        <w:t>[...] A única interrupção que aos outros consente, quando conta os inúmeros descobrimentos, é a da admiração. À mínima suspeita de dúvida ou pouco caso, incendem-se-lhe de cólera as faces e no gesto denuncia indignação.</w:t>
      </w:r>
    </w:p>
    <w:p w14:paraId="5F02E24B" w14:textId="39892951" w:rsidR="0019677F" w:rsidRPr="00785675" w:rsidRDefault="0019677F" w:rsidP="00852232">
      <w:pPr>
        <w:pStyle w:val="02TEXTOPRINCIPAL"/>
        <w:ind w:firstLine="340"/>
      </w:pPr>
      <w:r w:rsidRPr="00785675">
        <w:t xml:space="preserve">– </w:t>
      </w:r>
      <w:r w:rsidRPr="00A1517F">
        <w:rPr>
          <w:i/>
        </w:rPr>
        <w:t>Vassuncê</w:t>
      </w:r>
      <w:r w:rsidRPr="00785675">
        <w:t xml:space="preserve"> não credita! protesta então com calor. Pois encilhe o seu bicho e caminhe como eu lhe disser.</w:t>
      </w:r>
    </w:p>
    <w:p w14:paraId="0CB0476B" w14:textId="6C663E37" w:rsidR="0019677F" w:rsidRDefault="0019677F" w:rsidP="00A1517F">
      <w:pPr>
        <w:pStyle w:val="06CREDITO"/>
        <w:spacing w:before="120"/>
        <w:jc w:val="right"/>
      </w:pPr>
      <w:r w:rsidRPr="0019677F">
        <w:t xml:space="preserve">TAUNAY, Visconde de. </w:t>
      </w:r>
      <w:r w:rsidRPr="0019677F">
        <w:rPr>
          <w:i/>
        </w:rPr>
        <w:t>Inocência</w:t>
      </w:r>
      <w:r w:rsidRPr="0019677F">
        <w:t xml:space="preserve">. </w:t>
      </w:r>
      <w:r w:rsidR="00C222C2">
        <w:t>30. ed</w:t>
      </w:r>
      <w:r w:rsidRPr="0019677F">
        <w:t>.</w:t>
      </w:r>
      <w:r w:rsidR="00C222C2">
        <w:t xml:space="preserve"> São Paulo: Ática, 2011. (Fragmentos).</w:t>
      </w:r>
    </w:p>
    <w:p w14:paraId="59E14A6F" w14:textId="77777777" w:rsidR="00015953" w:rsidRPr="00580974" w:rsidRDefault="00015953" w:rsidP="00015953">
      <w:pPr>
        <w:pStyle w:val="06CREDITO"/>
        <w:spacing w:before="60"/>
        <w:jc w:val="right"/>
      </w:pPr>
    </w:p>
    <w:p w14:paraId="651ACC52" w14:textId="77777777" w:rsidR="00015953" w:rsidRPr="00C54F0E" w:rsidRDefault="00015953" w:rsidP="00015953">
      <w:pPr>
        <w:pStyle w:val="02TEXTOPRINCIPAL"/>
        <w:spacing w:before="240"/>
        <w:rPr>
          <w:b/>
        </w:rPr>
      </w:pPr>
      <w:r w:rsidRPr="00C54F0E">
        <w:rPr>
          <w:b/>
        </w:rPr>
        <w:t>Glossário</w:t>
      </w:r>
    </w:p>
    <w:p w14:paraId="4BC99891" w14:textId="6DF95B06" w:rsidR="0019677F" w:rsidRPr="00D97EF3" w:rsidRDefault="0019677F" w:rsidP="00A1517F">
      <w:pPr>
        <w:spacing w:before="57" w:after="57" w:line="240" w:lineRule="atLeast"/>
      </w:pPr>
      <w:r w:rsidRPr="00D97EF3">
        <w:rPr>
          <w:vertAlign w:val="superscript"/>
        </w:rPr>
        <w:t>1</w:t>
      </w:r>
      <w:r w:rsidRPr="00D97EF3">
        <w:t xml:space="preserve"> </w:t>
      </w:r>
      <w:r w:rsidRPr="00D97EF3">
        <w:rPr>
          <w:b/>
        </w:rPr>
        <w:t>Exalta:</w:t>
      </w:r>
      <w:r w:rsidRPr="00D97EF3">
        <w:t xml:space="preserve"> provoca estímulo, entusiasmo.</w:t>
      </w:r>
    </w:p>
    <w:p w14:paraId="0FEEBD75" w14:textId="7C876125" w:rsidR="0019677F" w:rsidRPr="00D97EF3" w:rsidRDefault="0019677F" w:rsidP="00A1517F">
      <w:pPr>
        <w:spacing w:before="57" w:after="57" w:line="240" w:lineRule="atLeast"/>
      </w:pPr>
      <w:r w:rsidRPr="00D97EF3">
        <w:rPr>
          <w:vertAlign w:val="superscript"/>
        </w:rPr>
        <w:t>2</w:t>
      </w:r>
      <w:r w:rsidRPr="00D97EF3">
        <w:t xml:space="preserve"> </w:t>
      </w:r>
      <w:r w:rsidRPr="00D97EF3">
        <w:rPr>
          <w:b/>
        </w:rPr>
        <w:t>Foros de infalibilidade:</w:t>
      </w:r>
      <w:r w:rsidRPr="00D97EF3">
        <w:t xml:space="preserve"> certeza de que é infalível.</w:t>
      </w:r>
    </w:p>
    <w:p w14:paraId="2F2DB0FA" w14:textId="77777777" w:rsidR="0019677F" w:rsidRDefault="0019677F" w:rsidP="00F21873"/>
    <w:p w14:paraId="54E6EF9E" w14:textId="6086D1DB" w:rsidR="0019677F" w:rsidRPr="009A7FB0" w:rsidRDefault="0019677F" w:rsidP="0019677F">
      <w:pPr>
        <w:pStyle w:val="01TITULO2"/>
      </w:pPr>
      <w:r w:rsidRPr="009A7FB0">
        <w:t>Questão 8</w:t>
      </w:r>
    </w:p>
    <w:p w14:paraId="3216FFD1" w14:textId="77777777" w:rsidR="00EF243B" w:rsidRDefault="00EF243B" w:rsidP="0019677F"/>
    <w:p w14:paraId="3A83707E" w14:textId="57A04108" w:rsidR="0019677F" w:rsidRPr="00D81C57" w:rsidRDefault="0019677F" w:rsidP="0019677F">
      <w:r>
        <w:t xml:space="preserve">Explique, com suas próprias palavras, o que a personagem do sertanejo quer dizer quando fala em </w:t>
      </w:r>
      <w:r w:rsidR="00D97EF3">
        <w:br/>
      </w:r>
      <w:r>
        <w:t xml:space="preserve">“serra </w:t>
      </w:r>
      <w:r w:rsidRPr="00C222C2">
        <w:t>braba”.</w:t>
      </w:r>
      <w:r>
        <w:t xml:space="preserve"> </w:t>
      </w:r>
    </w:p>
    <w:p w14:paraId="1F200E44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2BD0105C" w14:textId="18405884" w:rsidR="00A1517F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711E7626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1F0195C6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737CE51F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6810621A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579060A0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5F7F616C" w14:textId="77777777" w:rsidR="0019677F" w:rsidRPr="009A7FB0" w:rsidRDefault="0019677F" w:rsidP="0019677F"/>
    <w:p w14:paraId="37A26CE9" w14:textId="77777777" w:rsidR="00A1517F" w:rsidRDefault="00A1517F">
      <w:pPr>
        <w:autoSpaceDN/>
        <w:spacing w:after="160"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4C9494C" w14:textId="35EBF1A7" w:rsidR="0019677F" w:rsidRPr="009A7FB0" w:rsidRDefault="0019677F" w:rsidP="0019677F">
      <w:pPr>
        <w:pStyle w:val="01TITULO2"/>
      </w:pPr>
      <w:r w:rsidRPr="009A7FB0">
        <w:lastRenderedPageBreak/>
        <w:t xml:space="preserve">Questão </w:t>
      </w:r>
      <w:r>
        <w:t>9</w:t>
      </w:r>
    </w:p>
    <w:p w14:paraId="706AB0F2" w14:textId="77777777" w:rsidR="00EF243B" w:rsidRDefault="00EF243B" w:rsidP="0019677F"/>
    <w:p w14:paraId="290DB304" w14:textId="6632315F" w:rsidR="0019677F" w:rsidRDefault="0019677F" w:rsidP="0019677F">
      <w:r>
        <w:t>Pode-se dizer que, ao observar a fala típica da personagem retratada, em palavras como “braba”, “vassuncê” ou “credita”, percebemos que o sertanejo fala errado? Explique.</w:t>
      </w:r>
    </w:p>
    <w:p w14:paraId="63E90324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7D2A6307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5E25F369" w14:textId="376F668A" w:rsidR="00A1517F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11563018" w14:textId="77777777" w:rsidR="00015953" w:rsidRPr="002A34C2" w:rsidRDefault="00015953" w:rsidP="00015953">
      <w:pPr>
        <w:pStyle w:val="05LINHASRESPOSTA"/>
      </w:pPr>
      <w:r>
        <w:t>______________________________________________________________________________________</w:t>
      </w:r>
    </w:p>
    <w:p w14:paraId="0175EAC9" w14:textId="77777777" w:rsidR="00015953" w:rsidRPr="002A34C2" w:rsidRDefault="00015953" w:rsidP="00015953">
      <w:pPr>
        <w:pStyle w:val="05LINHASRESPOSTA"/>
      </w:pPr>
      <w:r>
        <w:t>______________________________________________________________________________________</w:t>
      </w:r>
    </w:p>
    <w:p w14:paraId="70F7E453" w14:textId="77777777" w:rsidR="00A1517F" w:rsidRPr="002A34C2" w:rsidRDefault="00A1517F" w:rsidP="00A1517F">
      <w:pPr>
        <w:pStyle w:val="05LINHASRESPOSTA"/>
      </w:pPr>
      <w:r>
        <w:t>______________________________________________________________________________________</w:t>
      </w:r>
    </w:p>
    <w:p w14:paraId="2E9D0179" w14:textId="77777777" w:rsidR="00A1517F" w:rsidRPr="009A7FB0" w:rsidRDefault="00A1517F" w:rsidP="0019677F"/>
    <w:p w14:paraId="64BC5613" w14:textId="77777777" w:rsidR="0019677F" w:rsidRPr="009A7FB0" w:rsidRDefault="0019677F" w:rsidP="0019677F">
      <w:pPr>
        <w:pStyle w:val="01TITULO2"/>
      </w:pPr>
      <w:r w:rsidRPr="009A7FB0">
        <w:t>Questão 10</w:t>
      </w:r>
    </w:p>
    <w:p w14:paraId="283F0593" w14:textId="77777777" w:rsidR="0019677F" w:rsidRPr="009A7FB0" w:rsidRDefault="0019677F" w:rsidP="0019677F"/>
    <w:p w14:paraId="14C596BF" w14:textId="6C4455A7" w:rsidR="0019677F" w:rsidRDefault="0019677F" w:rsidP="0019677F">
      <w:pPr>
        <w:pStyle w:val="02TEXTOPRINCIPAL"/>
      </w:pPr>
      <w:r>
        <w:t>S</w:t>
      </w:r>
      <w:r w:rsidRPr="009A7FB0">
        <w:t>obre a</w:t>
      </w:r>
      <w:r>
        <w:t>s</w:t>
      </w:r>
      <w:r w:rsidRPr="009A7FB0">
        <w:t xml:space="preserve"> </w:t>
      </w:r>
      <w:r>
        <w:t>relações entre linguagem verbal e não verbal em geral, assinale a alternativa correta</w:t>
      </w:r>
      <w:r w:rsidRPr="009A7FB0">
        <w:t>.</w:t>
      </w:r>
    </w:p>
    <w:p w14:paraId="51141027" w14:textId="77777777" w:rsidR="00A1517F" w:rsidRPr="009A7FB0" w:rsidRDefault="00A1517F" w:rsidP="0019677F">
      <w:pPr>
        <w:pStyle w:val="02TEXTOPRINCIPAL"/>
      </w:pPr>
    </w:p>
    <w:p w14:paraId="7B34D5A8" w14:textId="77777777" w:rsidR="0019677F" w:rsidRPr="009A7FB0" w:rsidRDefault="0019677F" w:rsidP="0019677F">
      <w:pPr>
        <w:pStyle w:val="02TEXTOITEM"/>
      </w:pPr>
      <w:r w:rsidRPr="009A7FB0">
        <w:t>a)</w:t>
      </w:r>
      <w:r w:rsidRPr="009A7FB0">
        <w:tab/>
        <w:t xml:space="preserve">Não é possível afirmar que </w:t>
      </w:r>
      <w:r>
        <w:t>pinturas</w:t>
      </w:r>
      <w:r w:rsidRPr="009A7FB0">
        <w:t xml:space="preserve"> constitu</w:t>
      </w:r>
      <w:r>
        <w:t>em</w:t>
      </w:r>
      <w:r w:rsidRPr="009A7FB0">
        <w:t xml:space="preserve"> ato</w:t>
      </w:r>
      <w:r>
        <w:t>s</w:t>
      </w:r>
      <w:r w:rsidRPr="009A7FB0">
        <w:t xml:space="preserve"> de comunicação, já que não há linguagem verbal envolvida.</w:t>
      </w:r>
    </w:p>
    <w:p w14:paraId="34F577AE" w14:textId="77777777" w:rsidR="0019677F" w:rsidRPr="009A7FB0" w:rsidRDefault="0019677F" w:rsidP="0019677F">
      <w:pPr>
        <w:pStyle w:val="02TEXTOITEM"/>
      </w:pPr>
      <w:r w:rsidRPr="009A7FB0">
        <w:t>b)</w:t>
      </w:r>
      <w:r w:rsidRPr="009A7FB0">
        <w:tab/>
        <w:t>Podem ser considerados interlocutores da comunicação estabelecida p</w:t>
      </w:r>
      <w:r>
        <w:t>or</w:t>
      </w:r>
      <w:r w:rsidRPr="009A7FB0">
        <w:t xml:space="preserve"> </w:t>
      </w:r>
      <w:r>
        <w:t>pinturas</w:t>
      </w:r>
      <w:r w:rsidRPr="009A7FB0">
        <w:t xml:space="preserve"> todos os espectadores que passam por el</w:t>
      </w:r>
      <w:r>
        <w:t>as</w:t>
      </w:r>
      <w:r w:rsidRPr="009A7FB0">
        <w:t xml:space="preserve"> e </w:t>
      </w:r>
      <w:r>
        <w:t>as</w:t>
      </w:r>
      <w:r w:rsidRPr="009A7FB0">
        <w:t xml:space="preserve"> visualizam.</w:t>
      </w:r>
    </w:p>
    <w:p w14:paraId="47FD2C8C" w14:textId="77777777" w:rsidR="0019677F" w:rsidRPr="009A7FB0" w:rsidRDefault="0019677F" w:rsidP="0019677F">
      <w:pPr>
        <w:pStyle w:val="02TEXTOITEM"/>
      </w:pPr>
      <w:r w:rsidRPr="009A7FB0">
        <w:t>c)</w:t>
      </w:r>
      <w:r w:rsidRPr="009A7FB0">
        <w:tab/>
      </w:r>
      <w:r>
        <w:t>Pode-se afirmar que a linguagem mista é uma mistura de linguagem verbal e não verbal, em que a linguagem verbal predomina sobre a outra</w:t>
      </w:r>
      <w:r w:rsidRPr="009A7FB0">
        <w:t>.</w:t>
      </w:r>
    </w:p>
    <w:p w14:paraId="6A02F805" w14:textId="381E3EB5" w:rsidR="0019677F" w:rsidRPr="0010444A" w:rsidRDefault="0019677F" w:rsidP="00C222C2">
      <w:pPr>
        <w:pStyle w:val="02TEXTOITEM"/>
      </w:pPr>
      <w:r w:rsidRPr="009A7FB0">
        <w:t>d)</w:t>
      </w:r>
      <w:r w:rsidRPr="009A7FB0">
        <w:tab/>
        <w:t>A ausência de linguagem verbal dificulta a compreensão imediata d</w:t>
      </w:r>
      <w:r>
        <w:t>e</w:t>
      </w:r>
      <w:r w:rsidRPr="009A7FB0">
        <w:t xml:space="preserve"> </w:t>
      </w:r>
      <w:r>
        <w:t>pinturas</w:t>
      </w:r>
      <w:r w:rsidRPr="009A7FB0">
        <w:t>, já que textos de linguagem mista são de compreensão mais fácil.</w:t>
      </w:r>
    </w:p>
    <w:p w14:paraId="0E55E1DB" w14:textId="77777777" w:rsidR="0010444A" w:rsidRDefault="0010444A" w:rsidP="0010444A"/>
    <w:sectPr w:rsidR="0010444A" w:rsidSect="006966FE">
      <w:headerReference w:type="default" r:id="rId8"/>
      <w:footerReference w:type="default" r:id="rId9"/>
      <w:pgSz w:w="11906" w:h="16838" w:code="9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4D03" w14:textId="77777777" w:rsidR="00875F95" w:rsidRDefault="00875F95" w:rsidP="00696E53">
      <w:r>
        <w:separator/>
      </w:r>
    </w:p>
  </w:endnote>
  <w:endnote w:type="continuationSeparator" w:id="0">
    <w:p w14:paraId="2B30EE80" w14:textId="77777777" w:rsidR="00875F95" w:rsidRDefault="00875F95" w:rsidP="006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8788D" w:rsidRPr="005A1C11" w14:paraId="67F6A1C1" w14:textId="77777777" w:rsidTr="00EC771C">
      <w:tc>
        <w:tcPr>
          <w:tcW w:w="9606" w:type="dxa"/>
        </w:tcPr>
        <w:p w14:paraId="68C200F8" w14:textId="3B8B3248" w:rsidR="00D8788D" w:rsidRPr="005A1C11" w:rsidRDefault="00F008F6" w:rsidP="00D8788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5AC2439" w14:textId="54F00BA0" w:rsidR="00D8788D" w:rsidRPr="005A1C11" w:rsidRDefault="00D8788D" w:rsidP="00D8788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86527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E090811" w14:textId="10C209FE" w:rsidR="00942106" w:rsidRPr="00D8788D" w:rsidRDefault="00942106" w:rsidP="00D87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2043D" w14:textId="77777777" w:rsidR="00875F95" w:rsidRDefault="00875F95" w:rsidP="00696E53">
      <w:r>
        <w:separator/>
      </w:r>
    </w:p>
  </w:footnote>
  <w:footnote w:type="continuationSeparator" w:id="0">
    <w:p w14:paraId="0BC229F9" w14:textId="77777777" w:rsidR="00875F95" w:rsidRDefault="00875F95" w:rsidP="006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1F33" w14:textId="766AA9A7" w:rsidR="00696E53" w:rsidRDefault="00696E53">
    <w:pPr>
      <w:pStyle w:val="Cabealho"/>
    </w:pPr>
    <w:r>
      <w:rPr>
        <w:noProof/>
        <w:lang w:eastAsia="pt-BR" w:bidi="ar-SA"/>
      </w:rPr>
      <w:drawing>
        <wp:inline distT="0" distB="0" distL="0" distR="0" wp14:anchorId="74FB5FE1" wp14:editId="6A9A3073">
          <wp:extent cx="6248400" cy="475488"/>
          <wp:effectExtent l="0" t="0" r="0" b="762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6AA2"/>
    <w:multiLevelType w:val="hybridMultilevel"/>
    <w:tmpl w:val="447CA6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BA"/>
    <w:rsid w:val="0000320F"/>
    <w:rsid w:val="00003EE3"/>
    <w:rsid w:val="00011BA3"/>
    <w:rsid w:val="000121EA"/>
    <w:rsid w:val="00015953"/>
    <w:rsid w:val="0002576B"/>
    <w:rsid w:val="00026CAB"/>
    <w:rsid w:val="00071600"/>
    <w:rsid w:val="000764D5"/>
    <w:rsid w:val="000768D1"/>
    <w:rsid w:val="000830C9"/>
    <w:rsid w:val="00083599"/>
    <w:rsid w:val="00085E5E"/>
    <w:rsid w:val="000A1629"/>
    <w:rsid w:val="000A23D1"/>
    <w:rsid w:val="000A3FD9"/>
    <w:rsid w:val="000A6109"/>
    <w:rsid w:val="000B34D5"/>
    <w:rsid w:val="000C4F46"/>
    <w:rsid w:val="000D5142"/>
    <w:rsid w:val="000D6C89"/>
    <w:rsid w:val="000F1685"/>
    <w:rsid w:val="000F44AC"/>
    <w:rsid w:val="0010444A"/>
    <w:rsid w:val="00114E7E"/>
    <w:rsid w:val="00126BE9"/>
    <w:rsid w:val="00130D6C"/>
    <w:rsid w:val="00181A71"/>
    <w:rsid w:val="001945D2"/>
    <w:rsid w:val="0019677F"/>
    <w:rsid w:val="001A3EF3"/>
    <w:rsid w:val="001C2AAE"/>
    <w:rsid w:val="001C315A"/>
    <w:rsid w:val="001C3274"/>
    <w:rsid w:val="001C4450"/>
    <w:rsid w:val="001E2CA8"/>
    <w:rsid w:val="0022024B"/>
    <w:rsid w:val="00225361"/>
    <w:rsid w:val="00227B7D"/>
    <w:rsid w:val="00233EF8"/>
    <w:rsid w:val="002369D2"/>
    <w:rsid w:val="00251D5E"/>
    <w:rsid w:val="00253216"/>
    <w:rsid w:val="0028002D"/>
    <w:rsid w:val="00281276"/>
    <w:rsid w:val="00286BDA"/>
    <w:rsid w:val="002874AD"/>
    <w:rsid w:val="00295A52"/>
    <w:rsid w:val="002A0F84"/>
    <w:rsid w:val="002A7265"/>
    <w:rsid w:val="002B0914"/>
    <w:rsid w:val="002B0994"/>
    <w:rsid w:val="002B4B2D"/>
    <w:rsid w:val="002D04E1"/>
    <w:rsid w:val="002D7653"/>
    <w:rsid w:val="002F043C"/>
    <w:rsid w:val="00302DF3"/>
    <w:rsid w:val="00310BFE"/>
    <w:rsid w:val="00324FB5"/>
    <w:rsid w:val="00344B5A"/>
    <w:rsid w:val="003457BF"/>
    <w:rsid w:val="00381C40"/>
    <w:rsid w:val="00386527"/>
    <w:rsid w:val="00387E69"/>
    <w:rsid w:val="003A0058"/>
    <w:rsid w:val="003A0C22"/>
    <w:rsid w:val="003A1301"/>
    <w:rsid w:val="003F5DA2"/>
    <w:rsid w:val="00402E75"/>
    <w:rsid w:val="004035B7"/>
    <w:rsid w:val="00414201"/>
    <w:rsid w:val="004162B2"/>
    <w:rsid w:val="00421148"/>
    <w:rsid w:val="004253A0"/>
    <w:rsid w:val="00430B43"/>
    <w:rsid w:val="00434FC2"/>
    <w:rsid w:val="00456232"/>
    <w:rsid w:val="004B401A"/>
    <w:rsid w:val="004B4188"/>
    <w:rsid w:val="004C077B"/>
    <w:rsid w:val="004E709D"/>
    <w:rsid w:val="004E774D"/>
    <w:rsid w:val="004F2FAB"/>
    <w:rsid w:val="005327E0"/>
    <w:rsid w:val="005375B8"/>
    <w:rsid w:val="00544F20"/>
    <w:rsid w:val="005538C0"/>
    <w:rsid w:val="00586929"/>
    <w:rsid w:val="00593022"/>
    <w:rsid w:val="0059739C"/>
    <w:rsid w:val="005A1EF0"/>
    <w:rsid w:val="005A703F"/>
    <w:rsid w:val="005B513D"/>
    <w:rsid w:val="005C2354"/>
    <w:rsid w:val="005D0A0D"/>
    <w:rsid w:val="005E24A1"/>
    <w:rsid w:val="00615720"/>
    <w:rsid w:val="00616E2F"/>
    <w:rsid w:val="0062790F"/>
    <w:rsid w:val="00643C28"/>
    <w:rsid w:val="00657FC3"/>
    <w:rsid w:val="006636E1"/>
    <w:rsid w:val="006650FF"/>
    <w:rsid w:val="00677AF5"/>
    <w:rsid w:val="0068011E"/>
    <w:rsid w:val="0068169F"/>
    <w:rsid w:val="00685929"/>
    <w:rsid w:val="00692FF6"/>
    <w:rsid w:val="006966FE"/>
    <w:rsid w:val="00696E53"/>
    <w:rsid w:val="006C217E"/>
    <w:rsid w:val="006E199D"/>
    <w:rsid w:val="006F071C"/>
    <w:rsid w:val="006F2D07"/>
    <w:rsid w:val="006F7421"/>
    <w:rsid w:val="0070087E"/>
    <w:rsid w:val="0074380D"/>
    <w:rsid w:val="00747416"/>
    <w:rsid w:val="0077563D"/>
    <w:rsid w:val="007775FA"/>
    <w:rsid w:val="00785675"/>
    <w:rsid w:val="007873D2"/>
    <w:rsid w:val="0079495A"/>
    <w:rsid w:val="00795AE9"/>
    <w:rsid w:val="007A170B"/>
    <w:rsid w:val="007B3F15"/>
    <w:rsid w:val="007B466A"/>
    <w:rsid w:val="007B5AAC"/>
    <w:rsid w:val="007C0275"/>
    <w:rsid w:val="007C68EA"/>
    <w:rsid w:val="007C6BBB"/>
    <w:rsid w:val="007D6C32"/>
    <w:rsid w:val="007E25C2"/>
    <w:rsid w:val="00807131"/>
    <w:rsid w:val="00817620"/>
    <w:rsid w:val="008178F9"/>
    <w:rsid w:val="00824858"/>
    <w:rsid w:val="008276DE"/>
    <w:rsid w:val="00842D10"/>
    <w:rsid w:val="00852232"/>
    <w:rsid w:val="008732BF"/>
    <w:rsid w:val="00875F95"/>
    <w:rsid w:val="008842AC"/>
    <w:rsid w:val="00897162"/>
    <w:rsid w:val="008B0205"/>
    <w:rsid w:val="008D0F26"/>
    <w:rsid w:val="008D39BE"/>
    <w:rsid w:val="008F7E48"/>
    <w:rsid w:val="00924802"/>
    <w:rsid w:val="009257F4"/>
    <w:rsid w:val="00926160"/>
    <w:rsid w:val="00942106"/>
    <w:rsid w:val="00947191"/>
    <w:rsid w:val="00962805"/>
    <w:rsid w:val="009675C3"/>
    <w:rsid w:val="00967BF7"/>
    <w:rsid w:val="0097200C"/>
    <w:rsid w:val="00981E2C"/>
    <w:rsid w:val="00982DC9"/>
    <w:rsid w:val="009909EF"/>
    <w:rsid w:val="00991CF7"/>
    <w:rsid w:val="00997770"/>
    <w:rsid w:val="009B5561"/>
    <w:rsid w:val="00A02900"/>
    <w:rsid w:val="00A10A80"/>
    <w:rsid w:val="00A1517F"/>
    <w:rsid w:val="00A278F4"/>
    <w:rsid w:val="00A313FC"/>
    <w:rsid w:val="00A330CA"/>
    <w:rsid w:val="00A364FE"/>
    <w:rsid w:val="00A532CD"/>
    <w:rsid w:val="00A547A8"/>
    <w:rsid w:val="00A64CD7"/>
    <w:rsid w:val="00A73C98"/>
    <w:rsid w:val="00A75F01"/>
    <w:rsid w:val="00A77501"/>
    <w:rsid w:val="00AB134E"/>
    <w:rsid w:val="00AC4042"/>
    <w:rsid w:val="00AE1EBE"/>
    <w:rsid w:val="00B0038A"/>
    <w:rsid w:val="00B01D94"/>
    <w:rsid w:val="00B0522A"/>
    <w:rsid w:val="00B25132"/>
    <w:rsid w:val="00B3207D"/>
    <w:rsid w:val="00B328AA"/>
    <w:rsid w:val="00B340EF"/>
    <w:rsid w:val="00B407C8"/>
    <w:rsid w:val="00B4788A"/>
    <w:rsid w:val="00B50145"/>
    <w:rsid w:val="00B52A7C"/>
    <w:rsid w:val="00B54B1E"/>
    <w:rsid w:val="00B54F51"/>
    <w:rsid w:val="00B575DB"/>
    <w:rsid w:val="00B62B78"/>
    <w:rsid w:val="00B75562"/>
    <w:rsid w:val="00B77E09"/>
    <w:rsid w:val="00B839C1"/>
    <w:rsid w:val="00B8673F"/>
    <w:rsid w:val="00B95C17"/>
    <w:rsid w:val="00BB2E90"/>
    <w:rsid w:val="00BD0CD5"/>
    <w:rsid w:val="00BD2F94"/>
    <w:rsid w:val="00BF7D96"/>
    <w:rsid w:val="00C007A4"/>
    <w:rsid w:val="00C166BB"/>
    <w:rsid w:val="00C21137"/>
    <w:rsid w:val="00C222C2"/>
    <w:rsid w:val="00C440FC"/>
    <w:rsid w:val="00C464D0"/>
    <w:rsid w:val="00C47CA1"/>
    <w:rsid w:val="00C54423"/>
    <w:rsid w:val="00C615A4"/>
    <w:rsid w:val="00C64174"/>
    <w:rsid w:val="00C95B3F"/>
    <w:rsid w:val="00CB325A"/>
    <w:rsid w:val="00CB5CF1"/>
    <w:rsid w:val="00D0092F"/>
    <w:rsid w:val="00D16904"/>
    <w:rsid w:val="00D22C06"/>
    <w:rsid w:val="00D30858"/>
    <w:rsid w:val="00D40D71"/>
    <w:rsid w:val="00D42589"/>
    <w:rsid w:val="00D43547"/>
    <w:rsid w:val="00D50886"/>
    <w:rsid w:val="00D6476D"/>
    <w:rsid w:val="00D67086"/>
    <w:rsid w:val="00D73E7F"/>
    <w:rsid w:val="00D829FE"/>
    <w:rsid w:val="00D838F0"/>
    <w:rsid w:val="00D853CB"/>
    <w:rsid w:val="00D8788D"/>
    <w:rsid w:val="00D97EF3"/>
    <w:rsid w:val="00DA49F9"/>
    <w:rsid w:val="00DB36E7"/>
    <w:rsid w:val="00DC0A9C"/>
    <w:rsid w:val="00DC614F"/>
    <w:rsid w:val="00DD430A"/>
    <w:rsid w:val="00DF36C7"/>
    <w:rsid w:val="00E113D8"/>
    <w:rsid w:val="00E17D99"/>
    <w:rsid w:val="00E218AA"/>
    <w:rsid w:val="00E22279"/>
    <w:rsid w:val="00E31CA7"/>
    <w:rsid w:val="00E4185F"/>
    <w:rsid w:val="00E565AD"/>
    <w:rsid w:val="00E60E2F"/>
    <w:rsid w:val="00E64573"/>
    <w:rsid w:val="00E75435"/>
    <w:rsid w:val="00EA2178"/>
    <w:rsid w:val="00EA71D9"/>
    <w:rsid w:val="00EB3C7E"/>
    <w:rsid w:val="00EB561D"/>
    <w:rsid w:val="00EB648C"/>
    <w:rsid w:val="00EB7B5C"/>
    <w:rsid w:val="00EC0212"/>
    <w:rsid w:val="00EC0BC4"/>
    <w:rsid w:val="00EC0E06"/>
    <w:rsid w:val="00EE1A31"/>
    <w:rsid w:val="00EE42B1"/>
    <w:rsid w:val="00EE51A0"/>
    <w:rsid w:val="00EF243B"/>
    <w:rsid w:val="00EF3319"/>
    <w:rsid w:val="00EF5C8A"/>
    <w:rsid w:val="00EF7852"/>
    <w:rsid w:val="00F008F6"/>
    <w:rsid w:val="00F21873"/>
    <w:rsid w:val="00F22D1B"/>
    <w:rsid w:val="00F253BA"/>
    <w:rsid w:val="00F338B8"/>
    <w:rsid w:val="00F343B3"/>
    <w:rsid w:val="00F432D4"/>
    <w:rsid w:val="00F54D0C"/>
    <w:rsid w:val="00F748B9"/>
    <w:rsid w:val="00F80EE9"/>
    <w:rsid w:val="00F92759"/>
    <w:rsid w:val="00F948E4"/>
    <w:rsid w:val="00FB4FD8"/>
    <w:rsid w:val="00FB6424"/>
    <w:rsid w:val="00FC4345"/>
    <w:rsid w:val="00FC62EE"/>
    <w:rsid w:val="00FC7A74"/>
    <w:rsid w:val="00FD37E4"/>
    <w:rsid w:val="00FD3B0C"/>
    <w:rsid w:val="00FD7D09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9350"/>
  <w15:docId w15:val="{037A0770-2A2A-4095-AF1A-01779C7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BA"/>
    <w:pPr>
      <w:autoSpaceDN w:val="0"/>
      <w:spacing w:after="0" w:line="240" w:lineRule="auto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253BA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F253B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253BA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5ATIVIDADEMARQUE">
    <w:name w:val="05_ATIVIDADE_MARQUE"/>
    <w:basedOn w:val="Normal"/>
    <w:rsid w:val="00F253BA"/>
    <w:pPr>
      <w:suppressAutoHyphens/>
      <w:spacing w:before="57" w:after="57" w:line="240" w:lineRule="atLeast"/>
      <w:ind w:left="567" w:hanging="567"/>
    </w:pPr>
    <w:rPr>
      <w:rFonts w:eastAsia="Tahoma"/>
    </w:rPr>
  </w:style>
  <w:style w:type="paragraph" w:customStyle="1" w:styleId="05LINHASRESPOSTA">
    <w:name w:val="05_LINHAS RESPOSTA"/>
    <w:basedOn w:val="Normal"/>
    <w:rsid w:val="00F253B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3BA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C44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0F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0FC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40FC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0F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0F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7B466A"/>
    <w:pPr>
      <w:ind w:left="720"/>
      <w:contextualSpacing/>
    </w:pPr>
    <w:rPr>
      <w:rFonts w:cs="Mangal"/>
      <w:szCs w:val="19"/>
    </w:rPr>
  </w:style>
  <w:style w:type="table" w:styleId="Tabelacomgrade">
    <w:name w:val="Table Grid"/>
    <w:basedOn w:val="Tabelanormal"/>
    <w:uiPriority w:val="59"/>
    <w:rsid w:val="00D1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ITULOTABELAS1">
    <w:name w:val="03_TITULO_TABELAS_1"/>
    <w:basedOn w:val="02TEXTOPRINCIPAL"/>
    <w:rsid w:val="00747416"/>
    <w:pPr>
      <w:spacing w:before="0" w:after="0"/>
      <w:jc w:val="center"/>
      <w:textAlignment w:val="baseline"/>
    </w:pPr>
    <w:rPr>
      <w:b/>
      <w:sz w:val="23"/>
    </w:rPr>
  </w:style>
  <w:style w:type="paragraph" w:customStyle="1" w:styleId="03TITULOTABELAS2">
    <w:name w:val="03_TITULO_TABELAS_2"/>
    <w:basedOn w:val="03TITULOTABELAS1"/>
    <w:rsid w:val="00747416"/>
    <w:rPr>
      <w:sz w:val="21"/>
    </w:rPr>
  </w:style>
  <w:style w:type="paragraph" w:customStyle="1" w:styleId="04TEXTOTABELAS">
    <w:name w:val="04_TEXTO_TABELAS"/>
    <w:basedOn w:val="02TEXTOPRINCIPAL"/>
    <w:rsid w:val="00747416"/>
    <w:pPr>
      <w:spacing w:before="0" w:after="0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2TEXTOITEM">
    <w:name w:val="02_TEXTO_ITEM"/>
    <w:basedOn w:val="02TEXTOPRINCIPAL"/>
    <w:rsid w:val="003A0058"/>
    <w:pPr>
      <w:spacing w:before="28" w:after="28"/>
      <w:ind w:left="284" w:hanging="284"/>
      <w:textAlignment w:val="baseline"/>
    </w:pPr>
  </w:style>
  <w:style w:type="paragraph" w:customStyle="1" w:styleId="06CREDITO">
    <w:name w:val="06_CREDITO"/>
    <w:basedOn w:val="02TEXTOPRINCIPAL"/>
    <w:rsid w:val="003A0058"/>
    <w:pPr>
      <w:textAlignment w:val="baseline"/>
    </w:pPr>
    <w:rPr>
      <w:sz w:val="16"/>
    </w:rPr>
  </w:style>
  <w:style w:type="paragraph" w:customStyle="1" w:styleId="06LEGENDA">
    <w:name w:val="06_LEGENDA"/>
    <w:basedOn w:val="06CREDITO"/>
    <w:rsid w:val="003A0058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CC70-077E-4386-87B1-FCBF4BCA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1982</Words>
  <Characters>10707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Sato</dc:creator>
  <cp:lastModifiedBy>Hugo Susumu Matsubayashi</cp:lastModifiedBy>
  <cp:revision>13</cp:revision>
  <cp:lastPrinted>2018-09-04T17:51:00Z</cp:lastPrinted>
  <dcterms:created xsi:type="dcterms:W3CDTF">2018-09-06T09:36:00Z</dcterms:created>
  <dcterms:modified xsi:type="dcterms:W3CDTF">2018-10-20T19:04:00Z</dcterms:modified>
</cp:coreProperties>
</file>