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84F42" w14:textId="77777777" w:rsidR="0037030D" w:rsidRDefault="0037030D" w:rsidP="0037030D"/>
    <w:p w14:paraId="33C56173" w14:textId="08C43B4A" w:rsidR="0037030D" w:rsidRDefault="0037030D" w:rsidP="0037030D">
      <w:pPr>
        <w:pStyle w:val="01TITULO2"/>
      </w:pPr>
      <w:r>
        <w:t xml:space="preserve">Língua Portuguesa </w:t>
      </w:r>
      <w:r w:rsidRPr="009E45B4">
        <w:t xml:space="preserve">– </w:t>
      </w:r>
      <w:r>
        <w:t xml:space="preserve">6º ano </w:t>
      </w:r>
      <w:r w:rsidRPr="009E45B4">
        <w:t xml:space="preserve">– </w:t>
      </w:r>
      <w:r>
        <w:t>2º bimestre</w:t>
      </w:r>
    </w:p>
    <w:p w14:paraId="36384608" w14:textId="77777777" w:rsidR="0037030D" w:rsidRDefault="0037030D" w:rsidP="0037030D">
      <w:pPr>
        <w:pStyle w:val="01TITULO2"/>
      </w:pPr>
    </w:p>
    <w:p w14:paraId="27E35ECC" w14:textId="77777777" w:rsidR="0037030D" w:rsidRPr="00131553" w:rsidRDefault="0037030D" w:rsidP="0037030D">
      <w:pPr>
        <w:pStyle w:val="01TITULO3"/>
      </w:pPr>
      <w:r w:rsidRPr="00131553">
        <w:t>Competências abordadas na avaliação</w:t>
      </w:r>
    </w:p>
    <w:p w14:paraId="58B8934C" w14:textId="77777777" w:rsidR="0037030D" w:rsidRDefault="0037030D" w:rsidP="0037030D">
      <w:pPr>
        <w:pStyle w:val="01TITULO4"/>
      </w:pPr>
    </w:p>
    <w:p w14:paraId="3BF7A69F" w14:textId="77777777" w:rsidR="0037030D" w:rsidRPr="00435DA9" w:rsidRDefault="0037030D" w:rsidP="0037030D">
      <w:pPr>
        <w:pStyle w:val="01TITULO4"/>
      </w:pPr>
      <w:r w:rsidRPr="00D368BD">
        <w:t>Competência geral:</w:t>
      </w:r>
    </w:p>
    <w:p w14:paraId="72E0C29D" w14:textId="77777777" w:rsidR="009E098D" w:rsidRDefault="009E098D" w:rsidP="009E098D">
      <w:pPr>
        <w:pStyle w:val="02TEXTOPRINCIPAL"/>
      </w:pPr>
      <w:r w:rsidRPr="009E098D">
        <w:rPr>
          <w:b/>
        </w:rPr>
        <w:t xml:space="preserve">1 </w:t>
      </w:r>
      <w:r w:rsidRPr="009E098D">
        <w:t xml:space="preserve">– </w:t>
      </w:r>
      <w:r>
        <w:t>Valorizar e utilizar os conhecimentos historicamente construídos sobre o mundo físico, social, cultural e digital para entender e explicar a realidade, continuar aprendendo e colaborar para a construção de uma sociedade justa.</w:t>
      </w:r>
    </w:p>
    <w:p w14:paraId="5C6838BE" w14:textId="77777777" w:rsidR="00B31F0A" w:rsidRDefault="00B31F0A" w:rsidP="00B31F0A"/>
    <w:p w14:paraId="3396F746" w14:textId="5DB92274" w:rsidR="009E098D" w:rsidRDefault="009E098D" w:rsidP="009E098D">
      <w:pPr>
        <w:pStyle w:val="01TITULO4"/>
      </w:pPr>
      <w:r>
        <w:t>Competências específicas de Linguagens:</w:t>
      </w:r>
    </w:p>
    <w:p w14:paraId="4199042F" w14:textId="0F31FE67" w:rsidR="009E098D" w:rsidRDefault="009E098D" w:rsidP="009E098D">
      <w:pPr>
        <w:pStyle w:val="02TEXTOPRINCIPAL"/>
      </w:pPr>
      <w:r w:rsidRPr="009E098D">
        <w:rPr>
          <w:b/>
        </w:rPr>
        <w:t xml:space="preserve">1 </w:t>
      </w:r>
      <w:r w:rsidRPr="009E098D">
        <w:t xml:space="preserve">– </w:t>
      </w:r>
      <w:r>
        <w:t xml:space="preserve">Compreender as linguagens como construção humana, histórica, social e cultural, de natureza dinâmica, reconhecendo-as e valorizando-as como forma de significação </w:t>
      </w:r>
      <w:r w:rsidR="00B6688E">
        <w:t xml:space="preserve">da </w:t>
      </w:r>
      <w:r>
        <w:t>realidade e expressão de subjetividades e identidades culturais.</w:t>
      </w:r>
    </w:p>
    <w:p w14:paraId="26424B0E" w14:textId="607492AE" w:rsidR="009E098D" w:rsidRDefault="009E098D" w:rsidP="009E098D">
      <w:pPr>
        <w:pStyle w:val="02TEXTOPRINCIPAL"/>
      </w:pPr>
      <w:r w:rsidRPr="009E098D">
        <w:rPr>
          <w:b/>
        </w:rPr>
        <w:t xml:space="preserve">2 </w:t>
      </w:r>
      <w:r w:rsidRPr="009E098D">
        <w:t xml:space="preserve">– </w:t>
      </w:r>
      <w:r>
        <w:t>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0F0B7D30" w14:textId="77777777" w:rsidR="009E098D" w:rsidRDefault="009E098D" w:rsidP="00A32997"/>
    <w:p w14:paraId="5846129B" w14:textId="77777777" w:rsidR="009E098D" w:rsidRDefault="009E098D" w:rsidP="009E098D">
      <w:pPr>
        <w:pStyle w:val="01TITULO4"/>
      </w:pPr>
      <w:r>
        <w:t>Competências específicas de Língua Portuguesa:</w:t>
      </w:r>
    </w:p>
    <w:p w14:paraId="134498D5" w14:textId="7AA5B746" w:rsidR="009E098D" w:rsidRDefault="009E098D" w:rsidP="009E098D">
      <w:pPr>
        <w:pStyle w:val="02TEXTOPRINCIPAL"/>
      </w:pPr>
      <w:r w:rsidRPr="009E098D">
        <w:rPr>
          <w:b/>
        </w:rPr>
        <w:t xml:space="preserve">1 </w:t>
      </w:r>
      <w:r w:rsidRPr="009E098D">
        <w:t xml:space="preserve">– </w:t>
      </w:r>
      <w:r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49A7D2A9" w14:textId="1D702538" w:rsidR="009E098D" w:rsidRDefault="009E098D" w:rsidP="009E098D">
      <w:pPr>
        <w:pStyle w:val="02TEXTOPRINCIPAL"/>
      </w:pPr>
      <w:r w:rsidRPr="009E098D">
        <w:rPr>
          <w:b/>
        </w:rPr>
        <w:t xml:space="preserve">2 </w:t>
      </w:r>
      <w:r w:rsidRPr="009E098D">
        <w:t xml:space="preserve">– </w:t>
      </w:r>
      <w:r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46496879" w14:textId="51BCD28D" w:rsidR="009E098D" w:rsidRDefault="009E098D" w:rsidP="009E098D">
      <w:pPr>
        <w:pStyle w:val="02TEXTOPRINCIPAL"/>
      </w:pPr>
      <w:r>
        <w:br w:type="page"/>
      </w:r>
    </w:p>
    <w:p w14:paraId="081EFA87" w14:textId="77777777" w:rsidR="009E098D" w:rsidRDefault="009E098D" w:rsidP="00A32997">
      <w:pPr>
        <w:pStyle w:val="01TITULO3"/>
      </w:pPr>
      <w:r>
        <w:lastRenderedPageBreak/>
        <w:t>Interpretação a partir de respostas de estudantes</w:t>
      </w:r>
    </w:p>
    <w:p w14:paraId="277DB7D4" w14:textId="77777777" w:rsidR="009E098D" w:rsidRDefault="009E098D" w:rsidP="009E098D">
      <w:pPr>
        <w:pStyle w:val="02TEXTOPRINCIPAL"/>
      </w:pPr>
    </w:p>
    <w:p w14:paraId="1D020EFE" w14:textId="77777777" w:rsidR="009E098D" w:rsidRPr="009E098D" w:rsidRDefault="009E098D" w:rsidP="00A32997">
      <w:pPr>
        <w:pStyle w:val="01TITULO4"/>
      </w:pPr>
      <w:r w:rsidRPr="009E098D">
        <w:t>Questão 1</w:t>
      </w:r>
    </w:p>
    <w:p w14:paraId="7305EAFB" w14:textId="78A26C98" w:rsidR="009E098D" w:rsidRPr="00D610BF" w:rsidRDefault="009E098D" w:rsidP="009E098D">
      <w:pPr>
        <w:pStyle w:val="02TEXTOPRINCIPAL"/>
      </w:pPr>
      <w:r w:rsidRPr="00D610BF">
        <w:t xml:space="preserve">Item </w:t>
      </w:r>
      <w:r w:rsidR="00256718">
        <w:t>A</w:t>
      </w:r>
      <w:r w:rsidRPr="00D610BF">
        <w:t xml:space="preserve">: </w:t>
      </w:r>
    </w:p>
    <w:p w14:paraId="45148EAD" w14:textId="77777777" w:rsidR="009E098D" w:rsidRPr="00093080" w:rsidRDefault="009E098D" w:rsidP="009E098D">
      <w:pPr>
        <w:pStyle w:val="02TEXTOPRINCIPAL"/>
      </w:pPr>
      <w:r w:rsidRPr="009E098D">
        <w:rPr>
          <w:b/>
        </w:rPr>
        <w:t>Resposta esperada:</w:t>
      </w:r>
      <w:r>
        <w:t xml:space="preserve"> </w:t>
      </w:r>
      <w:r w:rsidRPr="00093080">
        <w:t>O narrador relembra o primeiro concerto a que assistiu, com seu avô, quando tinha cinco anos de idade.</w:t>
      </w:r>
    </w:p>
    <w:p w14:paraId="40B2677A" w14:textId="7CA10FB3" w:rsidR="009E098D" w:rsidRPr="00D610BF" w:rsidRDefault="009E098D" w:rsidP="009E098D">
      <w:pPr>
        <w:pStyle w:val="02TEXTOPRINCIPAL"/>
      </w:pPr>
      <w:r w:rsidRPr="00D610BF">
        <w:t xml:space="preserve">Item </w:t>
      </w:r>
      <w:r w:rsidR="00256718">
        <w:t>B</w:t>
      </w:r>
      <w:r w:rsidRPr="00D610BF">
        <w:t xml:space="preserve">: </w:t>
      </w:r>
    </w:p>
    <w:p w14:paraId="17388AFD" w14:textId="77777777" w:rsidR="009E098D" w:rsidRPr="00A70653" w:rsidRDefault="009E098D" w:rsidP="009E098D">
      <w:pPr>
        <w:pStyle w:val="02TEXTOPRINCIPAL"/>
      </w:pPr>
      <w:r w:rsidRPr="009E098D">
        <w:rPr>
          <w:b/>
        </w:rPr>
        <w:t>Resposta esperada:</w:t>
      </w:r>
      <w:r>
        <w:t xml:space="preserve"> </w:t>
      </w:r>
      <w:r w:rsidRPr="00A70653">
        <w:t xml:space="preserve">O narrador é o próprio menino já adulto (o músico, professor e escritor Arthur </w:t>
      </w:r>
      <w:proofErr w:type="spellStart"/>
      <w:r w:rsidRPr="00A70653">
        <w:t>Nestrovski</w:t>
      </w:r>
      <w:proofErr w:type="spellEnd"/>
      <w:r w:rsidRPr="00A70653">
        <w:t>), que resgata a experiência vivida quando criança.</w:t>
      </w:r>
    </w:p>
    <w:p w14:paraId="720FA83C" w14:textId="571923BA" w:rsidR="009E098D" w:rsidRPr="00A70653" w:rsidRDefault="009E098D" w:rsidP="009E098D">
      <w:pPr>
        <w:pStyle w:val="02TEXTOPRINCIPAL"/>
      </w:pPr>
      <w:r w:rsidRPr="00A70653">
        <w:t xml:space="preserve">Item </w:t>
      </w:r>
      <w:r w:rsidR="00256718">
        <w:t>C</w:t>
      </w:r>
      <w:r w:rsidRPr="00A70653">
        <w:t xml:space="preserve">: </w:t>
      </w:r>
    </w:p>
    <w:p w14:paraId="5DB5EF85" w14:textId="77777777" w:rsidR="009E098D" w:rsidRPr="00A70653" w:rsidRDefault="009E098D" w:rsidP="009E098D">
      <w:pPr>
        <w:pStyle w:val="02TEXTOPRINCIPAL"/>
      </w:pPr>
      <w:r w:rsidRPr="009E098D">
        <w:rPr>
          <w:b/>
        </w:rPr>
        <w:t>Resposta esperada:</w:t>
      </w:r>
      <w:r>
        <w:t xml:space="preserve"> </w:t>
      </w:r>
      <w:r w:rsidRPr="00A70653">
        <w:t>Os fatos não são recentes, pois o narrador afirma que “</w:t>
      </w:r>
      <w:r w:rsidRPr="009E098D">
        <w:rPr>
          <w:b/>
        </w:rPr>
        <w:t>mais de trinta anos depois daquela noite eu ainda escuto</w:t>
      </w:r>
      <w:r w:rsidRPr="00A70653">
        <w:t>, às vezes, o som da sua flauta”</w:t>
      </w:r>
      <w:r>
        <w:t xml:space="preserve"> e que o concerto ocorreu quando ele “tinha cinco anos”</w:t>
      </w:r>
      <w:r w:rsidRPr="00A70653">
        <w:t>.</w:t>
      </w:r>
    </w:p>
    <w:p w14:paraId="0BAC0B8D" w14:textId="38DA8EA5" w:rsidR="009E098D" w:rsidRPr="009E098D" w:rsidRDefault="009E098D" w:rsidP="009E098D">
      <w:pPr>
        <w:pStyle w:val="02TEXTOPRINCIPAL"/>
      </w:pPr>
      <w:r>
        <w:t>E</w:t>
      </w:r>
      <w:r w:rsidRPr="001243C6">
        <w:t>ssa questão avalia a capacidade do</w:t>
      </w:r>
      <w:r>
        <w:t>(a)</w:t>
      </w:r>
      <w:r w:rsidRPr="001243C6">
        <w:t xml:space="preserve"> </w:t>
      </w:r>
      <w:r>
        <w:t>estudante</w:t>
      </w:r>
      <w:r w:rsidRPr="001243C6">
        <w:t xml:space="preserve"> </w:t>
      </w:r>
      <w:r>
        <w:t>de</w:t>
      </w:r>
      <w:r w:rsidRPr="001243C6">
        <w:t xml:space="preserve"> identificar uma informação explícita</w:t>
      </w:r>
      <w:r w:rsidR="00882488">
        <w:t>,</w:t>
      </w:r>
      <w:r w:rsidRPr="001243C6">
        <w:t xml:space="preserve"> bem como de compreender as características </w:t>
      </w:r>
      <w:r>
        <w:t>da narrativa autobiográfica</w:t>
      </w:r>
      <w:r w:rsidRPr="001243C6">
        <w:t xml:space="preserve"> de acordo com as habilidades </w:t>
      </w:r>
      <w:r>
        <w:t xml:space="preserve">(EF69LP47) e (EF69LP54) </w:t>
      </w:r>
      <w:r w:rsidRPr="001243C6">
        <w:t>da BNCC.</w:t>
      </w:r>
    </w:p>
    <w:p w14:paraId="5D292233" w14:textId="541ADBE6" w:rsidR="009E098D" w:rsidRPr="00D610BF" w:rsidRDefault="009E098D" w:rsidP="009E098D">
      <w:pPr>
        <w:pStyle w:val="02TEXTOPRINCIPAL"/>
      </w:pPr>
      <w:r>
        <w:t xml:space="preserve">O item </w:t>
      </w:r>
      <w:r w:rsidRPr="004814EA">
        <w:t>A</w:t>
      </w:r>
      <w:r w:rsidRPr="00D610BF">
        <w:t xml:space="preserve"> exige que </w:t>
      </w:r>
      <w:r>
        <w:t>o(a) estudante</w:t>
      </w:r>
      <w:r w:rsidRPr="00D610BF">
        <w:t xml:space="preserve"> seja capaz de identificar o assunto do texto. Caso </w:t>
      </w:r>
      <w:r>
        <w:t>o(a) estudante</w:t>
      </w:r>
      <w:r w:rsidRPr="00D610BF">
        <w:t xml:space="preserve"> apresente alguma dificuldade, retom</w:t>
      </w:r>
      <w:r>
        <w:t>ar</w:t>
      </w:r>
      <w:r w:rsidRPr="00D610BF">
        <w:t xml:space="preserve"> com ele</w:t>
      </w:r>
      <w:r w:rsidR="00477A72">
        <w:t>(a)</w:t>
      </w:r>
      <w:r w:rsidRPr="00D610BF">
        <w:t xml:space="preserve"> que, em narrativas autobiográficas, geralmente são contados eventos importantes acontecidos no passado do narrador, como, no caso do texto, o primeiro concerto a que assistiu, algo importante para que ele se tornasse músico no futuro.</w:t>
      </w:r>
    </w:p>
    <w:p w14:paraId="618EB2D0" w14:textId="6D3246DB" w:rsidR="009E098D" w:rsidRDefault="009E098D" w:rsidP="009E098D">
      <w:pPr>
        <w:pStyle w:val="02TEXTOPRINCIPAL"/>
      </w:pPr>
      <w:r>
        <w:t xml:space="preserve">O item </w:t>
      </w:r>
      <w:r w:rsidRPr="004814EA">
        <w:t>B</w:t>
      </w:r>
      <w:r>
        <w:t xml:space="preserve"> exige que o(a) estudante seja capaz de identificar no texto uma característica básica da narrativa autobiográfica</w:t>
      </w:r>
      <w:r w:rsidR="0055048A">
        <w:t>:</w:t>
      </w:r>
      <w:r>
        <w:t xml:space="preserve"> a presença de um narrador em primeira pessoa que é, ao mesmo tempo, o autor. Uma dificuldade esperada se refere à narração e ao momento em que ela ocorre, já que é possível o(a) estudante considerar que, nesse texto, é o menino quem narra. Nesse caso, retomar com ele</w:t>
      </w:r>
      <w:r w:rsidR="00DE0CC3">
        <w:t>(a)</w:t>
      </w:r>
      <w:r>
        <w:t xml:space="preserve"> </w:t>
      </w:r>
      <w:r w:rsidR="0055048A">
        <w:t>o comando</w:t>
      </w:r>
      <w:r>
        <w:t xml:space="preserve"> geral que introduz o texto e explicar ser esta uma obra autobiográfica. Também relembrar que, nos textos autobiográficos, embora o narrador seja a personagem principal, ele conta sua história a partir de um outro momento no tempo.</w:t>
      </w:r>
    </w:p>
    <w:p w14:paraId="46C6EC00" w14:textId="2FE015D2" w:rsidR="009E098D" w:rsidRDefault="009E098D" w:rsidP="009E098D">
      <w:pPr>
        <w:pStyle w:val="02TEXTOPRINCIPAL"/>
      </w:pPr>
      <w:r>
        <w:t>O item C envolve a capacidade de encontrar no texto marcadores temporais que situem o acontecimento vivido no passado pelo narrador. Caso o(a) estudante encontre dificuldade, retomar com ele</w:t>
      </w:r>
      <w:r w:rsidR="00477A72">
        <w:t>(a)</w:t>
      </w:r>
      <w:r>
        <w:t xml:space="preserve"> a diferença de quando o texto deve ter sido escrito e quando os eventos aconteceram. Outra possibilidade é pedir que ele</w:t>
      </w:r>
      <w:r w:rsidR="00477A72">
        <w:t>(a)</w:t>
      </w:r>
      <w:r>
        <w:t xml:space="preserve"> sublinhe as expressões que indiquem tempo.</w:t>
      </w:r>
    </w:p>
    <w:p w14:paraId="03A91E23" w14:textId="77777777" w:rsidR="009E098D" w:rsidRDefault="009E098D" w:rsidP="009E098D">
      <w:pPr>
        <w:pStyle w:val="02TEXTOPRINCIPAL"/>
      </w:pPr>
    </w:p>
    <w:p w14:paraId="2C68BF2E" w14:textId="77777777" w:rsidR="009E098D" w:rsidRPr="009E098D" w:rsidRDefault="009E098D" w:rsidP="00A32997">
      <w:pPr>
        <w:pStyle w:val="01TITULO4"/>
      </w:pPr>
      <w:r w:rsidRPr="009E098D">
        <w:t>Questão 2</w:t>
      </w:r>
    </w:p>
    <w:p w14:paraId="497B005B" w14:textId="77777777" w:rsidR="009E098D" w:rsidRPr="00D610BF" w:rsidRDefault="009E098D" w:rsidP="009E098D">
      <w:pPr>
        <w:pStyle w:val="02TEXTOPRINCIPAL"/>
      </w:pPr>
      <w:r w:rsidRPr="009E098D">
        <w:rPr>
          <w:b/>
        </w:rPr>
        <w:t>Resposta esperada:</w:t>
      </w:r>
      <w:r>
        <w:t xml:space="preserve"> </w:t>
      </w:r>
      <w:r w:rsidRPr="00D610BF">
        <w:t>É uma narrativa não linear, pois primeiro o narrador relembra sua vontade de fazer aula de flauta e depois conta como se deu essa vontade. Isto é, ele antecipa um fato que é posterior à experiência de assistir ao flautista da orquestra.</w:t>
      </w:r>
    </w:p>
    <w:p w14:paraId="64A0C004" w14:textId="77777777" w:rsidR="009E098D" w:rsidRPr="00D610BF" w:rsidRDefault="009E098D" w:rsidP="009E098D">
      <w:pPr>
        <w:pStyle w:val="02TEXTOPRINCIPAL"/>
      </w:pPr>
      <w:r>
        <w:t>E</w:t>
      </w:r>
      <w:r w:rsidRPr="001243C6">
        <w:t>ssa questão avalia a capacidade do</w:t>
      </w:r>
      <w:r>
        <w:t>(a)</w:t>
      </w:r>
      <w:r w:rsidRPr="001243C6">
        <w:t xml:space="preserve"> </w:t>
      </w:r>
      <w:r>
        <w:t>estudante</w:t>
      </w:r>
      <w:r w:rsidRPr="001243C6">
        <w:t xml:space="preserve"> </w:t>
      </w:r>
      <w:r>
        <w:t>de</w:t>
      </w:r>
      <w:r w:rsidRPr="001243C6">
        <w:t xml:space="preserve"> identificar </w:t>
      </w:r>
      <w:r>
        <w:t>a maneira como os acontecimentos estão ordenados temporalmente em uma narrativa</w:t>
      </w:r>
      <w:r w:rsidRPr="001243C6">
        <w:t xml:space="preserve"> de acordo com a habilidade </w:t>
      </w:r>
      <w:r>
        <w:t>(</w:t>
      </w:r>
      <w:r w:rsidRPr="007E529C">
        <w:t>EF67LP37</w:t>
      </w:r>
      <w:r>
        <w:t xml:space="preserve">) </w:t>
      </w:r>
      <w:r w:rsidRPr="001243C6">
        <w:t>da BNCC.</w:t>
      </w:r>
    </w:p>
    <w:p w14:paraId="6025BD58" w14:textId="77777777" w:rsidR="009E098D" w:rsidRDefault="009E098D" w:rsidP="009E098D">
      <w:pPr>
        <w:pStyle w:val="02TEXTOPRINCIPAL"/>
      </w:pPr>
      <w:r>
        <w:t>É possível que o(a) estudante tenha dificuldade em diferenciar uma narrativa linear de uma não linear, algo que costuma ser desafiador para a faixa etária. Retomar a diferença dos dois conceitos e organizar os eventos narrados em uma linha do tempo para que fique claro o fato de eles não possuírem linearidade.</w:t>
      </w:r>
    </w:p>
    <w:p w14:paraId="22DDC8FD" w14:textId="393CACE9" w:rsidR="009E098D" w:rsidRDefault="009E098D" w:rsidP="009E098D">
      <w:pPr>
        <w:pStyle w:val="02TEXTOPRINCIPAL"/>
      </w:pPr>
      <w:r>
        <w:br w:type="page"/>
      </w:r>
    </w:p>
    <w:p w14:paraId="67C23CF6" w14:textId="77777777" w:rsidR="009E098D" w:rsidRDefault="009E098D" w:rsidP="009E098D">
      <w:pPr>
        <w:pStyle w:val="02TEXTOPRINCIPAL"/>
      </w:pPr>
    </w:p>
    <w:p w14:paraId="31745A98" w14:textId="77777777" w:rsidR="009E098D" w:rsidRPr="009E098D" w:rsidRDefault="009E098D" w:rsidP="00A32997">
      <w:pPr>
        <w:pStyle w:val="01TITULO4"/>
      </w:pPr>
      <w:r w:rsidRPr="009E098D">
        <w:t>Questão 3</w:t>
      </w:r>
    </w:p>
    <w:p w14:paraId="57C43409" w14:textId="3CD52324" w:rsidR="009E098D" w:rsidRDefault="009E098D" w:rsidP="009E098D">
      <w:pPr>
        <w:pStyle w:val="02TEXTOPRINCIPAL"/>
      </w:pPr>
      <w:r w:rsidRPr="009E098D">
        <w:rPr>
          <w:b/>
        </w:rPr>
        <w:t>Resposta esperada:</w:t>
      </w:r>
      <w:r w:rsidRPr="00A341E3">
        <w:t xml:space="preserve"> Ele é importante porque o som da flauta e a figura do flautista foram capazes de transportar o narrador, ainda garoto, para um outro mundo, um mundo sem palavras, mas repleto de significados: o mundo da música.</w:t>
      </w:r>
    </w:p>
    <w:p w14:paraId="1D9D97EB" w14:textId="77777777" w:rsidR="009E098D" w:rsidRPr="001243C6" w:rsidRDefault="009E098D" w:rsidP="009E098D">
      <w:pPr>
        <w:pStyle w:val="02TEXTOPRINCIPAL"/>
      </w:pPr>
      <w:r w:rsidRPr="001243C6">
        <w:t>Essa questão exige do</w:t>
      </w:r>
      <w:r>
        <w:t>(a)</w:t>
      </w:r>
      <w:r w:rsidRPr="001243C6">
        <w:t xml:space="preserve"> </w:t>
      </w:r>
      <w:r>
        <w:t>estudante</w:t>
      </w:r>
      <w:r w:rsidRPr="001243C6">
        <w:t xml:space="preserve"> inferência, já que a informação desejada não está explícita no texto. A habilidade de inferência aqui é facilitada pela ativação de outra habilidade, de reconhecimento de traços do gênero</w:t>
      </w:r>
      <w:r>
        <w:t xml:space="preserve">, dado que as narrativas autobiográficas são centradas em experiências e sentimentos vividos pelo autor. </w:t>
      </w:r>
      <w:r w:rsidRPr="001243C6">
        <w:t xml:space="preserve">A habilidade avaliada pela questão </w:t>
      </w:r>
      <w:r>
        <w:t>é</w:t>
      </w:r>
      <w:r w:rsidRPr="001243C6">
        <w:t xml:space="preserve"> a </w:t>
      </w:r>
      <w:r>
        <w:t>(</w:t>
      </w:r>
      <w:r w:rsidRPr="00E92266">
        <w:t>EF69LP44</w:t>
      </w:r>
      <w:r>
        <w:t>)</w:t>
      </w:r>
      <w:r w:rsidRPr="001243C6">
        <w:t>.</w:t>
      </w:r>
    </w:p>
    <w:p w14:paraId="5E4ADC2E" w14:textId="77777777" w:rsidR="009E098D" w:rsidRDefault="009E098D" w:rsidP="009E098D">
      <w:pPr>
        <w:pStyle w:val="02TEXTOPRINCIPAL"/>
      </w:pPr>
      <w:r>
        <w:t>É possível que o(a) estudante tenha dificuldade em perceber que, mais importante que o flautista em si, é o efeito provocado por ele com sua música. Chamar a atenção para a expressão “embaixador de um outro mundo”, garantindo que o(a) estudante conheça o significado de “embaixador”, ficando clara, assim, a ideia de que o flautista apresentou um outro mundo para o narrador.</w:t>
      </w:r>
    </w:p>
    <w:p w14:paraId="78EDAA9F" w14:textId="77777777" w:rsidR="009E098D" w:rsidRDefault="009E098D" w:rsidP="009E098D">
      <w:pPr>
        <w:pStyle w:val="02TEXTOPRINCIPAL"/>
      </w:pPr>
    </w:p>
    <w:p w14:paraId="50B794C4" w14:textId="77777777" w:rsidR="009E098D" w:rsidRPr="009E098D" w:rsidRDefault="009E098D" w:rsidP="00A32997">
      <w:pPr>
        <w:pStyle w:val="01TITULO4"/>
      </w:pPr>
      <w:r w:rsidRPr="009E098D">
        <w:t>Questão 4</w:t>
      </w:r>
    </w:p>
    <w:p w14:paraId="2DD2F88C" w14:textId="77777777" w:rsidR="009E098D" w:rsidRPr="009E098D" w:rsidRDefault="009E098D" w:rsidP="009E098D">
      <w:pPr>
        <w:pStyle w:val="02TEXTOPRINCIPAL"/>
      </w:pPr>
      <w:r w:rsidRPr="009E098D">
        <w:rPr>
          <w:b/>
        </w:rPr>
        <w:t>Resposta esperada:</w:t>
      </w:r>
      <w:r>
        <w:t xml:space="preserve"> O título faz referência às </w:t>
      </w:r>
      <w:r w:rsidRPr="00733298">
        <w:t>duas flautas no texto: a que o narrador queria aprender a tocar e a que o inspirou quando ele foi ao concerto com o seu avô.</w:t>
      </w:r>
    </w:p>
    <w:p w14:paraId="5F2AF8A6" w14:textId="77777777" w:rsidR="009E098D" w:rsidRDefault="009E098D" w:rsidP="009E098D">
      <w:pPr>
        <w:pStyle w:val="02TEXTOPRINCIPAL"/>
      </w:pPr>
      <w:r>
        <w:t>A questão exige que o(a) estudante compreenda o sentido geral do texto e perceba como ele está sintetizado em seu título, avaliando a habilidade (</w:t>
      </w:r>
      <w:r w:rsidRPr="001243C6">
        <w:t>EF67LP</w:t>
      </w:r>
      <w:r>
        <w:t>37) da BNCC.</w:t>
      </w:r>
    </w:p>
    <w:p w14:paraId="0C069DCE" w14:textId="5521AA4C" w:rsidR="009E098D" w:rsidRDefault="009E098D" w:rsidP="009E098D">
      <w:pPr>
        <w:pStyle w:val="02TEXTOPRINCIPAL"/>
      </w:pPr>
      <w:r>
        <w:t>A principal dificuldade esperada consiste em o(a) estudante não conseguir estabelecer as relações entre as duas flautas presentes no texto. Perceber que a flauta que o narrador pede no começo do relato é decorrência da ida ao concerto com o avô, quando viu um flautista que lhe abriu o caminho para o mundo da música. Questionar o(a) estudante sobre o que levou o narrador a querer estudar flauta</w:t>
      </w:r>
      <w:r w:rsidR="002B6F4A">
        <w:t>,</w:t>
      </w:r>
      <w:r>
        <w:t xml:space="preserve"> para que ele(a) relacione as duas presenças desse instrumento no texto.</w:t>
      </w:r>
    </w:p>
    <w:p w14:paraId="6928CCEB" w14:textId="77777777" w:rsidR="009E098D" w:rsidRDefault="009E098D" w:rsidP="009E098D">
      <w:pPr>
        <w:pStyle w:val="02TEXTOPRINCIPAL"/>
      </w:pPr>
    </w:p>
    <w:p w14:paraId="5D4A5479" w14:textId="77777777" w:rsidR="009E098D" w:rsidRPr="009E098D" w:rsidRDefault="009E098D" w:rsidP="00A32997">
      <w:pPr>
        <w:pStyle w:val="01TITULO4"/>
      </w:pPr>
      <w:r w:rsidRPr="009E098D">
        <w:t>Questão 5</w:t>
      </w:r>
    </w:p>
    <w:p w14:paraId="07977E87" w14:textId="77777777" w:rsidR="009E098D" w:rsidRPr="00543B5C" w:rsidRDefault="009E098D" w:rsidP="009E098D">
      <w:pPr>
        <w:pStyle w:val="02TEXTOPRINCIPAL"/>
      </w:pPr>
      <w:r w:rsidRPr="009E098D">
        <w:rPr>
          <w:b/>
        </w:rPr>
        <w:t>Resposta esperada:</w:t>
      </w:r>
      <w:r w:rsidRPr="007738CE">
        <w:t xml:space="preserve"> As “recordações frias” — de coisas, fatos, pessoas, bichos, palavras, ideias, vontades —</w:t>
      </w:r>
      <w:r>
        <w:t xml:space="preserve"> são lembradas, mas pouco o emocionam.</w:t>
      </w:r>
      <w:r w:rsidRPr="007738CE">
        <w:t xml:space="preserve"> </w:t>
      </w:r>
      <w:r>
        <w:t>J</w:t>
      </w:r>
      <w:r w:rsidRPr="007738CE">
        <w:t>á as “memórias de outra natureza” dizem respeito a fatos mais profundos, carregados de sentimento e significado, que trazem de volta a essência do que foi vivido.</w:t>
      </w:r>
    </w:p>
    <w:p w14:paraId="27A877E8" w14:textId="02C1231B" w:rsidR="009E098D" w:rsidRPr="009E098D" w:rsidRDefault="009E098D" w:rsidP="009E098D">
      <w:pPr>
        <w:pStyle w:val="02TEXTOPRINCIPAL"/>
      </w:pPr>
      <w:r>
        <w:t>E</w:t>
      </w:r>
      <w:r w:rsidRPr="001243C6">
        <w:t>ssa questão avalia a capacidade do</w:t>
      </w:r>
      <w:r>
        <w:t>(a)</w:t>
      </w:r>
      <w:r w:rsidRPr="001243C6">
        <w:t xml:space="preserve"> </w:t>
      </w:r>
      <w:r>
        <w:t>estudante</w:t>
      </w:r>
      <w:r w:rsidRPr="001243C6">
        <w:t xml:space="preserve"> </w:t>
      </w:r>
      <w:r>
        <w:t>de</w:t>
      </w:r>
      <w:r w:rsidRPr="001243C6">
        <w:t xml:space="preserve"> identificar uma informação explícita</w:t>
      </w:r>
      <w:r w:rsidR="00C306C7">
        <w:t>,</w:t>
      </w:r>
      <w:r w:rsidRPr="001243C6">
        <w:t xml:space="preserve"> bem como </w:t>
      </w:r>
      <w:r w:rsidR="0099628F">
        <w:t xml:space="preserve">de </w:t>
      </w:r>
      <w:r w:rsidRPr="001243C6">
        <w:t xml:space="preserve">compreender </w:t>
      </w:r>
      <w:r>
        <w:t xml:space="preserve">o papel do uso figurado da palavra “frio” </w:t>
      </w:r>
      <w:r w:rsidRPr="001243C6">
        <w:t>de acordo com a habilidade</w:t>
      </w:r>
      <w:r>
        <w:t xml:space="preserve"> (EF67LP38) </w:t>
      </w:r>
      <w:r w:rsidRPr="001243C6">
        <w:t>da BNCC.</w:t>
      </w:r>
    </w:p>
    <w:p w14:paraId="56406AF9" w14:textId="746676A6" w:rsidR="009E098D" w:rsidRDefault="009E098D" w:rsidP="009E098D">
      <w:pPr>
        <w:pStyle w:val="02TEXTOPRINCIPAL"/>
      </w:pPr>
      <w:r>
        <w:t>É possível que os(as) estudantes apresent</w:t>
      </w:r>
      <w:r w:rsidR="002B6F4A">
        <w:t>em</w:t>
      </w:r>
      <w:r>
        <w:t xml:space="preserve"> dificuldade em diferenciar os dois tipos de memória. O obstáculo inicial é a percepção do adjetivo “frio” sendo usado no sentido de sem sentimento. Uma vez compreendido isso, fica evidente que essas são as memórias pouco importantes. A chave para entender o sentido de “memórias de outra natureza” como aquelas profundas e significativas que vivemos de novo sempre </w:t>
      </w:r>
      <w:r w:rsidR="00601BBB">
        <w:t xml:space="preserve">que </w:t>
      </w:r>
      <w:r>
        <w:t>nos lembramos dela</w:t>
      </w:r>
      <w:r w:rsidR="0099628F">
        <w:t>s</w:t>
      </w:r>
      <w:r>
        <w:t xml:space="preserve"> é a relação que o narrador estabelece entre elas e o flautista, de cuja música nunca se esqueceu e a qual revive sempre que lhe vem à lembrança.</w:t>
      </w:r>
    </w:p>
    <w:p w14:paraId="0054A375" w14:textId="21A98CCD" w:rsidR="009E098D" w:rsidRDefault="009E098D" w:rsidP="009E098D">
      <w:pPr>
        <w:pStyle w:val="02TEXTOPRINCIPAL"/>
      </w:pPr>
      <w:r>
        <w:br w:type="page"/>
      </w:r>
    </w:p>
    <w:p w14:paraId="008B4960" w14:textId="77777777" w:rsidR="009E098D" w:rsidRDefault="009E098D" w:rsidP="009E098D">
      <w:pPr>
        <w:pStyle w:val="02TEXTOPRINCIPAL"/>
      </w:pPr>
    </w:p>
    <w:p w14:paraId="4A0F808B" w14:textId="77777777" w:rsidR="009E098D" w:rsidRPr="009E098D" w:rsidRDefault="009E098D" w:rsidP="00A32997">
      <w:pPr>
        <w:pStyle w:val="01TITULO4"/>
      </w:pPr>
      <w:r w:rsidRPr="009E098D">
        <w:t>Questão 6</w:t>
      </w:r>
    </w:p>
    <w:p w14:paraId="4FC32173" w14:textId="77777777" w:rsidR="009E098D" w:rsidRDefault="009E098D" w:rsidP="009E098D">
      <w:pPr>
        <w:pStyle w:val="02TEXTOPRINCIPAL"/>
      </w:pPr>
      <w:r w:rsidRPr="009E098D">
        <w:rPr>
          <w:b/>
        </w:rPr>
        <w:t>Resposta certa:</w:t>
      </w:r>
      <w:r>
        <w:t xml:space="preserve"> B.</w:t>
      </w:r>
    </w:p>
    <w:p w14:paraId="3A4C2E60" w14:textId="77777777" w:rsidR="009E098D" w:rsidRDefault="009E098D" w:rsidP="009E098D">
      <w:pPr>
        <w:pStyle w:val="02TEXTOPRINCIPAL"/>
      </w:pPr>
      <w:r>
        <w:t>Essa questão avalia a capacidade do(a) estudante de reconhecer os processos envolvidos na formação de palavras derivadas. A habilidade abordada é a (</w:t>
      </w:r>
      <w:r w:rsidRPr="004131D8">
        <w:t>EF67LP35</w:t>
      </w:r>
      <w:r>
        <w:t>) da BNCC.</w:t>
      </w:r>
    </w:p>
    <w:p w14:paraId="513D305F" w14:textId="77777777" w:rsidR="009E098D" w:rsidRDefault="009E098D" w:rsidP="009E098D">
      <w:pPr>
        <w:pStyle w:val="02TEXTOPRINCIPAL"/>
      </w:pPr>
      <w:r>
        <w:t xml:space="preserve">A escolha da alternativa </w:t>
      </w:r>
      <w:r w:rsidRPr="004814EA">
        <w:t>A</w:t>
      </w:r>
      <w:r>
        <w:t xml:space="preserve"> indica que o(a) estudante ainda apresenta dúvida para diferenciar radical de sufixo. Nesse caso, retomar com os(as) estudantes essas duas noções, reforçando que o radical tem significado isoladamente, enquanto o sufixo é uma partícula que se junta a um radical para formar uma outra palavra. </w:t>
      </w:r>
    </w:p>
    <w:p w14:paraId="40F7821D" w14:textId="77777777" w:rsidR="009E098D" w:rsidRDefault="009E098D" w:rsidP="009E098D">
      <w:pPr>
        <w:pStyle w:val="02TEXTOPRINCIPAL"/>
      </w:pPr>
      <w:r>
        <w:t>A escolha da alternativa C indica que o(a) estudante não compreendeu o que é a alteração ocorrida na composição por aglutinação. Nesse caso, retomar o conceito no livro e relembrar a alteração fonética por que passam as palavras formadas por esse processo.</w:t>
      </w:r>
    </w:p>
    <w:p w14:paraId="3A20C485" w14:textId="2994F235" w:rsidR="009E098D" w:rsidRDefault="009E098D" w:rsidP="009E098D">
      <w:pPr>
        <w:pStyle w:val="02TEXTOPRINCIPAL"/>
      </w:pPr>
      <w:r>
        <w:t xml:space="preserve">A marcação da alternativa D indica dois possíveis problemas: o desconhecimento da palavra </w:t>
      </w:r>
      <w:r w:rsidR="008C0846">
        <w:br/>
      </w:r>
      <w:bookmarkStart w:id="0" w:name="_GoBack"/>
      <w:bookmarkEnd w:id="0"/>
      <w:r>
        <w:t>“gravata-borboleta” ou do conceito de neologismo. No primeiro caso, por não conhecer a palavra, o(a) estudante pode ser levado a pensar que é um vocábulo novo na língua portuguesa. Assim</w:t>
      </w:r>
      <w:r w:rsidR="002B6F4A">
        <w:t>,</w:t>
      </w:r>
      <w:r>
        <w:t xml:space="preserve"> é importante esclarecer o significado da palavra e sua presença em nosso vocabulário há bastante tempo. No segundo caso, deve-se retomar o conceito de neologismo no livro, reforçando o caráter recente das palavras formadas por esse processo.</w:t>
      </w:r>
    </w:p>
    <w:p w14:paraId="64195C34" w14:textId="77777777" w:rsidR="009E098D" w:rsidRDefault="009E098D" w:rsidP="009E098D">
      <w:pPr>
        <w:pStyle w:val="02TEXTOPRINCIPAL"/>
      </w:pPr>
    </w:p>
    <w:p w14:paraId="3BF31048" w14:textId="77777777" w:rsidR="009E098D" w:rsidRPr="009E098D" w:rsidRDefault="009E098D" w:rsidP="00A32997">
      <w:pPr>
        <w:pStyle w:val="01TITULO4"/>
      </w:pPr>
      <w:r w:rsidRPr="009E098D">
        <w:t>Questão 7</w:t>
      </w:r>
    </w:p>
    <w:p w14:paraId="76C46861" w14:textId="77777777" w:rsidR="009E098D" w:rsidRDefault="009E098D" w:rsidP="009E098D">
      <w:pPr>
        <w:pStyle w:val="02TEXTOPRINCIPAL"/>
      </w:pPr>
      <w:r w:rsidRPr="009E098D">
        <w:rPr>
          <w:b/>
        </w:rPr>
        <w:t>Resposta certa:</w:t>
      </w:r>
      <w:r>
        <w:t xml:space="preserve"> D.</w:t>
      </w:r>
    </w:p>
    <w:p w14:paraId="6155C61C" w14:textId="77777777" w:rsidR="009E098D" w:rsidRDefault="009E098D" w:rsidP="009E098D">
      <w:pPr>
        <w:pStyle w:val="02TEXTOPRINCIPAL"/>
      </w:pPr>
      <w:r>
        <w:t>Essa questão avalia o caráter polissêmico das palavras na língua portuguesa de acordo com a habilidade (</w:t>
      </w:r>
      <w:r w:rsidRPr="006E3854">
        <w:t>EF</w:t>
      </w:r>
      <w:r>
        <w:t>67</w:t>
      </w:r>
      <w:r w:rsidRPr="006E3854">
        <w:t>LP0</w:t>
      </w:r>
      <w:r>
        <w:t>6) da BNCC.</w:t>
      </w:r>
    </w:p>
    <w:p w14:paraId="5A1E69C8" w14:textId="18395270" w:rsidR="009E098D" w:rsidRDefault="009E098D" w:rsidP="009E098D">
      <w:pPr>
        <w:pStyle w:val="02TEXTOPRINCIPAL"/>
      </w:pPr>
      <w:r>
        <w:t>A escolha da alternativa A indica um equívoco do(a) estudante ao não perceber que</w:t>
      </w:r>
      <w:r w:rsidR="005C3073">
        <w:t>,</w:t>
      </w:r>
      <w:r>
        <w:t xml:space="preserve"> embora </w:t>
      </w:r>
      <w:r w:rsidR="009F0780">
        <w:t>“</w:t>
      </w:r>
      <w:r w:rsidRPr="009F0780">
        <w:t>bico</w:t>
      </w:r>
      <w:r w:rsidR="009F0780">
        <w:t>”</w:t>
      </w:r>
      <w:r w:rsidR="0099628F">
        <w:t>,</w:t>
      </w:r>
      <w:r>
        <w:t xml:space="preserve"> no significado de extremidade pontuda, tal como aparece no trecho do texto, seja uma palavra formada a partir de uma analogia com o bico das aves, o sentido é diferente. Nesse caso, explicar isso ao(à) estudante, deixando claro que são substantivos que, embora tenham sentidos relacionados, nomeiam coisas diferentes.</w:t>
      </w:r>
    </w:p>
    <w:p w14:paraId="6441F226" w14:textId="0ED0BF28" w:rsidR="009E098D" w:rsidRDefault="009E098D" w:rsidP="009E098D">
      <w:pPr>
        <w:pStyle w:val="02TEXTOPRINCIPAL"/>
      </w:pPr>
      <w:r>
        <w:t>A escolha da alternativa B indica um equívoco similar ao da alternativa anterior. Por meio de uma analogia, usamos a palavra “bico” no sentido de boca</w:t>
      </w:r>
      <w:r w:rsidR="002B6F4A">
        <w:t>,</w:t>
      </w:r>
      <w:r>
        <w:t xml:space="preserve"> já que se referem a partes semelhantes do corpo das aves e dos seres humanos. Comentar com o(a) estudante essa semelhança, sem deixar de reforçar a diferença de sentido entre os dois usos.</w:t>
      </w:r>
    </w:p>
    <w:p w14:paraId="281A3F6C" w14:textId="71F0D739" w:rsidR="009E098D" w:rsidRDefault="009E098D" w:rsidP="009E098D">
      <w:pPr>
        <w:pStyle w:val="02TEXTOPRINCIPAL"/>
      </w:pPr>
      <w:r>
        <w:t xml:space="preserve">A escolha da alternativa C pode indicar que o(a) estudante não conhece ou não foi capaz de deduzir o sentido de bico como biscate, trabalho extra ou eventual. Por isso, é importante pedir </w:t>
      </w:r>
      <w:r w:rsidR="002B6F4A">
        <w:t>a</w:t>
      </w:r>
      <w:r>
        <w:t>o(</w:t>
      </w:r>
      <w:r w:rsidR="002B6F4A">
        <w:t>à</w:t>
      </w:r>
      <w:r>
        <w:t xml:space="preserve">) estudante </w:t>
      </w:r>
      <w:r w:rsidR="002B6F4A">
        <w:t xml:space="preserve">que </w:t>
      </w:r>
      <w:r>
        <w:t>procure um sinônimo para “bico” nesse contexto. Caso ele</w:t>
      </w:r>
      <w:r w:rsidR="005C3073">
        <w:t>(a)</w:t>
      </w:r>
      <w:r>
        <w:t xml:space="preserve"> não </w:t>
      </w:r>
      <w:r w:rsidR="002B6F4A">
        <w:t xml:space="preserve">seja </w:t>
      </w:r>
      <w:r>
        <w:t>bem-sucedido, explique o significado desse uso e dê alguns exemplos.</w:t>
      </w:r>
    </w:p>
    <w:p w14:paraId="223E6482" w14:textId="77777777" w:rsidR="009E098D" w:rsidRDefault="009E098D" w:rsidP="009E098D">
      <w:pPr>
        <w:pStyle w:val="02TEXTOPRINCIPAL"/>
      </w:pPr>
    </w:p>
    <w:p w14:paraId="4EA28D0B" w14:textId="77777777" w:rsidR="009E098D" w:rsidRPr="009E098D" w:rsidRDefault="009E098D" w:rsidP="00A32997">
      <w:pPr>
        <w:pStyle w:val="01TITULO4"/>
      </w:pPr>
      <w:r w:rsidRPr="009E098D">
        <w:t>Questão 8</w:t>
      </w:r>
    </w:p>
    <w:p w14:paraId="4D09B337" w14:textId="77777777" w:rsidR="009E098D" w:rsidRDefault="009E098D" w:rsidP="009E098D">
      <w:pPr>
        <w:pStyle w:val="02TEXTOPRINCIPAL"/>
      </w:pPr>
      <w:r w:rsidRPr="009E098D">
        <w:rPr>
          <w:b/>
        </w:rPr>
        <w:t>Resposta esperada:</w:t>
      </w:r>
      <w:r>
        <w:t xml:space="preserve"> No primeiro título, o uso da locução verbal “são autorizadas” dá a entender que as mulheres pouco fizeram para obter o direito de dirigir. Já no segundo título, o uso do verbo “conquistar” deixa claro o papel ativo delas no fim da proibição.</w:t>
      </w:r>
    </w:p>
    <w:p w14:paraId="46F5A519" w14:textId="77777777" w:rsidR="009E098D" w:rsidRDefault="009E098D" w:rsidP="009E098D">
      <w:pPr>
        <w:pStyle w:val="02TEXTOPRINCIPAL"/>
      </w:pPr>
      <w:r w:rsidRPr="001605CC">
        <w:t xml:space="preserve">Essa questão avalia </w:t>
      </w:r>
      <w:r>
        <w:t>a capacidade do(a) estudante de reconhecer os efeitos de sentido provocados por diferentes escolhas de palavras em títulos de acordo com a habilidade (</w:t>
      </w:r>
      <w:r w:rsidRPr="00AD6C5A">
        <w:t>EF67LP06</w:t>
      </w:r>
      <w:r>
        <w:t>) da BNCC.</w:t>
      </w:r>
    </w:p>
    <w:p w14:paraId="134336BD" w14:textId="0C56C206" w:rsidR="009E098D" w:rsidRDefault="009E098D" w:rsidP="009E098D">
      <w:pPr>
        <w:pStyle w:val="02TEXTOPRINCIPAL"/>
      </w:pPr>
      <w:r>
        <w:t>É possível que os(as) estudantes apresentem dificuldade em perceber a diferença de sentido entre os dois títulos. Nesse caso, chamar a atenção para o sentido dos verbos de cada um deles. A locução “são autorizadas” pressupõe que alguém autorizou as mulheres a dirigir e elas não tiveram um papel mais ativo nisso. No segundo título, o uso do verbo “conquistar”</w:t>
      </w:r>
      <w:r w:rsidR="009F0780">
        <w:t>,</w:t>
      </w:r>
      <w:r>
        <w:t xml:space="preserve"> tendo como sujeito as mulheres</w:t>
      </w:r>
      <w:r w:rsidR="009F0780">
        <w:t>,</w:t>
      </w:r>
      <w:r>
        <w:t xml:space="preserve"> evidencia o protagonismo delas.</w:t>
      </w:r>
    </w:p>
    <w:p w14:paraId="1497A124" w14:textId="7740AF5A" w:rsidR="009E098D" w:rsidRDefault="009E098D" w:rsidP="009E098D">
      <w:pPr>
        <w:pStyle w:val="02TEXTOPRINCIPAL"/>
      </w:pPr>
      <w:r>
        <w:br w:type="page"/>
      </w:r>
    </w:p>
    <w:p w14:paraId="07940124" w14:textId="77777777" w:rsidR="009E098D" w:rsidRDefault="009E098D" w:rsidP="009E098D">
      <w:pPr>
        <w:pStyle w:val="02TEXTOPRINCIPAL"/>
      </w:pPr>
    </w:p>
    <w:p w14:paraId="180DA990" w14:textId="77777777" w:rsidR="009E098D" w:rsidRPr="009E098D" w:rsidRDefault="009E098D" w:rsidP="00A32997">
      <w:pPr>
        <w:pStyle w:val="01TITULO4"/>
      </w:pPr>
      <w:r w:rsidRPr="009E098D">
        <w:t>Questão 9</w:t>
      </w:r>
    </w:p>
    <w:p w14:paraId="5F2EB7BA" w14:textId="77777777" w:rsidR="009E098D" w:rsidRDefault="009E098D" w:rsidP="009E098D">
      <w:pPr>
        <w:pStyle w:val="02TEXTOPRINCIPAL"/>
      </w:pPr>
      <w:r w:rsidRPr="009E098D">
        <w:rPr>
          <w:b/>
        </w:rPr>
        <w:t>Resposta certa:</w:t>
      </w:r>
      <w:r>
        <w:t xml:space="preserve"> C.</w:t>
      </w:r>
    </w:p>
    <w:p w14:paraId="47E9BD83" w14:textId="77777777" w:rsidR="009E098D" w:rsidRDefault="009E098D" w:rsidP="009E098D">
      <w:pPr>
        <w:pStyle w:val="02TEXTOPRINCIPAL"/>
      </w:pPr>
      <w:r>
        <w:t>Essa questão exige que o(a) estudante conheça os elementos utilizados na produção de notícias como títulos, lides, vozes e citações de acordo com as habilidades (</w:t>
      </w:r>
      <w:r w:rsidRPr="003640FB">
        <w:t>EF69LP17</w:t>
      </w:r>
      <w:r>
        <w:t>) e (</w:t>
      </w:r>
      <w:r w:rsidRPr="00291CDF">
        <w:t>EF67LP06</w:t>
      </w:r>
      <w:r>
        <w:t>) da BNCC.</w:t>
      </w:r>
    </w:p>
    <w:p w14:paraId="52EF797C" w14:textId="46AD9768" w:rsidR="009E098D" w:rsidRDefault="009E098D" w:rsidP="009E098D">
      <w:pPr>
        <w:pStyle w:val="02TEXTOPRINCIPAL"/>
      </w:pPr>
      <w:r>
        <w:t xml:space="preserve">A escolha da alternativa A indica que o(a) estudante não foi capaz de identificar a expressão “nesta semana” como o marcador temporal </w:t>
      </w:r>
      <w:proofErr w:type="gramStart"/>
      <w:r>
        <w:t>do lide</w:t>
      </w:r>
      <w:proofErr w:type="gramEnd"/>
      <w:r>
        <w:t xml:space="preserve"> que indica quando o fato aconteceu, levando em conta a data de publicação da notícia – 22 agosto 2018. Pedir </w:t>
      </w:r>
      <w:r w:rsidR="00D77707">
        <w:t>a</w:t>
      </w:r>
      <w:r>
        <w:t>o(</w:t>
      </w:r>
      <w:r w:rsidR="00D77707">
        <w:t>à</w:t>
      </w:r>
      <w:r>
        <w:t xml:space="preserve">) estudante </w:t>
      </w:r>
      <w:r w:rsidR="00307464">
        <w:t xml:space="preserve">que </w:t>
      </w:r>
      <w:r>
        <w:t xml:space="preserve">sublinhe no trecho selecionado palavras e expressões que indiquem tempo. Chamar a atenção também para o fato de que a própria data da notícia permite </w:t>
      </w:r>
      <w:r w:rsidR="00307464">
        <w:t>identificar</w:t>
      </w:r>
      <w:r>
        <w:t xml:space="preserve"> em que semana o acontecimento ocorreu.</w:t>
      </w:r>
    </w:p>
    <w:p w14:paraId="48146C6D" w14:textId="74111249" w:rsidR="009E098D" w:rsidRDefault="009E098D" w:rsidP="009E098D">
      <w:pPr>
        <w:pStyle w:val="02TEXTOPRINCIPAL"/>
      </w:pPr>
      <w:r>
        <w:t xml:space="preserve">A escolha da alternativa B evidencia que o(a) estudante não foi capaz de perceber o título como uma afirmação que antecipa que o texto será uma explicação sobre a </w:t>
      </w:r>
      <w:proofErr w:type="spellStart"/>
      <w:r>
        <w:t>biobateria</w:t>
      </w:r>
      <w:proofErr w:type="spellEnd"/>
      <w:r>
        <w:t>. Nesse caso, pedir</w:t>
      </w:r>
      <w:r w:rsidR="00307464">
        <w:t>-lhe</w:t>
      </w:r>
      <w:r>
        <w:t xml:space="preserve"> que leia a notícia com e sem ponto de interrogação, ressaltando que a interrogação pressuporia uma dúvida não existente na notícia</w:t>
      </w:r>
      <w:r w:rsidR="002013D4">
        <w:t>.</w:t>
      </w:r>
    </w:p>
    <w:p w14:paraId="52907E65" w14:textId="70830BA3" w:rsidR="009E098D" w:rsidRDefault="009E098D" w:rsidP="009A453C">
      <w:r>
        <w:t>A escolha da alternativa D pode indicar que o(a) estudante não entendeu o conceito de vozes no texto e/ou que, nas notícias, a</w:t>
      </w:r>
      <w:r w:rsidR="00307464">
        <w:t xml:space="preserve"> </w:t>
      </w:r>
      <w:r w:rsidR="00307464" w:rsidRPr="009A453C">
        <w:t>1</w:t>
      </w:r>
      <w:bookmarkStart w:id="1" w:name="_Hlk527181026"/>
      <w:bookmarkStart w:id="2" w:name="_Hlk527178008"/>
      <w:r w:rsidR="00307464" w:rsidRPr="0057103B">
        <w:rPr>
          <w:u w:val="single"/>
          <w:vertAlign w:val="superscript"/>
        </w:rPr>
        <w:t>a</w:t>
      </w:r>
      <w:bookmarkEnd w:id="1"/>
      <w:bookmarkEnd w:id="2"/>
      <w:r>
        <w:t xml:space="preserve"> pessoa é comum nas vozes dos entrevistados e citações. Nesse caso, retomar com ele</w:t>
      </w:r>
      <w:r w:rsidR="00DE0CC3">
        <w:t>(a)</w:t>
      </w:r>
      <w:r>
        <w:t xml:space="preserve"> o conceito de vozes tal como apresentado na unidade, ressaltando que o uso da </w:t>
      </w:r>
      <w:r w:rsidRPr="009F0780">
        <w:t>3</w:t>
      </w:r>
      <w:r w:rsidR="00307464" w:rsidRPr="0057103B">
        <w:rPr>
          <w:u w:val="single"/>
          <w:vertAlign w:val="superscript"/>
        </w:rPr>
        <w:t>a</w:t>
      </w:r>
      <w:r>
        <w:t xml:space="preserve"> pessoa é importante para conferir imparcialidade ao texto.</w:t>
      </w:r>
    </w:p>
    <w:p w14:paraId="0C4DB8A5" w14:textId="77777777" w:rsidR="009E098D" w:rsidRDefault="009E098D" w:rsidP="009E098D">
      <w:pPr>
        <w:pStyle w:val="02TEXTOPRINCIPAL"/>
      </w:pPr>
    </w:p>
    <w:p w14:paraId="1CB13E27" w14:textId="77777777" w:rsidR="009E098D" w:rsidRPr="009E098D" w:rsidRDefault="009E098D" w:rsidP="00A32997">
      <w:pPr>
        <w:pStyle w:val="01TITULO4"/>
      </w:pPr>
      <w:r w:rsidRPr="009E098D">
        <w:t>Questão 10</w:t>
      </w:r>
    </w:p>
    <w:p w14:paraId="56AA1816" w14:textId="24FDA243" w:rsidR="009E098D" w:rsidRPr="00D610BF" w:rsidRDefault="009E098D" w:rsidP="009E098D">
      <w:pPr>
        <w:pStyle w:val="02TEXTOPRINCIPAL"/>
      </w:pPr>
      <w:r w:rsidRPr="00D610BF">
        <w:t xml:space="preserve">Item </w:t>
      </w:r>
      <w:r w:rsidR="00573430">
        <w:t>A</w:t>
      </w:r>
      <w:r w:rsidRPr="00D610BF">
        <w:t xml:space="preserve">: </w:t>
      </w:r>
    </w:p>
    <w:p w14:paraId="566AED7D" w14:textId="77777777" w:rsidR="009E098D" w:rsidRDefault="009E098D" w:rsidP="009E098D">
      <w:pPr>
        <w:pStyle w:val="02TEXTOPRINCIPAL"/>
      </w:pPr>
      <w:r w:rsidRPr="009E098D">
        <w:rPr>
          <w:b/>
        </w:rPr>
        <w:t>Resposta esperada:</w:t>
      </w:r>
      <w:r>
        <w:t xml:space="preserve"> O primeiro título fala de um antibiótico desenvolvido na União Soviética que pode ser eficaz contra superbactérias. Já o segundo título conta o bem-sucedido resgate em uma caverna na Tailândia.</w:t>
      </w:r>
    </w:p>
    <w:p w14:paraId="47EA6D43" w14:textId="000972C3" w:rsidR="009E098D" w:rsidRPr="00D610BF" w:rsidRDefault="009E098D" w:rsidP="009E098D">
      <w:pPr>
        <w:pStyle w:val="02TEXTOPRINCIPAL"/>
      </w:pPr>
      <w:r w:rsidRPr="00D610BF">
        <w:t xml:space="preserve">Item </w:t>
      </w:r>
      <w:r w:rsidR="00573430">
        <w:t>B</w:t>
      </w:r>
      <w:r w:rsidRPr="00D610BF">
        <w:t xml:space="preserve">: </w:t>
      </w:r>
    </w:p>
    <w:p w14:paraId="076E7324" w14:textId="77777777" w:rsidR="009E098D" w:rsidRDefault="009E098D" w:rsidP="009E098D">
      <w:pPr>
        <w:pStyle w:val="02TEXTOPRINCIPAL"/>
      </w:pPr>
      <w:r w:rsidRPr="009E098D">
        <w:rPr>
          <w:b/>
        </w:rPr>
        <w:t>Resposta esperada:</w:t>
      </w:r>
      <w:r>
        <w:t xml:space="preserve"> O segundo parágrafo apresenta as informações de maneira mais completa, pois após a leitura é possível identificar o que (resgate), quando (dia 10/07/2018), onde (Tailândia), quem (treinador e meninos) e por que (estavam presos na caverna). Já no caso da primeira notícia, o primeiro parágrafo antecipa pouco do que é enunciado no título, apresentando mais uma introdução ao que vai ser relatado, à história do desenvolvimento de antibióticos. Nessa notícia, as principais informações apresentadas no título estão na linha fina.</w:t>
      </w:r>
    </w:p>
    <w:p w14:paraId="50765EA4" w14:textId="77777777" w:rsidR="009E098D" w:rsidRDefault="009E098D" w:rsidP="009E098D">
      <w:pPr>
        <w:pStyle w:val="02TEXTOPRINCIPAL"/>
      </w:pPr>
      <w:r>
        <w:t xml:space="preserve">A questão avalia a capacidade de o(a) estudante identificar informações explícitas e parafraseá-las, bem como reconhecer elementos do gênero como </w:t>
      </w:r>
      <w:proofErr w:type="gramStart"/>
      <w:r>
        <w:t>o lide</w:t>
      </w:r>
      <w:proofErr w:type="gramEnd"/>
      <w:r>
        <w:t xml:space="preserve"> de acordo com a habilidade (</w:t>
      </w:r>
      <w:r w:rsidRPr="003B2387">
        <w:t>EF69LP03</w:t>
      </w:r>
      <w:r>
        <w:t>) da BNCC.</w:t>
      </w:r>
    </w:p>
    <w:p w14:paraId="3A7547CF" w14:textId="1DD6D4A9" w:rsidR="009E098D" w:rsidRDefault="009E098D" w:rsidP="009E098D">
      <w:pPr>
        <w:pStyle w:val="02TEXTOPRINCIPAL"/>
      </w:pPr>
      <w:r>
        <w:t>No item a, a principal dificuldade esperada é o(a) estudante se ater apenas às informações presentes no título. Nesse caso, pedir</w:t>
      </w:r>
      <w:r w:rsidR="00307464">
        <w:t xml:space="preserve">-lhe </w:t>
      </w:r>
      <w:r>
        <w:t>que releia os textos algumas vezes e que, ao redigir a paráfrase, faça cotejo com o título em busca de informações discrepantes. Outra possível dificuldade pode ocorrer na elaboração da paráfrase. Para garantir que ele(a) use as próprias palavras, uma estratégia é pedir ao(à) estudante que explique o que leu sem olhar para o título.</w:t>
      </w:r>
    </w:p>
    <w:p w14:paraId="7BAEB4D5" w14:textId="7E3F1B37" w:rsidR="00E24C6F" w:rsidRPr="00BA6619" w:rsidRDefault="009E098D" w:rsidP="009E098D">
      <w:pPr>
        <w:pStyle w:val="02TEXTOPRINCIPAL"/>
      </w:pPr>
      <w:r>
        <w:t xml:space="preserve">No item b, a principal dificuldade esperada é o(a) estudante não perceber que, no primeiro parágrafo da primeira notícia, há poucas informações sobre o fato noticiado e que as informações estão, na verdade, na linha fina. Nesse caso, retomar as perguntas que são feitas para se identificar </w:t>
      </w:r>
      <w:proofErr w:type="gramStart"/>
      <w:r>
        <w:t>o lide</w:t>
      </w:r>
      <w:proofErr w:type="gramEnd"/>
      <w:r>
        <w:t xml:space="preserve"> e pedir </w:t>
      </w:r>
      <w:r w:rsidR="00324EF2">
        <w:t xml:space="preserve">ao(à) estudante </w:t>
      </w:r>
      <w:r>
        <w:t xml:space="preserve">que as localize no trecho disponibilizado. </w:t>
      </w:r>
    </w:p>
    <w:sectPr w:rsidR="00E24C6F" w:rsidRPr="00BA661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873C8" w14:textId="77777777" w:rsidR="00F67F9F" w:rsidRDefault="00F67F9F">
      <w:r>
        <w:separator/>
      </w:r>
    </w:p>
  </w:endnote>
  <w:endnote w:type="continuationSeparator" w:id="0">
    <w:p w14:paraId="351AFF09" w14:textId="77777777" w:rsidR="00F67F9F" w:rsidRDefault="00F67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8899602-A0C9-430A-9A1C-50F7B41EA07E}"/>
    <w:embedBold r:id="rId2" w:fontKey="{1A3354CC-78ED-4929-B017-3CA13166E743}"/>
    <w:embedItalic r:id="rId3" w:fontKey="{5AC22CB2-1BFF-4222-97FB-64C25576CE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3314C7-8502-4B0D-BEA2-22B5CAE035B2}"/>
    <w:embedBold r:id="rId5" w:fontKey="{CE38549D-3BA1-4B7B-9F34-577E0EF12F4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8FD9321-B8F4-46DB-B24D-1E264BF9368A}"/>
    <w:embedBold r:id="rId7" w:fontKey="{6E26E108-2307-4C25-A3BA-584C5544F28F}"/>
    <w:embedBoldItalic r:id="rId8" w:fontKey="{FEAD2B07-B0B7-463B-9D1D-9C902F84606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D23A305-5B06-457B-B652-ADDA00BC039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3549662-1EEF-4A92-8D5B-21626860105A}"/>
    <w:embedBold r:id="rId11" w:fontKey="{AE837A25-32C2-4019-990B-536ECEBD8BB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205990E4-F0F2-48EF-9DA2-C5D847A528A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96C40C53-9243-4FDE-A7E6-FA270EBD3231}"/>
    <w:embedBold r:id="rId14" w:fontKey="{44D60A2A-70E1-4BF9-85AD-8D9A715CC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E098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7BB9B" w14:textId="77777777" w:rsidR="00F67F9F" w:rsidRDefault="00F67F9F">
      <w:r>
        <w:rPr>
          <w:color w:val="000000"/>
        </w:rPr>
        <w:separator/>
      </w:r>
    </w:p>
  </w:footnote>
  <w:footnote w:type="continuationSeparator" w:id="0">
    <w:p w14:paraId="21AF1F22" w14:textId="77777777" w:rsidR="00F67F9F" w:rsidRDefault="00F67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6A6A5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6EC8"/>
    <w:rsid w:val="000D1E72"/>
    <w:rsid w:val="000E134B"/>
    <w:rsid w:val="000F7684"/>
    <w:rsid w:val="00100500"/>
    <w:rsid w:val="001058B2"/>
    <w:rsid w:val="00106A52"/>
    <w:rsid w:val="00115B24"/>
    <w:rsid w:val="00122BA1"/>
    <w:rsid w:val="001237AE"/>
    <w:rsid w:val="00126F41"/>
    <w:rsid w:val="0014338B"/>
    <w:rsid w:val="0016572A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13D4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6718"/>
    <w:rsid w:val="00270F90"/>
    <w:rsid w:val="00276A55"/>
    <w:rsid w:val="00282C5D"/>
    <w:rsid w:val="00284097"/>
    <w:rsid w:val="00284B4C"/>
    <w:rsid w:val="00296B55"/>
    <w:rsid w:val="002A3216"/>
    <w:rsid w:val="002A5774"/>
    <w:rsid w:val="002B4837"/>
    <w:rsid w:val="002B6F4A"/>
    <w:rsid w:val="002C27E6"/>
    <w:rsid w:val="002C2992"/>
    <w:rsid w:val="002C49D0"/>
    <w:rsid w:val="002E27C7"/>
    <w:rsid w:val="002E7A62"/>
    <w:rsid w:val="002F0494"/>
    <w:rsid w:val="002F04EC"/>
    <w:rsid w:val="002F2586"/>
    <w:rsid w:val="002F294E"/>
    <w:rsid w:val="002F4AE9"/>
    <w:rsid w:val="00303449"/>
    <w:rsid w:val="003063CA"/>
    <w:rsid w:val="00307464"/>
    <w:rsid w:val="00311214"/>
    <w:rsid w:val="00322724"/>
    <w:rsid w:val="00324EF2"/>
    <w:rsid w:val="003320AF"/>
    <w:rsid w:val="00335268"/>
    <w:rsid w:val="00337D47"/>
    <w:rsid w:val="00337F00"/>
    <w:rsid w:val="0034523B"/>
    <w:rsid w:val="00352C2B"/>
    <w:rsid w:val="00352D0A"/>
    <w:rsid w:val="00361DBE"/>
    <w:rsid w:val="0037030D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E4E"/>
    <w:rsid w:val="003D2323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77A72"/>
    <w:rsid w:val="00480A82"/>
    <w:rsid w:val="00484FFE"/>
    <w:rsid w:val="00491D12"/>
    <w:rsid w:val="004A27C0"/>
    <w:rsid w:val="004A7AEE"/>
    <w:rsid w:val="004B76FC"/>
    <w:rsid w:val="004C12A4"/>
    <w:rsid w:val="004C6BBE"/>
    <w:rsid w:val="004E1228"/>
    <w:rsid w:val="004E1CAE"/>
    <w:rsid w:val="004F48D7"/>
    <w:rsid w:val="00512EF1"/>
    <w:rsid w:val="00515560"/>
    <w:rsid w:val="005156FF"/>
    <w:rsid w:val="005209C1"/>
    <w:rsid w:val="00520F40"/>
    <w:rsid w:val="00525A49"/>
    <w:rsid w:val="005272F1"/>
    <w:rsid w:val="00530CD9"/>
    <w:rsid w:val="00546E19"/>
    <w:rsid w:val="0055048A"/>
    <w:rsid w:val="0055204F"/>
    <w:rsid w:val="0055658E"/>
    <w:rsid w:val="00566A28"/>
    <w:rsid w:val="00573430"/>
    <w:rsid w:val="00575253"/>
    <w:rsid w:val="00585C7D"/>
    <w:rsid w:val="005865B1"/>
    <w:rsid w:val="0059537D"/>
    <w:rsid w:val="005A24FC"/>
    <w:rsid w:val="005B1631"/>
    <w:rsid w:val="005B5F86"/>
    <w:rsid w:val="005C3073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1BBB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6289F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4FB8"/>
    <w:rsid w:val="006C6221"/>
    <w:rsid w:val="006D5809"/>
    <w:rsid w:val="006E3848"/>
    <w:rsid w:val="006E489A"/>
    <w:rsid w:val="006F298C"/>
    <w:rsid w:val="006F4D42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DAD"/>
    <w:rsid w:val="007A04BC"/>
    <w:rsid w:val="007A4B5B"/>
    <w:rsid w:val="007A79D2"/>
    <w:rsid w:val="007A7BB0"/>
    <w:rsid w:val="007D7E38"/>
    <w:rsid w:val="007F2F7E"/>
    <w:rsid w:val="008016CA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01C6"/>
    <w:rsid w:val="00873592"/>
    <w:rsid w:val="00882488"/>
    <w:rsid w:val="0089156D"/>
    <w:rsid w:val="008A3F6B"/>
    <w:rsid w:val="008A5A94"/>
    <w:rsid w:val="008B7409"/>
    <w:rsid w:val="008C0846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566FC"/>
    <w:rsid w:val="00963A7E"/>
    <w:rsid w:val="00963A8E"/>
    <w:rsid w:val="0097608B"/>
    <w:rsid w:val="0098358E"/>
    <w:rsid w:val="00991C57"/>
    <w:rsid w:val="0099628F"/>
    <w:rsid w:val="009A453C"/>
    <w:rsid w:val="009B2E0C"/>
    <w:rsid w:val="009B5047"/>
    <w:rsid w:val="009C565E"/>
    <w:rsid w:val="009D0AED"/>
    <w:rsid w:val="009D43CE"/>
    <w:rsid w:val="009E098D"/>
    <w:rsid w:val="009E1F53"/>
    <w:rsid w:val="009E4AA8"/>
    <w:rsid w:val="009F0780"/>
    <w:rsid w:val="009F4888"/>
    <w:rsid w:val="009F6D1B"/>
    <w:rsid w:val="00A10C04"/>
    <w:rsid w:val="00A11E70"/>
    <w:rsid w:val="00A2676B"/>
    <w:rsid w:val="00A32997"/>
    <w:rsid w:val="00A46FC7"/>
    <w:rsid w:val="00A61E27"/>
    <w:rsid w:val="00A632AA"/>
    <w:rsid w:val="00A7157E"/>
    <w:rsid w:val="00A74FAE"/>
    <w:rsid w:val="00A81FC7"/>
    <w:rsid w:val="00A850B6"/>
    <w:rsid w:val="00A9352E"/>
    <w:rsid w:val="00A94E7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6E3"/>
    <w:rsid w:val="00B2459B"/>
    <w:rsid w:val="00B30E90"/>
    <w:rsid w:val="00B31F0A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6688E"/>
    <w:rsid w:val="00B7045C"/>
    <w:rsid w:val="00B75A8C"/>
    <w:rsid w:val="00B75FAF"/>
    <w:rsid w:val="00B81151"/>
    <w:rsid w:val="00B826D6"/>
    <w:rsid w:val="00BA41B3"/>
    <w:rsid w:val="00BA6619"/>
    <w:rsid w:val="00BA685F"/>
    <w:rsid w:val="00BC19A1"/>
    <w:rsid w:val="00BE346A"/>
    <w:rsid w:val="00BF4670"/>
    <w:rsid w:val="00BF7F47"/>
    <w:rsid w:val="00C021C0"/>
    <w:rsid w:val="00C05257"/>
    <w:rsid w:val="00C2713E"/>
    <w:rsid w:val="00C306C7"/>
    <w:rsid w:val="00C4098B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3093"/>
    <w:rsid w:val="00CD5A0E"/>
    <w:rsid w:val="00CD6532"/>
    <w:rsid w:val="00CF42D1"/>
    <w:rsid w:val="00CF668E"/>
    <w:rsid w:val="00D03825"/>
    <w:rsid w:val="00D1662C"/>
    <w:rsid w:val="00D4738A"/>
    <w:rsid w:val="00D706E3"/>
    <w:rsid w:val="00D755B8"/>
    <w:rsid w:val="00D7666B"/>
    <w:rsid w:val="00D77707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0CC3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74305"/>
    <w:rsid w:val="00E80FFC"/>
    <w:rsid w:val="00E81CD0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E5EFD"/>
    <w:rsid w:val="00EF198F"/>
    <w:rsid w:val="00F00F55"/>
    <w:rsid w:val="00F1338D"/>
    <w:rsid w:val="00F15A76"/>
    <w:rsid w:val="00F27DC5"/>
    <w:rsid w:val="00F35B82"/>
    <w:rsid w:val="00F42E34"/>
    <w:rsid w:val="00F5578A"/>
    <w:rsid w:val="00F623C9"/>
    <w:rsid w:val="00F668FC"/>
    <w:rsid w:val="00F67F9F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AE0BD-3DA5-41D4-8D22-BBE8E497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2187</Words>
  <Characters>11814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9</cp:revision>
  <dcterms:created xsi:type="dcterms:W3CDTF">2018-10-16T10:36:00Z</dcterms:created>
  <dcterms:modified xsi:type="dcterms:W3CDTF">2018-10-22T19:56:00Z</dcterms:modified>
</cp:coreProperties>
</file>