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78D4FA" w14:textId="77777777" w:rsidR="0030399D" w:rsidRDefault="0030399D" w:rsidP="0030399D"/>
    <w:p w14:paraId="528F4FCA" w14:textId="07173A3B" w:rsidR="0030399D" w:rsidRDefault="0030399D" w:rsidP="0030399D">
      <w:pPr>
        <w:pStyle w:val="01TITULO2"/>
      </w:pPr>
      <w:r>
        <w:t xml:space="preserve">Língua Portuguesa </w:t>
      </w:r>
      <w:r w:rsidRPr="009E45B4">
        <w:t xml:space="preserve">– </w:t>
      </w:r>
      <w:r w:rsidR="005D09B3">
        <w:t>8</w:t>
      </w:r>
      <w:r>
        <w:t xml:space="preserve">º ano </w:t>
      </w:r>
      <w:r w:rsidRPr="009E45B4">
        <w:t xml:space="preserve">– </w:t>
      </w:r>
      <w:r w:rsidR="005D09B3">
        <w:t>2</w:t>
      </w:r>
      <w:r>
        <w:t>º bimestre</w:t>
      </w:r>
    </w:p>
    <w:p w14:paraId="5EF4D179" w14:textId="77777777" w:rsidR="0030399D" w:rsidRDefault="0030399D" w:rsidP="0030399D">
      <w:pPr>
        <w:pStyle w:val="01TITULO2"/>
      </w:pPr>
    </w:p>
    <w:p w14:paraId="7114E7AB" w14:textId="77777777" w:rsidR="0030399D" w:rsidRPr="00131553" w:rsidRDefault="0030399D" w:rsidP="0030399D">
      <w:pPr>
        <w:pStyle w:val="01TITULO3"/>
      </w:pPr>
      <w:r w:rsidRPr="00131553">
        <w:t>Competências abordadas na avaliação</w:t>
      </w:r>
    </w:p>
    <w:p w14:paraId="4A088DB9" w14:textId="77777777" w:rsidR="0030399D" w:rsidRDefault="0030399D" w:rsidP="0030399D">
      <w:pPr>
        <w:pStyle w:val="01TITULO4"/>
      </w:pPr>
    </w:p>
    <w:p w14:paraId="4531BCC3" w14:textId="77777777" w:rsidR="0030399D" w:rsidRDefault="0030399D" w:rsidP="0030399D">
      <w:pPr>
        <w:pStyle w:val="01TITULO4"/>
        <w:rPr>
          <w:lang w:val="uz-Cyrl-UZ" w:eastAsia="uz-Cyrl-UZ" w:bidi="uz-Cyrl-UZ"/>
        </w:rPr>
      </w:pPr>
      <w:r>
        <w:t>Competência geral:</w:t>
      </w:r>
    </w:p>
    <w:p w14:paraId="20821459" w14:textId="205D646B" w:rsidR="005D09B3" w:rsidRDefault="005D09B3" w:rsidP="005D09B3">
      <w:pPr>
        <w:pStyle w:val="02TEXTOPRINCIPAL"/>
      </w:pPr>
      <w:r>
        <w:rPr>
          <w:b/>
        </w:rPr>
        <w:t xml:space="preserve">1 – </w:t>
      </w:r>
      <w:r>
        <w:t>Valorizar e utilizar os conhecimentos historicamente construídos sobre o mundo físico, social, cultural e digital para entender e explicar a realidade, continuar aprendendo e colaborar para a construção de uma sociedade justa</w:t>
      </w:r>
      <w:r w:rsidR="00E44229">
        <w:t>, democrática e inclusiva</w:t>
      </w:r>
      <w:r>
        <w:t>.</w:t>
      </w:r>
    </w:p>
    <w:p w14:paraId="066A3C9B" w14:textId="77777777" w:rsidR="0030399D" w:rsidRDefault="0030399D" w:rsidP="0030399D">
      <w:pPr>
        <w:pStyle w:val="02TEXTOPRINCIPAL"/>
      </w:pPr>
    </w:p>
    <w:p w14:paraId="34A3AE79" w14:textId="77777777" w:rsidR="0030399D" w:rsidRPr="00630375" w:rsidRDefault="0030399D" w:rsidP="0030399D">
      <w:pPr>
        <w:pStyle w:val="01TITULO4"/>
      </w:pPr>
      <w:r w:rsidRPr="00630375">
        <w:t>Competências específicas de Linguagens:</w:t>
      </w:r>
    </w:p>
    <w:p w14:paraId="321BDCA3" w14:textId="4FBC03DF" w:rsidR="005D09B3" w:rsidRDefault="005D09B3" w:rsidP="005D09B3">
      <w:pPr>
        <w:pStyle w:val="02TEXTOPRINCIPAL"/>
      </w:pPr>
      <w:r>
        <w:rPr>
          <w:b/>
        </w:rPr>
        <w:t xml:space="preserve">1 – </w:t>
      </w:r>
      <w:r>
        <w:t>Compreender as linguagens como construção humana, histórica, social e cultural, de natureza dinâmica, reconhecendo-as e valorizando-as como forma</w:t>
      </w:r>
      <w:r w:rsidR="00286655">
        <w:t>s</w:t>
      </w:r>
      <w:r>
        <w:t xml:space="preserve"> de significação </w:t>
      </w:r>
      <w:r w:rsidR="00286655">
        <w:t xml:space="preserve">da </w:t>
      </w:r>
      <w:r>
        <w:t xml:space="preserve">realidade e expressão de subjetividades e identidades </w:t>
      </w:r>
      <w:r w:rsidR="00286655">
        <w:t xml:space="preserve">sociais e </w:t>
      </w:r>
      <w:r>
        <w:t>culturais.</w:t>
      </w:r>
    </w:p>
    <w:p w14:paraId="71EC21AB" w14:textId="746797D9" w:rsidR="005D09B3" w:rsidRDefault="005D09B3" w:rsidP="005D09B3">
      <w:pPr>
        <w:pStyle w:val="02TEXTOPRINCIPAL"/>
      </w:pPr>
      <w:r>
        <w:rPr>
          <w:b/>
        </w:rPr>
        <w:t>2 –</w:t>
      </w:r>
      <w:r>
        <w:t xml:space="preserve"> Conhecer e explorar diversas práticas de linguagem </w:t>
      </w:r>
      <w:r w:rsidR="00286655">
        <w:t xml:space="preserve">(artísticas, corporais e linguísticas) </w:t>
      </w:r>
      <w:r>
        <w:t>em diferentes campos da atividade humana para continuar aprendendo, ampliar suas possibilidades de participação na vida social e colaborar para a construção de uma sociedade mais justa, democrática e inclusiva.</w:t>
      </w:r>
    </w:p>
    <w:p w14:paraId="612C95E8" w14:textId="77777777" w:rsidR="0030399D" w:rsidRDefault="0030399D" w:rsidP="0030399D">
      <w:pPr>
        <w:pStyle w:val="02TEXTOPRINCIPAL"/>
      </w:pPr>
    </w:p>
    <w:p w14:paraId="067FD215" w14:textId="77777777" w:rsidR="0030399D" w:rsidRPr="00630375" w:rsidRDefault="0030399D" w:rsidP="0030399D">
      <w:pPr>
        <w:pStyle w:val="01TITULO4"/>
      </w:pPr>
      <w:r w:rsidRPr="00630375">
        <w:t>Competências específicas de Língua Portuguesa:</w:t>
      </w:r>
    </w:p>
    <w:p w14:paraId="6618EF84" w14:textId="77777777" w:rsidR="005D09B3" w:rsidRDefault="005D09B3" w:rsidP="005D09B3">
      <w:pPr>
        <w:pStyle w:val="02TEXTOPRINCIPAL"/>
      </w:pPr>
      <w:r>
        <w:rPr>
          <w:b/>
        </w:rPr>
        <w:t xml:space="preserve">1 – </w:t>
      </w:r>
      <w:r>
        <w:t>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65A97F48" w14:textId="77777777" w:rsidR="005D09B3" w:rsidRDefault="005D09B3" w:rsidP="005D09B3">
      <w:pPr>
        <w:pStyle w:val="02TEXTOPRINCIPAL"/>
      </w:pPr>
      <w:r>
        <w:rPr>
          <w:b/>
        </w:rPr>
        <w:t xml:space="preserve">2 – </w:t>
      </w:r>
      <w:r>
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</w:p>
    <w:p w14:paraId="3CDF682E" w14:textId="7A0DDCEA" w:rsidR="0030399D" w:rsidRDefault="00345F7B" w:rsidP="005D09B3">
      <w:pPr>
        <w:pStyle w:val="02TEXTOPRINCIPAL"/>
      </w:pPr>
      <w:r>
        <w:rPr>
          <w:b/>
        </w:rPr>
        <w:t xml:space="preserve">7 </w:t>
      </w:r>
      <w:r w:rsidR="005D09B3">
        <w:rPr>
          <w:b/>
        </w:rPr>
        <w:t xml:space="preserve">– </w:t>
      </w:r>
      <w:r w:rsidR="005D09B3" w:rsidRPr="004B4883">
        <w:t>Reconhecer o texto como lugar de manifestação e negociação de sentidos, valores e ideologias.</w:t>
      </w:r>
      <w:r w:rsidR="0030399D">
        <w:br w:type="page"/>
      </w:r>
    </w:p>
    <w:p w14:paraId="61AC7BAF" w14:textId="77777777" w:rsidR="0030399D" w:rsidRDefault="0030399D" w:rsidP="0030399D">
      <w:pPr>
        <w:pStyle w:val="02TEXTOPRINCIPAL"/>
      </w:pPr>
    </w:p>
    <w:p w14:paraId="351140CC" w14:textId="4554EBA2" w:rsidR="00B24119" w:rsidRPr="000B1988" w:rsidRDefault="00B24119" w:rsidP="00B24119">
      <w:pPr>
        <w:pStyle w:val="01TITULO3"/>
      </w:pPr>
      <w:r w:rsidRPr="000B1988">
        <w:t xml:space="preserve">Interpretação a partir </w:t>
      </w:r>
      <w:r>
        <w:t>d</w:t>
      </w:r>
      <w:r w:rsidR="005C0B5D">
        <w:t>e</w:t>
      </w:r>
      <w:r w:rsidRPr="000B1988">
        <w:t xml:space="preserve"> respostas d</w:t>
      </w:r>
      <w:r w:rsidR="005C0B5D">
        <w:t>os(as)</w:t>
      </w:r>
      <w:r w:rsidRPr="000B1988">
        <w:t xml:space="preserve"> </w:t>
      </w:r>
      <w:r>
        <w:t>estudantes</w:t>
      </w:r>
    </w:p>
    <w:p w14:paraId="71EFA38E" w14:textId="77777777" w:rsidR="00B24119" w:rsidRPr="00191513" w:rsidRDefault="00B24119" w:rsidP="00B24119">
      <w:pPr>
        <w:pStyle w:val="02TEXTOPRINCIPAL"/>
      </w:pPr>
    </w:p>
    <w:p w14:paraId="11626970" w14:textId="77777777" w:rsidR="00B24119" w:rsidRPr="00DD6D83" w:rsidRDefault="00B24119" w:rsidP="00B24119">
      <w:pPr>
        <w:pStyle w:val="01TITULO4"/>
      </w:pPr>
      <w:r w:rsidRPr="00DD6D83">
        <w:t>Questão 1</w:t>
      </w:r>
    </w:p>
    <w:p w14:paraId="01A2BF13" w14:textId="39870382" w:rsidR="005D09B3" w:rsidRPr="001703AF" w:rsidRDefault="005D09B3" w:rsidP="001703AF">
      <w:pPr>
        <w:pStyle w:val="02TEXTOPRINCIPAL"/>
      </w:pPr>
      <w:r w:rsidRPr="001703AF">
        <w:t>Essa questão avalia a capacidade do(a) estudante de identificar o efeito de sentido de uma escolha lexical em um título de reportagem</w:t>
      </w:r>
      <w:r w:rsidR="000B5EFB">
        <w:t>,</w:t>
      </w:r>
      <w:r w:rsidRPr="001703AF">
        <w:t xml:space="preserve"> de acordo com as habilidades EF69LP03 e EF69LP17</w:t>
      </w:r>
      <w:r w:rsidRPr="001703AF">
        <w:rPr>
          <w:rStyle w:val="Refdecomentrio"/>
          <w:sz w:val="21"/>
          <w:szCs w:val="21"/>
        </w:rPr>
        <w:t>.</w:t>
      </w:r>
    </w:p>
    <w:p w14:paraId="5CED8464" w14:textId="120510B1" w:rsidR="005D09B3" w:rsidRDefault="005D09B3" w:rsidP="005D09B3">
      <w:pPr>
        <w:pStyle w:val="02TEXTOPRINCIPAL"/>
        <w:rPr>
          <w:color w:val="000000"/>
        </w:rPr>
      </w:pPr>
      <w:r w:rsidRPr="005D09B3">
        <w:rPr>
          <w:b/>
        </w:rPr>
        <w:t>Resposta esperada:</w:t>
      </w:r>
      <w:r>
        <w:t xml:space="preserve"> A troca pelo verbo </w:t>
      </w:r>
      <w:r w:rsidRPr="00BE3A00">
        <w:rPr>
          <w:i/>
        </w:rPr>
        <w:t>empolgar</w:t>
      </w:r>
      <w:r>
        <w:t xml:space="preserve"> faria com que houvesse uma diminuição da influência dos jovens </w:t>
      </w:r>
      <w:r w:rsidRPr="005C0B5D">
        <w:rPr>
          <w:i/>
        </w:rPr>
        <w:t>youtubers</w:t>
      </w:r>
      <w:r>
        <w:t xml:space="preserve"> sobre os adolescentes, já que </w:t>
      </w:r>
      <w:r w:rsidRPr="0053281E">
        <w:rPr>
          <w:i/>
        </w:rPr>
        <w:t>hipnotizar</w:t>
      </w:r>
      <w:r>
        <w:t xml:space="preserve"> dá a ideia de deixar o outro sujeito </w:t>
      </w:r>
      <w:r w:rsidR="00446263">
        <w:t xml:space="preserve">sob </w:t>
      </w:r>
      <w:r>
        <w:t>seu comando</w:t>
      </w:r>
      <w:r w:rsidRPr="009B698D">
        <w:t>.</w:t>
      </w:r>
    </w:p>
    <w:p w14:paraId="673193C2" w14:textId="5616CD16" w:rsidR="005D09B3" w:rsidRDefault="005D09B3" w:rsidP="005D09B3">
      <w:pPr>
        <w:pStyle w:val="02TEXTOPRINCIPAL"/>
      </w:pPr>
      <w:r>
        <w:t xml:space="preserve">A principal dificuldade esperada é o(a) estudante diferenciar o sentido dos dois verbos no título. Nesse caso, pergunte a ele(a) os possíveis significados e usos das duas palavras ou, se </w:t>
      </w:r>
      <w:r w:rsidR="00DC7AC8">
        <w:t xml:space="preserve">for </w:t>
      </w:r>
      <w:r>
        <w:t>precis</w:t>
      </w:r>
      <w:r w:rsidR="00DC7AC8">
        <w:t>o</w:t>
      </w:r>
      <w:r>
        <w:t>, dê exemplos de outras frases usando esses verbos para que a diferença fique evidente.</w:t>
      </w:r>
    </w:p>
    <w:p w14:paraId="35608DA8" w14:textId="77777777" w:rsidR="00B24119" w:rsidRDefault="00B24119" w:rsidP="005D09B3">
      <w:pPr>
        <w:pStyle w:val="02TEXTOPRINCIPAL"/>
      </w:pPr>
    </w:p>
    <w:p w14:paraId="54273767" w14:textId="77777777" w:rsidR="00B24119" w:rsidRPr="00DD6D83" w:rsidRDefault="00B24119" w:rsidP="00B24119">
      <w:pPr>
        <w:pStyle w:val="01TITULO4"/>
      </w:pPr>
      <w:r w:rsidRPr="00DD6D83">
        <w:t>Questão 2</w:t>
      </w:r>
    </w:p>
    <w:p w14:paraId="57767380" w14:textId="3C8F549B" w:rsidR="005D09B3" w:rsidRDefault="005D09B3" w:rsidP="005D09B3">
      <w:pPr>
        <w:pStyle w:val="02TEXTOPRINCIPAL"/>
      </w:pPr>
      <w:r>
        <w:t xml:space="preserve">Essa questão avalia a capacidade do(a) estudante de identificar o público </w:t>
      </w:r>
      <w:r w:rsidR="00FD2FA3">
        <w:t>ao qual</w:t>
      </w:r>
      <w:r>
        <w:t xml:space="preserve"> se dirige a reportagem</w:t>
      </w:r>
      <w:r w:rsidR="000B5EFB">
        <w:t>,</w:t>
      </w:r>
      <w:r>
        <w:t xml:space="preserve"> de acordo com a habilidade EF69LP17.</w:t>
      </w:r>
    </w:p>
    <w:p w14:paraId="501347A5" w14:textId="7BAF7B1D" w:rsidR="005D09B3" w:rsidRDefault="005D09B3" w:rsidP="005D09B3">
      <w:pPr>
        <w:pStyle w:val="02TEXTOPRINCIPAL"/>
      </w:pPr>
      <w:r w:rsidRPr="005D09B3">
        <w:rPr>
          <w:b/>
        </w:rPr>
        <w:t>Resposta esperada:</w:t>
      </w:r>
      <w:r>
        <w:t xml:space="preserve"> O fato de a jornalista dirigir-se ao(à) leitor(a) usando a expressão “seu filho adolescente” faz com que seja possível imaginar que o público principal a</w:t>
      </w:r>
      <w:r w:rsidR="00FD2FA3">
        <w:t>o qual</w:t>
      </w:r>
      <w:r>
        <w:t xml:space="preserve"> se destina a reportagem seja</w:t>
      </w:r>
      <w:r w:rsidR="00FD2FA3">
        <w:t xml:space="preserve"> de</w:t>
      </w:r>
      <w:r>
        <w:t xml:space="preserve"> adultos que tenham filhos adolescentes.</w:t>
      </w:r>
    </w:p>
    <w:p w14:paraId="1EE91390" w14:textId="57298757" w:rsidR="005D09B3" w:rsidRDefault="005D09B3" w:rsidP="005D09B3">
      <w:pPr>
        <w:pStyle w:val="02TEXTOPRINCIPAL"/>
      </w:pPr>
      <w:r>
        <w:t xml:space="preserve">A principal dificuldade esperada é o(a) estudante identificar no parágrafo o trecho que evidencia a quem a reportagem se dirige. Nesse caso, peça que releia o parágrafo em busca desses indícios. Outra possibilidade é chamar a atenção para em que jornal o texto foi publicado e perguntar </w:t>
      </w:r>
      <w:r w:rsidR="006F0B02">
        <w:t>qual</w:t>
      </w:r>
      <w:r>
        <w:t xml:space="preserve"> ele(a) acha ser o seu principal público. Caso ele(a) não conheça, diga que é o jornal de maior circulação no Rio de Janeiro.</w:t>
      </w:r>
    </w:p>
    <w:p w14:paraId="563FA391" w14:textId="77777777" w:rsidR="00B24119" w:rsidRDefault="00B24119" w:rsidP="00B24119">
      <w:pPr>
        <w:pStyle w:val="02TEXTOPRINCIPAL"/>
      </w:pPr>
    </w:p>
    <w:p w14:paraId="6272E763" w14:textId="77777777" w:rsidR="00B24119" w:rsidRPr="00DD6D83" w:rsidRDefault="00B24119" w:rsidP="00B24119">
      <w:pPr>
        <w:pStyle w:val="01TITULO4"/>
      </w:pPr>
      <w:r w:rsidRPr="00DD6D83">
        <w:t>Questão 3</w:t>
      </w:r>
    </w:p>
    <w:p w14:paraId="11A90781" w14:textId="611D9B5F" w:rsidR="005D09B3" w:rsidRDefault="005D09B3" w:rsidP="005D09B3">
      <w:pPr>
        <w:pStyle w:val="02TEXTOPRINCIPAL"/>
      </w:pPr>
      <w:r w:rsidRPr="00E14087">
        <w:t>Essa questão exige do</w:t>
      </w:r>
      <w:r>
        <w:t>(a)</w:t>
      </w:r>
      <w:r w:rsidRPr="00E14087">
        <w:t xml:space="preserve"> </w:t>
      </w:r>
      <w:r>
        <w:t>estudante</w:t>
      </w:r>
      <w:r w:rsidRPr="00E14087">
        <w:t xml:space="preserve"> </w:t>
      </w:r>
      <w:r>
        <w:t>a capacidade de reconhecer o papel de um advérbio no sentido de modalizar uma afirmação</w:t>
      </w:r>
      <w:r w:rsidR="000B5EFB">
        <w:t>,</w:t>
      </w:r>
      <w:r>
        <w:t xml:space="preserve"> de acordo com as habilidades EF69LP17 e </w:t>
      </w:r>
      <w:r w:rsidRPr="002D6E65">
        <w:t>EF08LP16</w:t>
      </w:r>
      <w:r>
        <w:t>.</w:t>
      </w:r>
    </w:p>
    <w:p w14:paraId="17F68078" w14:textId="77777777" w:rsidR="005D09B3" w:rsidRPr="009A1FEE" w:rsidRDefault="005D09B3" w:rsidP="005D09B3">
      <w:pPr>
        <w:pStyle w:val="02TEXTOPRINCIPAL"/>
      </w:pPr>
      <w:r w:rsidRPr="005D09B3">
        <w:rPr>
          <w:b/>
        </w:rPr>
        <w:t>Resposta esperada:</w:t>
      </w:r>
      <w:r w:rsidRPr="00760843">
        <w:t xml:space="preserve"> </w:t>
      </w:r>
      <w:r>
        <w:t xml:space="preserve">A jornalista usou essa palavra para destacar que, embora seja alta a probabilidade de o público com mais de 30 anos não conhecer o </w:t>
      </w:r>
      <w:r w:rsidRPr="005C0B5D">
        <w:rPr>
          <w:i/>
        </w:rPr>
        <w:t>youtuber</w:t>
      </w:r>
      <w:r>
        <w:t xml:space="preserve"> Christian, ela não dispõe de dados que permitam fazer essa afirmação</w:t>
      </w:r>
      <w:r w:rsidRPr="009A1FEE">
        <w:t>.</w:t>
      </w:r>
    </w:p>
    <w:p w14:paraId="53027723" w14:textId="7951A5A9" w:rsidR="005D09B3" w:rsidRDefault="005D09B3" w:rsidP="005D09B3">
      <w:pPr>
        <w:pStyle w:val="02TEXTOPRINCIPAL"/>
      </w:pPr>
      <w:r>
        <w:t xml:space="preserve">É possível que o(a) estudante tenha dificuldade em explicar o papel desse advérbio na frase. Nesse caso, peça que ele(a) leia a frase sem essa palavra para perceber a diferença de sentido que ela traz. Se </w:t>
      </w:r>
      <w:r w:rsidR="00DC7AC8">
        <w:t xml:space="preserve">for </w:t>
      </w:r>
      <w:r>
        <w:t xml:space="preserve">preciso, pergunte de que maneira a jornalista chegou à informação sobre o desconhecimento do </w:t>
      </w:r>
      <w:r w:rsidRPr="005C0B5D">
        <w:rPr>
          <w:i/>
        </w:rPr>
        <w:t>youtuber</w:t>
      </w:r>
      <w:r>
        <w:t xml:space="preserve">, ajudando-o(a) a perceber que ela está partindo de uma suposição e não </w:t>
      </w:r>
      <w:r w:rsidR="00FE1748">
        <w:t xml:space="preserve">de </w:t>
      </w:r>
      <w:r>
        <w:t>uma informação concreta.</w:t>
      </w:r>
    </w:p>
    <w:p w14:paraId="576BB1CC" w14:textId="77777777" w:rsidR="00B24119" w:rsidRDefault="00B24119" w:rsidP="00B24119">
      <w:pPr>
        <w:pStyle w:val="02TEXTOPRINCIPAL"/>
      </w:pPr>
    </w:p>
    <w:p w14:paraId="5990B9FF" w14:textId="77777777" w:rsidR="00B24119" w:rsidRPr="00DD6D83" w:rsidRDefault="00B24119" w:rsidP="00B24119">
      <w:pPr>
        <w:pStyle w:val="01TITULO4"/>
      </w:pPr>
      <w:r w:rsidRPr="00DD6D83">
        <w:t>Questão 4</w:t>
      </w:r>
    </w:p>
    <w:p w14:paraId="4201816B" w14:textId="49411709" w:rsidR="005D09B3" w:rsidRDefault="005D09B3" w:rsidP="005D09B3">
      <w:pPr>
        <w:pStyle w:val="02TEXTOPRINCIPAL"/>
      </w:pPr>
      <w:r>
        <w:t>Essa questão avalia a capacidade do(a) estudante de identificar os diferentes usos de aspas que ocorrem em um texto</w:t>
      </w:r>
      <w:r w:rsidR="000B5EFB">
        <w:t>,</w:t>
      </w:r>
      <w:r>
        <w:t xml:space="preserve"> de acordo com as habilidades</w:t>
      </w:r>
      <w:r w:rsidRPr="00976E6A">
        <w:t xml:space="preserve"> </w:t>
      </w:r>
      <w:r w:rsidRPr="001C379D">
        <w:t>EF69LP47</w:t>
      </w:r>
      <w:r>
        <w:t xml:space="preserve"> e </w:t>
      </w:r>
      <w:r w:rsidRPr="001C379D">
        <w:t>EF89LP05</w:t>
      </w:r>
      <w:r>
        <w:t xml:space="preserve">. </w:t>
      </w:r>
    </w:p>
    <w:p w14:paraId="6DF94B23" w14:textId="2E4EB69D" w:rsidR="005D09B3" w:rsidRDefault="005D09B3" w:rsidP="005D09B3">
      <w:pPr>
        <w:pStyle w:val="02TEXTOPRINCIPAL"/>
      </w:pPr>
      <w:r w:rsidRPr="005D09B3">
        <w:rPr>
          <w:b/>
        </w:rPr>
        <w:t>Resposta correta:</w:t>
      </w:r>
      <w:r>
        <w:t xml:space="preserve"> </w:t>
      </w:r>
      <w:r w:rsidRPr="005D09B3">
        <w:t>D.</w:t>
      </w:r>
    </w:p>
    <w:p w14:paraId="001112D8" w14:textId="77777777" w:rsidR="005D09B3" w:rsidRPr="00D56F46" w:rsidRDefault="005D09B3" w:rsidP="005D09B3">
      <w:pPr>
        <w:pStyle w:val="02TEXTOPRINCIPAL"/>
      </w:pPr>
      <w:r w:rsidRPr="00D56F46">
        <w:t xml:space="preserve">A marcação da alternativa </w:t>
      </w:r>
      <w:r w:rsidRPr="00370D4A">
        <w:rPr>
          <w:b/>
        </w:rPr>
        <w:t>a</w:t>
      </w:r>
      <w:r w:rsidRPr="00D56F46">
        <w:t xml:space="preserve"> pode indicar que o</w:t>
      </w:r>
      <w:r>
        <w:t>(a)</w:t>
      </w:r>
      <w:r w:rsidRPr="00D56F46">
        <w:t xml:space="preserve"> </w:t>
      </w:r>
      <w:r>
        <w:t>estudante</w:t>
      </w:r>
      <w:r w:rsidRPr="00D56F46">
        <w:t xml:space="preserve"> </w:t>
      </w:r>
      <w:r>
        <w:t>não percebeu que as aspas estão sendo usadas para marcar uso de palavra em desacordo com a norma-padrão</w:t>
      </w:r>
      <w:r w:rsidRPr="00D56F46">
        <w:t>.</w:t>
      </w:r>
    </w:p>
    <w:p w14:paraId="40238BF6" w14:textId="4597C593" w:rsidR="005D09B3" w:rsidRPr="00D56F46" w:rsidRDefault="005D09B3" w:rsidP="005D09B3">
      <w:pPr>
        <w:pStyle w:val="02TEXTOPRINCIPAL"/>
      </w:pPr>
      <w:r w:rsidRPr="00D56F46">
        <w:t xml:space="preserve">A marcação da alternativa </w:t>
      </w:r>
      <w:r w:rsidRPr="00370D4A">
        <w:rPr>
          <w:b/>
        </w:rPr>
        <w:t>b</w:t>
      </w:r>
      <w:r w:rsidRPr="00D56F46">
        <w:t xml:space="preserve"> indica que o</w:t>
      </w:r>
      <w:r>
        <w:t>(a)</w:t>
      </w:r>
      <w:r w:rsidRPr="00D56F46">
        <w:t xml:space="preserve"> </w:t>
      </w:r>
      <w:r>
        <w:t>estudante não percebeu que as aspas são usadas nessa situação para marcar o uso do discurso direto</w:t>
      </w:r>
      <w:r w:rsidRPr="00D56F46">
        <w:t>.</w:t>
      </w:r>
      <w:r>
        <w:t xml:space="preserve"> Nesse caso, retome os diferentes usos das aspas em um texto, de modo que ele(a) perceba as diferenças.</w:t>
      </w:r>
    </w:p>
    <w:p w14:paraId="28C4A43C" w14:textId="77777777" w:rsidR="005D09B3" w:rsidRPr="00D56F46" w:rsidRDefault="005D09B3" w:rsidP="005D09B3">
      <w:pPr>
        <w:pStyle w:val="02TEXTOPRINCIPAL"/>
      </w:pPr>
      <w:r w:rsidRPr="00D56F46">
        <w:t xml:space="preserve">A marcação da alternativa </w:t>
      </w:r>
      <w:r w:rsidRPr="00370D4A">
        <w:rPr>
          <w:b/>
        </w:rPr>
        <w:t>c</w:t>
      </w:r>
      <w:r w:rsidRPr="00370D4A">
        <w:t>,</w:t>
      </w:r>
      <w:r w:rsidRPr="00D56F46">
        <w:t xml:space="preserve"> </w:t>
      </w:r>
      <w:r>
        <w:t>embora seja por um motivo similar ao da alternativa anterior, não deixa tão evidente o fato de ser um discurso direto</w:t>
      </w:r>
      <w:r w:rsidRPr="00D56F46">
        <w:t>.</w:t>
      </w:r>
      <w:r>
        <w:t xml:space="preserve"> Nesse caso, chame a atenção do(a) estudante para a expressão “palavras suas”, de modo que a fala da entrevistada fique aparente.</w:t>
      </w:r>
    </w:p>
    <w:p w14:paraId="6DEB4AA8" w14:textId="1CC07942" w:rsidR="005D09B3" w:rsidRDefault="005D09B3">
      <w:pPr>
        <w:rPr>
          <w:rFonts w:eastAsia="Tahoma"/>
        </w:rPr>
      </w:pPr>
      <w:r>
        <w:br w:type="page"/>
      </w:r>
    </w:p>
    <w:p w14:paraId="1EF892C0" w14:textId="77777777" w:rsidR="00B24119" w:rsidRDefault="00B24119" w:rsidP="005D09B3"/>
    <w:p w14:paraId="769C0A23" w14:textId="77777777" w:rsidR="00B24119" w:rsidRPr="00DD6D83" w:rsidRDefault="00B24119" w:rsidP="00B24119">
      <w:pPr>
        <w:pStyle w:val="01TITULO4"/>
      </w:pPr>
      <w:r w:rsidRPr="00DD6D83">
        <w:t>Questão 5</w:t>
      </w:r>
    </w:p>
    <w:p w14:paraId="06D03C77" w14:textId="189FE5D7" w:rsidR="005D09B3" w:rsidRDefault="005D09B3" w:rsidP="005D09B3">
      <w:pPr>
        <w:pStyle w:val="02TEXTOPRINCIPAL"/>
      </w:pPr>
      <w:r w:rsidRPr="00E14087">
        <w:t>Essa questão exige do</w:t>
      </w:r>
      <w:r>
        <w:t>(a)</w:t>
      </w:r>
      <w:r w:rsidRPr="00E14087">
        <w:t xml:space="preserve"> </w:t>
      </w:r>
      <w:r>
        <w:t>estudante</w:t>
      </w:r>
      <w:r w:rsidRPr="00E14087">
        <w:t xml:space="preserve"> </w:t>
      </w:r>
      <w:r>
        <w:t>a capacidade de reconhecer o papel de um advérbio no sentido de modalizar uma afirmação</w:t>
      </w:r>
      <w:r w:rsidR="000B5EFB">
        <w:t>,</w:t>
      </w:r>
      <w:r>
        <w:t xml:space="preserve"> de acordo com as habilidades </w:t>
      </w:r>
      <w:r w:rsidRPr="001C379D">
        <w:t>EF08LP09</w:t>
      </w:r>
      <w:r>
        <w:t xml:space="preserve"> e </w:t>
      </w:r>
      <w:r w:rsidRPr="001C379D">
        <w:t>EF08LP16</w:t>
      </w:r>
      <w:r>
        <w:rPr>
          <w:rStyle w:val="Refdecomentrio"/>
        </w:rPr>
        <w:t>.</w:t>
      </w:r>
    </w:p>
    <w:p w14:paraId="2BA03715" w14:textId="77777777" w:rsidR="005D09B3" w:rsidRDefault="005D09B3" w:rsidP="005D09B3">
      <w:pPr>
        <w:pStyle w:val="02TEXTOPRINCIPAL"/>
      </w:pPr>
      <w:r w:rsidRPr="005D09B3">
        <w:rPr>
          <w:b/>
        </w:rPr>
        <w:t>Resposta esperada:</w:t>
      </w:r>
      <w:r>
        <w:t xml:space="preserve"> O efeito é dar ao(à) leitor(a) a ideia da magnitude da quantidade de visualizações e comentários, pois pessoas não familiarizadas com esse universo podem não ter essa dimensão.</w:t>
      </w:r>
    </w:p>
    <w:p w14:paraId="5FCA5ACF" w14:textId="41763695" w:rsidR="005D09B3" w:rsidRDefault="005D09B3" w:rsidP="005D09B3">
      <w:pPr>
        <w:pStyle w:val="02TEXTOPRINCIPAL"/>
      </w:pPr>
      <w:r>
        <w:t>É possível que o(a) estudante tenha dificuldade em explicar o papel do adjetivo na frase. Nesse caso, peça que leia a frase sem essa palavra para perceber a diferença de sentido que ela traz. Se</w:t>
      </w:r>
      <w:r w:rsidR="000B5EFB">
        <w:t xml:space="preserve"> for</w:t>
      </w:r>
      <w:r>
        <w:t xml:space="preserve"> preciso, pergunte se esses números por si só dão ideia de uma quantidade de visualizações realmente grande.</w:t>
      </w:r>
    </w:p>
    <w:p w14:paraId="143767D6" w14:textId="77777777" w:rsidR="00B24119" w:rsidRDefault="00B24119" w:rsidP="00B24119">
      <w:pPr>
        <w:pStyle w:val="02TEXTOPRINCIPAL"/>
      </w:pPr>
    </w:p>
    <w:p w14:paraId="2C97414E" w14:textId="77777777" w:rsidR="00B24119" w:rsidRPr="00DD6D83" w:rsidRDefault="00B24119" w:rsidP="00B24119">
      <w:pPr>
        <w:pStyle w:val="01TITULO4"/>
      </w:pPr>
      <w:r w:rsidRPr="00DD6D83">
        <w:t>Questão 6</w:t>
      </w:r>
    </w:p>
    <w:p w14:paraId="4ACEA352" w14:textId="7131A550" w:rsidR="005D09B3" w:rsidRPr="001703AF" w:rsidRDefault="005D09B3" w:rsidP="005D09B3">
      <w:pPr>
        <w:pStyle w:val="02TEXTOPRINCIPAL"/>
      </w:pPr>
      <w:r w:rsidRPr="001703AF">
        <w:t>Essa questão avalia a capacidade do(a) estudante de compreender o funcionamento de mecanismos de coesão e de elementos de progressão textual</w:t>
      </w:r>
      <w:r w:rsidR="000B5EFB">
        <w:t>,</w:t>
      </w:r>
      <w:r w:rsidRPr="001703AF">
        <w:t xml:space="preserve"> de acordo com as habilidades EF67LP36 e EF89LP29</w:t>
      </w:r>
      <w:r w:rsidRPr="001703AF">
        <w:rPr>
          <w:rStyle w:val="Refdecomentrio"/>
          <w:sz w:val="21"/>
          <w:szCs w:val="21"/>
        </w:rPr>
        <w:t>.</w:t>
      </w:r>
    </w:p>
    <w:p w14:paraId="1441B8DB" w14:textId="77777777" w:rsidR="005D09B3" w:rsidRPr="0093754E" w:rsidRDefault="005D09B3" w:rsidP="005D09B3">
      <w:pPr>
        <w:pStyle w:val="02TEXTOPRINCIPAL"/>
      </w:pPr>
      <w:r w:rsidRPr="005D09B3">
        <w:rPr>
          <w:b/>
        </w:rPr>
        <w:t>Resposta esperada:</w:t>
      </w:r>
      <w:r>
        <w:t xml:space="preserve"> Essa frase tem a função de terminar uma parte da reportagem (sobre o </w:t>
      </w:r>
      <w:r w:rsidRPr="005C0B5D">
        <w:rPr>
          <w:i/>
        </w:rPr>
        <w:t>youtuber</w:t>
      </w:r>
      <w:r>
        <w:t xml:space="preserve"> Christian, de São Paulo) para iniciar uma nova, sobre a </w:t>
      </w:r>
      <w:r w:rsidRPr="005C0B5D">
        <w:rPr>
          <w:i/>
        </w:rPr>
        <w:t>youtuber</w:t>
      </w:r>
      <w:r>
        <w:t xml:space="preserve"> </w:t>
      </w:r>
      <w:proofErr w:type="spellStart"/>
      <w:r>
        <w:t>Jout</w:t>
      </w:r>
      <w:proofErr w:type="spellEnd"/>
      <w:r>
        <w:t xml:space="preserve"> </w:t>
      </w:r>
      <w:proofErr w:type="spellStart"/>
      <w:r>
        <w:t>Jout</w:t>
      </w:r>
      <w:proofErr w:type="spellEnd"/>
      <w:r>
        <w:t>, de Niterói.</w:t>
      </w:r>
    </w:p>
    <w:p w14:paraId="71CF680A" w14:textId="77777777" w:rsidR="005D09B3" w:rsidRDefault="005D09B3" w:rsidP="005D09B3">
      <w:pPr>
        <w:pStyle w:val="02TEXTOPRINCIPAL"/>
      </w:pPr>
      <w:r>
        <w:t>É possível que o(a) estudante apresente dificuldade em perceber essa frase como um elemento de progressão textual. Nesse caso, pode-se usar, novamente, o recurso de pedir que leia o parágrafo anterior e o começo deste sem a frase destacada para que perceba essa função.</w:t>
      </w:r>
    </w:p>
    <w:p w14:paraId="182E6C78" w14:textId="77777777" w:rsidR="00B24119" w:rsidRDefault="00B24119" w:rsidP="00B24119">
      <w:pPr>
        <w:pStyle w:val="02TEXTOPRINCIPAL"/>
      </w:pPr>
    </w:p>
    <w:p w14:paraId="4804018C" w14:textId="77777777" w:rsidR="00B24119" w:rsidRPr="00DD6D83" w:rsidRDefault="00B24119" w:rsidP="00B24119">
      <w:pPr>
        <w:pStyle w:val="01TITULO4"/>
      </w:pPr>
      <w:r w:rsidRPr="00DD6D83">
        <w:t>Questão 7</w:t>
      </w:r>
    </w:p>
    <w:p w14:paraId="452BB76B" w14:textId="0B9E560A" w:rsidR="005D09B3" w:rsidRPr="001703AF" w:rsidRDefault="005D09B3" w:rsidP="005D09B3">
      <w:pPr>
        <w:pStyle w:val="02TEXTOPRINCIPAL"/>
      </w:pPr>
      <w:r w:rsidRPr="001703AF">
        <w:t xml:space="preserve">A questão avalia a capacidade </w:t>
      </w:r>
      <w:r w:rsidR="00FE1748">
        <w:t>d</w:t>
      </w:r>
      <w:r w:rsidRPr="001703AF">
        <w:t xml:space="preserve">o(a) estudante </w:t>
      </w:r>
      <w:r w:rsidR="00FE1748">
        <w:t xml:space="preserve">de </w:t>
      </w:r>
      <w:r w:rsidRPr="001703AF">
        <w:t>identificar trechos do texto que apresentam características próprias do gênero conto fantástico</w:t>
      </w:r>
      <w:r w:rsidR="000B5EFB">
        <w:t>,</w:t>
      </w:r>
      <w:r w:rsidRPr="001703AF">
        <w:t xml:space="preserve"> de acordo com a habilidade EF69LP47</w:t>
      </w:r>
      <w:r w:rsidRPr="001703AF">
        <w:rPr>
          <w:rStyle w:val="Refdecomentrio"/>
          <w:sz w:val="21"/>
          <w:szCs w:val="21"/>
        </w:rPr>
        <w:t>.</w:t>
      </w:r>
    </w:p>
    <w:p w14:paraId="5E23EF54" w14:textId="1B18BF82" w:rsidR="005D09B3" w:rsidRDefault="005D09B3" w:rsidP="005D09B3">
      <w:pPr>
        <w:pStyle w:val="02TEXTOPRINCIPAL"/>
      </w:pPr>
      <w:r w:rsidRPr="005D09B3">
        <w:rPr>
          <w:b/>
        </w:rPr>
        <w:t>Resposta correta:</w:t>
      </w:r>
      <w:r>
        <w:t xml:space="preserve"> B</w:t>
      </w:r>
      <w:r w:rsidRPr="005D09B3">
        <w:t>.</w:t>
      </w:r>
    </w:p>
    <w:p w14:paraId="7F6D8B86" w14:textId="0AAF219B" w:rsidR="005D09B3" w:rsidRDefault="005D09B3" w:rsidP="005D09B3">
      <w:pPr>
        <w:pStyle w:val="02TEXTOPRINCIPAL"/>
      </w:pPr>
      <w:r>
        <w:t xml:space="preserve">A marcação da alternativa </w:t>
      </w:r>
      <w:r w:rsidRPr="00D0200B">
        <w:rPr>
          <w:b/>
        </w:rPr>
        <w:t>a</w:t>
      </w:r>
      <w:r>
        <w:t xml:space="preserve"> indica que o(a) estudante não percebeu que o fato de o homem ficar “sentado dias e anos”</w:t>
      </w:r>
      <w:r w:rsidR="009A3A08">
        <w:t xml:space="preserve"> não</w:t>
      </w:r>
      <w:r>
        <w:t xml:space="preserve"> é nada realista. Nesse caso, retome o enredo do texto para que fique claro o fato de ser uma história em que o homem passa anos de sua vida até sua morte esperando na entrada da porta da lei.</w:t>
      </w:r>
    </w:p>
    <w:p w14:paraId="022DA705" w14:textId="4B9B936F" w:rsidR="005D09B3" w:rsidRDefault="005D09B3" w:rsidP="005D09B3">
      <w:pPr>
        <w:pStyle w:val="02TEXTOPRINCIPAL"/>
      </w:pPr>
      <w:r>
        <w:t xml:space="preserve">A marcação da alternativa </w:t>
      </w:r>
      <w:r w:rsidRPr="00D0200B">
        <w:rPr>
          <w:b/>
        </w:rPr>
        <w:t>c</w:t>
      </w:r>
      <w:r>
        <w:t xml:space="preserve"> indica que o(a) estudante não percebeu a estranheza </w:t>
      </w:r>
      <w:r w:rsidR="00E21EF8">
        <w:t xml:space="preserve">no fato </w:t>
      </w:r>
      <w:r>
        <w:t>de o homem do campo pedir às pulgas que o ajud</w:t>
      </w:r>
      <w:r w:rsidR="00E21EF8">
        <w:t>ass</w:t>
      </w:r>
      <w:r>
        <w:t>em a mudar a opinião do porteiro. Nesse caso, retome o fato de que, isoladamente, esse trecho até poderia ser tomado como algo inusitado ou linguagem figurada, mas, considerando os demais elementos da história, ele contribui com o caráter fantástico.</w:t>
      </w:r>
    </w:p>
    <w:p w14:paraId="71FC0BBC" w14:textId="77777777" w:rsidR="005D09B3" w:rsidRDefault="005D09B3" w:rsidP="005D09B3">
      <w:pPr>
        <w:pStyle w:val="02TEXTOPRINCIPAL"/>
      </w:pPr>
      <w:r>
        <w:t>A marcação da alternativa</w:t>
      </w:r>
      <w:r w:rsidRPr="00526CCF">
        <w:rPr>
          <w:b/>
        </w:rPr>
        <w:t xml:space="preserve"> d</w:t>
      </w:r>
      <w:r>
        <w:t xml:space="preserve"> pode indicar que o(a) estudante não compreendeu o disparate de ter uma personagem que observa outra “quase sem interrupção” por muitos anos. Nesse caso, pergunte como isso seria possível no campo da realidade.</w:t>
      </w:r>
    </w:p>
    <w:p w14:paraId="17DECB58" w14:textId="77777777" w:rsidR="00B24119" w:rsidRDefault="00B24119" w:rsidP="00B24119"/>
    <w:p w14:paraId="592BA8D0" w14:textId="77777777" w:rsidR="00B24119" w:rsidRPr="00DD6D83" w:rsidRDefault="00B24119" w:rsidP="00B24119">
      <w:pPr>
        <w:pStyle w:val="01TITULO4"/>
      </w:pPr>
      <w:r w:rsidRPr="00DD6D83">
        <w:t>Questão 8</w:t>
      </w:r>
    </w:p>
    <w:p w14:paraId="34BEE998" w14:textId="54577FDE" w:rsidR="005D09B3" w:rsidRDefault="005D09B3" w:rsidP="005D09B3">
      <w:pPr>
        <w:pStyle w:val="02TEXTOPRINCIPAL"/>
      </w:pPr>
      <w:r w:rsidRPr="00191513">
        <w:t>Essa questão avalia a capacidade do</w:t>
      </w:r>
      <w:r>
        <w:t>(a)</w:t>
      </w:r>
      <w:r w:rsidRPr="00191513">
        <w:t xml:space="preserve"> </w:t>
      </w:r>
      <w:r>
        <w:t>estudante</w:t>
      </w:r>
      <w:r w:rsidRPr="00191513">
        <w:t xml:space="preserve"> de </w:t>
      </w:r>
      <w:r>
        <w:t>identificar o papel dos adjuntos adverbiais de tempo na construção do sentido da narrativa</w:t>
      </w:r>
      <w:r w:rsidR="000B5EFB">
        <w:t>,</w:t>
      </w:r>
      <w:r>
        <w:t xml:space="preserve"> </w:t>
      </w:r>
      <w:r w:rsidRPr="00191513">
        <w:t>de acordo com a</w:t>
      </w:r>
      <w:r>
        <w:t>s</w:t>
      </w:r>
      <w:r w:rsidRPr="00191513">
        <w:t xml:space="preserve"> habilidade</w:t>
      </w:r>
      <w:r>
        <w:t xml:space="preserve">s </w:t>
      </w:r>
      <w:r w:rsidRPr="00F83D8B">
        <w:t>EF69LP47</w:t>
      </w:r>
      <w:r>
        <w:t xml:space="preserve"> e </w:t>
      </w:r>
      <w:r w:rsidRPr="00F83D8B">
        <w:t>EF08LP10</w:t>
      </w:r>
      <w:r w:rsidRPr="00191513">
        <w:t xml:space="preserve">. </w:t>
      </w:r>
    </w:p>
    <w:p w14:paraId="5040D4E5" w14:textId="6C776D07" w:rsidR="005D09B3" w:rsidRDefault="005D09B3" w:rsidP="005D09B3">
      <w:pPr>
        <w:pStyle w:val="02TEXTOPRINCIPAL"/>
      </w:pPr>
      <w:r w:rsidRPr="005D09B3">
        <w:rPr>
          <w:b/>
        </w:rPr>
        <w:t>Resposta esperada:</w:t>
      </w:r>
      <w:r>
        <w:t xml:space="preserve"> Os adjuntos adverbiais de tempo são importantes na construção da narrativa</w:t>
      </w:r>
      <w:r w:rsidR="00D55334">
        <w:t>,</w:t>
      </w:r>
      <w:r>
        <w:t xml:space="preserve"> pois </w:t>
      </w:r>
      <w:r w:rsidR="00D55334">
        <w:t>e</w:t>
      </w:r>
      <w:r w:rsidR="0083160A">
        <w:t>l</w:t>
      </w:r>
      <w:r w:rsidR="00D55334">
        <w:t xml:space="preserve">a </w:t>
      </w:r>
      <w:r>
        <w:t>conta a história de um homem que passa boa parte de sua vida esperando para entrar na lei. Assim, os adjuntos adverbiais servem para marcar a passagem do tempo, além de aspectos importantes, como o fato de a porta estar sempre aberta.</w:t>
      </w:r>
    </w:p>
    <w:p w14:paraId="06E058E0" w14:textId="77777777" w:rsidR="005D09B3" w:rsidRDefault="005D09B3" w:rsidP="005D09B3">
      <w:pPr>
        <w:pStyle w:val="02TEXTOPRINCIPAL"/>
      </w:pPr>
      <w:r>
        <w:t>É provável que o(a) estudante apresente dificuldade em perceber o papel dos adjuntos adverbiais de tempo na construção da história. Nesse caso, relembre a função desses adjuntos na oração, a indicação do momento em que algo aconteceu ou a duração desse momento, e peça que retome a história sob essa perspectiva.</w:t>
      </w:r>
    </w:p>
    <w:p w14:paraId="380A1B86" w14:textId="496DB30E" w:rsidR="005D09B3" w:rsidRDefault="005D09B3">
      <w:pPr>
        <w:rPr>
          <w:rFonts w:eastAsia="Tahoma"/>
        </w:rPr>
      </w:pPr>
      <w:r>
        <w:br w:type="page"/>
      </w:r>
    </w:p>
    <w:p w14:paraId="107B0A56" w14:textId="77777777" w:rsidR="00B24119" w:rsidRDefault="00B24119" w:rsidP="00185BDA"/>
    <w:p w14:paraId="76CEB2A7" w14:textId="77777777" w:rsidR="00B24119" w:rsidRPr="00DD6D83" w:rsidRDefault="00B24119" w:rsidP="00B24119">
      <w:pPr>
        <w:pStyle w:val="01TITULO4"/>
      </w:pPr>
      <w:r w:rsidRPr="00DD6D83">
        <w:t>Questão 9</w:t>
      </w:r>
    </w:p>
    <w:p w14:paraId="5B484E72" w14:textId="3BD1575E" w:rsidR="005D09B3" w:rsidRPr="00185BDA" w:rsidRDefault="005D09B3" w:rsidP="00185BDA">
      <w:pPr>
        <w:pStyle w:val="02TEXTOPRINCIPAL"/>
      </w:pPr>
      <w:r w:rsidRPr="00185BDA">
        <w:t>A questão avalia a capacidade do(a) estudante de perceber a relação entre personagens de uma narrativa, levando em conta o papel das orações subordinadas</w:t>
      </w:r>
      <w:r w:rsidR="000B5EFB">
        <w:t>,</w:t>
      </w:r>
      <w:r w:rsidRPr="00185BDA">
        <w:t xml:space="preserve"> de acordo com as habilidades EF69LP47 e EF08LP12</w:t>
      </w:r>
      <w:r w:rsidRPr="00185BDA">
        <w:rPr>
          <w:rStyle w:val="Refdecomentrio"/>
          <w:sz w:val="21"/>
          <w:szCs w:val="21"/>
        </w:rPr>
        <w:t>.</w:t>
      </w:r>
    </w:p>
    <w:p w14:paraId="2874E1A3" w14:textId="1E3EFFC9" w:rsidR="005D09B3" w:rsidRDefault="005D09B3" w:rsidP="005D09B3">
      <w:pPr>
        <w:pStyle w:val="02TEXTOPRINCIPAL"/>
      </w:pPr>
      <w:r w:rsidRPr="005D09B3">
        <w:rPr>
          <w:b/>
        </w:rPr>
        <w:t>Resposta esperada:</w:t>
      </w:r>
      <w:r>
        <w:t xml:space="preserve"> Nesse trecho é possível perceber que o porteiro trata o homem do campo com menosprezo, o que fica evidente pelo desinteresse com que pergunta sobre a vida dele e pela frase destacada, na qual o(a) leitor(a) percebe a superioridade com que o porteiro se comporta, como um </w:t>
      </w:r>
      <w:r w:rsidR="00646CE1">
        <w:br/>
      </w:r>
      <w:bookmarkStart w:id="0" w:name="_GoBack"/>
      <w:bookmarkEnd w:id="0"/>
      <w:r>
        <w:t>“grande senhor”.</w:t>
      </w:r>
    </w:p>
    <w:p w14:paraId="200DCC1C" w14:textId="77777777" w:rsidR="005D09B3" w:rsidRDefault="005D09B3" w:rsidP="005D09B3">
      <w:pPr>
        <w:pStyle w:val="02TEXTOPRINCIPAL"/>
      </w:pPr>
      <w:r>
        <w:t>É provável que o(a) estudante apresente dificuldade em perceber a posição do porteiro em relação ao homem do campo. Nesse caso, pergunte o que seriam “perguntas indiferentes”, recorrendo ao glossário se necessário, e qual a relação disso com a frase seguinte, questionando como se comportam os grandes senhores nessa formulação.</w:t>
      </w:r>
    </w:p>
    <w:p w14:paraId="0544EB6A" w14:textId="77777777" w:rsidR="00B24119" w:rsidRDefault="00B24119" w:rsidP="00B24119">
      <w:pPr>
        <w:pStyle w:val="02TEXTOPRINCIPAL"/>
      </w:pPr>
    </w:p>
    <w:p w14:paraId="4007ECBE" w14:textId="77777777" w:rsidR="00B24119" w:rsidRPr="00DD6D83" w:rsidRDefault="00B24119" w:rsidP="00B24119">
      <w:pPr>
        <w:pStyle w:val="01TITULO4"/>
      </w:pPr>
      <w:r w:rsidRPr="00DD6D83">
        <w:t>Questão 10</w:t>
      </w:r>
    </w:p>
    <w:p w14:paraId="363200E2" w14:textId="69118451" w:rsidR="00185BDA" w:rsidRDefault="00185BDA" w:rsidP="00185BDA">
      <w:pPr>
        <w:pStyle w:val="02TEXTOPRINCIPAL"/>
      </w:pPr>
      <w:r>
        <w:t>A questão avalia a capacidade do(a) estudante de compreender o papel de escolhas lexicais em texto narrativo</w:t>
      </w:r>
      <w:r w:rsidR="000B5EFB">
        <w:t>,</w:t>
      </w:r>
      <w:r>
        <w:t xml:space="preserve"> de acordo com as habilidades </w:t>
      </w:r>
      <w:r w:rsidRPr="00F83D8B">
        <w:t>EF69LP47</w:t>
      </w:r>
      <w:r>
        <w:t xml:space="preserve"> e </w:t>
      </w:r>
      <w:r w:rsidRPr="00F83D8B">
        <w:t>EF08LP10</w:t>
      </w:r>
      <w:r>
        <w:t>.</w:t>
      </w:r>
    </w:p>
    <w:p w14:paraId="5E81CDA8" w14:textId="2FAB26AF" w:rsidR="00185BDA" w:rsidRDefault="00185BDA" w:rsidP="00185BDA">
      <w:pPr>
        <w:pStyle w:val="02TEXTOPRINCIPAL"/>
      </w:pPr>
      <w:r w:rsidRPr="00185BDA">
        <w:rPr>
          <w:b/>
        </w:rPr>
        <w:t>Resposta correta:</w:t>
      </w:r>
      <w:r>
        <w:t xml:space="preserve"> </w:t>
      </w:r>
      <w:r w:rsidRPr="00185BDA">
        <w:t>A.</w:t>
      </w:r>
    </w:p>
    <w:p w14:paraId="1A9243C0" w14:textId="3548FD3A" w:rsidR="00185BDA" w:rsidRDefault="00185BDA" w:rsidP="00185BDA">
      <w:pPr>
        <w:pStyle w:val="02TEXTOPRINCIPAL"/>
      </w:pPr>
      <w:r>
        <w:t xml:space="preserve">A marcação da alternativa </w:t>
      </w:r>
      <w:r w:rsidRPr="00526CCF">
        <w:rPr>
          <w:b/>
        </w:rPr>
        <w:t>b</w:t>
      </w:r>
      <w:r>
        <w:t xml:space="preserve"> indica que o(a) estudante pode não ter percebido que o advérbio </w:t>
      </w:r>
      <w:r w:rsidRPr="003569D3">
        <w:rPr>
          <w:i/>
        </w:rPr>
        <w:t>excessivamente</w:t>
      </w:r>
      <w:r>
        <w:t xml:space="preserve">, além da ideia de intensidade, também carrega o sentido de </w:t>
      </w:r>
      <w:r w:rsidR="00F838C5">
        <w:t>“</w:t>
      </w:r>
      <w:r w:rsidRPr="00F838C5">
        <w:t>em excesso</w:t>
      </w:r>
      <w:r w:rsidR="00F838C5">
        <w:t>”</w:t>
      </w:r>
      <w:r>
        <w:t xml:space="preserve">, </w:t>
      </w:r>
      <w:r w:rsidR="00F838C5">
        <w:t>“</w:t>
      </w:r>
      <w:r w:rsidRPr="00F838C5">
        <w:t>mais do que o necessário</w:t>
      </w:r>
      <w:r w:rsidR="00F838C5">
        <w:t>”</w:t>
      </w:r>
      <w:r>
        <w:t>. Nesse caso, retome com ele(a) essa diferença.</w:t>
      </w:r>
    </w:p>
    <w:p w14:paraId="7AED9EC0" w14:textId="77777777" w:rsidR="00185BDA" w:rsidRDefault="00185BDA" w:rsidP="00185BDA">
      <w:pPr>
        <w:pStyle w:val="02TEXTOPRINCIPAL"/>
      </w:pPr>
      <w:r>
        <w:t xml:space="preserve">A marcação da alternativa </w:t>
      </w:r>
      <w:r>
        <w:rPr>
          <w:b/>
        </w:rPr>
        <w:t>c</w:t>
      </w:r>
      <w:r>
        <w:t xml:space="preserve"> indica que o(a) estudante pode não ter percebido a diferença de sentido dos dois advérbios. Nesse caso, diga que, em outros contextos, eles até poderiam ter sentidos bem próximos, como em “Ele pensou profundamente/seriamente”, mas no texto isso não ocorre.</w:t>
      </w:r>
    </w:p>
    <w:p w14:paraId="7BAEB4D5" w14:textId="4C276ED0" w:rsidR="00E24C6F" w:rsidRPr="0030399D" w:rsidRDefault="00185BDA" w:rsidP="00185BDA">
      <w:pPr>
        <w:pStyle w:val="02TEXTOPRINCIPAL"/>
      </w:pPr>
      <w:r>
        <w:t xml:space="preserve">A marcação da alternativa </w:t>
      </w:r>
      <w:r w:rsidRPr="003569D3">
        <w:rPr>
          <w:b/>
        </w:rPr>
        <w:t>d</w:t>
      </w:r>
      <w:r>
        <w:t xml:space="preserve"> indica que o(a) estudante pode não ter percebido que o advérbio </w:t>
      </w:r>
      <w:r w:rsidRPr="003569D3">
        <w:rPr>
          <w:i/>
        </w:rPr>
        <w:t>completamente</w:t>
      </w:r>
      <w:r w:rsidRPr="003569D3">
        <w:t>,</w:t>
      </w:r>
      <w:r>
        <w:t xml:space="preserve"> além da ideia de intensidade, também carrega o sentido de </w:t>
      </w:r>
      <w:r w:rsidRPr="006B2848">
        <w:t>algo que foi</w:t>
      </w:r>
      <w:r>
        <w:t xml:space="preserve"> acabado, de que o porteiro se curvou até o limite, algo não referendado pelo texto.</w:t>
      </w:r>
    </w:p>
    <w:sectPr w:rsidR="00E24C6F" w:rsidRPr="0030399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6CF43" w14:textId="77777777" w:rsidR="00DD2BD0" w:rsidRDefault="00DD2BD0">
      <w:r>
        <w:separator/>
      </w:r>
    </w:p>
  </w:endnote>
  <w:endnote w:type="continuationSeparator" w:id="0">
    <w:p w14:paraId="08C5F01C" w14:textId="77777777" w:rsidR="00DD2BD0" w:rsidRDefault="00DD2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C4DDE8E-9E7D-4170-A985-7AF4F9946FBD}"/>
    <w:embedBold r:id="rId2" w:fontKey="{CD3EA67F-4578-48EE-95C7-2FE485331D47}"/>
    <w:embedItalic r:id="rId3" w:fontKey="{0F1E2C97-2F96-4501-9811-45E5B540BC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2D27BF-2B8A-4117-B016-243D5ECABCF1}"/>
    <w:embedBold r:id="rId5" w:fontKey="{34001D3E-34B1-4CE5-9277-000DF268C8B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3A446DF-2A3D-4948-A497-389788F65A93}"/>
    <w:embedBold r:id="rId7" w:fontKey="{5559F492-974E-4DF0-AA36-DFBEF660D48A}"/>
    <w:embedBoldItalic r:id="rId8" w:fontKey="{CA781FAD-8D1E-4F74-AC0B-9E15543D459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09A7EF4-56C0-4E0E-B12C-DDF7BA90CFFB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E4012B2F-19CC-4BD8-AE98-E5E16A335543}"/>
    <w:embedBold r:id="rId12" w:fontKey="{3A350625-A3A9-411D-B488-0C85FE07F958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F71827CE-B48C-4D72-9245-0770C762B6D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F9843AA0-3343-4AE5-96C4-D81B7E68C297}"/>
    <w:embedBold r:id="rId15" w:fontKey="{2472C2AF-2DA4-48D1-B937-4BE411DB9C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3160A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039FE" w14:textId="77777777" w:rsidR="00DD2BD0" w:rsidRDefault="00DD2BD0">
      <w:r>
        <w:rPr>
          <w:color w:val="000000"/>
        </w:rPr>
        <w:separator/>
      </w:r>
    </w:p>
  </w:footnote>
  <w:footnote w:type="continuationSeparator" w:id="0">
    <w:p w14:paraId="397E4A61" w14:textId="77777777" w:rsidR="00DD2BD0" w:rsidRDefault="00DD2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6EF4"/>
    <w:rsid w:val="000800F2"/>
    <w:rsid w:val="000822D3"/>
    <w:rsid w:val="000953F1"/>
    <w:rsid w:val="000A2CA0"/>
    <w:rsid w:val="000A434A"/>
    <w:rsid w:val="000A7F47"/>
    <w:rsid w:val="000B5EFB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35FB2"/>
    <w:rsid w:val="0014338B"/>
    <w:rsid w:val="00166790"/>
    <w:rsid w:val="001703AF"/>
    <w:rsid w:val="001735CD"/>
    <w:rsid w:val="0017481B"/>
    <w:rsid w:val="001777DE"/>
    <w:rsid w:val="00180DF7"/>
    <w:rsid w:val="0018189C"/>
    <w:rsid w:val="00181F19"/>
    <w:rsid w:val="00182B00"/>
    <w:rsid w:val="00185BDA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06E92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6A55"/>
    <w:rsid w:val="00282C5D"/>
    <w:rsid w:val="00284097"/>
    <w:rsid w:val="00286655"/>
    <w:rsid w:val="002A3216"/>
    <w:rsid w:val="002B4837"/>
    <w:rsid w:val="002C27E6"/>
    <w:rsid w:val="002C2992"/>
    <w:rsid w:val="002C49D0"/>
    <w:rsid w:val="002E7A62"/>
    <w:rsid w:val="002F0494"/>
    <w:rsid w:val="002F2586"/>
    <w:rsid w:val="002F294E"/>
    <w:rsid w:val="002F4AE9"/>
    <w:rsid w:val="00303449"/>
    <w:rsid w:val="0030399D"/>
    <w:rsid w:val="003063CA"/>
    <w:rsid w:val="00311214"/>
    <w:rsid w:val="00322724"/>
    <w:rsid w:val="003320AF"/>
    <w:rsid w:val="00335268"/>
    <w:rsid w:val="00337D47"/>
    <w:rsid w:val="00337F00"/>
    <w:rsid w:val="0034523B"/>
    <w:rsid w:val="00345F7B"/>
    <w:rsid w:val="00352C2B"/>
    <w:rsid w:val="00352D0A"/>
    <w:rsid w:val="00361DBE"/>
    <w:rsid w:val="003635D3"/>
    <w:rsid w:val="00371A5B"/>
    <w:rsid w:val="0037318B"/>
    <w:rsid w:val="00385BE3"/>
    <w:rsid w:val="00391AA8"/>
    <w:rsid w:val="00393803"/>
    <w:rsid w:val="0039405B"/>
    <w:rsid w:val="00397741"/>
    <w:rsid w:val="00397851"/>
    <w:rsid w:val="003B7079"/>
    <w:rsid w:val="003B7BF3"/>
    <w:rsid w:val="003C5E4E"/>
    <w:rsid w:val="003D75AC"/>
    <w:rsid w:val="003D78A9"/>
    <w:rsid w:val="003E3A06"/>
    <w:rsid w:val="00415172"/>
    <w:rsid w:val="0042588F"/>
    <w:rsid w:val="00426FFF"/>
    <w:rsid w:val="00431289"/>
    <w:rsid w:val="00434104"/>
    <w:rsid w:val="00434106"/>
    <w:rsid w:val="004417E8"/>
    <w:rsid w:val="00442F0E"/>
    <w:rsid w:val="004431EF"/>
    <w:rsid w:val="00446263"/>
    <w:rsid w:val="004503A8"/>
    <w:rsid w:val="00457C8C"/>
    <w:rsid w:val="004614C5"/>
    <w:rsid w:val="004626FB"/>
    <w:rsid w:val="00465C15"/>
    <w:rsid w:val="0047792C"/>
    <w:rsid w:val="00480A82"/>
    <w:rsid w:val="00484FFE"/>
    <w:rsid w:val="00491D12"/>
    <w:rsid w:val="004A27C0"/>
    <w:rsid w:val="004A7AEE"/>
    <w:rsid w:val="004B76FC"/>
    <w:rsid w:val="004C12A4"/>
    <w:rsid w:val="004C6BBE"/>
    <w:rsid w:val="004E1228"/>
    <w:rsid w:val="004E1CAE"/>
    <w:rsid w:val="004F48D7"/>
    <w:rsid w:val="00501A34"/>
    <w:rsid w:val="00512EF1"/>
    <w:rsid w:val="005209C1"/>
    <w:rsid w:val="00520F40"/>
    <w:rsid w:val="00525A49"/>
    <w:rsid w:val="005272F1"/>
    <w:rsid w:val="00530CD9"/>
    <w:rsid w:val="0053281E"/>
    <w:rsid w:val="00546E19"/>
    <w:rsid w:val="0055204F"/>
    <w:rsid w:val="0055658E"/>
    <w:rsid w:val="00557910"/>
    <w:rsid w:val="00566A28"/>
    <w:rsid w:val="00575253"/>
    <w:rsid w:val="00585C7D"/>
    <w:rsid w:val="005865B1"/>
    <w:rsid w:val="0059537D"/>
    <w:rsid w:val="005A24FC"/>
    <w:rsid w:val="005B1631"/>
    <w:rsid w:val="005B5F86"/>
    <w:rsid w:val="005C0B5D"/>
    <w:rsid w:val="005C44F0"/>
    <w:rsid w:val="005D03F2"/>
    <w:rsid w:val="005D09B3"/>
    <w:rsid w:val="005D0D8E"/>
    <w:rsid w:val="005D631C"/>
    <w:rsid w:val="005E3636"/>
    <w:rsid w:val="005E683C"/>
    <w:rsid w:val="005F3BF6"/>
    <w:rsid w:val="005F4662"/>
    <w:rsid w:val="006002D4"/>
    <w:rsid w:val="00604F7F"/>
    <w:rsid w:val="00605BF3"/>
    <w:rsid w:val="00605CE3"/>
    <w:rsid w:val="006124AA"/>
    <w:rsid w:val="006273A9"/>
    <w:rsid w:val="0063397C"/>
    <w:rsid w:val="00637E9B"/>
    <w:rsid w:val="006423A2"/>
    <w:rsid w:val="0064484C"/>
    <w:rsid w:val="00646CE1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0B02"/>
    <w:rsid w:val="006F298C"/>
    <w:rsid w:val="006F7F98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97DAD"/>
    <w:rsid w:val="007A04BC"/>
    <w:rsid w:val="007A4B5B"/>
    <w:rsid w:val="007A79D2"/>
    <w:rsid w:val="007A7BB0"/>
    <w:rsid w:val="007B4901"/>
    <w:rsid w:val="007D7E38"/>
    <w:rsid w:val="007F2F7E"/>
    <w:rsid w:val="00802F95"/>
    <w:rsid w:val="00811725"/>
    <w:rsid w:val="008117EA"/>
    <w:rsid w:val="008160AB"/>
    <w:rsid w:val="008166C2"/>
    <w:rsid w:val="0083160A"/>
    <w:rsid w:val="0083199E"/>
    <w:rsid w:val="00843C1E"/>
    <w:rsid w:val="00844669"/>
    <w:rsid w:val="00852916"/>
    <w:rsid w:val="00862784"/>
    <w:rsid w:val="00873592"/>
    <w:rsid w:val="0089156D"/>
    <w:rsid w:val="008A3F6B"/>
    <w:rsid w:val="008A5A94"/>
    <w:rsid w:val="008B7409"/>
    <w:rsid w:val="008C392B"/>
    <w:rsid w:val="008C6833"/>
    <w:rsid w:val="008D7346"/>
    <w:rsid w:val="008E09F8"/>
    <w:rsid w:val="008E1D01"/>
    <w:rsid w:val="008F1154"/>
    <w:rsid w:val="008F2BEC"/>
    <w:rsid w:val="008F7795"/>
    <w:rsid w:val="009068D0"/>
    <w:rsid w:val="00907057"/>
    <w:rsid w:val="00916998"/>
    <w:rsid w:val="00935D6C"/>
    <w:rsid w:val="00940E78"/>
    <w:rsid w:val="00945EE1"/>
    <w:rsid w:val="009566FC"/>
    <w:rsid w:val="00963A7E"/>
    <w:rsid w:val="0097608B"/>
    <w:rsid w:val="0098358E"/>
    <w:rsid w:val="00991C57"/>
    <w:rsid w:val="009A3A08"/>
    <w:rsid w:val="009B2E0C"/>
    <w:rsid w:val="009B5047"/>
    <w:rsid w:val="009C565E"/>
    <w:rsid w:val="009D0AED"/>
    <w:rsid w:val="009D43CE"/>
    <w:rsid w:val="009E1F53"/>
    <w:rsid w:val="009E47D2"/>
    <w:rsid w:val="009E4AA8"/>
    <w:rsid w:val="009E7081"/>
    <w:rsid w:val="009F4888"/>
    <w:rsid w:val="009F6D1B"/>
    <w:rsid w:val="00A10C04"/>
    <w:rsid w:val="00A11E70"/>
    <w:rsid w:val="00A2676B"/>
    <w:rsid w:val="00A46FC7"/>
    <w:rsid w:val="00A61E27"/>
    <w:rsid w:val="00A632AA"/>
    <w:rsid w:val="00A7157E"/>
    <w:rsid w:val="00A73479"/>
    <w:rsid w:val="00A74FAE"/>
    <w:rsid w:val="00A81FC7"/>
    <w:rsid w:val="00A9352E"/>
    <w:rsid w:val="00A94E7E"/>
    <w:rsid w:val="00A95A8C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5A8A"/>
    <w:rsid w:val="00B031B2"/>
    <w:rsid w:val="00B05C32"/>
    <w:rsid w:val="00B077BB"/>
    <w:rsid w:val="00B166E3"/>
    <w:rsid w:val="00B24119"/>
    <w:rsid w:val="00B2459B"/>
    <w:rsid w:val="00B30E90"/>
    <w:rsid w:val="00B340C8"/>
    <w:rsid w:val="00B34D99"/>
    <w:rsid w:val="00B36FBF"/>
    <w:rsid w:val="00B52539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41B3"/>
    <w:rsid w:val="00BA6619"/>
    <w:rsid w:val="00BA685F"/>
    <w:rsid w:val="00BC19A1"/>
    <w:rsid w:val="00BE346A"/>
    <w:rsid w:val="00BF4348"/>
    <w:rsid w:val="00BF4670"/>
    <w:rsid w:val="00BF7F47"/>
    <w:rsid w:val="00C021C0"/>
    <w:rsid w:val="00C4098B"/>
    <w:rsid w:val="00C456EE"/>
    <w:rsid w:val="00C50B8C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668E"/>
    <w:rsid w:val="00D03825"/>
    <w:rsid w:val="00D1662C"/>
    <w:rsid w:val="00D4738A"/>
    <w:rsid w:val="00D55334"/>
    <w:rsid w:val="00D65F5D"/>
    <w:rsid w:val="00D706E3"/>
    <w:rsid w:val="00D755B8"/>
    <w:rsid w:val="00D7666B"/>
    <w:rsid w:val="00D844CB"/>
    <w:rsid w:val="00D87A64"/>
    <w:rsid w:val="00D928D3"/>
    <w:rsid w:val="00D93CD2"/>
    <w:rsid w:val="00DA1B5D"/>
    <w:rsid w:val="00DB1649"/>
    <w:rsid w:val="00DC0331"/>
    <w:rsid w:val="00DC2F93"/>
    <w:rsid w:val="00DC7AC8"/>
    <w:rsid w:val="00DD2BD0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1EF8"/>
    <w:rsid w:val="00E23F67"/>
    <w:rsid w:val="00E24C6F"/>
    <w:rsid w:val="00E255E8"/>
    <w:rsid w:val="00E37A75"/>
    <w:rsid w:val="00E4240E"/>
    <w:rsid w:val="00E425B0"/>
    <w:rsid w:val="00E44229"/>
    <w:rsid w:val="00E449E3"/>
    <w:rsid w:val="00E44F52"/>
    <w:rsid w:val="00E61032"/>
    <w:rsid w:val="00E74305"/>
    <w:rsid w:val="00E80FFC"/>
    <w:rsid w:val="00E81CD0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E5EFD"/>
    <w:rsid w:val="00EF198F"/>
    <w:rsid w:val="00F00F55"/>
    <w:rsid w:val="00F1338D"/>
    <w:rsid w:val="00F27DC5"/>
    <w:rsid w:val="00F342D6"/>
    <w:rsid w:val="00F35B82"/>
    <w:rsid w:val="00F42E34"/>
    <w:rsid w:val="00F44843"/>
    <w:rsid w:val="00F5578A"/>
    <w:rsid w:val="00F623C9"/>
    <w:rsid w:val="00F668FC"/>
    <w:rsid w:val="00F7670B"/>
    <w:rsid w:val="00F838C5"/>
    <w:rsid w:val="00F921AE"/>
    <w:rsid w:val="00F972A0"/>
    <w:rsid w:val="00FA070A"/>
    <w:rsid w:val="00FA209D"/>
    <w:rsid w:val="00FA29BC"/>
    <w:rsid w:val="00FB01C3"/>
    <w:rsid w:val="00FC0CAA"/>
    <w:rsid w:val="00FD2FA3"/>
    <w:rsid w:val="00FE1748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BC6011EA-2409-4D3A-8570-E3868D96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1A43E-E929-47E9-BCA8-6654500BF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1584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38</cp:revision>
  <dcterms:created xsi:type="dcterms:W3CDTF">2018-10-09T17:58:00Z</dcterms:created>
  <dcterms:modified xsi:type="dcterms:W3CDTF">2018-11-06T20:47:00Z</dcterms:modified>
</cp:coreProperties>
</file>