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8F435" w14:textId="77777777" w:rsidR="00001974" w:rsidRDefault="00001974" w:rsidP="00001974"/>
    <w:p w14:paraId="3C8B09FB" w14:textId="3BD81275" w:rsidR="00BA6619" w:rsidRDefault="00BA6619" w:rsidP="00A10C04">
      <w:pPr>
        <w:pStyle w:val="01TITULO2"/>
      </w:pPr>
      <w:r>
        <w:t xml:space="preserve">Língua Portuguesa </w:t>
      </w:r>
      <w:r w:rsidRPr="009E45B4">
        <w:t xml:space="preserve">– </w:t>
      </w:r>
      <w:r>
        <w:t xml:space="preserve">6º ano </w:t>
      </w:r>
      <w:r w:rsidRPr="009E45B4">
        <w:t xml:space="preserve">– </w:t>
      </w:r>
      <w:r w:rsidR="005279A3">
        <w:t>3</w:t>
      </w:r>
      <w:r>
        <w:t>º bimestre</w:t>
      </w:r>
    </w:p>
    <w:p w14:paraId="3D0AB401" w14:textId="77777777" w:rsidR="00BA6619" w:rsidRDefault="00BA6619" w:rsidP="00A10C04">
      <w:pPr>
        <w:pStyle w:val="01TITULO2"/>
      </w:pPr>
    </w:p>
    <w:p w14:paraId="4A541205" w14:textId="3D70B1E7" w:rsidR="00BA6619" w:rsidRPr="00131553" w:rsidRDefault="00BA6619" w:rsidP="00BA6619">
      <w:pPr>
        <w:pStyle w:val="01TITULO3"/>
      </w:pPr>
      <w:r w:rsidRPr="00131553">
        <w:t>Competências abordadas na avaliação</w:t>
      </w:r>
    </w:p>
    <w:p w14:paraId="48CA0268" w14:textId="77777777" w:rsidR="00A10C04" w:rsidRDefault="00A10C04" w:rsidP="00A10C04">
      <w:pPr>
        <w:pStyle w:val="01TITULO4"/>
      </w:pPr>
    </w:p>
    <w:p w14:paraId="2553DAB0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Competência geral:</w:t>
      </w:r>
    </w:p>
    <w:p w14:paraId="1CF959CC" w14:textId="35DF46E1" w:rsidR="000A65F4" w:rsidRDefault="000A65F4" w:rsidP="000A65F4">
      <w:pPr>
        <w:pStyle w:val="02TEXTOPRINCIPAL"/>
      </w:pPr>
      <w:r>
        <w:rPr>
          <w:b/>
        </w:rPr>
        <w:t xml:space="preserve">1 </w:t>
      </w:r>
      <w:r w:rsidRPr="000A65F4">
        <w:t xml:space="preserve">– </w:t>
      </w:r>
      <w:r>
        <w:t>Valorizar e utilizar os conhecimentos historicamente construídos sobre o mundo físico, social, cultural e digital para entender e explicar a realidade, continuar aprendendo e colaborar para a construção de uma sociedade justa</w:t>
      </w:r>
      <w:r w:rsidR="00790BA3">
        <w:t>, democrática e inclusiva</w:t>
      </w:r>
      <w:r>
        <w:t>.</w:t>
      </w:r>
    </w:p>
    <w:p w14:paraId="04C5A6D5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24F6A201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Competências específicas de Linguagens:</w:t>
      </w:r>
    </w:p>
    <w:p w14:paraId="24B1D15D" w14:textId="62D2046E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b/>
        </w:rPr>
        <w:t xml:space="preserve">1 </w:t>
      </w:r>
      <w:r w:rsidRPr="000A65F4">
        <w:t>– Compreender</w:t>
      </w:r>
      <w:r>
        <w:t xml:space="preserve"> as linguagens como construção humana, histórica, social e cultural, de natureza dinâmica, reconhecendo-as e valorizando-as como forma de significação </w:t>
      </w:r>
      <w:r w:rsidR="00273C6A">
        <w:t>da</w:t>
      </w:r>
      <w:r>
        <w:t xml:space="preserve"> realidade e expressão de subjetividades e identidades culturais.</w:t>
      </w:r>
    </w:p>
    <w:p w14:paraId="54B99DD2" w14:textId="77777777" w:rsidR="000A65F4" w:rsidRDefault="000A65F4" w:rsidP="000A65F4">
      <w:pPr>
        <w:pStyle w:val="02TEXTOPRINCIPAL"/>
      </w:pPr>
      <w:r>
        <w:rPr>
          <w:b/>
        </w:rPr>
        <w:t>2 –</w:t>
      </w:r>
      <w:r>
        <w:t xml:space="preserve">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2D9DF027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6FE8749A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Competências específicas de Língua Portuguesa:</w:t>
      </w:r>
    </w:p>
    <w:p w14:paraId="43CE26B0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b/>
        </w:rPr>
        <w:t xml:space="preserve">1 </w:t>
      </w:r>
      <w:r w:rsidRPr="000A65F4">
        <w:t>– C</w:t>
      </w:r>
      <w:r>
        <w:t>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56AF19C2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b/>
        </w:rPr>
        <w:t xml:space="preserve">2 </w:t>
      </w:r>
      <w:r w:rsidRPr="000A65F4">
        <w:t>– Apropriar</w:t>
      </w:r>
      <w:r>
        <w:t>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167C0FEE" w14:textId="7F32D75F" w:rsidR="000A65F4" w:rsidRDefault="000A65F4" w:rsidP="000A65F4">
      <w:pPr>
        <w:pStyle w:val="02TEXTOPRINCIPAL"/>
        <w:rPr>
          <w:lang w:val="uz-Cyrl-UZ" w:eastAsia="uz-Cyrl-UZ" w:bidi="uz-Cyrl-UZ"/>
        </w:rPr>
      </w:pPr>
      <w:bookmarkStart w:id="0" w:name="_Hlk519676757"/>
      <w:r>
        <w:rPr>
          <w:b/>
        </w:rPr>
        <w:t xml:space="preserve">6 </w:t>
      </w:r>
      <w:r w:rsidRPr="000A65F4">
        <w:t>– Analisar</w:t>
      </w:r>
      <w:r>
        <w:t xml:space="preserve"> informações, argumentos e opiniões manifestados em interações sociais e nos meios de comunicação, posicionando-se ética e criticamente em relação a conteúdos discriminatórios que ferem dire</w:t>
      </w:r>
      <w:r w:rsidR="00273C6A">
        <w:t>i</w:t>
      </w:r>
      <w:r>
        <w:t xml:space="preserve">tos humanos e ambientais. </w:t>
      </w:r>
    </w:p>
    <w:p w14:paraId="307BD8E1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b/>
        </w:rPr>
        <w:t xml:space="preserve">7 </w:t>
      </w:r>
      <w:r w:rsidRPr="000A65F4">
        <w:t>– Reconhecer</w:t>
      </w:r>
      <w:r>
        <w:t xml:space="preserve"> o texto como lugar de manifestação e negociação de sentidos, valores e ideologias.</w:t>
      </w:r>
    </w:p>
    <w:bookmarkEnd w:id="0"/>
    <w:p w14:paraId="1A3C0B27" w14:textId="4131B36D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2ABD29A0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573D05C8" w14:textId="77777777" w:rsidR="000A65F4" w:rsidRDefault="000A65F4" w:rsidP="00076C81">
      <w:pPr>
        <w:pStyle w:val="01TITULO3"/>
        <w:rPr>
          <w:lang w:val="uz-Cyrl-UZ" w:eastAsia="uz-Cyrl-UZ" w:bidi="uz-Cyrl-UZ"/>
        </w:rPr>
      </w:pPr>
      <w:r>
        <w:t>Interpretação a partir de respostas de alunos</w:t>
      </w:r>
    </w:p>
    <w:p w14:paraId="5B139FBF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1AE45747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1</w:t>
      </w:r>
    </w:p>
    <w:p w14:paraId="44F5000E" w14:textId="17314414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>O eu lírico caracteriza sua infância como um período ideal, maravilhoso, com muita alegria e proximidade da natureza. Isso fica evidente em diversos trechos</w:t>
      </w:r>
      <w:r w:rsidR="00251D99">
        <w:t>,</w:t>
      </w:r>
      <w:r>
        <w:t xml:space="preserve"> como os dois primeiros versos </w:t>
      </w:r>
      <w:r w:rsidR="00076C81">
        <w:br/>
      </w:r>
      <w:r>
        <w:t xml:space="preserve">“Oh! que saudades que eu tenho / Da aurora da minha vida” ou a sexta estrofe toda, especialmente nos versos “Naqueles tempos ditosos” e “Adormecia sorrindo / E despertava a cantar!”. Como o poema é basicamente uma rememoração de uma infância idílica, </w:t>
      </w:r>
      <w:r w:rsidR="00554EC1">
        <w:t xml:space="preserve">aceite </w:t>
      </w:r>
      <w:r>
        <w:t>como resposta quaisquer outros versos em que isso fique evidente.</w:t>
      </w:r>
    </w:p>
    <w:p w14:paraId="2E1AD1EF" w14:textId="2E00E24E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Essa questão avalia a capacidade d</w:t>
      </w:r>
      <w:r w:rsidR="00A130CC">
        <w:t xml:space="preserve">e </w:t>
      </w:r>
      <w:r>
        <w:t>o(a) estudante identificar a ideia central do poema a partir de informações explícitas no texto</w:t>
      </w:r>
      <w:r w:rsidR="00554EC1">
        <w:t>,</w:t>
      </w:r>
      <w:r>
        <w:t xml:space="preserve"> de acordo com a habilidade (EF69LP44). </w:t>
      </w:r>
    </w:p>
    <w:p w14:paraId="2082A7ED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Essa questão envolve a capacidade de identificar a posição do eu lírico no poema e encontrar trechos do texto que corroborem isso. Caso o(a) estudante encontre dificuldade, retome com ele(a) os versos em que o eu lírico caracteriza sua infância, destacando que são todas caracterizações bastante positivas sobre esse período. </w:t>
      </w:r>
    </w:p>
    <w:p w14:paraId="4F7101AB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3B8FA1EB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2</w:t>
      </w:r>
    </w:p>
    <w:p w14:paraId="09438FD9" w14:textId="77777777" w:rsidR="000A65F4" w:rsidRDefault="000A65F4" w:rsidP="000A65F4">
      <w:pPr>
        <w:pStyle w:val="02TEXTOPRINCIPAL"/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>O eu lírico viveu sua infância em um lugar rodeado por muita natureza e belas paisagens, como mar, laranjais, borboletas azuis, cachoeiras, campinas, um “céu bordado d’estrelas” etc.</w:t>
      </w:r>
    </w:p>
    <w:p w14:paraId="06F318B4" w14:textId="72F684DA" w:rsidR="000A65F4" w:rsidRDefault="000A65F4" w:rsidP="000A65F4">
      <w:pPr>
        <w:pStyle w:val="02TEXTOPRINCIPAL"/>
      </w:pPr>
      <w:r>
        <w:t xml:space="preserve">Essa questão exige do(a) estudante inferência, já que a informação desejada não está explícita no texto. </w:t>
      </w:r>
      <w:r w:rsidR="00AC3C4B">
        <w:br/>
      </w:r>
      <w:r>
        <w:t xml:space="preserve">A habilidade de inferência aqui é facilitada pela grande quantidade de elementos que caracterizam espacialmente o lugar em que o eu lírico </w:t>
      </w:r>
      <w:r w:rsidR="00A130CC">
        <w:t>passou a infância</w:t>
      </w:r>
      <w:r>
        <w:t>. A habilidade avaliada pela questão é a (</w:t>
      </w:r>
      <w:r w:rsidRPr="005408CE">
        <w:rPr>
          <w:lang w:val="uz-Cyrl-UZ" w:eastAsia="uz-Cyrl-UZ" w:bidi="uz-Cyrl-UZ"/>
        </w:rPr>
        <w:t>EF69LP44</w:t>
      </w:r>
      <w:r>
        <w:rPr>
          <w:lang w:eastAsia="uz-Cyrl-UZ" w:bidi="uz-Cyrl-UZ"/>
        </w:rPr>
        <w:t>)</w:t>
      </w:r>
      <w:r>
        <w:t>.</w:t>
      </w:r>
    </w:p>
    <w:p w14:paraId="33E8D0F9" w14:textId="76539A13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principal dificuldade esperada é o(a) estudante não ser capaz de sintetizar as informações do poema que permitem descrever o lugar onde o eu lírico viveu na infância. Nesse caso, </w:t>
      </w:r>
      <w:r w:rsidR="00433355">
        <w:t>peça</w:t>
      </w:r>
      <w:r w:rsidR="00C920EB">
        <w:t>-lhe</w:t>
      </w:r>
      <w:r w:rsidR="00433355">
        <w:t xml:space="preserve"> </w:t>
      </w:r>
      <w:r>
        <w:t>que destaque no poema palavras e expressões que caracterizam esse lugar e que procure identificar o que há em comum entre esses elementos.</w:t>
      </w:r>
    </w:p>
    <w:p w14:paraId="05A5B7C1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74D7DE43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3</w:t>
      </w:r>
    </w:p>
    <w:p w14:paraId="18B9605A" w14:textId="4FBDA3CC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>A palavra “</w:t>
      </w:r>
      <w:r w:rsidRPr="004C1BA0">
        <w:t>aurora</w:t>
      </w:r>
      <w:r>
        <w:t xml:space="preserve">” aparece nos versos: “Da aurora da minha vida” e “Que auroras, que sol, que vida,”. No primeiro caso, ela aparece com o sentido figurado, significando o início de algo, referindo-se à infância do eu lírico. Já no segundo </w:t>
      </w:r>
      <w:r w:rsidR="00C920EB">
        <w:t>caso</w:t>
      </w:r>
      <w:r>
        <w:t>, o sentido é denotativo de amanhecer, ressaltando a beleza natural do local onde o eu lírico</w:t>
      </w:r>
      <w:r w:rsidR="00C920EB">
        <w:t xml:space="preserve"> passou a infância</w:t>
      </w:r>
      <w:r>
        <w:t>.</w:t>
      </w:r>
    </w:p>
    <w:p w14:paraId="3DA74833" w14:textId="00411774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Essa questão avalia a capacidade d</w:t>
      </w:r>
      <w:r w:rsidR="00C920EB">
        <w:t xml:space="preserve">e </w:t>
      </w:r>
      <w:r>
        <w:t>o(a) estudante identificar uma informação explícita</w:t>
      </w:r>
      <w:r w:rsidR="00016E22">
        <w:t xml:space="preserve"> e de </w:t>
      </w:r>
      <w:r>
        <w:t>compreender o papel do uso figurado da palavra “aurora”</w:t>
      </w:r>
      <w:r w:rsidR="00554EC1">
        <w:t>,</w:t>
      </w:r>
      <w:r>
        <w:t xml:space="preserve"> de acordo com a habilidade (EF67LP38).</w:t>
      </w:r>
    </w:p>
    <w:p w14:paraId="19CC37D6" w14:textId="7AECE553" w:rsidR="000A65F4" w:rsidRDefault="000A65F4" w:rsidP="000A65F4">
      <w:pPr>
        <w:pStyle w:val="02TEXTOPRINCIPAL"/>
      </w:pPr>
      <w:r>
        <w:t>É possível que o(a) estudante apresente dificuldade em diferenciar os dois sentidos da palavra. Nesse caso, retom</w:t>
      </w:r>
      <w:r w:rsidR="00433355">
        <w:t>e</w:t>
      </w:r>
      <w:r>
        <w:t xml:space="preserve"> o verso todo em que a “aurora”</w:t>
      </w:r>
      <w:r w:rsidR="001B3A47">
        <w:t xml:space="preserve"> </w:t>
      </w:r>
      <w:r>
        <w:t xml:space="preserve">aparece a primeira vez. O eu lírico refere-se à “aurora de sua vida”, </w:t>
      </w:r>
      <w:r w:rsidR="00076C81">
        <w:br/>
      </w:r>
      <w:r>
        <w:t>o que deixa claro não estar falando do fenômeno natural. Aproveit</w:t>
      </w:r>
      <w:r w:rsidR="00433355">
        <w:t>e</w:t>
      </w:r>
      <w:r>
        <w:t xml:space="preserve"> também para destacar que esse sentido figurado é derivado do sentido mais comum da palavra</w:t>
      </w:r>
      <w:r w:rsidR="00433355">
        <w:t>,</w:t>
      </w:r>
      <w:r>
        <w:t xml:space="preserve"> já que ambos apresentam a ideia de começo. </w:t>
      </w:r>
      <w:r w:rsidR="00076C81">
        <w:br/>
      </w:r>
      <w:r w:rsidR="00433355">
        <w:t>Q</w:t>
      </w:r>
      <w:r>
        <w:t>uanto ao segundo sentido de “aurora”, ela aparece no plural logo antes das palavras “</w:t>
      </w:r>
      <w:r w:rsidRPr="004C1BA0">
        <w:t>dias</w:t>
      </w:r>
      <w:r>
        <w:t>” e “</w:t>
      </w:r>
      <w:r w:rsidRPr="004C1BA0">
        <w:t>noites</w:t>
      </w:r>
      <w:r>
        <w:t>”, mostrando que se refere ao amanhecer, ao começo dos belos dias da infância do eu lírico.</w:t>
      </w:r>
    </w:p>
    <w:p w14:paraId="47A388F2" w14:textId="77777777" w:rsidR="000A65F4" w:rsidRDefault="000A65F4" w:rsidP="000A65F4">
      <w:pPr>
        <w:pStyle w:val="02TEXTOPRINCIPAL"/>
      </w:pPr>
      <w:r>
        <w:br w:type="page"/>
      </w:r>
    </w:p>
    <w:p w14:paraId="0EDEEB11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2FEA861C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4</w:t>
      </w:r>
    </w:p>
    <w:p w14:paraId="5327B165" w14:textId="5C2D709D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0A65F4">
        <w:rPr>
          <w:b/>
        </w:rPr>
        <w:t>Resposta certa:</w:t>
      </w:r>
      <w:r>
        <w:t xml:space="preserve"> </w:t>
      </w:r>
      <w:r w:rsidR="00016E22">
        <w:t>b</w:t>
      </w:r>
      <w:r>
        <w:t>.</w:t>
      </w:r>
    </w:p>
    <w:p w14:paraId="41F53ECE" w14:textId="5D88AD50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Essa questão avalia a capacidade d</w:t>
      </w:r>
      <w:r w:rsidR="00016E22">
        <w:t xml:space="preserve">e </w:t>
      </w:r>
      <w:r>
        <w:t>o(a) estudante identificar a visão de mundo do eu lírico a partir de informações explícitas no poema</w:t>
      </w:r>
      <w:r w:rsidR="00A92A16">
        <w:t>,</w:t>
      </w:r>
      <w:r>
        <w:t xml:space="preserve"> de acordo com a habilidade (EF69LP44). </w:t>
      </w:r>
    </w:p>
    <w:p w14:paraId="0F39A0B7" w14:textId="5F6DC5DB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a</w:t>
      </w:r>
      <w:r w:rsidR="00016E22">
        <w:t xml:space="preserve"> </w:t>
      </w:r>
      <w:r>
        <w:t xml:space="preserve">indica que o(a) estudante pode ter se deixado levar pelo fato de a forma verbal </w:t>
      </w:r>
      <w:r w:rsidR="00577FAD">
        <w:t>“</w:t>
      </w:r>
      <w:r w:rsidRPr="00577FAD">
        <w:t>são</w:t>
      </w:r>
      <w:r w:rsidR="00577FAD">
        <w:t>”</w:t>
      </w:r>
      <w:r>
        <w:t xml:space="preserve"> estar no presente. Nesse caso, apesar de a forma verbal estar no presente, o par de versos fala do passado, da infância, do “despontar da existência”.</w:t>
      </w:r>
    </w:p>
    <w:p w14:paraId="4F1350C6" w14:textId="34C16636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c</w:t>
      </w:r>
      <w:r w:rsidR="00016E22">
        <w:t xml:space="preserve"> </w:t>
      </w:r>
      <w:r>
        <w:t xml:space="preserve">indica que o(a) estudante pode ter se confundido pelo fato de não haver marcadores temporais no trecho nem adjetivos que caracterizem o período de que o eu lírico fala. Nesse caso, </w:t>
      </w:r>
      <w:r w:rsidR="001B3A47">
        <w:t xml:space="preserve">retorne </w:t>
      </w:r>
      <w:r>
        <w:t>à estrofe em que estão os versos da alternativa para que o(a) estudante perceba que toda ela é feita de memórias positivas da infância.</w:t>
      </w:r>
    </w:p>
    <w:p w14:paraId="55490D8F" w14:textId="7A7AEE85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d</w:t>
      </w:r>
      <w:r w:rsidR="00016E22">
        <w:t xml:space="preserve"> </w:t>
      </w:r>
      <w:r>
        <w:t xml:space="preserve">indica dois possíveis problemas: a não percepção da forma verbal </w:t>
      </w:r>
      <w:r w:rsidR="00016E22">
        <w:t>“</w:t>
      </w:r>
      <w:r w:rsidRPr="00C34D96">
        <w:t>ia</w:t>
      </w:r>
      <w:r w:rsidR="00016E22">
        <w:t>”</w:t>
      </w:r>
      <w:r>
        <w:t xml:space="preserve"> no passado e do advérbio </w:t>
      </w:r>
      <w:r w:rsidR="00577FAD">
        <w:t>“</w:t>
      </w:r>
      <w:r w:rsidRPr="00577FAD">
        <w:t>satisfeito</w:t>
      </w:r>
      <w:r w:rsidR="00577FAD">
        <w:t>”</w:t>
      </w:r>
      <w:r>
        <w:t xml:space="preserve"> como algo que qualifica positivamente a experiência do eu lírico. No primeiro caso, retom</w:t>
      </w:r>
      <w:r w:rsidR="001927FB">
        <w:t>e</w:t>
      </w:r>
      <w:r>
        <w:t xml:space="preserve"> o trecho com o(a) estudante e evidenci</w:t>
      </w:r>
      <w:r w:rsidR="001927FB">
        <w:t>e</w:t>
      </w:r>
      <w:r>
        <w:t xml:space="preserve"> o tempo em que ocorre a ação. No segundo caso, question</w:t>
      </w:r>
      <w:r w:rsidR="001927FB">
        <w:t>e</w:t>
      </w:r>
      <w:r>
        <w:t xml:space="preserve"> o(a) estudante sobre o que seria ir satisfeito “de camisa aberta ao peito” para que ele(a) compreenda a imagem de tranquilidade e relaxamento desse momento, algo diferente das mágoas que o eu lírico sente no presente.</w:t>
      </w:r>
    </w:p>
    <w:p w14:paraId="6E9A1577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4BF47773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 w:rsidRPr="00295A9C">
        <w:t>Questão 5</w:t>
      </w:r>
    </w:p>
    <w:p w14:paraId="7C97473F" w14:textId="2A7F7BC8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 xml:space="preserve">A frase não é incompreensível. Na ordem direta (mais comum) ela </w:t>
      </w:r>
      <w:r w:rsidRPr="00D158C7">
        <w:t>ficaria: “Em vez das mágoas de agora, eu tinha nessas delícias as carícias de minha mãe e</w:t>
      </w:r>
      <w:r>
        <w:t xml:space="preserve"> beijos de minha irmã!”. Professor: </w:t>
      </w:r>
      <w:r w:rsidR="00577FAD" w:rsidRPr="00577FAD">
        <w:t>“</w:t>
      </w:r>
      <w:r w:rsidRPr="00577FAD">
        <w:t>nessas delícias</w:t>
      </w:r>
      <w:r w:rsidR="00577FAD" w:rsidRPr="00577FAD">
        <w:t>”</w:t>
      </w:r>
      <w:r w:rsidRPr="00577FAD">
        <w:t xml:space="preserve"> </w:t>
      </w:r>
      <w:r>
        <w:t>é uma locução adverbial, por isso pode aparecer em outras partes da frase.</w:t>
      </w:r>
    </w:p>
    <w:p w14:paraId="42A7CAAC" w14:textId="591D5A6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Essa questão avalia a capacidade d</w:t>
      </w:r>
      <w:r w:rsidR="00016E22">
        <w:t xml:space="preserve">e </w:t>
      </w:r>
      <w:r>
        <w:t>o(a) estudante compreender versos quando ocorre na poesia um hipérbato</w:t>
      </w:r>
      <w:r w:rsidR="00105D4D">
        <w:t>,</w:t>
      </w:r>
      <w:r>
        <w:t xml:space="preserve"> de acordo com a habilidade (EF67LP38).</w:t>
      </w:r>
    </w:p>
    <w:p w14:paraId="1DC9F275" w14:textId="56220572" w:rsidR="000A65F4" w:rsidRDefault="00016E22" w:rsidP="000A65F4">
      <w:pPr>
        <w:pStyle w:val="02TEXTOPRINCIPAL"/>
        <w:rPr>
          <w:lang w:val="uz-Cyrl-UZ" w:eastAsia="uz-Cyrl-UZ" w:bidi="uz-Cyrl-UZ"/>
        </w:rPr>
      </w:pPr>
      <w:r>
        <w:t>Pode ser</w:t>
      </w:r>
      <w:r w:rsidR="000A65F4">
        <w:t xml:space="preserve"> que os(as) estudantes apresentem dificuldade em compreender como </w:t>
      </w:r>
      <w:r w:rsidR="004B046A">
        <w:t xml:space="preserve">fica a </w:t>
      </w:r>
      <w:r w:rsidR="000A65F4">
        <w:t xml:space="preserve">frase na ordem direta. Nesse caso, </w:t>
      </w:r>
      <w:r w:rsidR="00850186">
        <w:t xml:space="preserve">pergunte </w:t>
      </w:r>
      <w:r w:rsidR="000A65F4">
        <w:t>ao(à) estudante o que eu lírico tinha, evidenciando os complementos do verbo</w:t>
      </w:r>
      <w:r w:rsidR="004B046A">
        <w:t>:</w:t>
      </w:r>
      <w:r w:rsidR="000A65F4">
        <w:t xml:space="preserve"> as carícias da mãe e os beijos da irmã.</w:t>
      </w:r>
    </w:p>
    <w:p w14:paraId="6767442C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7FAF4BBC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6</w:t>
      </w:r>
    </w:p>
    <w:p w14:paraId="02F95FE4" w14:textId="1A69AB6A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A questão exige que o(a) estudante compreenda os sentidos das metáforas utilizadas no poema, de acordo com as habilidades (EF67LP38) e (EF69LP48).</w:t>
      </w:r>
    </w:p>
    <w:p w14:paraId="3FE55753" w14:textId="4EEF8489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>As metáforas usadas nos levam a inferir que o eu lírico vê sua infância como algo perfeito. Elas são importantes para reforçar a ideia central do poema</w:t>
      </w:r>
      <w:r w:rsidR="004B046A">
        <w:t>,</w:t>
      </w:r>
      <w:r>
        <w:t xml:space="preserve"> que destaca que esse foi um período ideal, em que ainda não havia as dificuldades da vida adulta. </w:t>
      </w:r>
    </w:p>
    <w:p w14:paraId="1845A44E" w14:textId="0D6977AB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principal dificuldade esperada é o(a) estudante perceber que, embora cada metáfora fale de um aspecto diferente da infância do eu lírico, todos esses aspectos representam coisas maravilhosas. Nesse caso, </w:t>
      </w:r>
      <w:r w:rsidR="006C47F7">
        <w:br/>
      </w:r>
      <w:bookmarkStart w:id="1" w:name="_GoBack"/>
      <w:bookmarkEnd w:id="1"/>
      <w:r w:rsidR="00F4502B">
        <w:t>peça</w:t>
      </w:r>
      <w:r w:rsidR="00016E22">
        <w:t xml:space="preserve">-lhe </w:t>
      </w:r>
      <w:r>
        <w:t>que procure explicar o que cada um dos versos pode significar, de modo que perceba a natureza exuberante e pacífica do lugar (</w:t>
      </w:r>
      <w:r w:rsidR="001B03FA">
        <w:t>“</w:t>
      </w:r>
      <w:r w:rsidRPr="001B03FA">
        <w:t>O mar é — lago sereno / O céu — um manto azulado</w:t>
      </w:r>
      <w:r w:rsidR="001B03FA">
        <w:t>”</w:t>
      </w:r>
      <w:r w:rsidRPr="002639CA">
        <w:t>), bem como uma existência sem problemas (</w:t>
      </w:r>
      <w:r w:rsidR="001B03FA">
        <w:t>“</w:t>
      </w:r>
      <w:r w:rsidRPr="001B03FA">
        <w:t>O mundo — um sonho dourado, / A vida — um hino d</w:t>
      </w:r>
      <w:r w:rsidR="00F4502B" w:rsidRPr="001B03FA">
        <w:t>’</w:t>
      </w:r>
      <w:r w:rsidRPr="001B03FA">
        <w:t>amor!</w:t>
      </w:r>
      <w:r w:rsidR="001B03FA">
        <w:t>”</w:t>
      </w:r>
      <w:r w:rsidRPr="002639CA">
        <w:t>).</w:t>
      </w:r>
    </w:p>
    <w:p w14:paraId="42BCF471" w14:textId="1DC6162C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65FA5E0D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50F7121B" w14:textId="77777777" w:rsidR="000A65F4" w:rsidRPr="00D53191" w:rsidRDefault="000A65F4" w:rsidP="000A65F4">
      <w:pPr>
        <w:pStyle w:val="01TITULO4"/>
        <w:rPr>
          <w:lang w:val="uz-Cyrl-UZ" w:eastAsia="uz-Cyrl-UZ" w:bidi="uz-Cyrl-UZ"/>
        </w:rPr>
      </w:pPr>
      <w:r w:rsidRPr="00D53191">
        <w:t>Questão 7</w:t>
      </w:r>
    </w:p>
    <w:p w14:paraId="317E798A" w14:textId="4B40F91C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0A65F4">
        <w:rPr>
          <w:b/>
        </w:rPr>
        <w:t>Resposta certa:</w:t>
      </w:r>
      <w:r>
        <w:t xml:space="preserve"> </w:t>
      </w:r>
      <w:r w:rsidR="00016E22">
        <w:t>a</w:t>
      </w:r>
      <w:r>
        <w:t>.</w:t>
      </w:r>
    </w:p>
    <w:p w14:paraId="71B05DC6" w14:textId="01134F8B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D53191">
        <w:t>Essa questão avalia a capacidade d</w:t>
      </w:r>
      <w:r w:rsidR="00016E22">
        <w:t xml:space="preserve">e </w:t>
      </w:r>
      <w:r w:rsidRPr="00D53191">
        <w:t>o</w:t>
      </w:r>
      <w:r>
        <w:t>(a) estudante</w:t>
      </w:r>
      <w:r w:rsidRPr="00D53191">
        <w:t xml:space="preserve"> reconhecer as diferentes relações estabelecidas entre partes do</w:t>
      </w:r>
      <w:r>
        <w:t xml:space="preserve"> texto por conjunções ou locuções conjuntivas</w:t>
      </w:r>
      <w:r w:rsidR="00105D4D">
        <w:t>,</w:t>
      </w:r>
      <w:r>
        <w:t xml:space="preserve"> de acordo com a habilidade (</w:t>
      </w:r>
      <w:r w:rsidRPr="00F21C25">
        <w:rPr>
          <w:lang w:val="uz-Cyrl-UZ" w:eastAsia="uz-Cyrl-UZ" w:bidi="uz-Cyrl-UZ"/>
        </w:rPr>
        <w:t>EF67LP37</w:t>
      </w:r>
      <w:r>
        <w:rPr>
          <w:lang w:eastAsia="uz-Cyrl-UZ" w:bidi="uz-Cyrl-UZ"/>
        </w:rPr>
        <w:t>)</w:t>
      </w:r>
      <w:r>
        <w:t>.</w:t>
      </w:r>
    </w:p>
    <w:p w14:paraId="2A284BEE" w14:textId="1C47DA66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b</w:t>
      </w:r>
      <w:r w:rsidR="00016E22">
        <w:t xml:space="preserve"> </w:t>
      </w:r>
      <w:r>
        <w:t xml:space="preserve">indica um equívoco do(a) estudante ao não perceber que a relação presente é de oposição. Nesse caso, </w:t>
      </w:r>
      <w:r w:rsidR="00AB70E6">
        <w:t xml:space="preserve">mostre </w:t>
      </w:r>
      <w:r>
        <w:t>ao(à) estudante que “acordar cedo” e “despertador não tocar” são ideias contraditórias.</w:t>
      </w:r>
    </w:p>
    <w:p w14:paraId="7BD3E3D7" w14:textId="5CDF47A2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c</w:t>
      </w:r>
      <w:r w:rsidR="00016E22">
        <w:t xml:space="preserve"> </w:t>
      </w:r>
      <w:r>
        <w:t xml:space="preserve">indica um equívoco do(a) estudante ao não compreender que a conjunção estabelece uma relação de adição. Nesse caso, </w:t>
      </w:r>
      <w:r w:rsidR="00AB70E6">
        <w:t xml:space="preserve">mostre </w:t>
      </w:r>
      <w:r>
        <w:t>ao(à) estudante que “terminar o desenho” e “guardar o lápis de cor” são ações consecutivas.</w:t>
      </w:r>
    </w:p>
    <w:p w14:paraId="375F8923" w14:textId="7CCBFE45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d</w:t>
      </w:r>
      <w:r w:rsidR="00016E22">
        <w:t xml:space="preserve"> </w:t>
      </w:r>
      <w:r>
        <w:t xml:space="preserve">também indica equívoco similar ao das alternativas anteriores, sendo que, aqui, a relação presente é de tempo. Nesse caso, </w:t>
      </w:r>
      <w:r w:rsidR="00AB70E6">
        <w:t xml:space="preserve">pergunte </w:t>
      </w:r>
      <w:r>
        <w:t>ao(à) estudante qual conceito está relacionado com o uso da palavra “quando”, evidenciando a ideia de tempo que ela confere.</w:t>
      </w:r>
    </w:p>
    <w:p w14:paraId="58838CBB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49BAD639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 w:rsidRPr="00CC1A73">
        <w:t>Questão 8</w:t>
      </w:r>
    </w:p>
    <w:p w14:paraId="1FB91EF4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Item a:</w:t>
      </w:r>
    </w:p>
    <w:p w14:paraId="1BE52CBE" w14:textId="33C1671F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 xml:space="preserve">A palavra </w:t>
      </w:r>
      <w:r w:rsidR="002639CA">
        <w:t>“</w:t>
      </w:r>
      <w:r w:rsidRPr="002639CA">
        <w:t>brasileiros</w:t>
      </w:r>
      <w:r w:rsidR="002639CA">
        <w:t>”</w:t>
      </w:r>
      <w:r>
        <w:t>.</w:t>
      </w:r>
    </w:p>
    <w:p w14:paraId="41F22E0B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Item b:</w:t>
      </w:r>
    </w:p>
    <w:p w14:paraId="02DD3E9B" w14:textId="63E4CB71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 xml:space="preserve">Os adjetivos </w:t>
      </w:r>
      <w:r w:rsidR="002639CA" w:rsidRPr="001B03FA">
        <w:t>“</w:t>
      </w:r>
      <w:r w:rsidRPr="001B03FA">
        <w:t>alegres</w:t>
      </w:r>
      <w:r w:rsidR="001B03FA">
        <w:t>”</w:t>
      </w:r>
      <w:r w:rsidR="002639CA" w:rsidRPr="001B03FA">
        <w:t xml:space="preserve"> </w:t>
      </w:r>
      <w:r w:rsidRPr="001B03FA">
        <w:t xml:space="preserve">e </w:t>
      </w:r>
      <w:r w:rsidR="002639CA" w:rsidRPr="001B03FA">
        <w:t>“</w:t>
      </w:r>
      <w:r w:rsidRPr="001B03FA">
        <w:t>tristes</w:t>
      </w:r>
      <w:r w:rsidR="002639CA" w:rsidRPr="001B03FA">
        <w:t>”</w:t>
      </w:r>
      <w:r w:rsidRPr="001B03FA">
        <w:t>.</w:t>
      </w:r>
      <w:r>
        <w:t xml:space="preserve"> Eles apresentam uma relação de oposição.</w:t>
      </w:r>
    </w:p>
    <w:p w14:paraId="1FD13795" w14:textId="38E6A25D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Essa questão avalia a capacidade d</w:t>
      </w:r>
      <w:r w:rsidR="00016E22">
        <w:t xml:space="preserve">e </w:t>
      </w:r>
      <w:r>
        <w:t>o(a) estudante identificar e reconhecer o papel dos substantivos e adjetivos na construção do texto</w:t>
      </w:r>
      <w:r w:rsidR="002233C0">
        <w:t>,</w:t>
      </w:r>
      <w:r>
        <w:t xml:space="preserve"> de acordo com as habilidades (</w:t>
      </w:r>
      <w:r w:rsidRPr="00CC1A73">
        <w:t>EF69LP54</w:t>
      </w:r>
      <w:r>
        <w:t>) e (</w:t>
      </w:r>
      <w:r w:rsidRPr="00CC1A73">
        <w:t>EF07LP08</w:t>
      </w:r>
      <w:r>
        <w:t>).</w:t>
      </w:r>
    </w:p>
    <w:p w14:paraId="2897EE80" w14:textId="1837E7EE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principal dificuldade esperada é o(a) estudante não perceber que </w:t>
      </w:r>
      <w:r w:rsidR="001B03FA">
        <w:t>“</w:t>
      </w:r>
      <w:r>
        <w:t>brasileiro</w:t>
      </w:r>
      <w:r w:rsidR="001B03FA">
        <w:t>”</w:t>
      </w:r>
      <w:r>
        <w:t xml:space="preserve"> pode ser um adjetivo ou um substantivo</w:t>
      </w:r>
      <w:r w:rsidR="00E2188A">
        <w:t>,</w:t>
      </w:r>
      <w:r>
        <w:t xml:space="preserve"> dependendo do contexto. Nesse caso, </w:t>
      </w:r>
      <w:r w:rsidR="00AB70E6">
        <w:t xml:space="preserve">retome </w:t>
      </w:r>
      <w:r>
        <w:t>as funções dessas duas classes gramaticais para identificar se, na frase, a palavra está nomeando ou determinando.</w:t>
      </w:r>
    </w:p>
    <w:p w14:paraId="525FC79D" w14:textId="3F33F97C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É possível que o(a) estudante não consiga identificar os adjetivos e estabelecer a relação que há entre eles. Nesse caso, </w:t>
      </w:r>
      <w:r w:rsidR="00AB70E6">
        <w:t xml:space="preserve">retome </w:t>
      </w:r>
      <w:r>
        <w:t xml:space="preserve">com </w:t>
      </w:r>
      <w:r w:rsidR="00016E22">
        <w:t xml:space="preserve">ele(a) </w:t>
      </w:r>
      <w:r>
        <w:t xml:space="preserve">o conceito dessa classe gramatical e </w:t>
      </w:r>
      <w:r w:rsidR="00AB70E6">
        <w:t>pergunte</w:t>
      </w:r>
      <w:r w:rsidR="00016E22">
        <w:t>-lhe</w:t>
      </w:r>
      <w:r w:rsidR="00AB70E6">
        <w:t xml:space="preserve"> </w:t>
      </w:r>
      <w:r>
        <w:t>quais substantivos da frase estão sendo modificados. Porém, a principal dificuldade esperada é explicar o efeito de sentido que o uso da antítese confere ao texto. Dessa forma, pode-se chegar à ideia central da carta e ao posicionamento do autor</w:t>
      </w:r>
      <w:r w:rsidR="00E2188A">
        <w:t>,</w:t>
      </w:r>
      <w:r>
        <w:t xml:space="preserve"> que se coloca contra os fogos em festa</w:t>
      </w:r>
      <w:r w:rsidR="00E2188A">
        <w:t>s</w:t>
      </w:r>
      <w:r>
        <w:t xml:space="preserve"> particulares.</w:t>
      </w:r>
    </w:p>
    <w:p w14:paraId="3B36515D" w14:textId="1748B49B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rPr>
          <w:lang w:val="uz-Cyrl-UZ" w:eastAsia="uz-Cyrl-UZ" w:bidi="uz-Cyrl-UZ"/>
        </w:rPr>
        <w:br w:type="page"/>
      </w:r>
    </w:p>
    <w:p w14:paraId="5B456856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2DDC3BA5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9</w:t>
      </w:r>
    </w:p>
    <w:p w14:paraId="74E90121" w14:textId="4AC09F4B" w:rsidR="000A65F4" w:rsidRDefault="000A65F4" w:rsidP="000A65F4">
      <w:pPr>
        <w:pStyle w:val="02TEXTOPRINCIPAL"/>
        <w:rPr>
          <w:lang w:val="uz-Cyrl-UZ" w:eastAsia="uz-Cyrl-UZ" w:bidi="uz-Cyrl-UZ"/>
        </w:rPr>
      </w:pPr>
      <w:r w:rsidRPr="000A65F4">
        <w:rPr>
          <w:b/>
        </w:rPr>
        <w:t>Resposta certa:</w:t>
      </w:r>
      <w:r>
        <w:t xml:space="preserve"> </w:t>
      </w:r>
      <w:r w:rsidR="00016E22">
        <w:t>d</w:t>
      </w:r>
      <w:r>
        <w:t>.</w:t>
      </w:r>
    </w:p>
    <w:p w14:paraId="29004A50" w14:textId="47F6EDA1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>Essa questão avalia a capacidade d</w:t>
      </w:r>
      <w:r w:rsidR="00016E22">
        <w:t xml:space="preserve">e </w:t>
      </w:r>
      <w:r>
        <w:t>o(a) estudante identificar posicionamentos e argumentos e compreender o tipo de circulação social do gênero carta do leitor. A habilidade abordada é a (EF67LP05).</w:t>
      </w:r>
    </w:p>
    <w:p w14:paraId="3DDB89DD" w14:textId="67071353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a</w:t>
      </w:r>
      <w:r w:rsidR="00016E22">
        <w:t xml:space="preserve"> </w:t>
      </w:r>
      <w:r>
        <w:t>indica que o(a) estudante não percebeu que o motivo principal da carta do</w:t>
      </w:r>
      <w:r w:rsidRPr="003E5F6C">
        <w:t xml:space="preserve"> leitor</w:t>
      </w:r>
      <w:r>
        <w:t xml:space="preserve"> é o uso excessivo de fogos nos dias em que há jogo de futebol. Nesse caso, </w:t>
      </w:r>
      <w:r w:rsidR="00ED4B14">
        <w:t>chame</w:t>
      </w:r>
      <w:r w:rsidR="006806E4">
        <w:t xml:space="preserve"> a</w:t>
      </w:r>
      <w:r>
        <w:t xml:space="preserve"> atenção para o uso da palavra </w:t>
      </w:r>
      <w:r w:rsidR="002639CA">
        <w:t>“</w:t>
      </w:r>
      <w:r w:rsidRPr="002639CA">
        <w:t>excessivo</w:t>
      </w:r>
      <w:r w:rsidR="002639CA">
        <w:t>”</w:t>
      </w:r>
      <w:r>
        <w:t>, garantindo que o(a) estudante conheça o significado da palavra. Também é importante perguntar a ele(a) o que motivou o leitor a escrever a carta para que ele(a) perceba ser um fato específico relacionado ao uso de fogos de artifício.</w:t>
      </w:r>
    </w:p>
    <w:p w14:paraId="26F64A61" w14:textId="0353BDD5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016E22" w:rsidRPr="00C34D96">
        <w:rPr>
          <w:b/>
        </w:rPr>
        <w:t>b</w:t>
      </w:r>
      <w:r w:rsidR="00016E22">
        <w:t xml:space="preserve"> </w:t>
      </w:r>
      <w:proofErr w:type="gramStart"/>
      <w:r>
        <w:t>evidencia</w:t>
      </w:r>
      <w:proofErr w:type="gramEnd"/>
      <w:r>
        <w:t xml:space="preserve"> que o(a) estudante não foi capaz de perceber que o uso da expressão “Por outro lado” confere uma ideia de oposição em relação à frase anterior. Nesse caso, destaque que, embora o autor do texto não seja explícito, ele(a) considera o uso de fogos em áreas públicas comum, aceitável. Chame</w:t>
      </w:r>
      <w:r w:rsidR="006806E4">
        <w:t xml:space="preserve"> a</w:t>
      </w:r>
      <w:r>
        <w:t xml:space="preserve"> atenção do(a) estudante </w:t>
      </w:r>
      <w:r w:rsidR="00ED4B14">
        <w:t xml:space="preserve">para o fato de </w:t>
      </w:r>
      <w:r>
        <w:t>que a expressão introduz uma oposição de ideias, pois, se no caso anterior é aceitável, nas festas particulares deveria ser proibido.</w:t>
      </w:r>
    </w:p>
    <w:p w14:paraId="267A84A8" w14:textId="3EA63C3E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escolha da alternativa </w:t>
      </w:r>
      <w:r w:rsidR="0017704F" w:rsidRPr="00C34D96">
        <w:rPr>
          <w:b/>
        </w:rPr>
        <w:t>c</w:t>
      </w:r>
      <w:r w:rsidR="0017704F">
        <w:t xml:space="preserve"> </w:t>
      </w:r>
      <w:r>
        <w:t>indica que o(a) estudante não foi capaz de perceber a ironia presente na expressão. Como nessa faixa etária nem sempre os(as) estudantes conseguem compreender essa figura de linguagem em textos escritos, pergunt</w:t>
      </w:r>
      <w:r w:rsidR="00C90745">
        <w:t>e</w:t>
      </w:r>
      <w:r>
        <w:t xml:space="preserve"> a ele(a) se o autor da carta realmente acha a ideia de proibir brilhante. Outro recurso que pode ajudar é chamar</w:t>
      </w:r>
      <w:r w:rsidR="006806E4">
        <w:t xml:space="preserve"> a</w:t>
      </w:r>
      <w:r>
        <w:t xml:space="preserve"> atenção para o uso da palavra </w:t>
      </w:r>
      <w:r w:rsidR="002639CA">
        <w:t>“</w:t>
      </w:r>
      <w:r w:rsidRPr="002639CA">
        <w:t>simplesmente</w:t>
      </w:r>
      <w:r w:rsidR="002639CA">
        <w:t>”</w:t>
      </w:r>
      <w:r w:rsidR="00C90745">
        <w:rPr>
          <w:i/>
        </w:rPr>
        <w:t>,</w:t>
      </w:r>
      <w:r>
        <w:t xml:space="preserve"> que reforça como essa ideia é simples e não brilhante.</w:t>
      </w:r>
    </w:p>
    <w:p w14:paraId="453FDDDF" w14:textId="77777777" w:rsidR="000A65F4" w:rsidRDefault="000A65F4" w:rsidP="000A65F4">
      <w:pPr>
        <w:pStyle w:val="02TEXTOPRINCIPAL"/>
        <w:rPr>
          <w:lang w:val="uz-Cyrl-UZ" w:eastAsia="uz-Cyrl-UZ" w:bidi="uz-Cyrl-UZ"/>
        </w:rPr>
      </w:pPr>
    </w:p>
    <w:p w14:paraId="3E2FA0BC" w14:textId="77777777" w:rsidR="000A65F4" w:rsidRDefault="000A65F4" w:rsidP="000A65F4">
      <w:pPr>
        <w:pStyle w:val="01TITULO4"/>
        <w:rPr>
          <w:lang w:val="uz-Cyrl-UZ" w:eastAsia="uz-Cyrl-UZ" w:bidi="uz-Cyrl-UZ"/>
        </w:rPr>
      </w:pPr>
      <w:r>
        <w:t>Questão 10</w:t>
      </w:r>
    </w:p>
    <w:p w14:paraId="44361547" w14:textId="15871E60" w:rsidR="000A65F4" w:rsidRPr="000A65F4" w:rsidRDefault="000A65F4" w:rsidP="000A65F4">
      <w:pPr>
        <w:pStyle w:val="02TEXTOPRINCIPAL"/>
      </w:pPr>
      <w:r w:rsidRPr="00810727">
        <w:rPr>
          <w:b/>
        </w:rPr>
        <w:t>Resposta esperada:</w:t>
      </w:r>
      <w:r>
        <w:rPr>
          <w:b/>
        </w:rPr>
        <w:t xml:space="preserve"> </w:t>
      </w:r>
      <w:r>
        <w:t>Nas duas cartas é possível perceber que a exposição é conduzida de maneira equilibrada</w:t>
      </w:r>
      <w:r w:rsidR="00A130CC">
        <w:t>,</w:t>
      </w:r>
      <w:r>
        <w:t xml:space="preserve"> sem desrespeitar os direitos humanos, já que ambas procuram demonstrar os incômodos causados pelos fogos com argumentos aceitáveis e bem ponderados. É possível considerar que a ironia do trecho “brilhante ideia” apresente um pouco de agressividade, mas nada que possa ser caracterizado como discurso de ódio ou desrespeito aos direitos humanos</w:t>
      </w:r>
      <w:r w:rsidRPr="000A65F4">
        <w:t xml:space="preserve">.  </w:t>
      </w:r>
    </w:p>
    <w:p w14:paraId="15BA43F5" w14:textId="1B2A9CD8" w:rsidR="000A65F4" w:rsidRDefault="000A65F4" w:rsidP="000A65F4">
      <w:pPr>
        <w:pStyle w:val="02TEXTOPRINCIPAL"/>
        <w:rPr>
          <w:lang w:val="uz-Cyrl-UZ" w:eastAsia="uz-Cyrl-UZ" w:bidi="uz-Cyrl-UZ"/>
        </w:rPr>
      </w:pPr>
      <w:r>
        <w:t xml:space="preserve">A questão avalia a capacidade de o(a) estudante identificar se a exposição e a argumentação da carta de leitor </w:t>
      </w:r>
      <w:r w:rsidR="00650040">
        <w:t xml:space="preserve">são </w:t>
      </w:r>
      <w:r>
        <w:t>feita</w:t>
      </w:r>
      <w:r w:rsidR="00650040">
        <w:t>s</w:t>
      </w:r>
      <w:r>
        <w:t xml:space="preserve"> de maneira equilibrada, </w:t>
      </w:r>
      <w:r w:rsidR="0017704F">
        <w:t xml:space="preserve">com </w:t>
      </w:r>
      <w:r>
        <w:t>ética e sem recorrer a discursos de ódio</w:t>
      </w:r>
      <w:r w:rsidR="00650040">
        <w:t>,</w:t>
      </w:r>
      <w:r>
        <w:t xml:space="preserve"> de acordo com as habilidades (EF67LP05) e (</w:t>
      </w:r>
      <w:r w:rsidRPr="003E5F6C">
        <w:t>EF69LP01</w:t>
      </w:r>
      <w:r>
        <w:t>).</w:t>
      </w:r>
    </w:p>
    <w:p w14:paraId="7BAEB4D5" w14:textId="0C2C7B38" w:rsidR="00E24C6F" w:rsidRPr="00BA6619" w:rsidRDefault="000A65F4" w:rsidP="000A65F4">
      <w:pPr>
        <w:pStyle w:val="02TEXTOPRINCIPAL"/>
      </w:pPr>
      <w:r>
        <w:t xml:space="preserve">É provável que o(a) estudante perceba sem grande dificuldade a ponderação dos argumentos e o respeito aos direitos humanos. Por outro lado, ele(a) pode apresentar mais dificuldade em justificar sua resposta. Nesse caso, </w:t>
      </w:r>
      <w:r w:rsidR="00ED4B14">
        <w:t xml:space="preserve">peça </w:t>
      </w:r>
      <w:r w:rsidR="00AD0F1C">
        <w:t xml:space="preserve">a </w:t>
      </w:r>
      <w:r>
        <w:t xml:space="preserve">ele(a) </w:t>
      </w:r>
      <w:r w:rsidR="00AD0F1C">
        <w:t xml:space="preserve">que </w:t>
      </w:r>
      <w:r>
        <w:t xml:space="preserve">releia as cartas à procura de trechos ofensivos. Peça também que destaque os argumentos apresentados e avalie se são razoáveis ou não. </w:t>
      </w:r>
    </w:p>
    <w:sectPr w:rsidR="00E24C6F" w:rsidRPr="00BA661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0F897" w14:textId="77777777" w:rsidR="00823346" w:rsidRDefault="00823346">
      <w:r>
        <w:separator/>
      </w:r>
    </w:p>
  </w:endnote>
  <w:endnote w:type="continuationSeparator" w:id="0">
    <w:p w14:paraId="72B48DB6" w14:textId="77777777" w:rsidR="00823346" w:rsidRDefault="0082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27DE51-222C-429A-AB9F-387292FAF709}"/>
    <w:embedBold r:id="rId2" w:fontKey="{55FFD984-38B5-4DA2-B79F-7FD8B5D68C5F}"/>
    <w:embedItalic r:id="rId3" w:fontKey="{A585EA0C-CCC5-45D5-8FFD-F9A1045013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54C62A-2856-46A2-B20B-10D8A11E1504}"/>
    <w:embedBold r:id="rId5" w:fontKey="{735E4E4C-482B-4EDF-A192-9659C88C0DB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9384408-8A58-4D82-9665-7656E7F65E9A}"/>
    <w:embedBold r:id="rId7" w:fontKey="{27053438-F4D7-4E91-970D-AACDCD8326E6}"/>
    <w:embedBoldItalic r:id="rId8" w:fontKey="{C85E9F39-7EE3-49DE-9024-4610876D090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0BCAB71-124D-4804-B915-2D9DF1B3B64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65A3552-5DBC-4D1A-B3C2-BF98D1FF6E24}"/>
    <w:embedBold r:id="rId11" w:fontKey="{A5F4F191-4BDA-4C6C-8590-25C24A3FD59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771F836-032E-47E5-910A-2EEBDDA6866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F975F9B1-F09E-46D9-A035-9FF6A2C74F26}"/>
    <w:embedBold r:id="rId14" w:fontKey="{5B244735-A5F5-400A-A2FA-5F9C8121A0B2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BA7C5F31-7CFC-4931-8E44-851BE7B26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233C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032CD" w14:textId="77777777" w:rsidR="00823346" w:rsidRDefault="00823346">
      <w:r>
        <w:rPr>
          <w:color w:val="000000"/>
        </w:rPr>
        <w:separator/>
      </w:r>
    </w:p>
  </w:footnote>
  <w:footnote w:type="continuationSeparator" w:id="0">
    <w:p w14:paraId="6807A6B0" w14:textId="77777777" w:rsidR="00823346" w:rsidRDefault="00823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234C7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974"/>
    <w:rsid w:val="00007915"/>
    <w:rsid w:val="00011D74"/>
    <w:rsid w:val="000124A1"/>
    <w:rsid w:val="00016E22"/>
    <w:rsid w:val="00032FED"/>
    <w:rsid w:val="0003527F"/>
    <w:rsid w:val="000432B5"/>
    <w:rsid w:val="00045E29"/>
    <w:rsid w:val="00047739"/>
    <w:rsid w:val="000628EC"/>
    <w:rsid w:val="00076C81"/>
    <w:rsid w:val="00076EF4"/>
    <w:rsid w:val="000800F2"/>
    <w:rsid w:val="000822D3"/>
    <w:rsid w:val="000953F1"/>
    <w:rsid w:val="000A434A"/>
    <w:rsid w:val="000A65F4"/>
    <w:rsid w:val="000A7F47"/>
    <w:rsid w:val="000C6EC8"/>
    <w:rsid w:val="000D1E72"/>
    <w:rsid w:val="000E134B"/>
    <w:rsid w:val="000F7684"/>
    <w:rsid w:val="00100500"/>
    <w:rsid w:val="00105D4D"/>
    <w:rsid w:val="00106A52"/>
    <w:rsid w:val="00115B24"/>
    <w:rsid w:val="00122BA1"/>
    <w:rsid w:val="001237AE"/>
    <w:rsid w:val="00126F41"/>
    <w:rsid w:val="0014338B"/>
    <w:rsid w:val="0016572A"/>
    <w:rsid w:val="00166790"/>
    <w:rsid w:val="001735CD"/>
    <w:rsid w:val="0017481B"/>
    <w:rsid w:val="0017704F"/>
    <w:rsid w:val="001777DE"/>
    <w:rsid w:val="00180DF7"/>
    <w:rsid w:val="0018189C"/>
    <w:rsid w:val="00181F19"/>
    <w:rsid w:val="00182B00"/>
    <w:rsid w:val="001927FB"/>
    <w:rsid w:val="001953C7"/>
    <w:rsid w:val="00197457"/>
    <w:rsid w:val="001A23F7"/>
    <w:rsid w:val="001B03FA"/>
    <w:rsid w:val="001B3A4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33C0"/>
    <w:rsid w:val="00224924"/>
    <w:rsid w:val="00233CC1"/>
    <w:rsid w:val="0024029B"/>
    <w:rsid w:val="00243271"/>
    <w:rsid w:val="00243A3C"/>
    <w:rsid w:val="00250FF2"/>
    <w:rsid w:val="00251D09"/>
    <w:rsid w:val="00251D99"/>
    <w:rsid w:val="002639CA"/>
    <w:rsid w:val="00273C6A"/>
    <w:rsid w:val="00276A55"/>
    <w:rsid w:val="00282C5D"/>
    <w:rsid w:val="00284097"/>
    <w:rsid w:val="002A3216"/>
    <w:rsid w:val="002A6F06"/>
    <w:rsid w:val="002B4837"/>
    <w:rsid w:val="002C27E6"/>
    <w:rsid w:val="002C2992"/>
    <w:rsid w:val="002C49D0"/>
    <w:rsid w:val="002E7A62"/>
    <w:rsid w:val="002F0494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2CDB"/>
    <w:rsid w:val="003E3A06"/>
    <w:rsid w:val="004029D0"/>
    <w:rsid w:val="00415172"/>
    <w:rsid w:val="0042588F"/>
    <w:rsid w:val="00426FFF"/>
    <w:rsid w:val="00433355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7AEE"/>
    <w:rsid w:val="004B046A"/>
    <w:rsid w:val="004B76FC"/>
    <w:rsid w:val="004C12A4"/>
    <w:rsid w:val="004C6BBE"/>
    <w:rsid w:val="004E1228"/>
    <w:rsid w:val="004E1CAE"/>
    <w:rsid w:val="004F48D7"/>
    <w:rsid w:val="00512EF1"/>
    <w:rsid w:val="005209C1"/>
    <w:rsid w:val="00520F40"/>
    <w:rsid w:val="00525A49"/>
    <w:rsid w:val="005272F1"/>
    <w:rsid w:val="005275C7"/>
    <w:rsid w:val="005279A3"/>
    <w:rsid w:val="00530CD9"/>
    <w:rsid w:val="00545BBC"/>
    <w:rsid w:val="00546E19"/>
    <w:rsid w:val="0055204F"/>
    <w:rsid w:val="00554EC1"/>
    <w:rsid w:val="0055658E"/>
    <w:rsid w:val="00557D11"/>
    <w:rsid w:val="00566A28"/>
    <w:rsid w:val="00575253"/>
    <w:rsid w:val="00577FAD"/>
    <w:rsid w:val="00585C7D"/>
    <w:rsid w:val="005865B1"/>
    <w:rsid w:val="00592C72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2FC0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47586"/>
    <w:rsid w:val="00650040"/>
    <w:rsid w:val="0065331D"/>
    <w:rsid w:val="00657298"/>
    <w:rsid w:val="00661D1A"/>
    <w:rsid w:val="006626D7"/>
    <w:rsid w:val="0066289F"/>
    <w:rsid w:val="00673459"/>
    <w:rsid w:val="00674F1E"/>
    <w:rsid w:val="00676297"/>
    <w:rsid w:val="006776CC"/>
    <w:rsid w:val="006806E4"/>
    <w:rsid w:val="00686561"/>
    <w:rsid w:val="006945D6"/>
    <w:rsid w:val="0069493D"/>
    <w:rsid w:val="006B1DB9"/>
    <w:rsid w:val="006B7F3E"/>
    <w:rsid w:val="006C06A4"/>
    <w:rsid w:val="006C3667"/>
    <w:rsid w:val="006C47F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0BA3"/>
    <w:rsid w:val="00797DAD"/>
    <w:rsid w:val="007A04BC"/>
    <w:rsid w:val="007A4B5B"/>
    <w:rsid w:val="007A79D2"/>
    <w:rsid w:val="007A7BB0"/>
    <w:rsid w:val="007C51D4"/>
    <w:rsid w:val="007D7E38"/>
    <w:rsid w:val="007F2F7E"/>
    <w:rsid w:val="007F65BB"/>
    <w:rsid w:val="008016CA"/>
    <w:rsid w:val="00802F95"/>
    <w:rsid w:val="00811725"/>
    <w:rsid w:val="008117EA"/>
    <w:rsid w:val="008160AB"/>
    <w:rsid w:val="008166C2"/>
    <w:rsid w:val="00823346"/>
    <w:rsid w:val="0083199E"/>
    <w:rsid w:val="00842A8D"/>
    <w:rsid w:val="00843C1E"/>
    <w:rsid w:val="00844669"/>
    <w:rsid w:val="00850186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9523C"/>
    <w:rsid w:val="009B2E0C"/>
    <w:rsid w:val="009B5047"/>
    <w:rsid w:val="009C565E"/>
    <w:rsid w:val="009D0AED"/>
    <w:rsid w:val="009D43CE"/>
    <w:rsid w:val="009E098D"/>
    <w:rsid w:val="009E1F53"/>
    <w:rsid w:val="009E4AA8"/>
    <w:rsid w:val="009F4888"/>
    <w:rsid w:val="009F6D1B"/>
    <w:rsid w:val="00A10C04"/>
    <w:rsid w:val="00A11E70"/>
    <w:rsid w:val="00A130CC"/>
    <w:rsid w:val="00A2676B"/>
    <w:rsid w:val="00A32997"/>
    <w:rsid w:val="00A46FC7"/>
    <w:rsid w:val="00A61E27"/>
    <w:rsid w:val="00A632AA"/>
    <w:rsid w:val="00A7157E"/>
    <w:rsid w:val="00A74FAE"/>
    <w:rsid w:val="00A81FC7"/>
    <w:rsid w:val="00A92A16"/>
    <w:rsid w:val="00A9352E"/>
    <w:rsid w:val="00A94E7E"/>
    <w:rsid w:val="00A95D77"/>
    <w:rsid w:val="00AA5435"/>
    <w:rsid w:val="00AA66CA"/>
    <w:rsid w:val="00AB46BE"/>
    <w:rsid w:val="00AB70E6"/>
    <w:rsid w:val="00AC3C4B"/>
    <w:rsid w:val="00AC4EFC"/>
    <w:rsid w:val="00AD0F1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F4670"/>
    <w:rsid w:val="00BF7F47"/>
    <w:rsid w:val="00C021C0"/>
    <w:rsid w:val="00C34D96"/>
    <w:rsid w:val="00C4098B"/>
    <w:rsid w:val="00C42A68"/>
    <w:rsid w:val="00C456EE"/>
    <w:rsid w:val="00C50B8C"/>
    <w:rsid w:val="00C65D98"/>
    <w:rsid w:val="00C67490"/>
    <w:rsid w:val="00C7746E"/>
    <w:rsid w:val="00C775F5"/>
    <w:rsid w:val="00C85723"/>
    <w:rsid w:val="00C867EE"/>
    <w:rsid w:val="00C90745"/>
    <w:rsid w:val="00C920EB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844CB"/>
    <w:rsid w:val="00D87A64"/>
    <w:rsid w:val="00D93CD2"/>
    <w:rsid w:val="00DA159F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188A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4B14"/>
    <w:rsid w:val="00ED7418"/>
    <w:rsid w:val="00EE129A"/>
    <w:rsid w:val="00EE5EFD"/>
    <w:rsid w:val="00EF198F"/>
    <w:rsid w:val="00F00F55"/>
    <w:rsid w:val="00F1338D"/>
    <w:rsid w:val="00F15A76"/>
    <w:rsid w:val="00F27DC5"/>
    <w:rsid w:val="00F35B82"/>
    <w:rsid w:val="00F42E34"/>
    <w:rsid w:val="00F4502B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6AA78FC-BC21-4A08-9EB3-9F9E8CA3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0A65F4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0A65F4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CEE73-7ED2-4C19-B51A-DDD7A3FBE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2000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30</cp:revision>
  <dcterms:created xsi:type="dcterms:W3CDTF">2018-10-10T18:51:00Z</dcterms:created>
  <dcterms:modified xsi:type="dcterms:W3CDTF">2018-10-21T14:03:00Z</dcterms:modified>
</cp:coreProperties>
</file>