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67"/>
        <w:gridCol w:w="1947"/>
        <w:gridCol w:w="237"/>
        <w:gridCol w:w="1746"/>
        <w:gridCol w:w="928"/>
        <w:gridCol w:w="775"/>
        <w:gridCol w:w="1701"/>
        <w:gridCol w:w="1648"/>
      </w:tblGrid>
      <w:tr w:rsidR="00FF1568" w:rsidRPr="003C2CAC" w14:paraId="518D5B82" w14:textId="77777777" w:rsidTr="003E531B">
        <w:trPr>
          <w:trHeight w:val="298"/>
        </w:trPr>
        <w:tc>
          <w:tcPr>
            <w:tcW w:w="5000" w:type="pct"/>
            <w:gridSpan w:val="8"/>
            <w:shd w:val="clear" w:color="auto" w:fill="auto"/>
          </w:tcPr>
          <w:p w14:paraId="46193EDC" w14:textId="77777777" w:rsidR="00FF1568" w:rsidRPr="003C2CAC" w:rsidRDefault="00FF1568" w:rsidP="003E531B">
            <w:pPr>
              <w:pStyle w:val="03TITULOTABELAS1"/>
            </w:pPr>
            <w:r w:rsidRPr="003C2CAC">
              <w:t>Grade de correção</w:t>
            </w:r>
          </w:p>
        </w:tc>
      </w:tr>
      <w:tr w:rsidR="00FF1568" w:rsidRPr="003C2CAC" w14:paraId="0AD71A84" w14:textId="77777777" w:rsidTr="003E531B">
        <w:tc>
          <w:tcPr>
            <w:tcW w:w="5000" w:type="pct"/>
            <w:gridSpan w:val="8"/>
            <w:shd w:val="clear" w:color="auto" w:fill="auto"/>
          </w:tcPr>
          <w:p w14:paraId="36FC5F0C" w14:textId="77777777" w:rsidR="00FF1568" w:rsidRPr="003C2CAC" w:rsidRDefault="00FF1568" w:rsidP="003E531B">
            <w:pPr>
              <w:pStyle w:val="03TITULOTABELAS2"/>
            </w:pPr>
            <w:r w:rsidRPr="003C2CAC">
              <w:t xml:space="preserve">História – </w:t>
            </w:r>
            <w:r>
              <w:t>9</w:t>
            </w:r>
            <w:r w:rsidRPr="002E6243">
              <w:rPr>
                <w:u w:val="single"/>
                <w:vertAlign w:val="superscript"/>
              </w:rPr>
              <w:t>o</w:t>
            </w:r>
            <w:r w:rsidRPr="003C2CAC">
              <w:t xml:space="preserve"> ano – </w:t>
            </w:r>
            <w:r>
              <w:t>4</w:t>
            </w:r>
            <w:r w:rsidRPr="002E6243">
              <w:rPr>
                <w:u w:val="single"/>
                <w:vertAlign w:val="superscript"/>
              </w:rPr>
              <w:t>o</w:t>
            </w:r>
            <w:r w:rsidRPr="003C2CAC">
              <w:t xml:space="preserve"> bimestre</w:t>
            </w:r>
          </w:p>
        </w:tc>
      </w:tr>
      <w:tr w:rsidR="00FF1568" w:rsidRPr="003E1AA2" w14:paraId="00527A5A" w14:textId="77777777" w:rsidTr="003E531B">
        <w:tc>
          <w:tcPr>
            <w:tcW w:w="5000" w:type="pct"/>
            <w:gridSpan w:val="8"/>
            <w:shd w:val="clear" w:color="auto" w:fill="auto"/>
          </w:tcPr>
          <w:p w14:paraId="7920F48B" w14:textId="77777777" w:rsidR="00FF1568" w:rsidRPr="003E1AA2" w:rsidRDefault="00FF1568" w:rsidP="003E531B">
            <w:pPr>
              <w:pStyle w:val="04TEXTOTABELAS"/>
            </w:pPr>
            <w:r w:rsidRPr="003E1AA2">
              <w:t>Escola:</w:t>
            </w:r>
          </w:p>
        </w:tc>
      </w:tr>
      <w:tr w:rsidR="00FF1568" w:rsidRPr="003E1AA2" w14:paraId="004E71E3" w14:textId="77777777" w:rsidTr="003E531B">
        <w:tc>
          <w:tcPr>
            <w:tcW w:w="5000" w:type="pct"/>
            <w:gridSpan w:val="8"/>
            <w:shd w:val="clear" w:color="auto" w:fill="auto"/>
          </w:tcPr>
          <w:p w14:paraId="772C79ED" w14:textId="77777777" w:rsidR="00FF1568" w:rsidRPr="003E1AA2" w:rsidRDefault="00FF1568" w:rsidP="003E531B">
            <w:pPr>
              <w:pStyle w:val="04TEXTOTABELAS"/>
            </w:pPr>
            <w:r w:rsidRPr="003E1AA2">
              <w:t>Aluno(a):</w:t>
            </w:r>
          </w:p>
        </w:tc>
      </w:tr>
      <w:tr w:rsidR="00FF1568" w:rsidRPr="003E1AA2" w14:paraId="66841621" w14:textId="77777777" w:rsidTr="003E531B">
        <w:tc>
          <w:tcPr>
            <w:tcW w:w="1651" w:type="pct"/>
            <w:gridSpan w:val="3"/>
            <w:shd w:val="clear" w:color="auto" w:fill="auto"/>
          </w:tcPr>
          <w:p w14:paraId="5C73CBD5" w14:textId="77777777" w:rsidR="00FF1568" w:rsidRPr="003E1AA2" w:rsidRDefault="00FF1568" w:rsidP="003E531B">
            <w:pPr>
              <w:pStyle w:val="04TEXTOTABELAS"/>
            </w:pPr>
            <w:r w:rsidRPr="003E1AA2">
              <w:t>Ano e turma:</w:t>
            </w:r>
          </w:p>
        </w:tc>
        <w:tc>
          <w:tcPr>
            <w:tcW w:w="1317" w:type="pct"/>
            <w:gridSpan w:val="2"/>
            <w:shd w:val="clear" w:color="auto" w:fill="auto"/>
          </w:tcPr>
          <w:p w14:paraId="615F9753" w14:textId="77777777" w:rsidR="00FF1568" w:rsidRPr="003E1AA2" w:rsidRDefault="00FF1568" w:rsidP="003E531B">
            <w:pPr>
              <w:pStyle w:val="04TEXTOTABELAS"/>
            </w:pPr>
            <w:r w:rsidRPr="003E1AA2">
              <w:t>Número:</w:t>
            </w:r>
          </w:p>
        </w:tc>
        <w:tc>
          <w:tcPr>
            <w:tcW w:w="2032" w:type="pct"/>
            <w:gridSpan w:val="3"/>
            <w:shd w:val="clear" w:color="auto" w:fill="auto"/>
          </w:tcPr>
          <w:p w14:paraId="2B3D376D" w14:textId="77777777" w:rsidR="00FF1568" w:rsidRPr="003E1AA2" w:rsidRDefault="00FF1568" w:rsidP="003E531B">
            <w:pPr>
              <w:pStyle w:val="04TEXTOTABELAS"/>
            </w:pPr>
            <w:r w:rsidRPr="003E1AA2">
              <w:t>Data:</w:t>
            </w:r>
          </w:p>
        </w:tc>
      </w:tr>
      <w:tr w:rsidR="00FF1568" w:rsidRPr="003E1AA2" w14:paraId="5470A8FD" w14:textId="77777777" w:rsidTr="003E531B">
        <w:tc>
          <w:tcPr>
            <w:tcW w:w="4188" w:type="pct"/>
            <w:gridSpan w:val="7"/>
            <w:shd w:val="clear" w:color="auto" w:fill="auto"/>
          </w:tcPr>
          <w:p w14:paraId="7451DF67" w14:textId="77777777" w:rsidR="00FF1568" w:rsidRPr="003E1AA2" w:rsidRDefault="00FF1568" w:rsidP="003E531B">
            <w:pPr>
              <w:pStyle w:val="04TEXTOTABELAS"/>
            </w:pPr>
            <w:r w:rsidRPr="003E1AA2">
              <w:t>Professor(a):</w:t>
            </w:r>
          </w:p>
        </w:tc>
        <w:tc>
          <w:tcPr>
            <w:tcW w:w="812" w:type="pct"/>
            <w:shd w:val="clear" w:color="auto" w:fill="auto"/>
          </w:tcPr>
          <w:p w14:paraId="03F47672" w14:textId="77777777" w:rsidR="00FF1568" w:rsidRPr="003E1AA2" w:rsidRDefault="00FF1568" w:rsidP="003E531B">
            <w:pPr>
              <w:pStyle w:val="04TEXTOTABELAS"/>
            </w:pPr>
          </w:p>
        </w:tc>
      </w:tr>
      <w:tr w:rsidR="00FF1568" w:rsidRPr="003C2CAC" w14:paraId="2F0112FB" w14:textId="77777777" w:rsidTr="00C26486">
        <w:tc>
          <w:tcPr>
            <w:tcW w:w="575" w:type="pct"/>
            <w:shd w:val="clear" w:color="auto" w:fill="auto"/>
            <w:vAlign w:val="center"/>
          </w:tcPr>
          <w:p w14:paraId="010FC6E2" w14:textId="77777777" w:rsidR="00FF1568" w:rsidRPr="003C2CAC" w:rsidRDefault="00FF1568" w:rsidP="003E531B">
            <w:pPr>
              <w:pStyle w:val="03TITULOTABELAS2"/>
            </w:pPr>
            <w:r w:rsidRPr="003C2CAC">
              <w:t>Questão</w:t>
            </w:r>
          </w:p>
        </w:tc>
        <w:tc>
          <w:tcPr>
            <w:tcW w:w="959" w:type="pct"/>
            <w:shd w:val="clear" w:color="auto" w:fill="auto"/>
            <w:vAlign w:val="center"/>
          </w:tcPr>
          <w:p w14:paraId="554D7ED4" w14:textId="77777777" w:rsidR="00FF1568" w:rsidRPr="003C2CAC" w:rsidRDefault="00FF1568" w:rsidP="003E531B">
            <w:pPr>
              <w:pStyle w:val="03TITULOTABELAS2"/>
            </w:pPr>
            <w:r>
              <w:t xml:space="preserve">Habilidade(s) </w:t>
            </w:r>
            <w:r w:rsidRPr="003C2CAC">
              <w:t>avaliada</w:t>
            </w:r>
            <w:r>
              <w:t>(s)</w:t>
            </w:r>
          </w:p>
        </w:tc>
        <w:tc>
          <w:tcPr>
            <w:tcW w:w="977" w:type="pct"/>
            <w:gridSpan w:val="2"/>
            <w:shd w:val="clear" w:color="auto" w:fill="auto"/>
            <w:vAlign w:val="center"/>
          </w:tcPr>
          <w:p w14:paraId="190763BC" w14:textId="77777777" w:rsidR="00FF1568" w:rsidRPr="003C2CAC" w:rsidRDefault="00FF1568" w:rsidP="003E531B">
            <w:pPr>
              <w:pStyle w:val="03TITULOTABELAS2"/>
            </w:pPr>
            <w:r w:rsidRPr="003C2CAC">
              <w:t>Resposta</w:t>
            </w:r>
            <w:r>
              <w:t>(s)</w:t>
            </w:r>
          </w:p>
        </w:tc>
        <w:tc>
          <w:tcPr>
            <w:tcW w:w="839" w:type="pct"/>
            <w:gridSpan w:val="2"/>
            <w:shd w:val="clear" w:color="auto" w:fill="auto"/>
            <w:vAlign w:val="center"/>
          </w:tcPr>
          <w:p w14:paraId="4B89E4A2" w14:textId="49A40922" w:rsidR="00FF1568" w:rsidRPr="003C2CAC" w:rsidRDefault="00FF1568" w:rsidP="003E531B">
            <w:pPr>
              <w:pStyle w:val="03TITULOTABELAS2"/>
            </w:pPr>
            <w:r w:rsidRPr="003C2CAC">
              <w:t>Resposta</w:t>
            </w:r>
            <w:r w:rsidR="00C26486">
              <w:t xml:space="preserve">(s) </w:t>
            </w:r>
            <w:r w:rsidRPr="003C2CAC">
              <w:t>do</w:t>
            </w:r>
            <w:r>
              <w:t>(a)</w:t>
            </w:r>
            <w:r w:rsidRPr="003C2CAC">
              <w:t xml:space="preserve"> aluno</w:t>
            </w:r>
            <w:r>
              <w:t>(a)</w:t>
            </w:r>
          </w:p>
        </w:tc>
        <w:tc>
          <w:tcPr>
            <w:tcW w:w="838" w:type="pct"/>
            <w:shd w:val="clear" w:color="auto" w:fill="auto"/>
            <w:vAlign w:val="center"/>
          </w:tcPr>
          <w:p w14:paraId="041503AE" w14:textId="77777777" w:rsidR="00FF1568" w:rsidRPr="003C2CAC" w:rsidRDefault="00FF1568" w:rsidP="003E531B">
            <w:pPr>
              <w:pStyle w:val="03TITULOTABELAS2"/>
            </w:pPr>
            <w:r w:rsidRPr="003C2CAC">
              <w:t>Reorientação de planejamento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53AE21C" w14:textId="77777777" w:rsidR="00FF1568" w:rsidRPr="003C2CAC" w:rsidRDefault="00FF1568" w:rsidP="003E531B">
            <w:pPr>
              <w:pStyle w:val="03TITULOTABELAS2"/>
            </w:pPr>
            <w:r w:rsidRPr="003C2CAC">
              <w:t>Observações</w:t>
            </w:r>
          </w:p>
        </w:tc>
      </w:tr>
      <w:tr w:rsidR="00FF1568" w:rsidRPr="004971C0" w14:paraId="79D23546" w14:textId="77777777" w:rsidTr="00C26486">
        <w:trPr>
          <w:trHeight w:val="1756"/>
        </w:trPr>
        <w:tc>
          <w:tcPr>
            <w:tcW w:w="575" w:type="pct"/>
            <w:shd w:val="clear" w:color="auto" w:fill="auto"/>
          </w:tcPr>
          <w:p w14:paraId="5741F39C" w14:textId="77777777" w:rsidR="00FF1568" w:rsidRPr="003E1AA2" w:rsidRDefault="00FF1568" w:rsidP="003E531B">
            <w:pPr>
              <w:pStyle w:val="03TITULOTABELAS2"/>
            </w:pPr>
            <w:r w:rsidRPr="003E1AA2">
              <w:t>1</w:t>
            </w:r>
          </w:p>
        </w:tc>
        <w:tc>
          <w:tcPr>
            <w:tcW w:w="959" w:type="pct"/>
            <w:shd w:val="clear" w:color="auto" w:fill="auto"/>
          </w:tcPr>
          <w:p w14:paraId="182B8C01" w14:textId="5726298A" w:rsidR="00FF1568" w:rsidRPr="00DE4399" w:rsidRDefault="00FF1568" w:rsidP="003E531B">
            <w:pPr>
              <w:pStyle w:val="04TEXTOTABELAS"/>
            </w:pPr>
            <w:r w:rsidRPr="00DE4399">
              <w:rPr>
                <w:b/>
              </w:rPr>
              <w:t>(EF09HI28)</w:t>
            </w:r>
            <w:r w:rsidR="00C26486" w:rsidRPr="00DE4399">
              <w:t xml:space="preserve"> </w:t>
            </w:r>
            <w:r w:rsidRPr="00DE4399">
              <w:t>Identificar e analisar aspectos da Guerra Fria, seus principais conflitos e as tensões geopolíticas no interior dos blocos liderados por soviéticos e estadunidenses.</w:t>
            </w:r>
          </w:p>
          <w:p w14:paraId="59A6BE28" w14:textId="77777777" w:rsidR="00FF1568" w:rsidRPr="00DE4399" w:rsidRDefault="00FF1568" w:rsidP="003E531B">
            <w:pPr>
              <w:pStyle w:val="04TEXTOTABELAS"/>
            </w:pPr>
            <w:r>
              <w:t>–</w:t>
            </w:r>
            <w:r w:rsidRPr="00DE4399">
              <w:t xml:space="preserve"> Trabalhada parcialmente na questão, que aborda as tensões no interior do bloco capitalista no período da Guerra Fria.</w:t>
            </w:r>
          </w:p>
          <w:p w14:paraId="6CD9DC6B" w14:textId="77777777" w:rsidR="00FF1568" w:rsidRPr="00BE0E74" w:rsidRDefault="00FF1568" w:rsidP="003E531B">
            <w:pPr>
              <w:pStyle w:val="04TEXTOTABELAS"/>
              <w:spacing w:line="240" w:lineRule="auto"/>
              <w:ind w:right="38"/>
              <w:rPr>
                <w:sz w:val="18"/>
                <w:szCs w:val="18"/>
              </w:rPr>
            </w:pPr>
          </w:p>
        </w:tc>
        <w:tc>
          <w:tcPr>
            <w:tcW w:w="977" w:type="pct"/>
            <w:gridSpan w:val="2"/>
            <w:shd w:val="clear" w:color="auto" w:fill="auto"/>
          </w:tcPr>
          <w:p w14:paraId="7CE9F78B" w14:textId="4484BB2E" w:rsidR="00FF1568" w:rsidRPr="007517A0" w:rsidRDefault="002C2E5C" w:rsidP="003E531B">
            <w:pPr>
              <w:pStyle w:val="04TEXTOTABELAS"/>
            </w:pPr>
            <w:r>
              <w:rPr>
                <w:kern w:val="0"/>
              </w:rPr>
              <w:t>As frases</w:t>
            </w:r>
            <w:r w:rsidR="00FF1568" w:rsidRPr="006C002C">
              <w:t xml:space="preserve"> </w:t>
            </w:r>
            <w:r w:rsidR="00FF1568">
              <w:t>simbolizam</w:t>
            </w:r>
            <w:r w:rsidR="00FF1568" w:rsidRPr="006C002C">
              <w:t xml:space="preserve"> a onda de protestos que agitou diversas </w:t>
            </w:r>
            <w:r w:rsidR="00FF1568">
              <w:t>universidades francesas em maio de 1968 no contexto das críticas ao sistema vigente no bloco liderado pelos Estados Unidos (capitalismo). Uma das frases faz alusão à</w:t>
            </w:r>
            <w:r w:rsidR="00FF1568" w:rsidRPr="006C002C">
              <w:t xml:space="preserve"> Guerra do Vietnã. </w:t>
            </w:r>
            <w:r w:rsidR="00FF1568">
              <w:t>Na França e em outras partes do mundo, milhares</w:t>
            </w:r>
            <w:r w:rsidR="00FF1568" w:rsidRPr="006C002C">
              <w:t xml:space="preserve"> de estudantes saíram às ruas para protestar contra o autoritarismo e outras formas de repressão, além de exigir mudanças n</w:t>
            </w:r>
            <w:r w:rsidR="00FF1568">
              <w:t>a política educacional do país.</w:t>
            </w:r>
          </w:p>
        </w:tc>
        <w:tc>
          <w:tcPr>
            <w:tcW w:w="839" w:type="pct"/>
            <w:gridSpan w:val="2"/>
            <w:shd w:val="clear" w:color="auto" w:fill="auto"/>
          </w:tcPr>
          <w:p w14:paraId="36CA874F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shd w:val="clear" w:color="auto" w:fill="auto"/>
          </w:tcPr>
          <w:p w14:paraId="12B5A643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12" w:type="pct"/>
            <w:shd w:val="clear" w:color="auto" w:fill="auto"/>
          </w:tcPr>
          <w:p w14:paraId="5DB81388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1052BBB7" w14:textId="77777777" w:rsidR="00FF1568" w:rsidRDefault="00FF1568" w:rsidP="00FF1568">
      <w:pPr>
        <w:pStyle w:val="06CREDITO"/>
        <w:jc w:val="right"/>
      </w:pPr>
      <w:r>
        <w:t>(continua)</w:t>
      </w:r>
    </w:p>
    <w:p w14:paraId="50F80391" w14:textId="77777777" w:rsidR="00FF1568" w:rsidRDefault="00FF1568" w:rsidP="00FF1568">
      <w:pPr>
        <w:rPr>
          <w:rFonts w:eastAsia="Tahoma"/>
          <w:sz w:val="16"/>
        </w:rPr>
      </w:pPr>
      <w:r>
        <w:br w:type="page"/>
      </w:r>
    </w:p>
    <w:p w14:paraId="55ADB255" w14:textId="77777777" w:rsidR="00FF1568" w:rsidRDefault="00FF1568" w:rsidP="00FF1568">
      <w:pPr>
        <w:pStyle w:val="06CREDITO"/>
        <w:jc w:val="right"/>
      </w:pPr>
    </w:p>
    <w:p w14:paraId="039F4CDC" w14:textId="77777777" w:rsidR="00FF1568" w:rsidRDefault="00FF1568" w:rsidP="00FF1568">
      <w:pPr>
        <w:pStyle w:val="06CREDITO"/>
        <w:jc w:val="right"/>
      </w:pPr>
      <w:r>
        <w:t>(continuação)</w:t>
      </w:r>
    </w:p>
    <w:tbl>
      <w:tblPr>
        <w:tblStyle w:val="Tabelacomgrade"/>
        <w:tblW w:w="10149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04"/>
        <w:gridCol w:w="2111"/>
        <w:gridCol w:w="1983"/>
        <w:gridCol w:w="1831"/>
        <w:gridCol w:w="1740"/>
        <w:gridCol w:w="1480"/>
      </w:tblGrid>
      <w:tr w:rsidR="00FF1568" w:rsidRPr="004971C0" w14:paraId="77674B6A" w14:textId="77777777" w:rsidTr="00C26486">
        <w:tc>
          <w:tcPr>
            <w:tcW w:w="495" w:type="pct"/>
            <w:shd w:val="clear" w:color="auto" w:fill="auto"/>
          </w:tcPr>
          <w:p w14:paraId="11544F91" w14:textId="77777777" w:rsidR="00FF1568" w:rsidRPr="007B1973" w:rsidRDefault="00FF1568" w:rsidP="003E531B">
            <w:pPr>
              <w:pStyle w:val="03TITULOTABELAS2"/>
            </w:pPr>
            <w:r w:rsidRPr="007B1973">
              <w:t>2</w:t>
            </w:r>
          </w:p>
        </w:tc>
        <w:tc>
          <w:tcPr>
            <w:tcW w:w="1040" w:type="pct"/>
            <w:shd w:val="clear" w:color="auto" w:fill="auto"/>
          </w:tcPr>
          <w:p w14:paraId="6A7D37A1" w14:textId="77777777" w:rsidR="00FF1568" w:rsidRPr="007B1973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7B1973">
              <w:rPr>
                <w:b/>
              </w:rPr>
              <w:t>EF09HI28</w:t>
            </w:r>
            <w:r>
              <w:rPr>
                <w:b/>
              </w:rPr>
              <w:t>)</w:t>
            </w:r>
            <w:r w:rsidRPr="00CD28DE">
              <w:t xml:space="preserve"> Identificar e analisar aspectos da Guerra Fria, seus principais conflitos e as tensões geopolíticas no interior dos blocos l</w:t>
            </w:r>
            <w:r w:rsidRPr="007B1973">
              <w:t>iderados por soviéticos e estadunidenses.</w:t>
            </w:r>
          </w:p>
          <w:p w14:paraId="60CC000A" w14:textId="77777777" w:rsidR="00FF1568" w:rsidRPr="007B1973" w:rsidRDefault="00FF1568" w:rsidP="003E531B">
            <w:pPr>
              <w:pStyle w:val="04TEXTOTABELAS"/>
            </w:pPr>
            <w:r>
              <w:t>–</w:t>
            </w:r>
            <w:r w:rsidRPr="007B1973">
              <w:t xml:space="preserve"> </w:t>
            </w:r>
            <w:r>
              <w:t>T</w:t>
            </w:r>
            <w:r w:rsidRPr="007B1973">
              <w:t>rabalhada parcialmente</w:t>
            </w:r>
            <w:r>
              <w:t xml:space="preserve"> na questão</w:t>
            </w:r>
            <w:r w:rsidRPr="007B1973">
              <w:t>, uma vez que muitos dos processos políticos ocorridos na África após a Segunda Guerra Mundial tiveram influência da Guerra Fria.</w:t>
            </w:r>
          </w:p>
          <w:p w14:paraId="0D2A76B3" w14:textId="38C28C3E" w:rsidR="00FF1568" w:rsidRPr="00DE4399" w:rsidRDefault="00FF1568" w:rsidP="003E531B">
            <w:pPr>
              <w:pStyle w:val="04TEXTOTABELAS"/>
            </w:pPr>
            <w:r w:rsidRPr="00DE4399">
              <w:rPr>
                <w:b/>
              </w:rPr>
              <w:t>(EF09HI31) </w:t>
            </w:r>
            <w:r w:rsidR="0063320E">
              <w:rPr>
                <w:b/>
              </w:rPr>
              <w:br/>
            </w:r>
            <w:r w:rsidRPr="00DE4399">
              <w:t>Descrever e avaliar os processos de descolonização na África e na Ásia.</w:t>
            </w:r>
          </w:p>
          <w:p w14:paraId="31185631" w14:textId="77777777" w:rsidR="00FF1568" w:rsidRPr="007B1973" w:rsidRDefault="00FF1568" w:rsidP="003E531B">
            <w:pPr>
              <w:pStyle w:val="04TEXTOTABELAS"/>
            </w:pPr>
            <w:r>
              <w:t>–</w:t>
            </w:r>
            <w:r w:rsidRPr="00DE4399">
              <w:t xml:space="preserve"> Trabalhada parcialmente na questão, que trata do contexto africano.</w:t>
            </w:r>
          </w:p>
        </w:tc>
        <w:tc>
          <w:tcPr>
            <w:tcW w:w="977" w:type="pct"/>
            <w:shd w:val="clear" w:color="auto" w:fill="auto"/>
          </w:tcPr>
          <w:p w14:paraId="0DAF733D" w14:textId="77777777" w:rsidR="00FF1568" w:rsidRPr="00CD28DE" w:rsidRDefault="00FF1568" w:rsidP="003E531B">
            <w:pPr>
              <w:pStyle w:val="04TEXTOTABELAS"/>
            </w:pPr>
            <w:r w:rsidRPr="00CD28DE">
              <w:t xml:space="preserve">Porque existia um regime de segregação racial entre brancos e negros legitimado pelo Estado. Essa política proibia negros de participar das eleições ou da vida política do país. </w:t>
            </w:r>
          </w:p>
          <w:p w14:paraId="1EE4B20B" w14:textId="77777777" w:rsidR="00FF1568" w:rsidRPr="00BE0E74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902" w:type="pct"/>
            <w:shd w:val="clear" w:color="auto" w:fill="auto"/>
          </w:tcPr>
          <w:p w14:paraId="468F2364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857" w:type="pct"/>
            <w:shd w:val="clear" w:color="auto" w:fill="auto"/>
          </w:tcPr>
          <w:p w14:paraId="7C4D9388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729" w:type="pct"/>
            <w:shd w:val="clear" w:color="auto" w:fill="auto"/>
          </w:tcPr>
          <w:p w14:paraId="4721D14D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</w:tr>
    </w:tbl>
    <w:p w14:paraId="0037B3CE" w14:textId="77777777" w:rsidR="00C26486" w:rsidRDefault="00C26486" w:rsidP="00C26486">
      <w:pPr>
        <w:pStyle w:val="06CREDITO"/>
        <w:jc w:val="right"/>
      </w:pPr>
      <w:r>
        <w:t>(continua)</w:t>
      </w:r>
    </w:p>
    <w:p w14:paraId="73F99975" w14:textId="77777777" w:rsidR="00C26486" w:rsidRDefault="00C26486" w:rsidP="00C26486">
      <w:pPr>
        <w:rPr>
          <w:rFonts w:eastAsia="Tahoma"/>
          <w:sz w:val="16"/>
        </w:rPr>
      </w:pPr>
      <w:r>
        <w:br w:type="page"/>
      </w:r>
    </w:p>
    <w:p w14:paraId="26A66653" w14:textId="4FDAC2E8" w:rsidR="00C26486" w:rsidRDefault="00C26486" w:rsidP="00C26486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04"/>
        <w:gridCol w:w="2111"/>
        <w:gridCol w:w="1983"/>
        <w:gridCol w:w="1831"/>
        <w:gridCol w:w="1740"/>
        <w:gridCol w:w="1480"/>
      </w:tblGrid>
      <w:tr w:rsidR="00FF1568" w:rsidRPr="004971C0" w14:paraId="38CFE199" w14:textId="77777777" w:rsidTr="00C26486">
        <w:tc>
          <w:tcPr>
            <w:tcW w:w="495" w:type="pct"/>
            <w:shd w:val="clear" w:color="auto" w:fill="auto"/>
          </w:tcPr>
          <w:p w14:paraId="50C5168C" w14:textId="64C2F7B9" w:rsidR="00FF1568" w:rsidRPr="003F595B" w:rsidRDefault="00FF1568" w:rsidP="003E531B">
            <w:pPr>
              <w:pStyle w:val="03TITULOTABELAS2"/>
            </w:pPr>
            <w:r w:rsidRPr="003F595B">
              <w:t>3</w:t>
            </w:r>
          </w:p>
        </w:tc>
        <w:tc>
          <w:tcPr>
            <w:tcW w:w="1040" w:type="pct"/>
            <w:shd w:val="clear" w:color="auto" w:fill="auto"/>
          </w:tcPr>
          <w:p w14:paraId="33FEC836" w14:textId="77777777" w:rsidR="00FF1568" w:rsidRPr="00711A5F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3F595B">
              <w:rPr>
                <w:b/>
              </w:rPr>
              <w:t>EF09HI28</w:t>
            </w:r>
            <w:r>
              <w:rPr>
                <w:b/>
              </w:rPr>
              <w:t>)</w:t>
            </w:r>
            <w:r w:rsidRPr="00694DB3">
              <w:t xml:space="preserve"> Identificar e analisar aspectos da Guerra Fria, seus principais conflitos e as tensões geopolíticas no interior dos blocos liderados por soviéticos e estadunidenses.</w:t>
            </w:r>
          </w:p>
        </w:tc>
        <w:tc>
          <w:tcPr>
            <w:tcW w:w="977" w:type="pct"/>
            <w:shd w:val="clear" w:color="auto" w:fill="auto"/>
          </w:tcPr>
          <w:p w14:paraId="505380CE" w14:textId="77777777" w:rsidR="00FF1568" w:rsidRPr="00694DB3" w:rsidRDefault="00FF1568" w:rsidP="003E531B">
            <w:pPr>
              <w:pStyle w:val="04TEXTOTABELAS"/>
            </w:pPr>
            <w:r w:rsidRPr="003F595B">
              <w:rPr>
                <w:b/>
              </w:rPr>
              <w:t>a)</w:t>
            </w:r>
            <w:r>
              <w:t xml:space="preserve"> O</w:t>
            </w:r>
            <w:r w:rsidRPr="00694DB3">
              <w:t xml:space="preserve"> fim da </w:t>
            </w:r>
            <w:r>
              <w:t xml:space="preserve">guerra caracterizou a extinção da </w:t>
            </w:r>
            <w:r w:rsidRPr="00694DB3">
              <w:t xml:space="preserve">ordem bipolar, marcada pelas disputas entre </w:t>
            </w:r>
            <w:r>
              <w:t>União Soviética e Estados Unidos</w:t>
            </w:r>
            <w:r w:rsidRPr="00694DB3">
              <w:t>.</w:t>
            </w:r>
          </w:p>
          <w:p w14:paraId="2E8139BA" w14:textId="77777777" w:rsidR="00FF1568" w:rsidRDefault="00FF1568" w:rsidP="003E531B">
            <w:pPr>
              <w:pStyle w:val="04TEXTOTABELAS"/>
            </w:pPr>
          </w:p>
          <w:p w14:paraId="2E9054B6" w14:textId="77777777" w:rsidR="00FF1568" w:rsidRPr="003F595B" w:rsidRDefault="00FF1568" w:rsidP="003E531B">
            <w:pPr>
              <w:pStyle w:val="04TEXTOTABELAS"/>
            </w:pPr>
            <w:r w:rsidRPr="003F595B">
              <w:rPr>
                <w:b/>
              </w:rPr>
              <w:t>b)</w:t>
            </w:r>
            <w:r>
              <w:t xml:space="preserve"> C</w:t>
            </w:r>
            <w:r w:rsidRPr="00694DB3">
              <w:t>om o fim da Guerra Fria, os Estados Unidos consolidaram-se como a maior potência econômica, financeira, militar e tecnológica do mundo, com poder para decidir as questões geopolíticas mais importantes do planeta, inaugurando,</w:t>
            </w:r>
            <w:r>
              <w:t xml:space="preserve"> assim, uma nova ordem mundial.</w:t>
            </w:r>
          </w:p>
        </w:tc>
        <w:tc>
          <w:tcPr>
            <w:tcW w:w="902" w:type="pct"/>
            <w:shd w:val="clear" w:color="auto" w:fill="auto"/>
          </w:tcPr>
          <w:p w14:paraId="720E902C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57" w:type="pct"/>
            <w:shd w:val="clear" w:color="auto" w:fill="auto"/>
          </w:tcPr>
          <w:p w14:paraId="33BDE1D2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9" w:type="pct"/>
            <w:shd w:val="clear" w:color="auto" w:fill="auto"/>
          </w:tcPr>
          <w:p w14:paraId="168CF641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3E9CA122" w14:textId="14F89FF9" w:rsidR="00FF1568" w:rsidRDefault="00C26486" w:rsidP="00FF1568">
      <w:pPr>
        <w:pStyle w:val="06CREDITO"/>
        <w:jc w:val="right"/>
      </w:pPr>
      <w:r>
        <w:t>(continua)</w:t>
      </w:r>
    </w:p>
    <w:p w14:paraId="5F8D5B46" w14:textId="77777777" w:rsidR="00C26486" w:rsidRDefault="00C26486">
      <w:pPr>
        <w:rPr>
          <w:rFonts w:eastAsia="Tahoma"/>
          <w:sz w:val="16"/>
        </w:rPr>
      </w:pPr>
      <w:r>
        <w:br w:type="page"/>
      </w:r>
    </w:p>
    <w:p w14:paraId="19DE6D9F" w14:textId="17DB9FC7" w:rsidR="00FF1568" w:rsidRDefault="00FF1568" w:rsidP="00FF1568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5"/>
        <w:gridCol w:w="2039"/>
        <w:gridCol w:w="1984"/>
        <w:gridCol w:w="1725"/>
        <w:gridCol w:w="1817"/>
        <w:gridCol w:w="1554"/>
      </w:tblGrid>
      <w:tr w:rsidR="00FF1568" w:rsidRPr="004971C0" w14:paraId="0592F19F" w14:textId="77777777" w:rsidTr="00C26486">
        <w:tc>
          <w:tcPr>
            <w:tcW w:w="527" w:type="pct"/>
            <w:shd w:val="clear" w:color="auto" w:fill="auto"/>
          </w:tcPr>
          <w:p w14:paraId="05201F31" w14:textId="77777777" w:rsidR="00FF1568" w:rsidRPr="00D9788A" w:rsidRDefault="00FF1568" w:rsidP="003E531B">
            <w:pPr>
              <w:pStyle w:val="03TITULOTABELAS2"/>
            </w:pPr>
            <w:r w:rsidRPr="00D9788A">
              <w:t>4</w:t>
            </w:r>
          </w:p>
        </w:tc>
        <w:tc>
          <w:tcPr>
            <w:tcW w:w="1000" w:type="pct"/>
            <w:shd w:val="clear" w:color="auto" w:fill="auto"/>
          </w:tcPr>
          <w:p w14:paraId="3C5957A5" w14:textId="77777777" w:rsidR="00FF1568" w:rsidRPr="005C5AC7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D9788A">
              <w:rPr>
                <w:b/>
              </w:rPr>
              <w:t>EF09HI16</w:t>
            </w:r>
            <w:r>
              <w:rPr>
                <w:b/>
              </w:rPr>
              <w:t>)</w:t>
            </w:r>
            <w:r w:rsidRPr="005C5AC7">
              <w:t xml:space="preserve"> Relacionar a Carta dos Direitos Humanos ao processo de afirmação dos direitos fundamentais e de defesa da dignidade humana, valorizando as instituições voltadas para a defesa desses direitos e para a identificação dos agentes responsáveis por sua violação.</w:t>
            </w:r>
          </w:p>
          <w:p w14:paraId="4A841B4C" w14:textId="77777777" w:rsidR="00FF1568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D9788A">
              <w:rPr>
                <w:b/>
              </w:rPr>
              <w:t>EF09HI22</w:t>
            </w:r>
            <w:r>
              <w:rPr>
                <w:b/>
              </w:rPr>
              <w:t>)</w:t>
            </w:r>
            <w:r w:rsidRPr="005C5AC7">
              <w:t xml:space="preserve"> Discutir o papel da mobilização da sociedade brasileira do final do período ditatorial até a Constituição de 1988.</w:t>
            </w:r>
          </w:p>
          <w:p w14:paraId="491821F4" w14:textId="77777777" w:rsidR="00FF1568" w:rsidRPr="00D9788A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D9788A">
              <w:rPr>
                <w:b/>
              </w:rPr>
              <w:t>EF09HI29</w:t>
            </w:r>
            <w:r>
              <w:rPr>
                <w:b/>
              </w:rPr>
              <w:t>)</w:t>
            </w:r>
            <w:r w:rsidRPr="005C5AC7">
              <w:t xml:space="preserve"> Descr</w:t>
            </w:r>
            <w:r w:rsidRPr="00DE4399">
              <w:t>e</w:t>
            </w:r>
            <w:r w:rsidRPr="005C5AC7">
              <w:t>ver e analisar as experiências ditatoriais na América Latina, seus procedimentos e vínculos com o poder, em nível nacional e internacional, e a atuação de movimentos de contestação às ditaduras.</w:t>
            </w:r>
          </w:p>
        </w:tc>
        <w:tc>
          <w:tcPr>
            <w:tcW w:w="973" w:type="pct"/>
            <w:shd w:val="clear" w:color="auto" w:fill="auto"/>
          </w:tcPr>
          <w:p w14:paraId="3DDB6455" w14:textId="77777777" w:rsidR="00FF1568" w:rsidRPr="00BE0E74" w:rsidRDefault="00FF1568" w:rsidP="003E531B">
            <w:pPr>
              <w:pStyle w:val="04TEXTOTABELAS"/>
              <w:rPr>
                <w:sz w:val="18"/>
                <w:szCs w:val="18"/>
              </w:rPr>
            </w:pPr>
            <w:r>
              <w:t>O</w:t>
            </w:r>
            <w:r w:rsidRPr="00C22E8A">
              <w:t xml:space="preserve"> texto </w:t>
            </w:r>
            <w:r>
              <w:t>trata</w:t>
            </w:r>
            <w:r w:rsidRPr="00C22E8A">
              <w:t xml:space="preserve"> de organizações </w:t>
            </w:r>
            <w:r>
              <w:t>de</w:t>
            </w:r>
            <w:r w:rsidRPr="00C22E8A">
              <w:t xml:space="preserve"> defesa dos direitos humanos na Argentina</w:t>
            </w:r>
            <w:r>
              <w:t xml:space="preserve">, </w:t>
            </w:r>
            <w:r w:rsidRPr="00C22E8A">
              <w:t xml:space="preserve">da Comissão Justiça e Paz da Igreja Católica, </w:t>
            </w:r>
            <w:r>
              <w:t>d</w:t>
            </w:r>
            <w:r w:rsidRPr="00C22E8A">
              <w:t xml:space="preserve">a OAB e </w:t>
            </w:r>
            <w:r>
              <w:t>d</w:t>
            </w:r>
            <w:r w:rsidRPr="00C22E8A">
              <w:t>o Movimento Feminino pela Anistia, no Brasil. Com o fim da ditadura, particularmente na Argentina, esses movimentos promoveram um debate político nacional “acerca do terrorismo de Estado, dos direitos humanos e das vítimas desaparecidas”.</w:t>
            </w:r>
            <w:r>
              <w:t xml:space="preserve"> </w:t>
            </w:r>
            <w:r w:rsidRPr="00C22E8A">
              <w:t xml:space="preserve">No processo de redemocratização, </w:t>
            </w:r>
            <w:r>
              <w:t>eles</w:t>
            </w:r>
            <w:r w:rsidRPr="00C22E8A">
              <w:t xml:space="preserve"> se engajaram na luta pela proteção </w:t>
            </w:r>
            <w:r>
              <w:t>a</w:t>
            </w:r>
            <w:r w:rsidRPr="00C22E8A">
              <w:t xml:space="preserve">os direitos humanos e </w:t>
            </w:r>
            <w:r>
              <w:t>a</w:t>
            </w:r>
            <w:r w:rsidRPr="00C22E8A">
              <w:t>o direito à vida.</w:t>
            </w:r>
          </w:p>
        </w:tc>
        <w:tc>
          <w:tcPr>
            <w:tcW w:w="846" w:type="pct"/>
            <w:shd w:val="clear" w:color="auto" w:fill="auto"/>
          </w:tcPr>
          <w:p w14:paraId="24A4F0CA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91" w:type="pct"/>
            <w:shd w:val="clear" w:color="auto" w:fill="auto"/>
          </w:tcPr>
          <w:p w14:paraId="66B63C0A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62" w:type="pct"/>
            <w:shd w:val="clear" w:color="auto" w:fill="auto"/>
          </w:tcPr>
          <w:p w14:paraId="782A307C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21A32707" w14:textId="77777777" w:rsidR="00C26486" w:rsidRDefault="00C26486" w:rsidP="00C26486">
      <w:pPr>
        <w:jc w:val="right"/>
        <w:rPr>
          <w:sz w:val="16"/>
          <w:szCs w:val="16"/>
        </w:rPr>
      </w:pPr>
      <w:r w:rsidRPr="00C26486">
        <w:rPr>
          <w:sz w:val="16"/>
          <w:szCs w:val="16"/>
        </w:rPr>
        <w:t>(continua)</w:t>
      </w:r>
    </w:p>
    <w:p w14:paraId="6453B94D" w14:textId="0B1CFEF4" w:rsidR="00C26486" w:rsidRDefault="00C26486" w:rsidP="00C26486">
      <w:pPr>
        <w:rPr>
          <w:sz w:val="16"/>
          <w:szCs w:val="16"/>
        </w:rPr>
      </w:pPr>
      <w:r w:rsidRPr="00C26486">
        <w:rPr>
          <w:sz w:val="16"/>
          <w:szCs w:val="16"/>
        </w:rPr>
        <w:br w:type="page"/>
      </w:r>
    </w:p>
    <w:p w14:paraId="726D8E16" w14:textId="00A52F70" w:rsidR="00C26486" w:rsidRPr="00C26486" w:rsidRDefault="00C26486" w:rsidP="00C26486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64"/>
        <w:gridCol w:w="2106"/>
        <w:gridCol w:w="1980"/>
        <w:gridCol w:w="1790"/>
        <w:gridCol w:w="1786"/>
        <w:gridCol w:w="1468"/>
      </w:tblGrid>
      <w:tr w:rsidR="00FF1568" w:rsidRPr="004971C0" w14:paraId="012F862C" w14:textId="77777777" w:rsidTr="00C26486">
        <w:tc>
          <w:tcPr>
            <w:tcW w:w="522" w:type="pct"/>
            <w:shd w:val="clear" w:color="auto" w:fill="auto"/>
          </w:tcPr>
          <w:p w14:paraId="714C1BE1" w14:textId="1E23F3FB" w:rsidR="00FF1568" w:rsidRPr="00D9788A" w:rsidRDefault="00FF1568" w:rsidP="003E531B">
            <w:pPr>
              <w:pStyle w:val="03TITULOTABELAS2"/>
            </w:pPr>
            <w:r w:rsidRPr="00D9788A">
              <w:t>5</w:t>
            </w:r>
          </w:p>
        </w:tc>
        <w:tc>
          <w:tcPr>
            <w:tcW w:w="1033" w:type="pct"/>
            <w:shd w:val="clear" w:color="auto" w:fill="auto"/>
          </w:tcPr>
          <w:p w14:paraId="0FD66CA5" w14:textId="77777777" w:rsidR="00FF1568" w:rsidRPr="00D2155C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D9788A">
              <w:rPr>
                <w:b/>
              </w:rPr>
              <w:t>EF09HI22</w:t>
            </w:r>
            <w:r>
              <w:t>)</w:t>
            </w:r>
            <w:r w:rsidRPr="00D2155C">
              <w:t xml:space="preserve"> Discutir o papel da mobilização da sociedade brasileira do final do período ditatorial até a Constituição de 1988.</w:t>
            </w:r>
          </w:p>
          <w:p w14:paraId="3012AA9E" w14:textId="77777777" w:rsidR="00FF1568" w:rsidRPr="0000620D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D9788A">
              <w:rPr>
                <w:b/>
              </w:rPr>
              <w:t>EF09HI23</w:t>
            </w:r>
            <w:r>
              <w:rPr>
                <w:b/>
              </w:rPr>
              <w:t>)</w:t>
            </w:r>
            <w:r w:rsidRPr="00D2155C">
              <w:t xml:space="preserve"> Identificar direitos civis, políticos e sociais expressos na Constituição de 1988 e relacioná-los à noção de cidadania e ao pacto da sociedade brasileira de combate a diversas formas de preconceito, como o racismo.</w:t>
            </w:r>
          </w:p>
        </w:tc>
        <w:tc>
          <w:tcPr>
            <w:tcW w:w="971" w:type="pct"/>
            <w:shd w:val="clear" w:color="auto" w:fill="auto"/>
          </w:tcPr>
          <w:p w14:paraId="57283D79" w14:textId="75BA57D4" w:rsidR="00FF1568" w:rsidRDefault="00FF1568" w:rsidP="003E531B">
            <w:pPr>
              <w:pStyle w:val="04TEXTOTABELAS"/>
            </w:pPr>
            <w:r w:rsidRPr="00D9788A">
              <w:rPr>
                <w:b/>
              </w:rPr>
              <w:t>a)</w:t>
            </w:r>
            <w:r>
              <w:t xml:space="preserve"> </w:t>
            </w:r>
            <w:r w:rsidR="00D64BB2">
              <w:rPr>
                <w:kern w:val="0"/>
              </w:rPr>
              <w:t xml:space="preserve">Espera-se que os alunos respondam que o grupo marginalizado é o dos indígenas, os quais passaram a ter o direito ao reconhecimento de sua cultura e à suas terras, cabendo à União </w:t>
            </w:r>
            <w:r w:rsidR="007D724E">
              <w:rPr>
                <w:kern w:val="0"/>
              </w:rPr>
              <w:br/>
            </w:r>
            <w:bookmarkStart w:id="0" w:name="_GoBack"/>
            <w:bookmarkEnd w:id="0"/>
            <w:r w:rsidR="00D64BB2">
              <w:rPr>
                <w:kern w:val="0"/>
              </w:rPr>
              <w:t>o papel de demarcá-las.</w:t>
            </w:r>
          </w:p>
          <w:p w14:paraId="3DCB2F23" w14:textId="77777777" w:rsidR="00FF1568" w:rsidRPr="00D9788A" w:rsidRDefault="00FF1568" w:rsidP="003E531B">
            <w:pPr>
              <w:pStyle w:val="04TEXTOTABELAS"/>
            </w:pPr>
            <w:r w:rsidRPr="00D9788A">
              <w:rPr>
                <w:b/>
              </w:rPr>
              <w:t>b)</w:t>
            </w:r>
            <w:r>
              <w:t xml:space="preserve"> O racismo passou a ser crime imprescritível e inafiançável.</w:t>
            </w:r>
          </w:p>
        </w:tc>
        <w:tc>
          <w:tcPr>
            <w:tcW w:w="878" w:type="pct"/>
            <w:shd w:val="clear" w:color="auto" w:fill="auto"/>
          </w:tcPr>
          <w:p w14:paraId="36DC25EF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76" w:type="pct"/>
            <w:shd w:val="clear" w:color="auto" w:fill="auto"/>
          </w:tcPr>
          <w:p w14:paraId="36A821F5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0" w:type="pct"/>
            <w:shd w:val="clear" w:color="auto" w:fill="auto"/>
          </w:tcPr>
          <w:p w14:paraId="6B2B8F90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FF1568" w:rsidRPr="004971C0" w14:paraId="091F8AF0" w14:textId="77777777" w:rsidTr="00C26486">
        <w:tc>
          <w:tcPr>
            <w:tcW w:w="522" w:type="pct"/>
            <w:shd w:val="clear" w:color="auto" w:fill="auto"/>
          </w:tcPr>
          <w:p w14:paraId="0C436B6B" w14:textId="77777777" w:rsidR="00FF1568" w:rsidRPr="002D0878" w:rsidRDefault="00FF1568" w:rsidP="003E531B">
            <w:pPr>
              <w:pStyle w:val="03TITULOTABELAS2"/>
            </w:pPr>
            <w:r w:rsidRPr="002D0878">
              <w:t>6</w:t>
            </w:r>
          </w:p>
        </w:tc>
        <w:tc>
          <w:tcPr>
            <w:tcW w:w="1033" w:type="pct"/>
            <w:shd w:val="clear" w:color="auto" w:fill="auto"/>
          </w:tcPr>
          <w:p w14:paraId="117C9056" w14:textId="77777777" w:rsidR="00FF1568" w:rsidRPr="002D0878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2D0878">
              <w:rPr>
                <w:b/>
              </w:rPr>
              <w:t>EF09HI34</w:t>
            </w:r>
            <w:r>
              <w:rPr>
                <w:b/>
              </w:rPr>
              <w:t>)</w:t>
            </w:r>
            <w:r w:rsidRPr="005C5AC7">
              <w:t xml:space="preserve"> Discutir as motivações da adoção de diferentes políticas econômicas na América Latina, assim como seus impacto</w:t>
            </w:r>
            <w:r>
              <w:t>s sociais nos países da região.</w:t>
            </w:r>
          </w:p>
        </w:tc>
        <w:tc>
          <w:tcPr>
            <w:tcW w:w="971" w:type="pct"/>
            <w:shd w:val="clear" w:color="auto" w:fill="auto"/>
          </w:tcPr>
          <w:p w14:paraId="72B9EA03" w14:textId="77777777" w:rsidR="00FF1568" w:rsidRPr="00DE4399" w:rsidRDefault="00FF1568" w:rsidP="003E531B">
            <w:pPr>
              <w:pStyle w:val="04TEXTOTABELAS"/>
            </w:pPr>
            <w:r w:rsidRPr="00A969AF">
              <w:t>Garantir</w:t>
            </w:r>
            <w:r>
              <w:t xml:space="preserve"> </w:t>
            </w:r>
            <w:r w:rsidRPr="00A969AF">
              <w:t>a livre circulação de bens, serviços e pessoas dos países-membros</w:t>
            </w:r>
            <w:r>
              <w:t>; d</w:t>
            </w:r>
            <w:r w:rsidRPr="00A969AF">
              <w:t>iminuir as tarifas de importação sobre a venda dos produtos entre os países-membros.</w:t>
            </w:r>
          </w:p>
        </w:tc>
        <w:tc>
          <w:tcPr>
            <w:tcW w:w="878" w:type="pct"/>
            <w:shd w:val="clear" w:color="auto" w:fill="auto"/>
          </w:tcPr>
          <w:p w14:paraId="61536CD3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76" w:type="pct"/>
            <w:shd w:val="clear" w:color="auto" w:fill="auto"/>
          </w:tcPr>
          <w:p w14:paraId="5882BEAE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0" w:type="pct"/>
            <w:shd w:val="clear" w:color="auto" w:fill="auto"/>
          </w:tcPr>
          <w:p w14:paraId="2ADA05DC" w14:textId="77777777" w:rsidR="00FF1568" w:rsidRPr="004971C0" w:rsidRDefault="00FF1568" w:rsidP="003E531B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FF1568" w:rsidRPr="004971C0" w14:paraId="4EF6858E" w14:textId="77777777" w:rsidTr="00C26486">
        <w:tc>
          <w:tcPr>
            <w:tcW w:w="522" w:type="pct"/>
            <w:shd w:val="clear" w:color="auto" w:fill="auto"/>
          </w:tcPr>
          <w:p w14:paraId="1A21CDA4" w14:textId="77777777" w:rsidR="00FF1568" w:rsidRPr="002D0878" w:rsidRDefault="00FF1568" w:rsidP="003E531B">
            <w:pPr>
              <w:pStyle w:val="03TITULOTABELAS2"/>
            </w:pPr>
            <w:r w:rsidRPr="002D0878">
              <w:t>7</w:t>
            </w:r>
          </w:p>
        </w:tc>
        <w:tc>
          <w:tcPr>
            <w:tcW w:w="1033" w:type="pct"/>
            <w:shd w:val="clear" w:color="auto" w:fill="auto"/>
          </w:tcPr>
          <w:p w14:paraId="1DDAC5C0" w14:textId="11AA377B" w:rsidR="00FF1568" w:rsidRPr="002D0878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2D0878">
              <w:rPr>
                <w:b/>
              </w:rPr>
              <w:t>EF09HI35</w:t>
            </w:r>
            <w:r>
              <w:t>)</w:t>
            </w:r>
            <w:r w:rsidRPr="00B14612">
              <w:t xml:space="preserve"> Analisar os aspectos relacionados ao fenômeno do terrorismo na contemporaneidade incluindo os movimentos migratórios e os choques entr</w:t>
            </w:r>
            <w:r>
              <w:t>e diferentes grupos e culturas.</w:t>
            </w:r>
          </w:p>
        </w:tc>
        <w:tc>
          <w:tcPr>
            <w:tcW w:w="971" w:type="pct"/>
            <w:shd w:val="clear" w:color="auto" w:fill="auto"/>
          </w:tcPr>
          <w:p w14:paraId="6CE120ED" w14:textId="77777777" w:rsidR="00FF1568" w:rsidRDefault="00FF1568" w:rsidP="003E531B">
            <w:pPr>
              <w:pStyle w:val="04TEXTOTABELAS"/>
              <w:rPr>
                <w:b/>
              </w:rPr>
            </w:pPr>
            <w:r w:rsidRPr="00333953">
              <w:t>Alternativa</w:t>
            </w:r>
            <w:r>
              <w:rPr>
                <w:b/>
              </w:rPr>
              <w:t xml:space="preserve"> d</w:t>
            </w:r>
            <w:r w:rsidRPr="007A6992">
              <w:t>.</w:t>
            </w:r>
          </w:p>
          <w:p w14:paraId="13B91D8F" w14:textId="77777777" w:rsidR="00FF1568" w:rsidRPr="00E47F46" w:rsidRDefault="00FF1568" w:rsidP="003E531B">
            <w:pPr>
              <w:pStyle w:val="04TEXTOTABELAS"/>
            </w:pPr>
          </w:p>
        </w:tc>
        <w:tc>
          <w:tcPr>
            <w:tcW w:w="878" w:type="pct"/>
            <w:shd w:val="clear" w:color="auto" w:fill="auto"/>
          </w:tcPr>
          <w:p w14:paraId="3FAFBB5C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876" w:type="pct"/>
            <w:shd w:val="clear" w:color="auto" w:fill="auto"/>
          </w:tcPr>
          <w:p w14:paraId="53B38C0A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720" w:type="pct"/>
            <w:shd w:val="clear" w:color="auto" w:fill="auto"/>
          </w:tcPr>
          <w:p w14:paraId="2A1050BF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</w:tr>
    </w:tbl>
    <w:p w14:paraId="08F50880" w14:textId="77777777" w:rsidR="00C26486" w:rsidRDefault="00C26486" w:rsidP="00C26486">
      <w:pPr>
        <w:jc w:val="right"/>
        <w:rPr>
          <w:sz w:val="16"/>
          <w:szCs w:val="16"/>
        </w:rPr>
      </w:pPr>
      <w:r w:rsidRPr="00C26486">
        <w:rPr>
          <w:sz w:val="16"/>
          <w:szCs w:val="16"/>
        </w:rPr>
        <w:t>(continua)</w:t>
      </w:r>
    </w:p>
    <w:p w14:paraId="5D3540A0" w14:textId="3B53BAB1" w:rsidR="00C26486" w:rsidRDefault="00C26486" w:rsidP="00C26486">
      <w:pPr>
        <w:rPr>
          <w:sz w:val="16"/>
          <w:szCs w:val="16"/>
        </w:rPr>
      </w:pPr>
      <w:r w:rsidRPr="00C26486">
        <w:rPr>
          <w:sz w:val="16"/>
          <w:szCs w:val="16"/>
        </w:rPr>
        <w:br w:type="page"/>
      </w:r>
    </w:p>
    <w:p w14:paraId="162DE7E1" w14:textId="5E992285" w:rsidR="00C26486" w:rsidRPr="00C26486" w:rsidRDefault="00C26486" w:rsidP="00C26486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5000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5"/>
        <w:gridCol w:w="2353"/>
        <w:gridCol w:w="2090"/>
        <w:gridCol w:w="16"/>
        <w:gridCol w:w="1674"/>
        <w:gridCol w:w="1664"/>
        <w:gridCol w:w="1552"/>
      </w:tblGrid>
      <w:tr w:rsidR="00C26486" w:rsidRPr="004971C0" w14:paraId="71823BEE" w14:textId="77777777" w:rsidTr="0063320E">
        <w:trPr>
          <w:trHeight w:val="3400"/>
        </w:trPr>
        <w:tc>
          <w:tcPr>
            <w:tcW w:w="414" w:type="pct"/>
            <w:shd w:val="clear" w:color="auto" w:fill="auto"/>
          </w:tcPr>
          <w:p w14:paraId="626E6E14" w14:textId="3469E2F9" w:rsidR="00FF1568" w:rsidRPr="007A6992" w:rsidRDefault="00FF1568" w:rsidP="003E531B">
            <w:pPr>
              <w:pStyle w:val="03TITULOTABELAS2"/>
            </w:pPr>
            <w:r w:rsidRPr="007A6992">
              <w:t>8</w:t>
            </w:r>
          </w:p>
        </w:tc>
        <w:tc>
          <w:tcPr>
            <w:tcW w:w="1154" w:type="pct"/>
            <w:shd w:val="clear" w:color="auto" w:fill="auto"/>
          </w:tcPr>
          <w:p w14:paraId="4181D8C5" w14:textId="77777777" w:rsidR="00FF1568" w:rsidRPr="00183180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0F60A5">
              <w:rPr>
                <w:b/>
              </w:rPr>
              <w:t>EF09HI26</w:t>
            </w:r>
            <w:r>
              <w:rPr>
                <w:b/>
              </w:rPr>
              <w:t>)</w:t>
            </w:r>
            <w:r w:rsidRPr="00EF35C8">
              <w:t xml:space="preserve"> Discutir e analisar as causas da violência contra populações marginalizadas (negros, indígenas, mulheres, homossexuais, camponeses, pobres etc.) com vistas à tomada de consciência e à construção de uma cultura de paz,</w:t>
            </w:r>
            <w:r>
              <w:t xml:space="preserve"> empatia e respeito às pessoas.</w:t>
            </w:r>
          </w:p>
        </w:tc>
        <w:tc>
          <w:tcPr>
            <w:tcW w:w="1025" w:type="pct"/>
            <w:shd w:val="clear" w:color="auto" w:fill="auto"/>
          </w:tcPr>
          <w:p w14:paraId="2D65DFCD" w14:textId="77777777" w:rsidR="00FF1568" w:rsidRPr="00333953" w:rsidRDefault="00FF1568" w:rsidP="003E531B">
            <w:pPr>
              <w:pStyle w:val="04TEXTOTABELAS"/>
            </w:pPr>
            <w:r w:rsidRPr="00333953">
              <w:t xml:space="preserve">Alternativa </w:t>
            </w:r>
            <w:r>
              <w:rPr>
                <w:b/>
              </w:rPr>
              <w:t>a</w:t>
            </w:r>
            <w:r w:rsidRPr="00DF3CC0">
              <w:t>.</w:t>
            </w:r>
          </w:p>
        </w:tc>
        <w:tc>
          <w:tcPr>
            <w:tcW w:w="829" w:type="pct"/>
            <w:gridSpan w:val="2"/>
            <w:shd w:val="clear" w:color="auto" w:fill="auto"/>
          </w:tcPr>
          <w:p w14:paraId="384773F8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auto"/>
          </w:tcPr>
          <w:p w14:paraId="2838C949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761" w:type="pct"/>
            <w:shd w:val="clear" w:color="auto" w:fill="auto"/>
          </w:tcPr>
          <w:p w14:paraId="258EC758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</w:tr>
      <w:tr w:rsidR="00C26486" w:rsidRPr="004971C0" w14:paraId="2E9016F8" w14:textId="77777777" w:rsidTr="0063320E">
        <w:tc>
          <w:tcPr>
            <w:tcW w:w="414" w:type="pct"/>
            <w:shd w:val="clear" w:color="auto" w:fill="auto"/>
          </w:tcPr>
          <w:p w14:paraId="7EFE17D9" w14:textId="77777777" w:rsidR="00FF1568" w:rsidRPr="00DF3CC0" w:rsidRDefault="00FF1568" w:rsidP="003E531B">
            <w:pPr>
              <w:pStyle w:val="03TITULOTABELAS2"/>
            </w:pPr>
            <w:r w:rsidRPr="00DF3CC0">
              <w:t>9</w:t>
            </w:r>
          </w:p>
        </w:tc>
        <w:tc>
          <w:tcPr>
            <w:tcW w:w="1154" w:type="pct"/>
            <w:shd w:val="clear" w:color="auto" w:fill="auto"/>
          </w:tcPr>
          <w:p w14:paraId="74E5CFB2" w14:textId="42C9C37A" w:rsidR="00FF1568" w:rsidRPr="00BE0E74" w:rsidRDefault="00FF1568" w:rsidP="003E531B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DF3CC0">
              <w:rPr>
                <w:b/>
              </w:rPr>
              <w:t>EF09HI36</w:t>
            </w:r>
            <w:r w:rsidRPr="002E6243">
              <w:rPr>
                <w:b/>
              </w:rPr>
              <w:t>)</w:t>
            </w:r>
            <w:r w:rsidRPr="00DE6FD2">
              <w:t xml:space="preserve"> Identificar e discutir </w:t>
            </w:r>
            <w:r w:rsidR="0063320E">
              <w:br/>
            </w:r>
            <w:r w:rsidRPr="00DE6FD2">
              <w:t xml:space="preserve">as diversidades identitárias e seus significados históricos no início do </w:t>
            </w:r>
            <w:r w:rsidR="0063320E">
              <w:br/>
            </w:r>
            <w:r w:rsidRPr="00DE6FD2">
              <w:t>século</w:t>
            </w:r>
            <w:r w:rsidR="0063320E">
              <w:t xml:space="preserve"> </w:t>
            </w:r>
            <w:r w:rsidRPr="00DE6FD2">
              <w:t>XXI,</w:t>
            </w:r>
            <w:r w:rsidR="0063320E">
              <w:t xml:space="preserve"> </w:t>
            </w:r>
            <w:r w:rsidRPr="00DE6FD2">
              <w:t xml:space="preserve">combatendo qualquer forma de preconceito e violência. </w:t>
            </w:r>
          </w:p>
        </w:tc>
        <w:tc>
          <w:tcPr>
            <w:tcW w:w="1033" w:type="pct"/>
            <w:gridSpan w:val="2"/>
            <w:shd w:val="clear" w:color="auto" w:fill="auto"/>
          </w:tcPr>
          <w:p w14:paraId="2F5DE736" w14:textId="1E591699" w:rsidR="00FF1568" w:rsidRDefault="00FF1568" w:rsidP="003E531B">
            <w:pPr>
              <w:pStyle w:val="04TEXTOTABELAS"/>
            </w:pPr>
            <w:r w:rsidRPr="00DF3CC0">
              <w:rPr>
                <w:b/>
              </w:rPr>
              <w:t>a)</w:t>
            </w:r>
            <w:r>
              <w:t xml:space="preserve"> Segundo o texto, n</w:t>
            </w:r>
            <w:r w:rsidRPr="00DE6FD2">
              <w:t xml:space="preserve">o pós-guerra, magrebinos imigravam em busca de mobilidade social para melhorar o seu nível de vida em países europeus. Na contemporaneidade as pessoas migram “por causa de conflitos, perseguições e graves violações de direitos humanos”. </w:t>
            </w:r>
          </w:p>
          <w:p w14:paraId="407BCCB9" w14:textId="77777777" w:rsidR="00FF1568" w:rsidRDefault="00FF1568" w:rsidP="003E531B">
            <w:pPr>
              <w:pStyle w:val="04TEXTOTABELAS"/>
            </w:pPr>
            <w:r w:rsidRPr="00DF3CC0">
              <w:rPr>
                <w:b/>
              </w:rPr>
              <w:t>b)</w:t>
            </w:r>
            <w:r>
              <w:t xml:space="preserve"> </w:t>
            </w:r>
            <w:r w:rsidRPr="00DE6FD2">
              <w:t>Espera-se que o</w:t>
            </w:r>
            <w:r>
              <w:t>s</w:t>
            </w:r>
            <w:r w:rsidRPr="00DE6FD2">
              <w:t xml:space="preserve"> aluno</w:t>
            </w:r>
            <w:r>
              <w:t>s</w:t>
            </w:r>
            <w:r w:rsidRPr="00DE6FD2">
              <w:t xml:space="preserve"> </w:t>
            </w:r>
            <w:r>
              <w:t xml:space="preserve">identifiquem um dos grupos a seguir: </w:t>
            </w:r>
          </w:p>
          <w:p w14:paraId="6869A155" w14:textId="7D3398BB" w:rsidR="00FF1568" w:rsidRPr="009C15B6" w:rsidRDefault="00FF1568" w:rsidP="003E531B">
            <w:pPr>
              <w:pStyle w:val="04TEXTOTABELAS"/>
            </w:pPr>
            <w:r w:rsidRPr="00DE6FD2">
              <w:t>haitianos, sírios, congolenses, senegaleses</w:t>
            </w:r>
            <w:r>
              <w:t>,</w:t>
            </w:r>
            <w:r w:rsidRPr="00DE6FD2">
              <w:t xml:space="preserve"> venezuelanos</w:t>
            </w:r>
            <w:r>
              <w:t>, entre outros.</w:t>
            </w:r>
          </w:p>
        </w:tc>
        <w:tc>
          <w:tcPr>
            <w:tcW w:w="821" w:type="pct"/>
            <w:shd w:val="clear" w:color="auto" w:fill="auto"/>
          </w:tcPr>
          <w:p w14:paraId="375F28B3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auto"/>
          </w:tcPr>
          <w:p w14:paraId="58A9274E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761" w:type="pct"/>
            <w:shd w:val="clear" w:color="auto" w:fill="auto"/>
          </w:tcPr>
          <w:p w14:paraId="6C55B1BA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</w:tr>
    </w:tbl>
    <w:p w14:paraId="66AC6311" w14:textId="77777777" w:rsidR="00C26486" w:rsidRDefault="00C26486" w:rsidP="00C26486">
      <w:pPr>
        <w:pStyle w:val="06CREDITO"/>
        <w:jc w:val="right"/>
      </w:pPr>
      <w:r>
        <w:t>(continua)</w:t>
      </w:r>
    </w:p>
    <w:p w14:paraId="7E6181F3" w14:textId="77777777" w:rsidR="00C26486" w:rsidRDefault="00C26486" w:rsidP="00C26486">
      <w:pPr>
        <w:pStyle w:val="06CREDITO"/>
        <w:jc w:val="right"/>
      </w:pPr>
    </w:p>
    <w:p w14:paraId="083D3079" w14:textId="2EC5E5A4" w:rsidR="00C26486" w:rsidRDefault="00C26486">
      <w:pPr>
        <w:rPr>
          <w:b/>
        </w:rPr>
      </w:pPr>
      <w:r>
        <w:rPr>
          <w:b/>
        </w:rPr>
        <w:br w:type="page"/>
      </w:r>
    </w:p>
    <w:p w14:paraId="790794AC" w14:textId="45D82819" w:rsidR="00C26486" w:rsidRPr="00C26486" w:rsidRDefault="00C26486" w:rsidP="00C26486">
      <w:pPr>
        <w:jc w:val="right"/>
        <w:rPr>
          <w:b/>
          <w:sz w:val="16"/>
          <w:szCs w:val="16"/>
        </w:rPr>
      </w:pPr>
      <w:r w:rsidRPr="00C26486"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5"/>
        <w:gridCol w:w="2042"/>
        <w:gridCol w:w="2124"/>
        <w:gridCol w:w="1582"/>
        <w:gridCol w:w="1817"/>
        <w:gridCol w:w="1554"/>
      </w:tblGrid>
      <w:tr w:rsidR="00FF1568" w:rsidRPr="004971C0" w14:paraId="35BAC5DB" w14:textId="77777777" w:rsidTr="00C26486">
        <w:trPr>
          <w:trHeight w:val="1562"/>
        </w:trPr>
        <w:tc>
          <w:tcPr>
            <w:tcW w:w="527" w:type="pct"/>
            <w:shd w:val="clear" w:color="auto" w:fill="auto"/>
          </w:tcPr>
          <w:p w14:paraId="68CDFF3C" w14:textId="33CE3111" w:rsidR="00FF1568" w:rsidRPr="00346630" w:rsidRDefault="00FF1568" w:rsidP="003E531B">
            <w:pPr>
              <w:pStyle w:val="03TITULOTABELAS2"/>
            </w:pPr>
            <w:r w:rsidRPr="00346630">
              <w:t>10</w:t>
            </w:r>
          </w:p>
        </w:tc>
        <w:tc>
          <w:tcPr>
            <w:tcW w:w="1001" w:type="pct"/>
            <w:shd w:val="clear" w:color="auto" w:fill="auto"/>
          </w:tcPr>
          <w:p w14:paraId="41C58427" w14:textId="77777777" w:rsidR="00FF1568" w:rsidRPr="00D26EAD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346630">
              <w:rPr>
                <w:b/>
              </w:rPr>
              <w:t>EF09HI32</w:t>
            </w:r>
            <w:r>
              <w:rPr>
                <w:b/>
              </w:rPr>
              <w:t>)</w:t>
            </w:r>
            <w:r w:rsidRPr="00D26EAD">
              <w:t xml:space="preserve"> Analisar mudanças e permanências associadas ao processo de globalização, considerando os argumentos dos movimentos críticos às políticas globais.</w:t>
            </w:r>
          </w:p>
          <w:p w14:paraId="516BA076" w14:textId="77777777" w:rsidR="00FF1568" w:rsidRPr="00397E72" w:rsidRDefault="00FF1568" w:rsidP="003E531B">
            <w:pPr>
              <w:pStyle w:val="04TEXTOTABELAS"/>
            </w:pPr>
            <w:r>
              <w:rPr>
                <w:b/>
              </w:rPr>
              <w:t>(</w:t>
            </w:r>
            <w:r w:rsidRPr="00346630">
              <w:rPr>
                <w:b/>
              </w:rPr>
              <w:t>EF09HI33</w:t>
            </w:r>
            <w:r>
              <w:rPr>
                <w:b/>
              </w:rPr>
              <w:t>)</w:t>
            </w:r>
            <w:r w:rsidRPr="00D26EAD">
              <w:t xml:space="preserve"> Analisar as transformações nas relações políticas locais e globais geradas pelo desenvolvimento das tecnologias digitais de informação e comunicação.</w:t>
            </w:r>
          </w:p>
        </w:tc>
        <w:tc>
          <w:tcPr>
            <w:tcW w:w="1042" w:type="pct"/>
            <w:shd w:val="clear" w:color="auto" w:fill="auto"/>
          </w:tcPr>
          <w:p w14:paraId="28F7B5F8" w14:textId="77777777" w:rsidR="00FF1568" w:rsidRPr="00BE0E74" w:rsidRDefault="00FF1568" w:rsidP="003E531B">
            <w:pPr>
              <w:pStyle w:val="04TEXTOTABELAS"/>
              <w:rPr>
                <w:sz w:val="18"/>
                <w:szCs w:val="18"/>
              </w:rPr>
            </w:pPr>
            <w:r w:rsidRPr="002F3127">
              <w:t>Alternativa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</w:rPr>
              <w:t>b</w:t>
            </w:r>
            <w:r w:rsidRPr="00346630">
              <w:t>.</w:t>
            </w:r>
          </w:p>
        </w:tc>
        <w:tc>
          <w:tcPr>
            <w:tcW w:w="776" w:type="pct"/>
            <w:shd w:val="clear" w:color="auto" w:fill="auto"/>
          </w:tcPr>
          <w:p w14:paraId="420CC289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891" w:type="pct"/>
            <w:shd w:val="clear" w:color="auto" w:fill="auto"/>
          </w:tcPr>
          <w:p w14:paraId="7E8FDAA2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762" w:type="pct"/>
            <w:shd w:val="clear" w:color="auto" w:fill="auto"/>
          </w:tcPr>
          <w:p w14:paraId="6FC36306" w14:textId="77777777" w:rsidR="00FF1568" w:rsidRPr="004971C0" w:rsidRDefault="00FF1568" w:rsidP="003E531B">
            <w:pPr>
              <w:pStyle w:val="04TEXTOTABELAS"/>
              <w:rPr>
                <w:sz w:val="18"/>
                <w:szCs w:val="18"/>
              </w:rPr>
            </w:pPr>
          </w:p>
        </w:tc>
      </w:tr>
    </w:tbl>
    <w:p w14:paraId="594532F5" w14:textId="77777777" w:rsidR="00FF1568" w:rsidRPr="00DE4399" w:rsidRDefault="00FF1568" w:rsidP="00FF1568">
      <w:pPr>
        <w:pStyle w:val="04TEXTOTABELAS"/>
        <w:rPr>
          <w:lang w:val="en-US"/>
        </w:rPr>
      </w:pPr>
    </w:p>
    <w:p w14:paraId="667CC0E4" w14:textId="425E50B6" w:rsidR="002C49D0" w:rsidRDefault="002C49D0" w:rsidP="00DE4399">
      <w:pPr>
        <w:pStyle w:val="02TEXTOPRINCIPAL"/>
        <w:rPr>
          <w:lang w:val="en-US"/>
        </w:rPr>
      </w:pPr>
    </w:p>
    <w:sectPr w:rsidR="002C49D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78E0F" w14:textId="77777777" w:rsidR="0048123A" w:rsidRDefault="0048123A">
      <w:r>
        <w:separator/>
      </w:r>
    </w:p>
  </w:endnote>
  <w:endnote w:type="continuationSeparator" w:id="0">
    <w:p w14:paraId="29BD8D5A" w14:textId="77777777" w:rsidR="0048123A" w:rsidRDefault="00481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B9DA64E-F244-43A4-9F67-2D231A933556}"/>
    <w:embedBold r:id="rId2" w:fontKey="{20E93462-C987-4DF8-B747-566E079519CD}"/>
    <w:embedItalic r:id="rId3" w:fontKey="{18A350BF-F921-44C9-94EA-94F0907995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DA2D7B-4845-4496-8505-60C039A3DE28}"/>
    <w:embedBold r:id="rId5" w:fontKey="{DFD65C8F-4AB7-44A6-91D6-0497044DA87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C60702D-C88C-4B99-964B-96A28F1EA29F}"/>
    <w:embedBold r:id="rId7" w:fontKey="{0056E4DA-ACFC-48D2-990D-1BEE935E4144}"/>
    <w:embedBoldItalic r:id="rId8" w:fontKey="{B3F1CF41-2210-4FC3-BE53-7ABAE9999BE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DC3D89B-603D-4E69-9C60-B2D3A6E22250}"/>
    <w:embedBold r:id="rId10" w:fontKey="{253CF2BF-F84B-42AA-AE86-92C782980A3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1" w:fontKey="{691B7959-0191-42FE-9CA0-C47C68FD9D0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2" w:fontKey="{065CAF7A-58F8-436D-B3D3-25737CEDA5BE}"/>
    <w:embedBold r:id="rId13" w:fontKey="{4E9F343F-82DB-48B1-987B-F268BEE2870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FB1C1129-0620-4493-84D1-979D41C0E0E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41436" w:rsidRPr="005A1C11" w14:paraId="749DEDB5" w14:textId="77777777" w:rsidTr="00C10D8F">
      <w:tc>
        <w:tcPr>
          <w:tcW w:w="9606" w:type="dxa"/>
        </w:tcPr>
        <w:p w14:paraId="615B07A7" w14:textId="77777777" w:rsidR="00741436" w:rsidRPr="005A1C11" w:rsidRDefault="00741436" w:rsidP="00741436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proofErr w:type="spellStart"/>
          <w:r w:rsidRPr="00D05763">
            <w:rPr>
              <w:i/>
              <w:sz w:val="14"/>
              <w:szCs w:val="14"/>
            </w:rPr>
            <w:t>International</w:t>
          </w:r>
          <w:proofErr w:type="spellEnd"/>
          <w:r w:rsidRPr="00D05763">
            <w:rPr>
              <w:i/>
              <w:sz w:val="14"/>
              <w:szCs w:val="14"/>
            </w:rPr>
            <w:t> </w:t>
          </w:r>
          <w:r w:rsidRPr="00D05763">
            <w:rPr>
              <w:sz w:val="14"/>
              <w:szCs w:val="14"/>
            </w:rPr>
            <w:t>(permite a edição ou a criação de obras derivadas sobre a obra  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C416A74" w14:textId="0A99E224" w:rsidR="00741436" w:rsidRPr="005A1C11" w:rsidRDefault="00741436" w:rsidP="0074143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F738D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741436" w:rsidRDefault="00852916" w:rsidP="0074143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503E9" w14:textId="77777777" w:rsidR="0048123A" w:rsidRDefault="0048123A">
      <w:r>
        <w:rPr>
          <w:color w:val="000000"/>
        </w:rPr>
        <w:separator/>
      </w:r>
    </w:p>
  </w:footnote>
  <w:footnote w:type="continuationSeparator" w:id="0">
    <w:p w14:paraId="7485FE33" w14:textId="77777777" w:rsidR="0048123A" w:rsidRDefault="00481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E5670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2B5D"/>
    <w:rsid w:val="00032E44"/>
    <w:rsid w:val="00033575"/>
    <w:rsid w:val="0004698A"/>
    <w:rsid w:val="000628EC"/>
    <w:rsid w:val="000648B2"/>
    <w:rsid w:val="00076EF4"/>
    <w:rsid w:val="000A7F47"/>
    <w:rsid w:val="000C63A4"/>
    <w:rsid w:val="000C6EC8"/>
    <w:rsid w:val="00105018"/>
    <w:rsid w:val="00122A01"/>
    <w:rsid w:val="00126F41"/>
    <w:rsid w:val="00133AA8"/>
    <w:rsid w:val="00136416"/>
    <w:rsid w:val="0017024C"/>
    <w:rsid w:val="00170A30"/>
    <w:rsid w:val="00182B00"/>
    <w:rsid w:val="001B4098"/>
    <w:rsid w:val="001C384B"/>
    <w:rsid w:val="001E5E4C"/>
    <w:rsid w:val="0020549D"/>
    <w:rsid w:val="00210B7C"/>
    <w:rsid w:val="00216096"/>
    <w:rsid w:val="0023656A"/>
    <w:rsid w:val="00246D52"/>
    <w:rsid w:val="0025600C"/>
    <w:rsid w:val="0026445C"/>
    <w:rsid w:val="002B4837"/>
    <w:rsid w:val="002C2E5C"/>
    <w:rsid w:val="002C49D0"/>
    <w:rsid w:val="002C6E52"/>
    <w:rsid w:val="002F294E"/>
    <w:rsid w:val="002F6EDC"/>
    <w:rsid w:val="00314A40"/>
    <w:rsid w:val="003340E9"/>
    <w:rsid w:val="0035519C"/>
    <w:rsid w:val="00366731"/>
    <w:rsid w:val="00395F8C"/>
    <w:rsid w:val="003C0DC7"/>
    <w:rsid w:val="003C3801"/>
    <w:rsid w:val="00426FFF"/>
    <w:rsid w:val="0044479E"/>
    <w:rsid w:val="0048123A"/>
    <w:rsid w:val="00483741"/>
    <w:rsid w:val="004A1772"/>
    <w:rsid w:val="004A513B"/>
    <w:rsid w:val="004C2C31"/>
    <w:rsid w:val="004D6FA1"/>
    <w:rsid w:val="004F721F"/>
    <w:rsid w:val="00512EF1"/>
    <w:rsid w:val="0053145B"/>
    <w:rsid w:val="005D03F2"/>
    <w:rsid w:val="005E5DA1"/>
    <w:rsid w:val="0063320E"/>
    <w:rsid w:val="00644D36"/>
    <w:rsid w:val="00676297"/>
    <w:rsid w:val="00680162"/>
    <w:rsid w:val="00686909"/>
    <w:rsid w:val="006D5809"/>
    <w:rsid w:val="006E4EF4"/>
    <w:rsid w:val="0070339C"/>
    <w:rsid w:val="00741436"/>
    <w:rsid w:val="00757E0C"/>
    <w:rsid w:val="007A6AE7"/>
    <w:rsid w:val="007D724E"/>
    <w:rsid w:val="00802F95"/>
    <w:rsid w:val="00844DCD"/>
    <w:rsid w:val="00852916"/>
    <w:rsid w:val="00857A89"/>
    <w:rsid w:val="008940F8"/>
    <w:rsid w:val="008A5948"/>
    <w:rsid w:val="008C2A24"/>
    <w:rsid w:val="008C7523"/>
    <w:rsid w:val="008D21BF"/>
    <w:rsid w:val="008E09F8"/>
    <w:rsid w:val="008F7795"/>
    <w:rsid w:val="009059D3"/>
    <w:rsid w:val="00935D6C"/>
    <w:rsid w:val="00954AD4"/>
    <w:rsid w:val="00984BF1"/>
    <w:rsid w:val="0098509A"/>
    <w:rsid w:val="009B7174"/>
    <w:rsid w:val="009F7BD8"/>
    <w:rsid w:val="00A35380"/>
    <w:rsid w:val="00A50B53"/>
    <w:rsid w:val="00A74FAE"/>
    <w:rsid w:val="00AA77E3"/>
    <w:rsid w:val="00AD3440"/>
    <w:rsid w:val="00AD3F15"/>
    <w:rsid w:val="00B15384"/>
    <w:rsid w:val="00B20222"/>
    <w:rsid w:val="00B22083"/>
    <w:rsid w:val="00B3283F"/>
    <w:rsid w:val="00B36FBF"/>
    <w:rsid w:val="00B42CE6"/>
    <w:rsid w:val="00BE0E52"/>
    <w:rsid w:val="00BE346A"/>
    <w:rsid w:val="00C26486"/>
    <w:rsid w:val="00C65D98"/>
    <w:rsid w:val="00C672A1"/>
    <w:rsid w:val="00C67490"/>
    <w:rsid w:val="00C74DE6"/>
    <w:rsid w:val="00C867EE"/>
    <w:rsid w:val="00CB1727"/>
    <w:rsid w:val="00CC1F25"/>
    <w:rsid w:val="00CC5CBB"/>
    <w:rsid w:val="00CF42D1"/>
    <w:rsid w:val="00D05AA0"/>
    <w:rsid w:val="00D21C54"/>
    <w:rsid w:val="00D418A3"/>
    <w:rsid w:val="00D537E4"/>
    <w:rsid w:val="00D64BB2"/>
    <w:rsid w:val="00D77B34"/>
    <w:rsid w:val="00D951A2"/>
    <w:rsid w:val="00DA61A8"/>
    <w:rsid w:val="00DB196E"/>
    <w:rsid w:val="00DC3353"/>
    <w:rsid w:val="00DE4399"/>
    <w:rsid w:val="00E05E1E"/>
    <w:rsid w:val="00E14CEA"/>
    <w:rsid w:val="00E27094"/>
    <w:rsid w:val="00E449E3"/>
    <w:rsid w:val="00E90F29"/>
    <w:rsid w:val="00E97485"/>
    <w:rsid w:val="00EA4012"/>
    <w:rsid w:val="00ED4C47"/>
    <w:rsid w:val="00ED51C3"/>
    <w:rsid w:val="00EE523F"/>
    <w:rsid w:val="00F56CF2"/>
    <w:rsid w:val="00F664EC"/>
    <w:rsid w:val="00FA209D"/>
    <w:rsid w:val="00FD5852"/>
    <w:rsid w:val="00FF1568"/>
    <w:rsid w:val="00FF343F"/>
    <w:rsid w:val="00FF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913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9</cp:revision>
  <dcterms:created xsi:type="dcterms:W3CDTF">2018-10-30T11:52:00Z</dcterms:created>
  <dcterms:modified xsi:type="dcterms:W3CDTF">2018-11-06T18:00:00Z</dcterms:modified>
</cp:coreProperties>
</file>