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EE2" w:rsidRDefault="00676481">
      <w:pPr>
        <w:pStyle w:val="01TITULO1"/>
      </w:pPr>
      <w:r>
        <w:t>Apresentação</w:t>
      </w:r>
    </w:p>
    <w:p w:rsidR="00D57EE2" w:rsidRDefault="00D57EE2">
      <w:pPr>
        <w:pStyle w:val="02TEXTOPRINCIPAL"/>
        <w:rPr>
          <w:rFonts w:ascii="Tahoma" w:hAnsi="Tahoma"/>
        </w:rPr>
      </w:pPr>
    </w:p>
    <w:p w:rsidR="00D57EE2" w:rsidRDefault="00676481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Professor/a,</w:t>
      </w:r>
    </w:p>
    <w:p w:rsidR="00D57EE2" w:rsidRDefault="00D57EE2">
      <w:pPr>
        <w:pStyle w:val="02TEXTOPRINCIPAL"/>
        <w:rPr>
          <w:rFonts w:ascii="Tahoma" w:hAnsi="Tahoma"/>
          <w:color w:val="000000"/>
        </w:rPr>
      </w:pPr>
    </w:p>
    <w:p w:rsidR="00D57EE2" w:rsidRDefault="00676481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Este material digital foi elaborado para oferecer a você mais recursos que, sob sua avaliação, poderão ser usados em seu planejamento e em suas aulas.</w:t>
      </w:r>
    </w:p>
    <w:p w:rsidR="00D57EE2" w:rsidRDefault="00676481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Todas as sugestões aqui presentes estão articuladas à coleção impressa, tanto ao Livro do Estudante quanto ao Manual do Professor. Essa articulação se dá, em primeiro lugar, pela fundamentação teórico-metodológica, sobre a qual você pode conhecer melhor le</w:t>
      </w:r>
      <w:r>
        <w:rPr>
          <w:rFonts w:ascii="Tahoma" w:hAnsi="Tahoma"/>
          <w:color w:val="000000"/>
        </w:rPr>
        <w:t xml:space="preserve">ndo a </w:t>
      </w:r>
      <w:r>
        <w:rPr>
          <w:rFonts w:ascii="Tahoma" w:hAnsi="Tahoma"/>
          <w:b/>
          <w:color w:val="000000"/>
        </w:rPr>
        <w:t>Conversa entre professores</w:t>
      </w:r>
      <w:r>
        <w:rPr>
          <w:rFonts w:ascii="Tahoma" w:hAnsi="Tahoma"/>
          <w:color w:val="000000"/>
        </w:rPr>
        <w:t xml:space="preserve"> presente no Manual do Professor. Aliás, essa conversa continua aqui, entre professores/as autores/as e professoras/es regentes, sempre considerando que somente você conhece sua escola, suas turmas e seus estudantes e que a </w:t>
      </w:r>
      <w:r>
        <w:rPr>
          <w:rFonts w:ascii="Tahoma" w:hAnsi="Tahoma"/>
          <w:color w:val="000000"/>
        </w:rPr>
        <w:t xml:space="preserve">nós, autores/as, cabe indicar sugestões, nunca imposições. Em segundo lugar, por acreditarmos que conseguimos elaborar uma série de recursos que funcionam como um complemento às unidades da coleção impressa, com a finalidade de enriquecê-las e de permitir </w:t>
      </w:r>
      <w:r>
        <w:rPr>
          <w:rFonts w:ascii="Tahoma" w:hAnsi="Tahoma"/>
          <w:color w:val="000000"/>
        </w:rPr>
        <w:t xml:space="preserve">que você tenha mais material disponível para sala de aula. No caso do ensino de Inglês, isso é ainda mais importante, uma vez que o acesso a materiais impressos, para além do livro didático, pode não ser muito fácil em alguns contextos. Em terceiro lugar, </w:t>
      </w:r>
      <w:r>
        <w:rPr>
          <w:rFonts w:ascii="Tahoma" w:hAnsi="Tahoma"/>
          <w:color w:val="000000"/>
        </w:rPr>
        <w:t>por reforçar e ampliar algumas propostas presentes no Manual do Professor impresso, que já apresenta sugestões diversas relacionadas às atividades presentes no Livro do Estudante.</w:t>
      </w:r>
    </w:p>
    <w:p w:rsidR="00D57EE2" w:rsidRDefault="00676481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Neste arquivo, você poderá encontrar os seguintes recursos:</w:t>
      </w:r>
    </w:p>
    <w:p w:rsidR="00D57EE2" w:rsidRDefault="00676481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plano de desenvo</w:t>
      </w:r>
      <w:r>
        <w:rPr>
          <w:rFonts w:ascii="Tahoma" w:hAnsi="Tahoma"/>
          <w:b/>
          <w:color w:val="000000"/>
        </w:rPr>
        <w:t>lvimento</w:t>
      </w:r>
      <w:r>
        <w:rPr>
          <w:rFonts w:ascii="Tahoma" w:hAnsi="Tahoma"/>
          <w:color w:val="000000"/>
        </w:rPr>
        <w:t xml:space="preserve">, que </w:t>
      </w:r>
      <w:r>
        <w:rPr>
          <w:rFonts w:ascii="Tahoma" w:hAnsi="Tahoma"/>
          <w:b/>
          <w:color w:val="000000"/>
        </w:rPr>
        <w:t>apresenta</w:t>
      </w:r>
    </w:p>
    <w:p w:rsidR="00D57EE2" w:rsidRDefault="00676481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uma proposta de </w:t>
      </w:r>
      <w:r>
        <w:rPr>
          <w:rFonts w:ascii="Tahoma" w:hAnsi="Tahoma"/>
          <w:b/>
          <w:color w:val="000000"/>
        </w:rPr>
        <w:t>organização da coleção por bimestre</w:t>
      </w:r>
      <w:r>
        <w:rPr>
          <w:rFonts w:ascii="Tahoma" w:hAnsi="Tahoma"/>
          <w:color w:val="000000"/>
        </w:rPr>
        <w:t>, por meio de tabelas que estabelecem uma relação entre Eixos organizadores, Unidades temáticas, Objetos do conhecimento e Habilidades da Base Nacional Comum Curricular (BNCC) com p</w:t>
      </w:r>
      <w:r>
        <w:rPr>
          <w:rFonts w:ascii="Tahoma" w:hAnsi="Tahoma"/>
          <w:color w:val="000000"/>
        </w:rPr>
        <w:t>ráticas didático-pedagógicas previstas para seu cumprimento;</w:t>
      </w:r>
    </w:p>
    <w:p w:rsidR="00D57EE2" w:rsidRDefault="00676481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 </w:t>
      </w:r>
      <w:r>
        <w:rPr>
          <w:rFonts w:ascii="Tahoma" w:hAnsi="Tahoma"/>
          <w:b/>
          <w:color w:val="000000"/>
        </w:rPr>
        <w:t>projeto integrador</w:t>
      </w:r>
      <w:r>
        <w:rPr>
          <w:rFonts w:ascii="Tahoma" w:hAnsi="Tahoma"/>
          <w:color w:val="000000"/>
        </w:rPr>
        <w:t>, que</w:t>
      </w:r>
      <w:r>
        <w:rPr>
          <w:rFonts w:ascii="Tahoma" w:hAnsi="Tahoma"/>
          <w:b/>
          <w:color w:val="000000"/>
        </w:rPr>
        <w:t xml:space="preserve"> </w:t>
      </w:r>
      <w:r>
        <w:rPr>
          <w:rFonts w:ascii="Tahoma" w:hAnsi="Tahoma"/>
          <w:color w:val="000000"/>
        </w:rPr>
        <w:t>propõe o desenvolvimento integrado de objetos do conhecimento e habilidades de Língua Inglesa e de outro componente curricular, com a finalidade de fortalecer as compet</w:t>
      </w:r>
      <w:r>
        <w:rPr>
          <w:rFonts w:ascii="Tahoma" w:hAnsi="Tahoma"/>
          <w:color w:val="000000"/>
        </w:rPr>
        <w:t>ências gerais da BNCC;</w:t>
      </w:r>
    </w:p>
    <w:p w:rsidR="00D57EE2" w:rsidRDefault="00676481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 conjunto de </w:t>
      </w:r>
      <w:r>
        <w:rPr>
          <w:rFonts w:ascii="Tahoma" w:hAnsi="Tahoma"/>
          <w:b/>
          <w:color w:val="000000"/>
        </w:rPr>
        <w:t>sugestões de fontes de pesquisa</w:t>
      </w:r>
      <w:r>
        <w:rPr>
          <w:rFonts w:ascii="Tahoma" w:hAnsi="Tahoma"/>
          <w:color w:val="000000"/>
        </w:rPr>
        <w:t xml:space="preserve"> para você e que também podem ser oferecidas aos estudantes;</w:t>
      </w:r>
    </w:p>
    <w:p w:rsidR="00D57EE2" w:rsidRDefault="00676481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uma </w:t>
      </w:r>
      <w:r>
        <w:rPr>
          <w:rFonts w:ascii="Tahoma" w:hAnsi="Tahoma"/>
          <w:b/>
          <w:color w:val="000000"/>
        </w:rPr>
        <w:t>orientação geral</w:t>
      </w:r>
      <w:r>
        <w:rPr>
          <w:rFonts w:ascii="Tahoma" w:hAnsi="Tahoma"/>
          <w:color w:val="000000"/>
        </w:rPr>
        <w:t>, para sua reflexão, sobre a gestão da sala de aula, sobre o acompanhamento das aprendizagens, inclusive p</w:t>
      </w:r>
      <w:r>
        <w:rPr>
          <w:rFonts w:ascii="Tahoma" w:hAnsi="Tahoma"/>
          <w:color w:val="000000"/>
        </w:rPr>
        <w:t>ara os estudantes que requerem mais atenção nesse aspecto, sobre as Habilidades essenciais para a continuidade dos estudos e sobre as práticas didáticas recorrentes para esse fim.</w:t>
      </w:r>
    </w:p>
    <w:p w:rsidR="00D57EE2" w:rsidRDefault="00676481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sequências didáticas</w:t>
      </w:r>
      <w:r>
        <w:rPr>
          <w:rFonts w:ascii="Tahoma" w:hAnsi="Tahoma"/>
          <w:color w:val="000000"/>
        </w:rPr>
        <w:t>, três por bimestre, com planejamento por au</w:t>
      </w:r>
      <w:bookmarkStart w:id="0" w:name="_GoBack"/>
      <w:bookmarkEnd w:id="0"/>
      <w:r>
        <w:rPr>
          <w:rFonts w:ascii="Tahoma" w:hAnsi="Tahoma"/>
          <w:color w:val="000000"/>
        </w:rPr>
        <w:t>la, atividad</w:t>
      </w:r>
      <w:r>
        <w:rPr>
          <w:rFonts w:ascii="Tahoma" w:hAnsi="Tahoma"/>
          <w:color w:val="000000"/>
        </w:rPr>
        <w:t>es complementares, proposta de formas para aferição de aprendizagem e indicação, como em toda a coleção, dos Objetivos de aprendizagem, Objetos do conhecimento e Habilidades da BNCC;</w:t>
      </w:r>
    </w:p>
    <w:p w:rsidR="00D57EE2" w:rsidRDefault="00676481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propostas de acompanhamento de aprendizagem</w:t>
      </w:r>
      <w:r>
        <w:rPr>
          <w:rFonts w:ascii="Tahoma" w:hAnsi="Tahoma"/>
          <w:color w:val="000000"/>
        </w:rPr>
        <w:t>, para seu uso, caso considere</w:t>
      </w:r>
      <w:r>
        <w:rPr>
          <w:rFonts w:ascii="Tahoma" w:hAnsi="Tahoma"/>
          <w:color w:val="000000"/>
        </w:rPr>
        <w:t xml:space="preserve"> adequadas ao seu contexto, com a finalidade de verificar o conhecimento adquirido em relação às Habilidades previstas para o bimestre;</w:t>
      </w:r>
    </w:p>
    <w:p w:rsidR="00D57EE2" w:rsidRDefault="00676481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material digital audiovisual</w:t>
      </w:r>
      <w:r>
        <w:rPr>
          <w:rFonts w:ascii="Tahoma" w:hAnsi="Tahoma"/>
          <w:color w:val="000000"/>
        </w:rPr>
        <w:t xml:space="preserve">, com áudios e videoaulas que podem ser usados em sala de aula como complemento ao Livro do </w:t>
      </w:r>
      <w:r>
        <w:rPr>
          <w:rFonts w:ascii="Tahoma" w:hAnsi="Tahoma"/>
          <w:color w:val="000000"/>
        </w:rPr>
        <w:t>Estudante.</w:t>
      </w:r>
    </w:p>
    <w:p w:rsidR="00D57EE2" w:rsidRDefault="00D57EE2">
      <w:pPr>
        <w:pStyle w:val="02TEXTOPRINCIPAL"/>
        <w:rPr>
          <w:rFonts w:ascii="Tahoma" w:hAnsi="Tahoma"/>
          <w:color w:val="000000"/>
        </w:rPr>
      </w:pPr>
    </w:p>
    <w:p w:rsidR="00D57EE2" w:rsidRDefault="00676481">
      <w:pPr>
        <w:pStyle w:val="02TEXTOPRINCIPAL"/>
        <w:rPr>
          <w:rFonts w:ascii="Tahoma" w:hAnsi="Tahoma"/>
        </w:rPr>
      </w:pPr>
      <w:r>
        <w:rPr>
          <w:rFonts w:ascii="Tahoma" w:hAnsi="Tahoma"/>
          <w:color w:val="000000"/>
        </w:rPr>
        <w:t>Esperamos que goste do material e que faça uso dele de acordo com seu contexto educativo.</w:t>
      </w:r>
    </w:p>
    <w:sectPr w:rsidR="00D57EE2">
      <w:headerReference w:type="default" r:id="rId7"/>
      <w:footerReference w:type="default" r:id="rId8"/>
      <w:pgSz w:w="11906" w:h="16838"/>
      <w:pgMar w:top="851" w:right="851" w:bottom="851" w:left="851" w:header="720" w:footer="68" w:gutter="0"/>
      <w:pgNumType w:start="5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481" w:rsidRDefault="00676481">
      <w:r>
        <w:separator/>
      </w:r>
    </w:p>
  </w:endnote>
  <w:endnote w:type="continuationSeparator" w:id="0">
    <w:p w:rsidR="00676481" w:rsidRDefault="0067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0FBAE7-7873-4774-ADAB-C901761B7607}"/>
    <w:embedBold r:id="rId2" w:fontKey="{38492B3B-5499-4945-BD18-4F43D63B4E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37AC8E-C6AC-418F-B3C5-FD3D1D2469DC}"/>
    <w:embedBold r:id="rId4" w:fontKey="{6A9183F5-8CAF-45F4-821E-AEE83649A4C4}"/>
    <w:embedItalic r:id="rId5" w:fontKey="{ED1078E8-06D3-42B8-B423-A2EC132F9C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53EF30-6354-4773-9276-55E6ECD57531}"/>
    <w:embedBold r:id="rId7" w:fontKey="{1C6400B1-A161-41F9-9252-A6F7C541CF6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D0A3284A-279B-4D08-8006-696FA289E8A3}"/>
    <w:embedBold r:id="rId9" w:fontKey="{78499C64-797E-4FCD-9A15-E1F3860A58F6}"/>
    <w:embedBoldItalic r:id="rId10" w:fontKey="{06E82857-948A-48D2-B358-EFDDFFB4639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5B5160B-980F-4335-B8A0-F665A4ADD570}"/>
    <w:embedBold r:id="rId12" w:fontKey="{A08EADC5-C31A-419F-9355-5C73572B428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A7B41AEE-38A5-4F9F-87D9-12CEC2EC3B86}"/>
    <w:embedBold r:id="rId14" w:fontKey="{E18473F3-ED62-4A55-8D4A-F928EA7A44A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D57EE2">
      <w:trPr>
        <w:trHeight w:val="336"/>
      </w:trPr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57EE2" w:rsidRDefault="00676481">
          <w:pPr>
            <w:pStyle w:val="Rodap"/>
            <w:rPr>
              <w:rFonts w:ascii="Tahoma" w:hAnsi="Tahoma" w:cs="Tahoma"/>
              <w:szCs w:val="14"/>
            </w:rPr>
          </w:pP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t xml:space="preserve">Este material está em Licença Aberta — CC BY NC 3.0BR ou 4.0 </w:t>
          </w:r>
          <w:proofErr w:type="spellStart"/>
          <w:r>
            <w:rPr>
              <w:rFonts w:ascii="Tahoma" w:eastAsia="SimSun" w:hAnsi="Tahoma" w:cs="Tahoma"/>
              <w:i/>
              <w:kern w:val="2"/>
              <w:szCs w:val="14"/>
              <w:lang w:eastAsia="zh-CN" w:bidi="hi-IN"/>
            </w:rPr>
            <w:t>International</w:t>
          </w:r>
          <w:proofErr w:type="spellEnd"/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t xml:space="preserve"> (permite a edição ou a criação de obras derivadas sobre a obra</w:t>
          </w: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D57EE2" w:rsidRPr="00C60F1D" w:rsidRDefault="00676481">
          <w:pPr>
            <w:pStyle w:val="Rodap"/>
            <w:rPr>
              <w:rFonts w:ascii="Tahoma" w:hAnsi="Tahoma" w:cs="Tahoma"/>
              <w:sz w:val="21"/>
            </w:rPr>
          </w:pPr>
          <w:r w:rsidRPr="00C60F1D">
            <w:rPr>
              <w:rStyle w:val="RodapChar"/>
              <w:rFonts w:ascii="Tahoma" w:eastAsia="SimSun" w:hAnsi="Tahoma" w:cs="Tahoma"/>
              <w:kern w:val="2"/>
              <w:sz w:val="21"/>
              <w:lang w:eastAsia="zh-CN" w:bidi="hi-IN"/>
            </w:rPr>
            <w:fldChar w:fldCharType="begin"/>
          </w:r>
          <w:r w:rsidRPr="00C60F1D">
            <w:rPr>
              <w:rFonts w:ascii="Tahoma" w:hAnsi="Tahoma" w:cs="Tahoma"/>
              <w:sz w:val="21"/>
            </w:rPr>
            <w:instrText>PAGE \* ARABIC</w:instrText>
          </w:r>
          <w:r w:rsidRPr="00C60F1D">
            <w:rPr>
              <w:rFonts w:ascii="Tahoma" w:hAnsi="Tahoma" w:cs="Tahoma"/>
              <w:sz w:val="21"/>
            </w:rPr>
            <w:fldChar w:fldCharType="separate"/>
          </w:r>
          <w:r w:rsidRPr="00C60F1D">
            <w:rPr>
              <w:rFonts w:ascii="Tahoma" w:hAnsi="Tahoma" w:cs="Tahoma"/>
              <w:sz w:val="21"/>
            </w:rPr>
            <w:t>5</w:t>
          </w:r>
          <w:r w:rsidRPr="00C60F1D">
            <w:rPr>
              <w:rFonts w:ascii="Tahoma" w:hAnsi="Tahoma" w:cs="Tahoma"/>
              <w:sz w:val="21"/>
            </w:rPr>
            <w:fldChar w:fldCharType="end"/>
          </w:r>
        </w:p>
      </w:tc>
    </w:tr>
  </w:tbl>
  <w:p w:rsidR="00D57EE2" w:rsidRDefault="00D57EE2">
    <w:pPr>
      <w:pStyle w:val="Rodap"/>
    </w:pPr>
  </w:p>
  <w:p w:rsidR="00D57EE2" w:rsidRDefault="00D57E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481" w:rsidRDefault="00676481">
      <w:r>
        <w:separator/>
      </w:r>
    </w:p>
  </w:footnote>
  <w:footnote w:type="continuationSeparator" w:id="0">
    <w:p w:rsidR="00676481" w:rsidRDefault="00676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EE2" w:rsidRDefault="00676481">
    <w:r>
      <w:rPr>
        <w:noProof/>
      </w:rPr>
      <w:drawing>
        <wp:inline distT="0" distB="0" distL="0" distR="0">
          <wp:extent cx="6249035" cy="518160"/>
          <wp:effectExtent l="0" t="0" r="0" b="0"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035" cy="518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36CD6"/>
    <w:multiLevelType w:val="multilevel"/>
    <w:tmpl w:val="4732DC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8832532"/>
    <w:multiLevelType w:val="multilevel"/>
    <w:tmpl w:val="52086F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EE2"/>
    <w:rsid w:val="00676481"/>
    <w:rsid w:val="00C60F1D"/>
    <w:rsid w:val="00D5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297A7-7EF6-4EEC-B643-B60D7D23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2861"/>
    <w:pPr>
      <w:textAlignment w:val="baseline"/>
    </w:pPr>
    <w:rPr>
      <w:rFonts w:ascii="Tahoma" w:eastAsia="SimSun" w:hAnsi="Tahoma" w:cs="Tahoma"/>
      <w:kern w:val="2"/>
      <w:sz w:val="21"/>
      <w:szCs w:val="21"/>
      <w:lang w:eastAsia="zh-CN" w:bidi="hi-IN"/>
    </w:rPr>
  </w:style>
  <w:style w:type="paragraph" w:styleId="Ttulo1">
    <w:name w:val="heading 1"/>
    <w:basedOn w:val="Ttulo10"/>
    <w:link w:val="Ttulo1Char"/>
    <w:qFormat/>
    <w:rsid w:val="00DC286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DC286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DC286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DC286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DC286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DC286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DC286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DC286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DC286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qFormat/>
    <w:rsid w:val="003833A1"/>
    <w:rPr>
      <w:sz w:val="14"/>
      <w:szCs w:val="21"/>
    </w:rPr>
  </w:style>
  <w:style w:type="character" w:customStyle="1" w:styleId="Ttulo2Char">
    <w:name w:val="Título 2 Char"/>
    <w:basedOn w:val="Fontepargpadro"/>
    <w:link w:val="Ttulo2"/>
    <w:qFormat/>
    <w:rsid w:val="00DC2861"/>
    <w:rPr>
      <w:rFonts w:ascii="Cambria" w:eastAsia="Cambria" w:hAnsi="Cambria" w:cs="Cambria"/>
      <w:b/>
      <w:bCs/>
      <w:kern w:val="2"/>
      <w:sz w:val="28"/>
      <w:szCs w:val="28"/>
      <w:lang w:eastAsia="zh-CN" w:bidi="hi-IN"/>
    </w:rPr>
  </w:style>
  <w:style w:type="character" w:customStyle="1" w:styleId="A1">
    <w:name w:val="A1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C2861"/>
    <w:rPr>
      <w:rFonts w:asciiTheme="majorHAnsi" w:eastAsia="SimSun" w:hAnsiTheme="majorHAnsi" w:cs="Tahoma"/>
      <w:kern w:val="2"/>
      <w:sz w:val="20"/>
      <w:szCs w:val="18"/>
      <w:lang w:eastAsia="zh-C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C2861"/>
    <w:rPr>
      <w:rFonts w:asciiTheme="majorHAnsi" w:eastAsia="SimSun" w:hAnsiTheme="majorHAnsi" w:cs="Mangal"/>
      <w:b/>
      <w:bCs/>
      <w:kern w:val="2"/>
      <w:sz w:val="20"/>
      <w:szCs w:val="18"/>
      <w:lang w:eastAsia="zh-CN" w:bidi="hi-IN"/>
    </w:rPr>
  </w:style>
  <w:style w:type="character" w:customStyle="1" w:styleId="CabealhoChar">
    <w:name w:val="Cabeçalho Char"/>
    <w:basedOn w:val="Fontepargpadro"/>
    <w:qFormat/>
    <w:rsid w:val="00DC286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C2861"/>
    <w:rPr>
      <w:rFonts w:ascii="Tahoma" w:eastAsia="SimSun" w:hAnsi="Tahoma" w:cs="Tahoma"/>
      <w:kern w:val="2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DC2861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DC2861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C2861"/>
    <w:rPr>
      <w:sz w:val="16"/>
      <w:szCs w:val="16"/>
    </w:rPr>
  </w:style>
  <w:style w:type="character" w:customStyle="1" w:styleId="SaudaoChar">
    <w:name w:val="Saudação Char"/>
    <w:basedOn w:val="Fontepargpadro"/>
    <w:link w:val="Saudao"/>
    <w:qFormat/>
    <w:rsid w:val="00DC2861"/>
    <w:rPr>
      <w:rFonts w:ascii="Tahoma" w:eastAsia="SimSun" w:hAnsi="Tahoma" w:cs="Tahoma"/>
      <w:kern w:val="2"/>
      <w:sz w:val="21"/>
      <w:szCs w:val="21"/>
      <w:lang w:eastAsia="zh-C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C2861"/>
    <w:rPr>
      <w:rFonts w:ascii="Tahoma" w:eastAsia="SimSun" w:hAnsi="Tahoma" w:cs="Tahoma"/>
      <w:kern w:val="2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qFormat/>
    <w:rsid w:val="00DC2861"/>
    <w:rPr>
      <w:rFonts w:ascii="Cambria" w:eastAsia="Cambria" w:hAnsi="Cambria" w:cs="Cambria"/>
      <w:b/>
      <w:bCs/>
      <w:kern w:val="2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DC286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DC2861"/>
    <w:rPr>
      <w:rFonts w:cs="Mangal"/>
      <w:sz w:val="24"/>
    </w:rPr>
  </w:style>
  <w:style w:type="paragraph" w:styleId="Legenda">
    <w:name w:val="caption"/>
    <w:qFormat/>
    <w:rsid w:val="00DC2861"/>
    <w:pPr>
      <w:suppressLineNumbers/>
      <w:suppressAutoHyphens/>
      <w:spacing w:before="120" w:after="120"/>
      <w:textAlignment w:val="baseline"/>
    </w:pPr>
    <w:rPr>
      <w:rFonts w:ascii="Tahoma" w:eastAsia="SimSun" w:hAnsi="Tahoma" w:cs="Tahoma"/>
      <w:i/>
      <w:iCs/>
      <w:kern w:val="2"/>
      <w:sz w:val="21"/>
      <w:szCs w:val="21"/>
      <w:lang w:eastAsia="zh-CN" w:bidi="hi-IN"/>
    </w:rPr>
  </w:style>
  <w:style w:type="paragraph" w:customStyle="1" w:styleId="ndice">
    <w:name w:val="Índice"/>
    <w:basedOn w:val="Normal"/>
    <w:qFormat/>
    <w:rsid w:val="00DC2861"/>
    <w:pPr>
      <w:suppressLineNumbers/>
      <w:suppressAutoHyphens/>
    </w:pPr>
  </w:style>
  <w:style w:type="paragraph" w:styleId="Rodap">
    <w:name w:val="footer"/>
    <w:basedOn w:val="Normal"/>
    <w:link w:val="RodapChar"/>
    <w:rsid w:val="003833A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14"/>
      <w:lang w:eastAsia="en-US" w:bidi="ar-SA"/>
    </w:rPr>
  </w:style>
  <w:style w:type="paragraph" w:customStyle="1" w:styleId="02TEXTOPRINCIPAL">
    <w:name w:val="02_TEXTO_PRINCIPAL"/>
    <w:qFormat/>
    <w:rsid w:val="00DC2861"/>
    <w:pPr>
      <w:widowControl w:val="0"/>
      <w:spacing w:before="57" w:after="57" w:line="240" w:lineRule="atLeast"/>
    </w:pPr>
    <w:rPr>
      <w:sz w:val="21"/>
    </w:rPr>
  </w:style>
  <w:style w:type="paragraph" w:customStyle="1" w:styleId="01TITULO1">
    <w:name w:val="01_TITULO_1"/>
    <w:basedOn w:val="02TEXTOPRINCIPAL"/>
    <w:qFormat/>
    <w:rsid w:val="00DC286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2TEXTOPRINCIPALBULLET">
    <w:name w:val="02_TEXTO_PRINCIPAL_BULLET"/>
    <w:basedOn w:val="02TEXTOITEM"/>
    <w:qFormat/>
    <w:rsid w:val="00DC2861"/>
    <w:pPr>
      <w:suppressLineNumbers/>
      <w:tabs>
        <w:tab w:val="left" w:pos="227"/>
      </w:tabs>
      <w:spacing w:before="0" w:after="20" w:line="280" w:lineRule="exact"/>
    </w:pPr>
  </w:style>
  <w:style w:type="paragraph" w:customStyle="1" w:styleId="Textbody">
    <w:name w:val="Text body"/>
    <w:autoRedefine/>
    <w:qFormat/>
    <w:rsid w:val="00DC2861"/>
    <w:pPr>
      <w:suppressAutoHyphens/>
      <w:spacing w:after="140" w:line="288" w:lineRule="auto"/>
      <w:textAlignment w:val="baseline"/>
    </w:pPr>
    <w:rPr>
      <w:rFonts w:ascii="Tahoma" w:eastAsia="Tahoma" w:hAnsi="Tahoma" w:cs="Tahoma"/>
      <w:kern w:val="2"/>
      <w:sz w:val="21"/>
      <w:szCs w:val="21"/>
      <w:lang w:eastAsia="zh-CN" w:bidi="hi-IN"/>
    </w:rPr>
  </w:style>
  <w:style w:type="paragraph" w:customStyle="1" w:styleId="01TITULO2">
    <w:name w:val="01_TITULO_2"/>
    <w:basedOn w:val="Ttulo2"/>
    <w:qFormat/>
    <w:rsid w:val="00DC286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C2861"/>
    <w:rPr>
      <w:sz w:val="32"/>
    </w:rPr>
  </w:style>
  <w:style w:type="paragraph" w:customStyle="1" w:styleId="01TITULO4">
    <w:name w:val="01_TITULO_4"/>
    <w:basedOn w:val="01TITULO3"/>
    <w:qFormat/>
    <w:rsid w:val="00DC2861"/>
    <w:rPr>
      <w:sz w:val="28"/>
    </w:rPr>
  </w:style>
  <w:style w:type="paragraph" w:customStyle="1" w:styleId="03TITULOTABELAS1">
    <w:name w:val="03_TITULO_TABELAS_1"/>
    <w:basedOn w:val="02TEXTOPRINCIPAL"/>
    <w:qFormat/>
    <w:rsid w:val="00DC2861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qFormat/>
    <w:rsid w:val="00DC286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C2861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qFormat/>
    <w:rsid w:val="00DC2861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qFormat/>
    <w:rsid w:val="00DC2861"/>
    <w:pPr>
      <w:ind w:left="227" w:firstLine="0"/>
    </w:pPr>
  </w:style>
  <w:style w:type="paragraph" w:customStyle="1" w:styleId="02TEXTOPRINCIPALBULLETITEM">
    <w:name w:val="02_TEXTO_PRINCIPAL_BULLET_ITEM"/>
    <w:basedOn w:val="02TEXTOPRINCIPALBULLET"/>
    <w:qFormat/>
    <w:rsid w:val="00DC2861"/>
    <w:pPr>
      <w:ind w:left="454" w:hanging="170"/>
    </w:pPr>
  </w:style>
  <w:style w:type="paragraph" w:customStyle="1" w:styleId="03TITULOTABELAS2">
    <w:name w:val="03_TITULO_TABELAS_2"/>
    <w:basedOn w:val="03TITULOTABELAS1"/>
    <w:qFormat/>
    <w:rsid w:val="00DC2861"/>
    <w:rPr>
      <w:sz w:val="21"/>
    </w:rPr>
  </w:style>
  <w:style w:type="paragraph" w:customStyle="1" w:styleId="04TEXTOTABELAS">
    <w:name w:val="04_TEXTO_TABELAS"/>
    <w:basedOn w:val="02TEXTOPRINCIPAL"/>
    <w:qFormat/>
    <w:rsid w:val="00DC2861"/>
    <w:pPr>
      <w:spacing w:before="0" w:after="0"/>
    </w:pPr>
  </w:style>
  <w:style w:type="paragraph" w:customStyle="1" w:styleId="05ATIVIDADES">
    <w:name w:val="05_ATIVIDADES"/>
    <w:basedOn w:val="02TEXTOITEM"/>
    <w:qFormat/>
    <w:rsid w:val="00DC2861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qFormat/>
    <w:rsid w:val="00DC286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C286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C2861"/>
    <w:rPr>
      <w:sz w:val="16"/>
    </w:rPr>
  </w:style>
  <w:style w:type="paragraph" w:customStyle="1" w:styleId="06LEGENDA">
    <w:name w:val="06_LEGENDA"/>
    <w:basedOn w:val="06CREDITO"/>
    <w:qFormat/>
    <w:rsid w:val="00DC2861"/>
    <w:pPr>
      <w:spacing w:before="60" w:after="60"/>
    </w:pPr>
    <w:rPr>
      <w:sz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C2861"/>
    <w:rPr>
      <w:rFonts w:asciiTheme="majorHAnsi" w:hAnsiTheme="majorHAnsi"/>
      <w:sz w:val="20"/>
      <w:szCs w:val="18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C2861"/>
    <w:rPr>
      <w:rFonts w:cs="Mangal"/>
      <w:b/>
      <w:bCs/>
    </w:rPr>
  </w:style>
  <w:style w:type="paragraph" w:styleId="Cabealho">
    <w:name w:val="header"/>
    <w:basedOn w:val="Normal"/>
    <w:link w:val="CabealhoChar1"/>
    <w:uiPriority w:val="99"/>
    <w:unhideWhenUsed/>
    <w:rsid w:val="00DC2861"/>
    <w:pPr>
      <w:tabs>
        <w:tab w:val="center" w:pos="4252"/>
        <w:tab w:val="right" w:pos="8504"/>
      </w:tabs>
    </w:pPr>
  </w:style>
  <w:style w:type="paragraph" w:customStyle="1" w:styleId="Primeirorecuodecorpodetexto1">
    <w:name w:val="Primeiro recuo de corpo de texto1"/>
    <w:basedOn w:val="Textbody"/>
    <w:rsid w:val="00DC2861"/>
    <w:pPr>
      <w:ind w:firstLine="283"/>
    </w:pPr>
  </w:style>
  <w:style w:type="paragraph" w:customStyle="1" w:styleId="Suspensodorecuo">
    <w:name w:val="Suspensão do recuo"/>
    <w:basedOn w:val="Textbody"/>
    <w:qFormat/>
    <w:rsid w:val="00DC286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C2861"/>
    <w:pPr>
      <w:spacing w:before="60" w:after="60"/>
    </w:pPr>
    <w:rPr>
      <w:b/>
      <w:bCs/>
    </w:rPr>
  </w:style>
  <w:style w:type="paragraph" w:customStyle="1" w:styleId="Listarecuada">
    <w:name w:val="Lista recuada"/>
    <w:basedOn w:val="Textbody"/>
    <w:qFormat/>
    <w:rsid w:val="00DC286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DC2861"/>
    <w:pPr>
      <w:ind w:left="2268"/>
    </w:pPr>
  </w:style>
  <w:style w:type="paragraph" w:styleId="NormalWeb">
    <w:name w:val="Normal (Web)"/>
    <w:basedOn w:val="Normal"/>
    <w:uiPriority w:val="99"/>
    <w:semiHidden/>
    <w:unhideWhenUsed/>
    <w:qFormat/>
    <w:rsid w:val="00DC286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DC286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Standard">
    <w:name w:val="Standard"/>
    <w:qFormat/>
    <w:rsid w:val="00DC2861"/>
    <w:pPr>
      <w:textAlignment w:val="baseline"/>
    </w:pPr>
    <w:rPr>
      <w:rFonts w:ascii="Tahoma" w:eastAsia="SimSun" w:hAnsi="Tahoma" w:cs="Tahoma"/>
      <w:kern w:val="2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DC2861"/>
    <w:pPr>
      <w:suppressLineNumbers/>
    </w:pPr>
  </w:style>
  <w:style w:type="paragraph" w:customStyle="1" w:styleId="Contedodatabela">
    <w:name w:val="Conteúdo da tabela"/>
    <w:basedOn w:val="Standard"/>
    <w:qFormat/>
    <w:rsid w:val="00DC2861"/>
    <w:pPr>
      <w:suppressLineNumbers/>
    </w:pPr>
  </w:style>
  <w:style w:type="paragraph" w:customStyle="1" w:styleId="Textbodyindent">
    <w:name w:val="Text body indent"/>
    <w:basedOn w:val="Textbody"/>
    <w:qFormat/>
    <w:rsid w:val="00DC2861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C2861"/>
    <w:rPr>
      <w:sz w:val="16"/>
      <w:szCs w:val="14"/>
    </w:rPr>
  </w:style>
  <w:style w:type="numbering" w:customStyle="1" w:styleId="LFO3">
    <w:name w:val="LFO3"/>
    <w:qFormat/>
    <w:rsid w:val="00DC2861"/>
  </w:style>
  <w:style w:type="numbering" w:customStyle="1" w:styleId="LFO1">
    <w:name w:val="LFO1"/>
    <w:qFormat/>
    <w:rsid w:val="00DC2861"/>
  </w:style>
  <w:style w:type="table" w:styleId="Tabelacomgrade">
    <w:name w:val="Table Grid"/>
    <w:basedOn w:val="Tabelanormal"/>
    <w:uiPriority w:val="59"/>
    <w:rsid w:val="00DC2861"/>
    <w:rPr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483</Words>
  <Characters>2614</Characters>
  <Application>Microsoft Office Word</Application>
  <DocSecurity>0</DocSecurity>
  <Lines>21</Lines>
  <Paragraphs>6</Paragraphs>
  <ScaleCrop>false</ScaleCrop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dc:description/>
  <cp:lastModifiedBy>Ed5-821</cp:lastModifiedBy>
  <cp:revision>19</cp:revision>
  <dcterms:created xsi:type="dcterms:W3CDTF">2017-12-19T19:42:00Z</dcterms:created>
  <dcterms:modified xsi:type="dcterms:W3CDTF">2018-10-15T19:02:00Z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