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005371" w14:textId="77777777" w:rsidR="00E66138" w:rsidRPr="00DF3C4C" w:rsidRDefault="00E66138" w:rsidP="00E66138">
      <w:pPr>
        <w:pStyle w:val="01TITULOVINHETA1"/>
        <w:rPr>
          <w:rFonts w:ascii="Cambria" w:hAnsi="Cambria"/>
          <w:sz w:val="40"/>
          <w:szCs w:val="40"/>
        </w:rPr>
      </w:pPr>
      <w:r w:rsidRPr="00DF3C4C">
        <w:rPr>
          <w:rFonts w:ascii="Cambria" w:hAnsi="Cambria"/>
          <w:sz w:val="40"/>
          <w:szCs w:val="40"/>
        </w:rPr>
        <w:t xml:space="preserve">Componente curricular: GEOGRAFIA </w:t>
      </w:r>
    </w:p>
    <w:p w14:paraId="1B8DD25F" w14:textId="522540BF" w:rsidR="00E66138" w:rsidRPr="00DF3C4C" w:rsidRDefault="00227DB9" w:rsidP="00E66138">
      <w:pPr>
        <w:pStyle w:val="01TITULOVINHETA1"/>
        <w:rPr>
          <w:rFonts w:ascii="Cambria" w:hAnsi="Cambria"/>
          <w:sz w:val="40"/>
          <w:szCs w:val="40"/>
        </w:rPr>
      </w:pPr>
      <w:r w:rsidRPr="00DF3C4C">
        <w:rPr>
          <w:rFonts w:ascii="Cambria" w:hAnsi="Cambria"/>
          <w:sz w:val="40"/>
          <w:szCs w:val="40"/>
        </w:rPr>
        <w:t>9</w:t>
      </w:r>
      <w:r w:rsidR="00E66138" w:rsidRPr="00DF3C4C">
        <w:rPr>
          <w:rFonts w:ascii="Cambria" w:hAnsi="Cambria"/>
          <w:sz w:val="40"/>
          <w:szCs w:val="40"/>
        </w:rPr>
        <w:t xml:space="preserve">º </w:t>
      </w:r>
      <w:r w:rsidR="00376ABE">
        <w:rPr>
          <w:rFonts w:ascii="Cambria" w:hAnsi="Cambria"/>
          <w:sz w:val="40"/>
          <w:szCs w:val="40"/>
        </w:rPr>
        <w:t>ano –</w:t>
      </w:r>
      <w:r w:rsidR="00E66138" w:rsidRPr="00DF3C4C">
        <w:rPr>
          <w:rFonts w:ascii="Cambria" w:hAnsi="Cambria"/>
          <w:sz w:val="40"/>
          <w:szCs w:val="40"/>
        </w:rPr>
        <w:t xml:space="preserve"> </w:t>
      </w:r>
      <w:r w:rsidRPr="00DF3C4C">
        <w:rPr>
          <w:rFonts w:ascii="Cambria" w:hAnsi="Cambria"/>
          <w:sz w:val="40"/>
          <w:szCs w:val="40"/>
        </w:rPr>
        <w:t>1</w:t>
      </w:r>
      <w:r w:rsidR="00E66138" w:rsidRPr="00DF3C4C">
        <w:rPr>
          <w:rFonts w:ascii="Cambria" w:hAnsi="Cambria"/>
          <w:sz w:val="40"/>
          <w:szCs w:val="40"/>
        </w:rPr>
        <w:t xml:space="preserve">º </w:t>
      </w:r>
      <w:r w:rsidR="00376ABE">
        <w:rPr>
          <w:rFonts w:ascii="Cambria" w:hAnsi="Cambria"/>
          <w:sz w:val="40"/>
          <w:szCs w:val="40"/>
        </w:rPr>
        <w:t>b</w:t>
      </w:r>
      <w:r w:rsidR="00E66138" w:rsidRPr="00DF3C4C">
        <w:rPr>
          <w:rFonts w:ascii="Cambria" w:hAnsi="Cambria"/>
          <w:sz w:val="40"/>
          <w:szCs w:val="40"/>
        </w:rPr>
        <w:t>imestre</w:t>
      </w:r>
    </w:p>
    <w:p w14:paraId="2ACC4275" w14:textId="77777777" w:rsidR="00E66138" w:rsidRPr="00DF3C4C" w:rsidRDefault="00E66138" w:rsidP="00E66138">
      <w:pPr>
        <w:pStyle w:val="01TITULOVINHETA1"/>
        <w:rPr>
          <w:rFonts w:ascii="Cambria" w:hAnsi="Cambria"/>
          <w:sz w:val="40"/>
          <w:szCs w:val="40"/>
        </w:rPr>
      </w:pPr>
      <w:r w:rsidRPr="00DF3C4C">
        <w:rPr>
          <w:rFonts w:ascii="Cambria" w:hAnsi="Cambria"/>
          <w:sz w:val="40"/>
          <w:szCs w:val="40"/>
        </w:rPr>
        <w:t>PLANO DE DESENVOLVIMENTO</w:t>
      </w:r>
    </w:p>
    <w:p w14:paraId="36441930" w14:textId="77777777" w:rsidR="009E6C8F" w:rsidRPr="00E21560" w:rsidRDefault="009E6C8F" w:rsidP="00E21560">
      <w:pPr>
        <w:pStyle w:val="02TEXTOPRINCIPAL"/>
      </w:pPr>
    </w:p>
    <w:tbl>
      <w:tblPr>
        <w:tblStyle w:val="Tabelacomgrade"/>
        <w:tblW w:w="10450" w:type="dxa"/>
        <w:tblLayout w:type="fixed"/>
        <w:tblLook w:val="0000" w:firstRow="0" w:lastRow="0" w:firstColumn="0" w:lastColumn="0" w:noHBand="0" w:noVBand="0"/>
      </w:tblPr>
      <w:tblGrid>
        <w:gridCol w:w="2376"/>
        <w:gridCol w:w="2410"/>
        <w:gridCol w:w="5664"/>
      </w:tblGrid>
      <w:tr w:rsidR="009E6C8F" w:rsidRPr="007D1ABD" w14:paraId="552A507B" w14:textId="77777777" w:rsidTr="00E21560">
        <w:trPr>
          <w:trHeight w:val="20"/>
        </w:trPr>
        <w:tc>
          <w:tcPr>
            <w:tcW w:w="2376" w:type="dxa"/>
          </w:tcPr>
          <w:p w14:paraId="4957F1B5" w14:textId="19B47226" w:rsidR="009E6C8F" w:rsidRPr="00980840" w:rsidRDefault="009E6C8F" w:rsidP="00980840">
            <w:pPr>
              <w:pStyle w:val="03TITULOTABELAS1"/>
              <w:rPr>
                <w:rStyle w:val="Unidadebold"/>
                <w:b/>
                <w:bCs w:val="0"/>
              </w:rPr>
            </w:pPr>
            <w:r w:rsidRPr="00980840">
              <w:t>Unidades e Capítulos</w:t>
            </w:r>
          </w:p>
        </w:tc>
        <w:tc>
          <w:tcPr>
            <w:tcW w:w="2410" w:type="dxa"/>
          </w:tcPr>
          <w:p w14:paraId="4DE083AC" w14:textId="125B935C" w:rsidR="009E6C8F" w:rsidRPr="00980840" w:rsidRDefault="009E6C8F" w:rsidP="00980840">
            <w:pPr>
              <w:pStyle w:val="03TITULOTABELAS1"/>
            </w:pPr>
            <w:r w:rsidRPr="00980840">
              <w:t>Objetos d</w:t>
            </w:r>
            <w:r w:rsidR="00652A8A">
              <w:t>e</w:t>
            </w:r>
            <w:r w:rsidRPr="00980840">
              <w:t xml:space="preserve"> conhecimento</w:t>
            </w:r>
          </w:p>
        </w:tc>
        <w:tc>
          <w:tcPr>
            <w:tcW w:w="5664" w:type="dxa"/>
          </w:tcPr>
          <w:p w14:paraId="39282BEF" w14:textId="21A722CE" w:rsidR="009E6C8F" w:rsidRPr="00980840" w:rsidRDefault="009E6C8F" w:rsidP="00980840">
            <w:pPr>
              <w:pStyle w:val="03TITULOTABELAS1"/>
            </w:pPr>
            <w:r w:rsidRPr="00980840">
              <w:t>Habilidades</w:t>
            </w:r>
          </w:p>
        </w:tc>
      </w:tr>
      <w:tr w:rsidR="00980840" w:rsidRPr="007D1ABD" w14:paraId="21B90E67" w14:textId="77777777" w:rsidTr="00E21560">
        <w:trPr>
          <w:trHeight w:val="20"/>
        </w:trPr>
        <w:tc>
          <w:tcPr>
            <w:tcW w:w="2376" w:type="dxa"/>
            <w:vMerge w:val="restart"/>
          </w:tcPr>
          <w:p w14:paraId="2D07E310" w14:textId="72AC1B57" w:rsidR="00980840" w:rsidRDefault="00980840" w:rsidP="00980840">
            <w:pPr>
              <w:pStyle w:val="03TITULOTABELAS2"/>
              <w:jc w:val="left"/>
            </w:pPr>
            <w:r w:rsidRPr="003F5BF9">
              <w:t>UNIDADE I</w:t>
            </w:r>
          </w:p>
          <w:p w14:paraId="7601CEF3" w14:textId="77777777" w:rsidR="00980840" w:rsidRPr="003F5BF9" w:rsidRDefault="00980840" w:rsidP="00980840">
            <w:pPr>
              <w:pStyle w:val="03TITULOTABELAS2"/>
              <w:jc w:val="left"/>
            </w:pPr>
          </w:p>
          <w:p w14:paraId="229EA02D" w14:textId="0CABAA1C" w:rsidR="00980840" w:rsidRDefault="00980840" w:rsidP="00980840">
            <w:pPr>
              <w:pStyle w:val="03TITULOTABELAS2"/>
              <w:jc w:val="left"/>
            </w:pPr>
            <w:r w:rsidRPr="003F5BF9">
              <w:t>ORGANIZAÇÃO POLÍTICA E ECONOMIA MUNDIAL</w:t>
            </w:r>
          </w:p>
          <w:p w14:paraId="30A99D3C" w14:textId="77777777" w:rsidR="00980840" w:rsidRPr="003F5BF9" w:rsidRDefault="00980840" w:rsidP="00980840">
            <w:pPr>
              <w:pStyle w:val="03TITULOTABELAS2"/>
              <w:jc w:val="left"/>
            </w:pPr>
          </w:p>
          <w:p w14:paraId="03F8047A" w14:textId="5651CFD9" w:rsidR="00980840" w:rsidRPr="00DF3C4C" w:rsidRDefault="00980840" w:rsidP="00980840">
            <w:pPr>
              <w:pStyle w:val="03TITULOTABELAS2"/>
              <w:jc w:val="left"/>
              <w:rPr>
                <w:b w:val="0"/>
              </w:rPr>
            </w:pPr>
            <w:r w:rsidRPr="00DF3C4C">
              <w:rPr>
                <w:b w:val="0"/>
                <w:caps/>
              </w:rPr>
              <w:t>Capítulo</w:t>
            </w:r>
            <w:r w:rsidRPr="00DF3C4C">
              <w:rPr>
                <w:b w:val="0"/>
              </w:rPr>
              <w:t xml:space="preserve"> 1</w:t>
            </w:r>
          </w:p>
          <w:p w14:paraId="4C299C31" w14:textId="5CD06588" w:rsidR="00980840" w:rsidRPr="00980840" w:rsidRDefault="00980840" w:rsidP="00980840">
            <w:pPr>
              <w:pStyle w:val="03TITULOTABELAS2"/>
              <w:jc w:val="left"/>
              <w:rPr>
                <w:b w:val="0"/>
              </w:rPr>
            </w:pPr>
            <w:r w:rsidRPr="00980840">
              <w:rPr>
                <w:b w:val="0"/>
              </w:rPr>
              <w:t>O capitalismo, o socialismo e suas características</w:t>
            </w:r>
          </w:p>
          <w:p w14:paraId="7359EDD2" w14:textId="77777777" w:rsidR="00980840" w:rsidRDefault="00980840" w:rsidP="00980840">
            <w:pPr>
              <w:pStyle w:val="03TITULOTABELAS2"/>
              <w:jc w:val="left"/>
            </w:pPr>
          </w:p>
          <w:p w14:paraId="2029986F" w14:textId="77777777" w:rsidR="00DF3C4C" w:rsidRDefault="00980840" w:rsidP="00980840">
            <w:pPr>
              <w:pStyle w:val="03TITULOTABELAS2"/>
              <w:jc w:val="left"/>
              <w:rPr>
                <w:b w:val="0"/>
              </w:rPr>
            </w:pPr>
            <w:r w:rsidRPr="00DF3C4C">
              <w:rPr>
                <w:b w:val="0"/>
                <w:caps/>
              </w:rPr>
              <w:t>Capítulo</w:t>
            </w:r>
            <w:r w:rsidRPr="00DF3C4C">
              <w:rPr>
                <w:b w:val="0"/>
              </w:rPr>
              <w:t xml:space="preserve"> 2</w:t>
            </w:r>
          </w:p>
          <w:p w14:paraId="594680AB" w14:textId="00FFFCD6" w:rsidR="00980840" w:rsidRPr="007D1ABD" w:rsidRDefault="00980840" w:rsidP="00980840">
            <w:pPr>
              <w:pStyle w:val="03TITULOTABELAS2"/>
              <w:jc w:val="left"/>
              <w:rPr>
                <w:highlight w:val="yellow"/>
              </w:rPr>
            </w:pPr>
            <w:r w:rsidRPr="00980840">
              <w:rPr>
                <w:b w:val="0"/>
              </w:rPr>
              <w:t>Economia global e organizações econômicas mundiais</w:t>
            </w:r>
          </w:p>
        </w:tc>
        <w:tc>
          <w:tcPr>
            <w:tcW w:w="2410" w:type="dxa"/>
          </w:tcPr>
          <w:p w14:paraId="00C30DBF" w14:textId="51339A74" w:rsidR="00980840" w:rsidRPr="00980840" w:rsidRDefault="00980840" w:rsidP="00980840">
            <w:pPr>
              <w:pStyle w:val="04TEXTOTABELAS"/>
              <w:rPr>
                <w:highlight w:val="yellow"/>
              </w:rPr>
            </w:pPr>
            <w:r w:rsidRPr="00980840">
              <w:t>A hegemonia europeia na economia, na política e na cultura</w:t>
            </w:r>
          </w:p>
        </w:tc>
        <w:tc>
          <w:tcPr>
            <w:tcW w:w="5664" w:type="dxa"/>
          </w:tcPr>
          <w:p w14:paraId="669CA028" w14:textId="6BB5D1CE" w:rsidR="00980840" w:rsidRPr="00980840" w:rsidRDefault="00652A8A" w:rsidP="00980840">
            <w:pPr>
              <w:pStyle w:val="04TEXTOTABELAS"/>
              <w:rPr>
                <w:highlight w:val="yellow"/>
              </w:rPr>
            </w:pPr>
            <w:r>
              <w:t>(</w:t>
            </w:r>
            <w:r w:rsidR="00980840" w:rsidRPr="00980840">
              <w:t>EF09GE01) Analisar criticamente de que forma a hegemonia europeia foi exercida em várias regiões do planeta, notadamente em situações de conflito, intervenções militares e/ou influência cultural em diferentes tempos e lugares.</w:t>
            </w:r>
          </w:p>
        </w:tc>
      </w:tr>
      <w:tr w:rsidR="00980840" w:rsidRPr="007D1ABD" w14:paraId="0281CB25" w14:textId="77777777" w:rsidTr="00E21560">
        <w:trPr>
          <w:trHeight w:val="20"/>
        </w:trPr>
        <w:tc>
          <w:tcPr>
            <w:tcW w:w="2376" w:type="dxa"/>
            <w:vMerge/>
          </w:tcPr>
          <w:p w14:paraId="74FB4504" w14:textId="77777777" w:rsidR="00980840" w:rsidRPr="003F5BF9" w:rsidRDefault="00980840" w:rsidP="003F5BF9">
            <w:pPr>
              <w:pStyle w:val="04TEXTOTABELAS"/>
              <w:rPr>
                <w:b/>
              </w:rPr>
            </w:pPr>
          </w:p>
        </w:tc>
        <w:tc>
          <w:tcPr>
            <w:tcW w:w="2410" w:type="dxa"/>
          </w:tcPr>
          <w:p w14:paraId="669399DF" w14:textId="3181EF3A" w:rsidR="00980840" w:rsidRPr="00980840" w:rsidRDefault="00980840" w:rsidP="00980840">
            <w:pPr>
              <w:pStyle w:val="04TEXTOTABELAS"/>
              <w:rPr>
                <w:highlight w:val="yellow"/>
              </w:rPr>
            </w:pPr>
            <w:r w:rsidRPr="00980840">
              <w:t>Corporações e organismos internacionais</w:t>
            </w:r>
          </w:p>
        </w:tc>
        <w:tc>
          <w:tcPr>
            <w:tcW w:w="5664" w:type="dxa"/>
          </w:tcPr>
          <w:p w14:paraId="4782DDBF" w14:textId="60C3622E" w:rsidR="00980840" w:rsidRPr="00980840" w:rsidRDefault="00980840" w:rsidP="00980840">
            <w:pPr>
              <w:pStyle w:val="04TEXTOTABELAS"/>
              <w:rPr>
                <w:highlight w:val="yellow"/>
              </w:rPr>
            </w:pPr>
            <w:r w:rsidRPr="00980840">
              <w:t>(EF09GE02) Analisar a atuação das corporações internacionais e das organizações econômicas mundiais na vida da população em relação ao consumo, à cultura e à mobilidade.</w:t>
            </w:r>
          </w:p>
        </w:tc>
      </w:tr>
      <w:tr w:rsidR="00980840" w:rsidRPr="007D1ABD" w14:paraId="57B0AA4B" w14:textId="77777777" w:rsidTr="00E21560">
        <w:trPr>
          <w:trHeight w:val="20"/>
        </w:trPr>
        <w:tc>
          <w:tcPr>
            <w:tcW w:w="2376" w:type="dxa"/>
            <w:vMerge/>
          </w:tcPr>
          <w:p w14:paraId="4DDFCB42" w14:textId="77777777" w:rsidR="00980840" w:rsidRPr="003F5BF9" w:rsidRDefault="00980840" w:rsidP="003F5BF9">
            <w:pPr>
              <w:pStyle w:val="04TEXTOTABELAS"/>
              <w:rPr>
                <w:b/>
              </w:rPr>
            </w:pPr>
          </w:p>
        </w:tc>
        <w:tc>
          <w:tcPr>
            <w:tcW w:w="2410" w:type="dxa"/>
          </w:tcPr>
          <w:p w14:paraId="1D857301" w14:textId="429A5DF2" w:rsidR="00980840" w:rsidRPr="00980840" w:rsidRDefault="00980840" w:rsidP="00980840">
            <w:pPr>
              <w:pStyle w:val="04TEXTOTABELAS"/>
              <w:rPr>
                <w:highlight w:val="yellow"/>
              </w:rPr>
            </w:pPr>
            <w:r w:rsidRPr="00980840">
              <w:t>As manifestações culturais na formação populacional</w:t>
            </w:r>
          </w:p>
        </w:tc>
        <w:tc>
          <w:tcPr>
            <w:tcW w:w="5664" w:type="dxa"/>
          </w:tcPr>
          <w:p w14:paraId="2399A08B" w14:textId="3712E195" w:rsidR="00980840" w:rsidRPr="00980840" w:rsidRDefault="00980840" w:rsidP="00980840">
            <w:pPr>
              <w:pStyle w:val="04TEXTOTABELAS"/>
              <w:rPr>
                <w:highlight w:val="yellow"/>
              </w:rPr>
            </w:pPr>
            <w:r w:rsidRPr="00980840">
              <w:t xml:space="preserve">(EF09GE04) Relacionar diferenças de paisagens aos modos de viver de diferentes povos na Europa, Ásia e Oceania, valorizando identidades e </w:t>
            </w:r>
            <w:proofErr w:type="spellStart"/>
            <w:r w:rsidRPr="00980840">
              <w:t>interculturalidades</w:t>
            </w:r>
            <w:proofErr w:type="spellEnd"/>
            <w:r w:rsidRPr="00980840">
              <w:t xml:space="preserve"> regionais.</w:t>
            </w:r>
          </w:p>
        </w:tc>
      </w:tr>
      <w:tr w:rsidR="00980840" w:rsidRPr="007D1ABD" w14:paraId="03AC9C66" w14:textId="77777777" w:rsidTr="00E21560">
        <w:trPr>
          <w:trHeight w:val="20"/>
        </w:trPr>
        <w:tc>
          <w:tcPr>
            <w:tcW w:w="2376" w:type="dxa"/>
            <w:vMerge/>
          </w:tcPr>
          <w:p w14:paraId="6C3CB46B" w14:textId="77777777" w:rsidR="00980840" w:rsidRPr="003F5BF9" w:rsidRDefault="00980840" w:rsidP="003F5BF9">
            <w:pPr>
              <w:pStyle w:val="04TEXTOTABELAS"/>
              <w:rPr>
                <w:b/>
              </w:rPr>
            </w:pPr>
          </w:p>
        </w:tc>
        <w:tc>
          <w:tcPr>
            <w:tcW w:w="2410" w:type="dxa"/>
          </w:tcPr>
          <w:p w14:paraId="6FE26C9F" w14:textId="6A64F4B5" w:rsidR="00980840" w:rsidRPr="00980840" w:rsidRDefault="00980840" w:rsidP="00980840">
            <w:pPr>
              <w:pStyle w:val="04TEXTOTABELAS"/>
              <w:rPr>
                <w:highlight w:val="yellow"/>
              </w:rPr>
            </w:pPr>
            <w:r w:rsidRPr="00980840">
              <w:t>Integração mundial e suas interpretações: globalização e mundialização</w:t>
            </w:r>
          </w:p>
        </w:tc>
        <w:tc>
          <w:tcPr>
            <w:tcW w:w="5664" w:type="dxa"/>
          </w:tcPr>
          <w:p w14:paraId="5C6E046C" w14:textId="3E0CACF4" w:rsidR="00980840" w:rsidRPr="00980840" w:rsidRDefault="00980840" w:rsidP="00980840">
            <w:pPr>
              <w:pStyle w:val="04TEXTOTABELAS"/>
              <w:rPr>
                <w:highlight w:val="yellow"/>
              </w:rPr>
            </w:pPr>
            <w:r w:rsidRPr="00980840">
              <w:t>(EF09GE05) Analisar fatos e situações para compreender a integração mundial (econômica, política e cultural), comparando as diferentes interpretações: globalização e mundialização.</w:t>
            </w:r>
          </w:p>
        </w:tc>
      </w:tr>
      <w:tr w:rsidR="00980840" w:rsidRPr="007D1ABD" w14:paraId="05C7A6E7" w14:textId="77777777" w:rsidTr="00E21560">
        <w:trPr>
          <w:trHeight w:val="20"/>
        </w:trPr>
        <w:tc>
          <w:tcPr>
            <w:tcW w:w="2376" w:type="dxa"/>
            <w:vMerge/>
          </w:tcPr>
          <w:p w14:paraId="4CF8B873" w14:textId="77777777" w:rsidR="00980840" w:rsidRPr="003F5BF9" w:rsidRDefault="00980840" w:rsidP="003F5BF9">
            <w:pPr>
              <w:pStyle w:val="04TEXTOTABELAS"/>
              <w:rPr>
                <w:b/>
              </w:rPr>
            </w:pPr>
          </w:p>
        </w:tc>
        <w:tc>
          <w:tcPr>
            <w:tcW w:w="2410" w:type="dxa"/>
          </w:tcPr>
          <w:p w14:paraId="7CC8F27C" w14:textId="0753E762" w:rsidR="00980840" w:rsidRPr="00980840" w:rsidRDefault="00980840" w:rsidP="00980840">
            <w:pPr>
              <w:pStyle w:val="04TEXTOTABELAS"/>
              <w:rPr>
                <w:highlight w:val="yellow"/>
              </w:rPr>
            </w:pPr>
            <w:r w:rsidRPr="00980840">
              <w:t>A divisão do mundo em Ocidente e Oriente</w:t>
            </w:r>
          </w:p>
        </w:tc>
        <w:tc>
          <w:tcPr>
            <w:tcW w:w="5664" w:type="dxa"/>
          </w:tcPr>
          <w:p w14:paraId="440B6FAA" w14:textId="38E04CCE" w:rsidR="00980840" w:rsidRPr="00980840" w:rsidRDefault="00980840" w:rsidP="00980840">
            <w:pPr>
              <w:pStyle w:val="04TEXTOTABELAS"/>
              <w:rPr>
                <w:highlight w:val="yellow"/>
              </w:rPr>
            </w:pPr>
            <w:r w:rsidRPr="00980840">
              <w:t>(EF09GE06) Associar o critério de divisão do mundo em Ocidente e Oriente com o Sistema Colonial implantado pelas potências europeias.</w:t>
            </w:r>
          </w:p>
        </w:tc>
      </w:tr>
      <w:tr w:rsidR="00980840" w:rsidRPr="007D1ABD" w14:paraId="57BF2C8A" w14:textId="77777777" w:rsidTr="00E21560">
        <w:trPr>
          <w:trHeight w:val="20"/>
        </w:trPr>
        <w:tc>
          <w:tcPr>
            <w:tcW w:w="2376" w:type="dxa"/>
            <w:vMerge/>
          </w:tcPr>
          <w:p w14:paraId="3E7E3E16" w14:textId="77777777" w:rsidR="00980840" w:rsidRPr="003F5BF9" w:rsidRDefault="00980840" w:rsidP="003F5BF9">
            <w:pPr>
              <w:pStyle w:val="04TEXTOTABELAS"/>
              <w:rPr>
                <w:b/>
              </w:rPr>
            </w:pPr>
          </w:p>
        </w:tc>
        <w:tc>
          <w:tcPr>
            <w:tcW w:w="2410" w:type="dxa"/>
          </w:tcPr>
          <w:p w14:paraId="0C20985A" w14:textId="0FEF4924" w:rsidR="00980840" w:rsidRPr="00980840" w:rsidRDefault="00980840" w:rsidP="00980840">
            <w:pPr>
              <w:pStyle w:val="04TEXTOTABELAS"/>
              <w:rPr>
                <w:highlight w:val="yellow"/>
              </w:rPr>
            </w:pPr>
            <w:r w:rsidRPr="00980840">
              <w:t>Transformações do espaço na sociedade urbano-industrial</w:t>
            </w:r>
          </w:p>
        </w:tc>
        <w:tc>
          <w:tcPr>
            <w:tcW w:w="5664" w:type="dxa"/>
          </w:tcPr>
          <w:p w14:paraId="69D5966F" w14:textId="77777777" w:rsidR="00980840" w:rsidRPr="00980840" w:rsidRDefault="00980840" w:rsidP="00980840">
            <w:pPr>
              <w:pStyle w:val="04TEXTOTABELAS"/>
            </w:pPr>
            <w:r w:rsidRPr="00980840">
              <w:t>(EF09GE10) Analisar os impactos do processo de industrialização na produção e circulação de produtos e culturas na Europa, na Ásia e na Oceania.</w:t>
            </w:r>
          </w:p>
          <w:p w14:paraId="59817DAD" w14:textId="41F90E8B" w:rsidR="00980840" w:rsidRPr="00980840" w:rsidRDefault="00980840" w:rsidP="00980840">
            <w:pPr>
              <w:pStyle w:val="04TEXTOTABELAS"/>
              <w:rPr>
                <w:highlight w:val="yellow"/>
              </w:rPr>
            </w:pPr>
            <w:r w:rsidRPr="00980840">
              <w:t>(EF09GE11) Relacionar as mudanças técnicas e científicas decorrentes do processo de industrialização com as transformações no trabalho em diferentes regiões do mundo e suas consequências no Brasil.</w:t>
            </w:r>
          </w:p>
        </w:tc>
      </w:tr>
      <w:tr w:rsidR="00980840" w:rsidRPr="007D1ABD" w14:paraId="545CA3BD" w14:textId="77777777" w:rsidTr="00E21560">
        <w:trPr>
          <w:trHeight w:val="20"/>
        </w:trPr>
        <w:tc>
          <w:tcPr>
            <w:tcW w:w="2376" w:type="dxa"/>
            <w:vMerge/>
          </w:tcPr>
          <w:p w14:paraId="536A4029" w14:textId="77777777" w:rsidR="00980840" w:rsidRPr="007D1ABD" w:rsidRDefault="00980840" w:rsidP="009E6C8F">
            <w:pPr>
              <w:pStyle w:val="04TEXTOTABELAS"/>
              <w:rPr>
                <w:rFonts w:ascii="AzoSans-Light" w:hAnsi="AzoSans-Light" w:cstheme="minorBidi"/>
                <w:highlight w:val="yellow"/>
              </w:rPr>
            </w:pPr>
          </w:p>
        </w:tc>
        <w:tc>
          <w:tcPr>
            <w:tcW w:w="2410" w:type="dxa"/>
          </w:tcPr>
          <w:p w14:paraId="2E2C4E52" w14:textId="0CEA5610" w:rsidR="00980840" w:rsidRPr="00980840" w:rsidRDefault="00980840" w:rsidP="00980840">
            <w:pPr>
              <w:pStyle w:val="04TEXTOTABELAS"/>
              <w:rPr>
                <w:highlight w:val="yellow"/>
              </w:rPr>
            </w:pPr>
            <w:r w:rsidRPr="00980840">
              <w:t>Cadeias industriais e inovação no uso dos</w:t>
            </w:r>
            <w:r w:rsidR="00CE08DF">
              <w:t xml:space="preserve"> </w:t>
            </w:r>
            <w:r w:rsidRPr="00980840">
              <w:t>recursos naturais e matérias-primas</w:t>
            </w:r>
          </w:p>
        </w:tc>
        <w:tc>
          <w:tcPr>
            <w:tcW w:w="5664" w:type="dxa"/>
          </w:tcPr>
          <w:p w14:paraId="74C56911" w14:textId="4D2E2593" w:rsidR="00980840" w:rsidRPr="00980840" w:rsidRDefault="00980840" w:rsidP="00980840">
            <w:pPr>
              <w:pStyle w:val="04TEXTOTABELAS"/>
              <w:rPr>
                <w:highlight w:val="yellow"/>
              </w:rPr>
            </w:pPr>
            <w:r w:rsidRPr="00980840">
              <w:t>(EF09GE12) Relacionar o processo de urbanização às transformações da produção agropecuária, à expansão do desemprego estrutural e ao papel crescente do capital financeiro em diferentes países, com destaque para o Brasil.</w:t>
            </w:r>
          </w:p>
        </w:tc>
      </w:tr>
      <w:tr w:rsidR="00980840" w:rsidRPr="007D1ABD" w14:paraId="4A027A6A" w14:textId="77777777" w:rsidTr="00E21560">
        <w:trPr>
          <w:trHeight w:val="20"/>
        </w:trPr>
        <w:tc>
          <w:tcPr>
            <w:tcW w:w="2376" w:type="dxa"/>
          </w:tcPr>
          <w:p w14:paraId="01027F87" w14:textId="20B49266" w:rsidR="00980840" w:rsidRPr="007D1ABD" w:rsidRDefault="00980840" w:rsidP="009E6C8F">
            <w:pPr>
              <w:pStyle w:val="04TEXTOTABELAS"/>
              <w:rPr>
                <w:rFonts w:ascii="AzoSans-Light" w:hAnsi="AzoSans-Light" w:cstheme="minorBidi"/>
                <w:highlight w:val="yellow"/>
              </w:rPr>
            </w:pPr>
          </w:p>
        </w:tc>
        <w:tc>
          <w:tcPr>
            <w:tcW w:w="2410" w:type="dxa"/>
          </w:tcPr>
          <w:p w14:paraId="57E306CE" w14:textId="7E64455A" w:rsidR="00980840" w:rsidRPr="00980840" w:rsidRDefault="00980840" w:rsidP="00980840">
            <w:pPr>
              <w:pStyle w:val="04TEXTOTABELAS"/>
              <w:rPr>
                <w:highlight w:val="yellow"/>
              </w:rPr>
            </w:pPr>
            <w:r w:rsidRPr="00980840">
              <w:t>Leitura e elaboração de mapas temáticos, croquis e outras formas de representação para analisar informações geográficas</w:t>
            </w:r>
          </w:p>
        </w:tc>
        <w:tc>
          <w:tcPr>
            <w:tcW w:w="5664" w:type="dxa"/>
          </w:tcPr>
          <w:p w14:paraId="0CF26467" w14:textId="67C57C70" w:rsidR="00980840" w:rsidRPr="00980840" w:rsidRDefault="00980840" w:rsidP="00980840">
            <w:pPr>
              <w:pStyle w:val="04TEXTOTABELAS"/>
              <w:rPr>
                <w:highlight w:val="yellow"/>
              </w:rPr>
            </w:pPr>
            <w:r w:rsidRPr="00980840">
              <w:t>(EF09GE14) Elaborar e interpretar gráficos de barras e de setores, mapas temáticos e esquemáticos (croquis) e anamorfoses geográficas para analisar, sintetizar e apresentar dados e informações sobre diversidade, diferenças e desigualdades sociopolíticas e geopolíticas mundiais.</w:t>
            </w:r>
          </w:p>
        </w:tc>
      </w:tr>
    </w:tbl>
    <w:p w14:paraId="7B3EB90F" w14:textId="77777777" w:rsidR="007C30C6" w:rsidRDefault="007C30C6" w:rsidP="007C30C6">
      <w:pPr>
        <w:ind w:right="-144"/>
        <w:jc w:val="right"/>
        <w:rPr>
          <w:sz w:val="16"/>
          <w:szCs w:val="16"/>
        </w:rPr>
      </w:pPr>
      <w:r>
        <w:rPr>
          <w:sz w:val="16"/>
          <w:szCs w:val="16"/>
        </w:rPr>
        <w:t>(continua)</w:t>
      </w:r>
    </w:p>
    <w:p w14:paraId="6FBC00C0" w14:textId="77777777" w:rsidR="00E21560" w:rsidRDefault="00E21560">
      <w:r>
        <w:br w:type="page"/>
      </w:r>
    </w:p>
    <w:p w14:paraId="4809E7A7" w14:textId="2478D113" w:rsidR="007C30C6" w:rsidRDefault="007C30C6" w:rsidP="007C30C6">
      <w:pPr>
        <w:ind w:right="-144"/>
        <w:jc w:val="right"/>
        <w:rPr>
          <w:sz w:val="16"/>
          <w:szCs w:val="16"/>
        </w:rPr>
      </w:pPr>
      <w:r>
        <w:rPr>
          <w:sz w:val="16"/>
          <w:szCs w:val="16"/>
        </w:rPr>
        <w:lastRenderedPageBreak/>
        <w:t>(continua</w:t>
      </w:r>
      <w:r>
        <w:rPr>
          <w:sz w:val="16"/>
          <w:szCs w:val="16"/>
        </w:rPr>
        <w:t>ção</w:t>
      </w:r>
      <w:bookmarkStart w:id="0" w:name="_GoBack"/>
      <w:bookmarkEnd w:id="0"/>
      <w:r>
        <w:rPr>
          <w:sz w:val="16"/>
          <w:szCs w:val="16"/>
        </w:rPr>
        <w:t>)</w:t>
      </w:r>
    </w:p>
    <w:tbl>
      <w:tblPr>
        <w:tblStyle w:val="Tabelacomgrade"/>
        <w:tblW w:w="10450" w:type="dxa"/>
        <w:tblLayout w:type="fixed"/>
        <w:tblLook w:val="0000" w:firstRow="0" w:lastRow="0" w:firstColumn="0" w:lastColumn="0" w:noHBand="0" w:noVBand="0"/>
      </w:tblPr>
      <w:tblGrid>
        <w:gridCol w:w="2376"/>
        <w:gridCol w:w="2410"/>
        <w:gridCol w:w="5664"/>
      </w:tblGrid>
      <w:tr w:rsidR="00980840" w:rsidRPr="007D1ABD" w14:paraId="0BE6C50E" w14:textId="77777777" w:rsidTr="00E21560">
        <w:trPr>
          <w:trHeight w:val="20"/>
        </w:trPr>
        <w:tc>
          <w:tcPr>
            <w:tcW w:w="2376" w:type="dxa"/>
            <w:vMerge w:val="restart"/>
          </w:tcPr>
          <w:p w14:paraId="72191094" w14:textId="77777777" w:rsidR="00980840" w:rsidRPr="00DF3C4C" w:rsidRDefault="00980840" w:rsidP="00980840">
            <w:pPr>
              <w:pStyle w:val="03TITULOTABELAS2"/>
              <w:jc w:val="left"/>
              <w:rPr>
                <w:caps/>
              </w:rPr>
            </w:pPr>
            <w:r w:rsidRPr="00DF3C4C">
              <w:rPr>
                <w:caps/>
              </w:rPr>
              <w:t>Unidade II</w:t>
            </w:r>
          </w:p>
          <w:p w14:paraId="04E54E70" w14:textId="77777777" w:rsidR="00E44720" w:rsidRDefault="00E44720" w:rsidP="00980840">
            <w:pPr>
              <w:pStyle w:val="03TITULOTABELAS2"/>
              <w:jc w:val="left"/>
              <w:rPr>
                <w:caps/>
              </w:rPr>
            </w:pPr>
          </w:p>
          <w:p w14:paraId="5563462C" w14:textId="77777777" w:rsidR="00980840" w:rsidRPr="00DF3C4C" w:rsidRDefault="00980840" w:rsidP="00980840">
            <w:pPr>
              <w:pStyle w:val="03TITULOTABELAS2"/>
              <w:jc w:val="left"/>
              <w:rPr>
                <w:caps/>
              </w:rPr>
            </w:pPr>
            <w:r w:rsidRPr="00DF3C4C">
              <w:rPr>
                <w:caps/>
              </w:rPr>
              <w:t>Globalização, sociedade e meio ambiente</w:t>
            </w:r>
          </w:p>
          <w:p w14:paraId="1E3225EA" w14:textId="77777777" w:rsidR="00E44720" w:rsidRDefault="00E44720" w:rsidP="00980840">
            <w:pPr>
              <w:pStyle w:val="03TITULOTABELAS2"/>
              <w:jc w:val="left"/>
            </w:pPr>
          </w:p>
          <w:p w14:paraId="38DDE4CD" w14:textId="02F78C04" w:rsidR="00980840" w:rsidRPr="00DF3C4C" w:rsidRDefault="00980840" w:rsidP="00980840">
            <w:pPr>
              <w:pStyle w:val="03TITULOTABELAS2"/>
              <w:jc w:val="left"/>
              <w:rPr>
                <w:b w:val="0"/>
              </w:rPr>
            </w:pPr>
            <w:r w:rsidRPr="00DF3C4C">
              <w:rPr>
                <w:b w:val="0"/>
                <w:caps/>
              </w:rPr>
              <w:t>Capítulo</w:t>
            </w:r>
            <w:r w:rsidRPr="00DF3C4C">
              <w:rPr>
                <w:b w:val="0"/>
              </w:rPr>
              <w:t xml:space="preserve"> 3</w:t>
            </w:r>
          </w:p>
          <w:p w14:paraId="60F495E5" w14:textId="339F5EAC" w:rsidR="00980840" w:rsidRPr="00980840" w:rsidRDefault="00980840" w:rsidP="00980840">
            <w:pPr>
              <w:pStyle w:val="03TITULOTABELAS2"/>
              <w:jc w:val="left"/>
              <w:rPr>
                <w:b w:val="0"/>
              </w:rPr>
            </w:pPr>
            <w:r w:rsidRPr="00980840">
              <w:rPr>
                <w:b w:val="0"/>
              </w:rPr>
              <w:t>A globalização e seus efeitos</w:t>
            </w:r>
          </w:p>
          <w:p w14:paraId="22275480" w14:textId="77777777" w:rsidR="00980840" w:rsidRDefault="00980840" w:rsidP="00980840">
            <w:pPr>
              <w:pStyle w:val="03TITULOTABELAS2"/>
              <w:jc w:val="left"/>
            </w:pPr>
          </w:p>
          <w:p w14:paraId="4072FBDE" w14:textId="6007A6B0" w:rsidR="00980840" w:rsidRPr="007D1ABD" w:rsidRDefault="00980840" w:rsidP="00980840">
            <w:pPr>
              <w:pStyle w:val="03TITULOTABELAS2"/>
              <w:jc w:val="left"/>
              <w:rPr>
                <w:highlight w:val="yellow"/>
              </w:rPr>
            </w:pPr>
            <w:r w:rsidRPr="00DF3C4C">
              <w:rPr>
                <w:b w:val="0"/>
                <w:caps/>
              </w:rPr>
              <w:t>Capítulo</w:t>
            </w:r>
            <w:r w:rsidRPr="00DF3C4C">
              <w:rPr>
                <w:b w:val="0"/>
              </w:rPr>
              <w:t xml:space="preserve"> 4</w:t>
            </w:r>
            <w:r w:rsidR="00DF3C4C">
              <w:rPr>
                <w:b w:val="0"/>
              </w:rPr>
              <w:t xml:space="preserve"> </w:t>
            </w:r>
            <w:r w:rsidRPr="00980840">
              <w:rPr>
                <w:b w:val="0"/>
              </w:rPr>
              <w:t>Globalização e meio ambiente</w:t>
            </w:r>
          </w:p>
        </w:tc>
        <w:tc>
          <w:tcPr>
            <w:tcW w:w="2410" w:type="dxa"/>
          </w:tcPr>
          <w:p w14:paraId="16355894" w14:textId="04B95453" w:rsidR="00980840" w:rsidRPr="00030C25" w:rsidRDefault="00980840" w:rsidP="00030C25">
            <w:pPr>
              <w:pStyle w:val="04TEXTOTABELAS"/>
              <w:rPr>
                <w:highlight w:val="yellow"/>
              </w:rPr>
            </w:pPr>
            <w:r w:rsidRPr="00030C25">
              <w:t>Corporações e organismos internacionais</w:t>
            </w:r>
          </w:p>
        </w:tc>
        <w:tc>
          <w:tcPr>
            <w:tcW w:w="5664" w:type="dxa"/>
          </w:tcPr>
          <w:p w14:paraId="21DBE4D7" w14:textId="54E4A95A" w:rsidR="00980840" w:rsidRPr="00030C25" w:rsidRDefault="00980840" w:rsidP="00030C25">
            <w:pPr>
              <w:pStyle w:val="04TEXTOTABELAS"/>
              <w:rPr>
                <w:highlight w:val="yellow"/>
              </w:rPr>
            </w:pPr>
            <w:r w:rsidRPr="00030C25">
              <w:t>(EF09GE02) Analisar a atuação das corporações internacionais e das organizações econômicas mundiais na vida da população em relação ao consumo, à cultura e à mobilidade.</w:t>
            </w:r>
          </w:p>
        </w:tc>
      </w:tr>
      <w:tr w:rsidR="00980840" w:rsidRPr="007D1ABD" w14:paraId="14C85840" w14:textId="77777777" w:rsidTr="00E21560">
        <w:trPr>
          <w:trHeight w:val="20"/>
        </w:trPr>
        <w:tc>
          <w:tcPr>
            <w:tcW w:w="2376" w:type="dxa"/>
            <w:vMerge/>
          </w:tcPr>
          <w:p w14:paraId="358B3660" w14:textId="77777777" w:rsidR="00980840" w:rsidRDefault="00980840" w:rsidP="00980840">
            <w:pPr>
              <w:pStyle w:val="03TITULOTABELAS2"/>
              <w:jc w:val="left"/>
            </w:pPr>
          </w:p>
        </w:tc>
        <w:tc>
          <w:tcPr>
            <w:tcW w:w="2410" w:type="dxa"/>
          </w:tcPr>
          <w:p w14:paraId="38B1DB9D" w14:textId="6341BA2F" w:rsidR="00980840" w:rsidRPr="00030C25" w:rsidRDefault="00980840" w:rsidP="00030C25">
            <w:pPr>
              <w:pStyle w:val="04TEXTOTABELAS"/>
              <w:rPr>
                <w:highlight w:val="yellow"/>
              </w:rPr>
            </w:pPr>
            <w:r w:rsidRPr="00030C25">
              <w:t>As manifestações culturais na formação populacional</w:t>
            </w:r>
          </w:p>
        </w:tc>
        <w:tc>
          <w:tcPr>
            <w:tcW w:w="5664" w:type="dxa"/>
          </w:tcPr>
          <w:p w14:paraId="1A42EE9A" w14:textId="6B908AC4" w:rsidR="00980840" w:rsidRPr="00030C25" w:rsidRDefault="00980840" w:rsidP="00030C25">
            <w:pPr>
              <w:pStyle w:val="04TEXTOTABELAS"/>
              <w:rPr>
                <w:highlight w:val="yellow"/>
              </w:rPr>
            </w:pPr>
            <w:r w:rsidRPr="00030C25">
              <w:t>(EF09GE03) Identificar diferentes manifestações culturais de minorias étnicas como forma de compreender a multiplicidade cultural na escala mundial, defendendo o princípio do respeito às diferenças.</w:t>
            </w:r>
          </w:p>
        </w:tc>
      </w:tr>
      <w:tr w:rsidR="00980840" w:rsidRPr="007D1ABD" w14:paraId="4186A77F" w14:textId="77777777" w:rsidTr="00E21560">
        <w:trPr>
          <w:trHeight w:val="20"/>
        </w:trPr>
        <w:tc>
          <w:tcPr>
            <w:tcW w:w="2376" w:type="dxa"/>
            <w:vMerge/>
          </w:tcPr>
          <w:p w14:paraId="70F215F8" w14:textId="77777777" w:rsidR="00980840" w:rsidRDefault="00980840" w:rsidP="00980840">
            <w:pPr>
              <w:pStyle w:val="03TITULOTABELAS2"/>
              <w:jc w:val="left"/>
            </w:pPr>
          </w:p>
        </w:tc>
        <w:tc>
          <w:tcPr>
            <w:tcW w:w="2410" w:type="dxa"/>
          </w:tcPr>
          <w:p w14:paraId="1241B293" w14:textId="23287E69" w:rsidR="00980840" w:rsidRPr="00030C25" w:rsidRDefault="00980840" w:rsidP="00030C25">
            <w:pPr>
              <w:pStyle w:val="04TEXTOTABELAS"/>
              <w:rPr>
                <w:highlight w:val="yellow"/>
              </w:rPr>
            </w:pPr>
            <w:r w:rsidRPr="00030C25">
              <w:t>Intercâmbios históricos e culturais entre Europa, Ásia e Oceania</w:t>
            </w:r>
          </w:p>
        </w:tc>
        <w:tc>
          <w:tcPr>
            <w:tcW w:w="5664" w:type="dxa"/>
          </w:tcPr>
          <w:p w14:paraId="7D6C5F08" w14:textId="638649B3" w:rsidR="00980840" w:rsidRPr="00030C25" w:rsidRDefault="00980840" w:rsidP="00030C25">
            <w:pPr>
              <w:pStyle w:val="04TEXTOTABELAS"/>
              <w:rPr>
                <w:highlight w:val="yellow"/>
              </w:rPr>
            </w:pPr>
            <w:r w:rsidRPr="00030C25">
              <w:t>(EF09GE09) Analisar características de países e grupos de países europeus, asiáticos e da Oceania em seus aspectos populacionais, urbanos, políticos e econômicos, e discutir suas desigualdades sociais e econômicas e pressões sobre seus ambientes físico-naturais.</w:t>
            </w:r>
          </w:p>
        </w:tc>
      </w:tr>
      <w:tr w:rsidR="00980840" w:rsidRPr="007D1ABD" w14:paraId="081BD21F" w14:textId="77777777" w:rsidTr="00E21560">
        <w:trPr>
          <w:trHeight w:val="20"/>
        </w:trPr>
        <w:tc>
          <w:tcPr>
            <w:tcW w:w="2376" w:type="dxa"/>
            <w:vMerge/>
          </w:tcPr>
          <w:p w14:paraId="2F225F5C" w14:textId="77777777" w:rsidR="00980840" w:rsidRPr="007D1ABD" w:rsidRDefault="00980840" w:rsidP="009E6C8F">
            <w:pPr>
              <w:pStyle w:val="04TEXTOTABELAS"/>
              <w:rPr>
                <w:rFonts w:ascii="AzoSans-Light" w:hAnsi="AzoSans-Light" w:cstheme="minorBidi"/>
                <w:highlight w:val="yellow"/>
              </w:rPr>
            </w:pPr>
          </w:p>
        </w:tc>
        <w:tc>
          <w:tcPr>
            <w:tcW w:w="2410" w:type="dxa"/>
          </w:tcPr>
          <w:p w14:paraId="54B12BE1" w14:textId="31C643C7" w:rsidR="00980840" w:rsidRPr="00030C25" w:rsidRDefault="00980840" w:rsidP="00030C25">
            <w:pPr>
              <w:pStyle w:val="04TEXTOTABELAS"/>
              <w:rPr>
                <w:highlight w:val="yellow"/>
              </w:rPr>
            </w:pPr>
            <w:r w:rsidRPr="00030C25">
              <w:t>Cadeias industriais e inovação no uso dos recursos naturais e matérias-primas</w:t>
            </w:r>
          </w:p>
        </w:tc>
        <w:tc>
          <w:tcPr>
            <w:tcW w:w="5664" w:type="dxa"/>
          </w:tcPr>
          <w:p w14:paraId="47C91447" w14:textId="1E22E46A" w:rsidR="00980840" w:rsidRPr="00030C25" w:rsidRDefault="00980840" w:rsidP="00030C25">
            <w:pPr>
              <w:pStyle w:val="04TEXTOTABELAS"/>
              <w:rPr>
                <w:highlight w:val="yellow"/>
              </w:rPr>
            </w:pPr>
            <w:r w:rsidRPr="00030C25">
              <w:t>(EF09GE13) Analisar a importância da produção agropecuária na sociedade urbano-industrial ante o problema da desigualdade mundial de acesso aos recursos alimentares e à matéria-prima.</w:t>
            </w:r>
          </w:p>
        </w:tc>
      </w:tr>
      <w:tr w:rsidR="00980840" w:rsidRPr="007D1ABD" w14:paraId="515EA722" w14:textId="77777777" w:rsidTr="00E21560">
        <w:trPr>
          <w:trHeight w:val="20"/>
        </w:trPr>
        <w:tc>
          <w:tcPr>
            <w:tcW w:w="2376" w:type="dxa"/>
            <w:vMerge/>
          </w:tcPr>
          <w:p w14:paraId="2E589913" w14:textId="77777777" w:rsidR="00980840" w:rsidRPr="007D1ABD" w:rsidRDefault="00980840" w:rsidP="009E6C8F">
            <w:pPr>
              <w:pStyle w:val="04TEXTOTABELAS"/>
              <w:rPr>
                <w:rFonts w:ascii="AzoSans-Light" w:hAnsi="AzoSans-Light" w:cstheme="minorBidi"/>
                <w:highlight w:val="yellow"/>
              </w:rPr>
            </w:pPr>
          </w:p>
        </w:tc>
        <w:tc>
          <w:tcPr>
            <w:tcW w:w="2410" w:type="dxa"/>
          </w:tcPr>
          <w:p w14:paraId="17F52F05" w14:textId="3BA1760C" w:rsidR="00980840" w:rsidRPr="00030C25" w:rsidRDefault="00980840" w:rsidP="00030C25">
            <w:pPr>
              <w:pStyle w:val="04TEXTOTABELAS"/>
              <w:rPr>
                <w:highlight w:val="yellow"/>
              </w:rPr>
            </w:pPr>
            <w:r w:rsidRPr="00030C25">
              <w:t>Leitura e elaboração de mapas temáticos, croquis e outras formas de representação para analisar informações geográficas</w:t>
            </w:r>
          </w:p>
        </w:tc>
        <w:tc>
          <w:tcPr>
            <w:tcW w:w="5664" w:type="dxa"/>
          </w:tcPr>
          <w:p w14:paraId="34198060" w14:textId="3C3A8566" w:rsidR="00980840" w:rsidRPr="00030C25" w:rsidRDefault="00980840" w:rsidP="00030C25">
            <w:pPr>
              <w:pStyle w:val="04TEXTOTABELAS"/>
              <w:rPr>
                <w:highlight w:val="yellow"/>
              </w:rPr>
            </w:pPr>
            <w:r w:rsidRPr="00030C25">
              <w:t>(EF09GE14) Elaborar e interpretar gráficos de barras e de setores, mapas temáticos e esquemáticos (croquis) e anamorfoses geográficas para analisar, sintetizar e apresentar dados e informações sobre diversidade, diferenças e desigualdades sociopolíticas e geopolíticas mundiais.</w:t>
            </w:r>
          </w:p>
        </w:tc>
      </w:tr>
      <w:tr w:rsidR="00980840" w14:paraId="5207B6D4" w14:textId="77777777" w:rsidTr="00E21560">
        <w:trPr>
          <w:trHeight w:val="20"/>
        </w:trPr>
        <w:tc>
          <w:tcPr>
            <w:tcW w:w="2376" w:type="dxa"/>
            <w:vMerge/>
          </w:tcPr>
          <w:p w14:paraId="373EAF66" w14:textId="77777777" w:rsidR="00980840" w:rsidRPr="007D1ABD" w:rsidRDefault="00980840" w:rsidP="009E6C8F">
            <w:pPr>
              <w:pStyle w:val="04TEXTOTABELAS"/>
              <w:rPr>
                <w:rFonts w:ascii="AzoSans-Light" w:hAnsi="AzoSans-Light" w:cstheme="minorBidi"/>
                <w:highlight w:val="yellow"/>
              </w:rPr>
            </w:pPr>
          </w:p>
        </w:tc>
        <w:tc>
          <w:tcPr>
            <w:tcW w:w="2410" w:type="dxa"/>
          </w:tcPr>
          <w:p w14:paraId="7ADBB30B" w14:textId="2C1C6822" w:rsidR="00980840" w:rsidRPr="00030C25" w:rsidRDefault="00980840" w:rsidP="00030C25">
            <w:pPr>
              <w:pStyle w:val="04TEXTOTABELAS"/>
              <w:rPr>
                <w:highlight w:val="yellow"/>
              </w:rPr>
            </w:pPr>
            <w:r w:rsidRPr="00030C25">
              <w:t>Diversidade ambiental e as transformações nas paisagens na Europa, na Ásia e na Oceania</w:t>
            </w:r>
          </w:p>
        </w:tc>
        <w:tc>
          <w:tcPr>
            <w:tcW w:w="5664" w:type="dxa"/>
          </w:tcPr>
          <w:p w14:paraId="5970A8C7" w14:textId="58D39E2B" w:rsidR="00980840" w:rsidRPr="00030C25" w:rsidRDefault="00980840" w:rsidP="00030C25">
            <w:pPr>
              <w:pStyle w:val="04TEXTOTABELAS"/>
            </w:pPr>
            <w:r w:rsidRPr="00030C25">
              <w:t>(EF09GE18) Identificar e analisar as cadeias industriais e de inovação e as consequências dos usos de recursos naturais e das diferentes fontes de energia (tais como termoelétrica, hidrelétrica, eólica e nuclear) em diferentes países.</w:t>
            </w:r>
          </w:p>
        </w:tc>
      </w:tr>
    </w:tbl>
    <w:p w14:paraId="09A6DDC3" w14:textId="77777777" w:rsidR="008B31D5" w:rsidRPr="009E6C8F" w:rsidRDefault="008B31D5" w:rsidP="002C56A7">
      <w:pPr>
        <w:autoSpaceDE w:val="0"/>
        <w:adjustRightInd w:val="0"/>
        <w:rPr>
          <w:rFonts w:asciiTheme="majorHAnsi" w:hAnsiTheme="majorHAnsi"/>
          <w:sz w:val="24"/>
          <w:szCs w:val="24"/>
        </w:rPr>
      </w:pPr>
    </w:p>
    <w:p w14:paraId="046C68BA" w14:textId="77777777" w:rsidR="002C56A7" w:rsidRPr="00E21560" w:rsidRDefault="002C56A7" w:rsidP="00E21560">
      <w:pPr>
        <w:pStyle w:val="02TEXTOPRINCIPAL"/>
      </w:pPr>
      <w:r w:rsidRPr="00E21560">
        <w:t>O Plano de Desenvolvimento é um documento que traz, entre outros, os objetivos, objetos de conhecimento, habilidades e orientações metodológicas relativos aos projetos, sequências didáticas e questões para avaliação. Assim, serve como roteiro geral das atividades previstas em cada bimestre, auxiliando a elaborar e executar o planejamento das aulas.</w:t>
      </w:r>
    </w:p>
    <w:p w14:paraId="7319A4C3" w14:textId="77777777" w:rsidR="006D5B09" w:rsidRPr="00E21560" w:rsidRDefault="006D5B09" w:rsidP="00E21560">
      <w:pPr>
        <w:pStyle w:val="02TEXTOPRINCIPAL"/>
      </w:pPr>
      <w:r w:rsidRPr="00E21560">
        <w:br w:type="page"/>
      </w:r>
    </w:p>
    <w:p w14:paraId="6E249882" w14:textId="0AC119FB" w:rsidR="001640B8" w:rsidRPr="00001E11" w:rsidRDefault="001640B8" w:rsidP="00DF3C4C">
      <w:pPr>
        <w:pStyle w:val="01TITULOVINHETA1"/>
        <w:rPr>
          <w:sz w:val="24"/>
          <w:szCs w:val="24"/>
        </w:rPr>
      </w:pPr>
      <w:r w:rsidRPr="00001E11">
        <w:rPr>
          <w:rFonts w:ascii="Cambria" w:hAnsi="Cambria"/>
          <w:sz w:val="32"/>
          <w:szCs w:val="32"/>
        </w:rPr>
        <w:lastRenderedPageBreak/>
        <w:t xml:space="preserve">PROJETO INTEGRADOR </w:t>
      </w:r>
    </w:p>
    <w:p w14:paraId="0CFBAE7D" w14:textId="384C0CA6" w:rsidR="001640B8" w:rsidRPr="00DF3C4C" w:rsidRDefault="007D1ABD" w:rsidP="002966EF">
      <w:pPr>
        <w:pStyle w:val="01TITULOVINHETA2"/>
        <w:rPr>
          <w:rFonts w:ascii="Cambria" w:hAnsi="Cambria"/>
          <w:sz w:val="32"/>
        </w:rPr>
      </w:pPr>
      <w:r w:rsidRPr="00DF3C4C">
        <w:rPr>
          <w:rFonts w:ascii="Cambria" w:hAnsi="Cambria"/>
          <w:sz w:val="28"/>
        </w:rPr>
        <w:t>Globalização, internet e mudanças sociais</w:t>
      </w:r>
    </w:p>
    <w:p w14:paraId="5A8A514F" w14:textId="45A0A0FB" w:rsidR="009E6C8F" w:rsidRPr="009E6C8F" w:rsidRDefault="009E6C8F" w:rsidP="002966EF">
      <w:pPr>
        <w:pStyle w:val="02TEXTOPRINCIPAL"/>
      </w:pPr>
      <w:r w:rsidRPr="009E6C8F">
        <w:t>O</w:t>
      </w:r>
      <w:r w:rsidR="007D1ABD">
        <w:t xml:space="preserve"> Projeto Integrador do 1</w:t>
      </w:r>
      <w:r w:rsidR="00DF3C4C">
        <w:t xml:space="preserve">º </w:t>
      </w:r>
      <w:r w:rsidR="00E44720">
        <w:t>b</w:t>
      </w:r>
      <w:r w:rsidR="007D1ABD">
        <w:t>imestre do 9</w:t>
      </w:r>
      <w:r w:rsidR="00DF3C4C">
        <w:t xml:space="preserve">º </w:t>
      </w:r>
      <w:r w:rsidRPr="009E6C8F">
        <w:t xml:space="preserve">ano trabalha as seguintes Competências Gerais da Educação Básica, </w:t>
      </w:r>
      <w:r w:rsidR="00E44720">
        <w:t>o</w:t>
      </w:r>
      <w:r w:rsidRPr="009E6C8F">
        <w:t xml:space="preserve">bjetos de </w:t>
      </w:r>
      <w:r w:rsidR="00E44720">
        <w:t>c</w:t>
      </w:r>
      <w:r w:rsidRPr="009E6C8F">
        <w:t xml:space="preserve">onhecimento e </w:t>
      </w:r>
      <w:r w:rsidR="00E44720">
        <w:t>h</w:t>
      </w:r>
      <w:r w:rsidRPr="009E6C8F">
        <w:t>abilidades propostos na BNCC</w:t>
      </w:r>
      <w:r w:rsidR="00E44720">
        <w:t>:</w:t>
      </w:r>
    </w:p>
    <w:p w14:paraId="2FF231EB" w14:textId="77777777" w:rsidR="007D1ABD" w:rsidRDefault="007D1ABD" w:rsidP="007D1ABD">
      <w:pPr>
        <w:pStyle w:val="02TEXTOPRINCIPAL"/>
      </w:pPr>
      <w:r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4DAA1097" w14:textId="141D714C" w:rsidR="001640B8" w:rsidRPr="009E6C8F" w:rsidRDefault="007D1ABD" w:rsidP="007D1ABD">
      <w:pPr>
        <w:pStyle w:val="02TEXTOPRINCIPAL"/>
      </w:pPr>
      <w:r>
        <w:t>4.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</w:t>
      </w:r>
      <w:r w:rsidR="001640B8" w:rsidRPr="009E6C8F">
        <w:t>.</w:t>
      </w:r>
    </w:p>
    <w:p w14:paraId="104B52F1" w14:textId="77777777" w:rsidR="001640B8" w:rsidRPr="009E6C8F" w:rsidRDefault="001640B8" w:rsidP="002966EF">
      <w:pPr>
        <w:pStyle w:val="02TEXTOPRINCIPAL"/>
      </w:pPr>
    </w:p>
    <w:p w14:paraId="34B9921C" w14:textId="61921367" w:rsidR="001640B8" w:rsidRPr="00DF3C4C" w:rsidRDefault="001640B8" w:rsidP="002966EF">
      <w:pPr>
        <w:pStyle w:val="01TITULOVINHETA2"/>
        <w:rPr>
          <w:rFonts w:ascii="Cambria" w:hAnsi="Cambria"/>
          <w:sz w:val="28"/>
          <w:szCs w:val="28"/>
        </w:rPr>
      </w:pPr>
      <w:r w:rsidRPr="00DF3C4C">
        <w:rPr>
          <w:rFonts w:ascii="Cambria" w:hAnsi="Cambria"/>
          <w:sz w:val="28"/>
          <w:szCs w:val="28"/>
        </w:rPr>
        <w:t>Objetos de Conhecimento</w:t>
      </w:r>
    </w:p>
    <w:p w14:paraId="4E271C9B" w14:textId="77777777" w:rsidR="001640B8" w:rsidRPr="00DF3C4C" w:rsidRDefault="001640B8" w:rsidP="00DF3C4C">
      <w:pPr>
        <w:autoSpaceDE w:val="0"/>
        <w:adjustRightInd w:val="0"/>
        <w:jc w:val="both"/>
        <w:rPr>
          <w:b/>
        </w:rPr>
      </w:pPr>
      <w:r w:rsidRPr="00DF3C4C">
        <w:rPr>
          <w:b/>
        </w:rPr>
        <w:t>Geografia</w:t>
      </w:r>
    </w:p>
    <w:p w14:paraId="2AECE7E9" w14:textId="281930E2" w:rsidR="007D1ABD" w:rsidRDefault="007D1ABD" w:rsidP="00DF3C4C">
      <w:pPr>
        <w:autoSpaceDE w:val="0"/>
        <w:adjustRightInd w:val="0"/>
        <w:jc w:val="both"/>
        <w:rPr>
          <w:lang w:eastAsia="pt-BR"/>
        </w:rPr>
      </w:pPr>
      <w:r>
        <w:rPr>
          <w:lang w:eastAsia="pt-BR"/>
        </w:rPr>
        <w:t>Corporações e organismos internacionais</w:t>
      </w:r>
      <w:r w:rsidR="00DF3C4C">
        <w:rPr>
          <w:lang w:eastAsia="pt-BR"/>
        </w:rPr>
        <w:t>.</w:t>
      </w:r>
    </w:p>
    <w:p w14:paraId="4D813761" w14:textId="4B191602" w:rsidR="001640B8" w:rsidRPr="009E6C8F" w:rsidRDefault="007D1ABD" w:rsidP="00DF3C4C">
      <w:pPr>
        <w:autoSpaceDE w:val="0"/>
        <w:adjustRightInd w:val="0"/>
        <w:jc w:val="both"/>
      </w:pPr>
      <w:r>
        <w:rPr>
          <w:lang w:eastAsia="pt-BR"/>
        </w:rPr>
        <w:t>Integração mundial e suas interpretações: globalização e mundialização</w:t>
      </w:r>
      <w:r w:rsidR="00DF3C4C">
        <w:rPr>
          <w:lang w:eastAsia="pt-BR"/>
        </w:rPr>
        <w:t>.</w:t>
      </w:r>
    </w:p>
    <w:p w14:paraId="50D79380" w14:textId="77777777" w:rsidR="001640B8" w:rsidRPr="00DF3C4C" w:rsidRDefault="001640B8" w:rsidP="00DF3C4C">
      <w:pPr>
        <w:autoSpaceDE w:val="0"/>
        <w:adjustRightInd w:val="0"/>
        <w:jc w:val="both"/>
        <w:rPr>
          <w:b/>
        </w:rPr>
      </w:pPr>
      <w:r w:rsidRPr="00DF3C4C">
        <w:rPr>
          <w:b/>
        </w:rPr>
        <w:t>Língua Portuguesa</w:t>
      </w:r>
    </w:p>
    <w:p w14:paraId="431CA9C6" w14:textId="6EDDACAC" w:rsidR="008E6312" w:rsidRPr="00B16E62" w:rsidRDefault="008E6312" w:rsidP="00DF3C4C">
      <w:pPr>
        <w:autoSpaceDE w:val="0"/>
        <w:adjustRightInd w:val="0"/>
        <w:jc w:val="both"/>
      </w:pPr>
      <w:r w:rsidRPr="00B16E62">
        <w:t>Campo artístico-literário</w:t>
      </w:r>
      <w:r w:rsidR="00DF3C4C">
        <w:t>.</w:t>
      </w:r>
    </w:p>
    <w:p w14:paraId="7942849E" w14:textId="053E93DD" w:rsidR="008E6312" w:rsidRPr="00B16E62" w:rsidRDefault="008E6312" w:rsidP="00DF3C4C">
      <w:pPr>
        <w:autoSpaceDE w:val="0"/>
        <w:adjustRightInd w:val="0"/>
        <w:jc w:val="both"/>
      </w:pPr>
      <w:r w:rsidRPr="00B16E62">
        <w:t>Reconstrução das condições de produção, circulação e recepção</w:t>
      </w:r>
      <w:r w:rsidRPr="00CE08DF">
        <w:t>/</w:t>
      </w:r>
      <w:r w:rsidR="007E05EC">
        <w:t>a</w:t>
      </w:r>
      <w:r w:rsidRPr="00B16E62">
        <w:t>preciação e réplica</w:t>
      </w:r>
      <w:r w:rsidR="00DF3C4C">
        <w:t>.</w:t>
      </w:r>
    </w:p>
    <w:p w14:paraId="07E6898D" w14:textId="3B91CE60" w:rsidR="001640B8" w:rsidRPr="00E21560" w:rsidRDefault="001640B8" w:rsidP="00E21560">
      <w:pPr>
        <w:pStyle w:val="02TEXTOPRINCIPAL"/>
      </w:pPr>
    </w:p>
    <w:p w14:paraId="1CD919A1" w14:textId="77777777" w:rsidR="001640B8" w:rsidRPr="00DF3C4C" w:rsidRDefault="001640B8" w:rsidP="002966EF">
      <w:pPr>
        <w:pStyle w:val="01TITULOVINHETA2"/>
        <w:rPr>
          <w:rFonts w:ascii="Cambria" w:hAnsi="Cambria"/>
          <w:sz w:val="28"/>
          <w:szCs w:val="28"/>
        </w:rPr>
      </w:pPr>
      <w:r w:rsidRPr="00DF3C4C">
        <w:rPr>
          <w:rFonts w:ascii="Cambria" w:hAnsi="Cambria"/>
          <w:sz w:val="28"/>
          <w:szCs w:val="28"/>
        </w:rPr>
        <w:t>Habilidades</w:t>
      </w:r>
    </w:p>
    <w:p w14:paraId="4FB8F64D" w14:textId="77777777" w:rsidR="001640B8" w:rsidRPr="00DF3C4C" w:rsidRDefault="001640B8" w:rsidP="00DF3C4C">
      <w:pPr>
        <w:autoSpaceDE w:val="0"/>
        <w:adjustRightInd w:val="0"/>
        <w:jc w:val="both"/>
        <w:rPr>
          <w:b/>
        </w:rPr>
      </w:pPr>
      <w:r w:rsidRPr="00DF3C4C">
        <w:rPr>
          <w:b/>
        </w:rPr>
        <w:t>Geografia</w:t>
      </w:r>
    </w:p>
    <w:p w14:paraId="78D106CC" w14:textId="77777777" w:rsidR="008E6312" w:rsidRDefault="008E6312" w:rsidP="008E6312">
      <w:pPr>
        <w:pStyle w:val="02TEXTOPRINCIPAL"/>
        <w:rPr>
          <w:lang w:eastAsia="pt-BR"/>
        </w:rPr>
      </w:pPr>
      <w:r>
        <w:rPr>
          <w:lang w:eastAsia="pt-BR"/>
        </w:rPr>
        <w:t>(EF09GE02) Analisar a atuação das corporações internacionais e das organizações econômicas mundiais na vida da população em relação ao consumo, à cultura e à mobilidade.</w:t>
      </w:r>
    </w:p>
    <w:p w14:paraId="42407258" w14:textId="6B954D44" w:rsidR="001640B8" w:rsidRPr="009E6C8F" w:rsidRDefault="008E6312" w:rsidP="002966EF">
      <w:pPr>
        <w:pStyle w:val="02TEXTOPRINCIPAL"/>
      </w:pPr>
      <w:r>
        <w:rPr>
          <w:lang w:eastAsia="pt-BR"/>
        </w:rPr>
        <w:t>(EF09GE05) Analisar fatos e situações para compreender a integração mundial (econômica, política e cultural), comparando as diferentes interpretações: globalização e mundialização.</w:t>
      </w:r>
    </w:p>
    <w:p w14:paraId="5C9D8B05" w14:textId="77777777" w:rsidR="001640B8" w:rsidRPr="00B16E62" w:rsidRDefault="001640B8" w:rsidP="00DF3C4C">
      <w:pPr>
        <w:autoSpaceDE w:val="0"/>
        <w:adjustRightInd w:val="0"/>
        <w:jc w:val="both"/>
      </w:pPr>
      <w:r w:rsidRPr="00DF3C4C">
        <w:rPr>
          <w:b/>
        </w:rPr>
        <w:t>Língua Portuguesa</w:t>
      </w:r>
    </w:p>
    <w:p w14:paraId="22EB13DD" w14:textId="175130A3" w:rsidR="008E6312" w:rsidRPr="009E6C8F" w:rsidRDefault="008E6312" w:rsidP="008E6312">
      <w:pPr>
        <w:pStyle w:val="02TEXTOPRINCIPAL"/>
      </w:pPr>
      <w:r w:rsidRPr="008E6312">
        <w:t>(EF69LP44) Inferir a presença de valores sociais, culturais e humanos e de diferentes visões de mundo, em textos literários, reconhecendo nesses textos formas de estabelecer múltiplos olhares sobre as identidades, sociedades e culturas e considerando a autoria e o contexto social e histórico de sua produção.</w:t>
      </w:r>
    </w:p>
    <w:p w14:paraId="6D5C77C6" w14:textId="20C38A06" w:rsidR="002966EF" w:rsidRPr="00E21560" w:rsidRDefault="002966EF" w:rsidP="00E21560">
      <w:pPr>
        <w:pStyle w:val="02TEXTOPRINCIPAL"/>
      </w:pPr>
    </w:p>
    <w:p w14:paraId="0F6BE9E8" w14:textId="0920AD2E" w:rsidR="001640B8" w:rsidRPr="00DF3C4C" w:rsidRDefault="001640B8" w:rsidP="002966EF">
      <w:pPr>
        <w:pStyle w:val="01TITULOVINHETA2"/>
        <w:rPr>
          <w:rFonts w:ascii="Cambria" w:hAnsi="Cambria"/>
          <w:sz w:val="28"/>
          <w:szCs w:val="28"/>
        </w:rPr>
      </w:pPr>
      <w:r w:rsidRPr="00DF3C4C">
        <w:rPr>
          <w:rFonts w:ascii="Cambria" w:hAnsi="Cambria"/>
          <w:sz w:val="28"/>
          <w:szCs w:val="28"/>
        </w:rPr>
        <w:t>Objetivos Gerais de Aprendizagem</w:t>
      </w:r>
    </w:p>
    <w:p w14:paraId="6C6683DB" w14:textId="77777777" w:rsidR="000D03E5" w:rsidRPr="00DF3C4C" w:rsidRDefault="008E6312" w:rsidP="00DF3C4C">
      <w:pPr>
        <w:pStyle w:val="PargrafodaLista"/>
        <w:numPr>
          <w:ilvl w:val="0"/>
          <w:numId w:val="33"/>
        </w:numPr>
        <w:autoSpaceDE w:val="0"/>
        <w:adjustRightInd w:val="0"/>
        <w:ind w:left="284" w:hanging="284"/>
        <w:jc w:val="both"/>
      </w:pPr>
      <w:r w:rsidRPr="00DF3C4C">
        <w:rPr>
          <w:rFonts w:ascii="Tahoma" w:hAnsi="Tahoma" w:cs="Tahoma"/>
          <w:sz w:val="21"/>
          <w:szCs w:val="21"/>
        </w:rPr>
        <w:t xml:space="preserve">Por meio da análise de letras de canções brasileiras, refletir sobre a globalização e seus efeitos na vida social contemporânea (produção e consumo de bens, “encurtamento” do tempo e da distância etc.). </w:t>
      </w:r>
    </w:p>
    <w:p w14:paraId="39F9303D" w14:textId="33DD5488" w:rsidR="001640B8" w:rsidRPr="00DF3C4C" w:rsidRDefault="008E6312" w:rsidP="00DF3C4C">
      <w:pPr>
        <w:pStyle w:val="PargrafodaLista"/>
        <w:numPr>
          <w:ilvl w:val="0"/>
          <w:numId w:val="33"/>
        </w:numPr>
        <w:autoSpaceDE w:val="0"/>
        <w:adjustRightInd w:val="0"/>
        <w:ind w:left="284" w:hanging="284"/>
        <w:jc w:val="both"/>
      </w:pPr>
      <w:r w:rsidRPr="00DF3C4C">
        <w:rPr>
          <w:rFonts w:ascii="Tahoma" w:hAnsi="Tahoma" w:cs="Tahoma"/>
          <w:sz w:val="21"/>
          <w:szCs w:val="21"/>
        </w:rPr>
        <w:t>Valorizar o contato e apreciação com manifestações artístico-literárias e produzir coletivamente caderno</w:t>
      </w:r>
      <w:r w:rsidR="00B16E62" w:rsidRPr="00DF3C4C">
        <w:rPr>
          <w:rFonts w:ascii="Tahoma" w:hAnsi="Tahoma" w:cs="Tahoma"/>
          <w:sz w:val="21"/>
          <w:szCs w:val="21"/>
        </w:rPr>
        <w:t>s</w:t>
      </w:r>
      <w:r w:rsidRPr="00DF3C4C">
        <w:rPr>
          <w:rFonts w:ascii="Tahoma" w:hAnsi="Tahoma" w:cs="Tahoma"/>
          <w:sz w:val="21"/>
          <w:szCs w:val="21"/>
        </w:rPr>
        <w:t xml:space="preserve"> impressos ou em meio digital com textos sobre o tema</w:t>
      </w:r>
      <w:r w:rsidR="001640B8" w:rsidRPr="00DF3C4C">
        <w:rPr>
          <w:rFonts w:ascii="Tahoma" w:hAnsi="Tahoma" w:cs="Tahoma"/>
          <w:sz w:val="21"/>
          <w:szCs w:val="21"/>
        </w:rPr>
        <w:t>.</w:t>
      </w:r>
    </w:p>
    <w:p w14:paraId="76748090" w14:textId="77777777" w:rsidR="00D07C4A" w:rsidRPr="00E21560" w:rsidRDefault="00D07C4A" w:rsidP="00E21560">
      <w:pPr>
        <w:pStyle w:val="02TEXTOPRINCIPAL"/>
      </w:pPr>
      <w:r w:rsidRPr="00E21560">
        <w:br w:type="page"/>
      </w:r>
    </w:p>
    <w:p w14:paraId="3BE9D01C" w14:textId="4F4B47DE" w:rsidR="001640B8" w:rsidRPr="00DF3C4C" w:rsidRDefault="001640B8" w:rsidP="00DF3C4C">
      <w:pPr>
        <w:pStyle w:val="01TITULOVINHETA1"/>
        <w:rPr>
          <w:rFonts w:ascii="Cambria" w:hAnsi="Cambria"/>
          <w:sz w:val="32"/>
          <w:szCs w:val="32"/>
        </w:rPr>
      </w:pPr>
      <w:r w:rsidRPr="00DF3C4C">
        <w:rPr>
          <w:rFonts w:ascii="Cambria" w:hAnsi="Cambria"/>
          <w:sz w:val="32"/>
          <w:szCs w:val="32"/>
        </w:rPr>
        <w:lastRenderedPageBreak/>
        <w:t xml:space="preserve">SEQUÊNCIA DIDÁTICA 1 </w:t>
      </w:r>
      <w:r w:rsidR="00D07C4A" w:rsidRPr="00DF3C4C">
        <w:rPr>
          <w:rFonts w:ascii="Cambria" w:hAnsi="Cambria"/>
          <w:sz w:val="32"/>
          <w:szCs w:val="32"/>
        </w:rPr>
        <w:t xml:space="preserve">– </w:t>
      </w:r>
      <w:r w:rsidR="008E6312" w:rsidRPr="00DF3C4C">
        <w:rPr>
          <w:rFonts w:ascii="Cambria" w:hAnsi="Cambria"/>
          <w:sz w:val="32"/>
          <w:szCs w:val="32"/>
        </w:rPr>
        <w:t>Guerra Fria e corrida espa</w:t>
      </w:r>
      <w:r w:rsidR="003F5BF9" w:rsidRPr="00DF3C4C">
        <w:rPr>
          <w:rFonts w:ascii="Cambria" w:hAnsi="Cambria"/>
          <w:sz w:val="32"/>
          <w:szCs w:val="32"/>
        </w:rPr>
        <w:t>cial</w:t>
      </w:r>
    </w:p>
    <w:p w14:paraId="13E19306" w14:textId="77777777" w:rsidR="001640B8" w:rsidRPr="00E21560" w:rsidRDefault="001640B8" w:rsidP="00E21560">
      <w:pPr>
        <w:pStyle w:val="02TEXTOPRINCIPAL"/>
      </w:pPr>
    </w:p>
    <w:p w14:paraId="4FD21748" w14:textId="683C4598" w:rsidR="001640B8" w:rsidRPr="00DF3C4C" w:rsidRDefault="001640B8" w:rsidP="001640B8">
      <w:pPr>
        <w:autoSpaceDE w:val="0"/>
        <w:adjustRightInd w:val="0"/>
        <w:jc w:val="both"/>
        <w:rPr>
          <w:rFonts w:ascii="Cambria" w:hAnsi="Cambria"/>
          <w:sz w:val="28"/>
          <w:szCs w:val="28"/>
        </w:rPr>
      </w:pPr>
      <w:r w:rsidRPr="00DF3C4C">
        <w:rPr>
          <w:rFonts w:ascii="Cambria" w:hAnsi="Cambria"/>
          <w:b/>
          <w:sz w:val="28"/>
          <w:szCs w:val="28"/>
        </w:rPr>
        <w:t xml:space="preserve">Objetos de </w:t>
      </w:r>
      <w:r w:rsidRPr="00CE08DF">
        <w:rPr>
          <w:rFonts w:asciiTheme="majorHAnsi" w:hAnsiTheme="majorHAnsi"/>
          <w:b/>
          <w:sz w:val="28"/>
          <w:szCs w:val="28"/>
        </w:rPr>
        <w:t>C</w:t>
      </w:r>
      <w:r w:rsidRPr="00DF3C4C">
        <w:rPr>
          <w:rFonts w:ascii="Cambria" w:hAnsi="Cambria"/>
          <w:b/>
          <w:sz w:val="28"/>
          <w:szCs w:val="28"/>
        </w:rPr>
        <w:t>onhecimento</w:t>
      </w:r>
    </w:p>
    <w:p w14:paraId="232235AC" w14:textId="4E5956F6" w:rsidR="008E6312" w:rsidRPr="00CE08DF" w:rsidRDefault="008E6312" w:rsidP="00DF3C4C">
      <w:pPr>
        <w:jc w:val="both"/>
      </w:pPr>
      <w:r w:rsidRPr="00CE08DF">
        <w:t>A hegemonia europeia na economia, na política e na cultura</w:t>
      </w:r>
      <w:r w:rsidR="00DF3C4C">
        <w:t>.</w:t>
      </w:r>
    </w:p>
    <w:p w14:paraId="49D417A5" w14:textId="31E7F368" w:rsidR="008E6312" w:rsidRPr="00CE08DF" w:rsidRDefault="008E6312" w:rsidP="00DF3C4C">
      <w:pPr>
        <w:jc w:val="both"/>
        <w:rPr>
          <w:sz w:val="24"/>
          <w:szCs w:val="24"/>
        </w:rPr>
      </w:pPr>
      <w:r w:rsidRPr="00CE08DF">
        <w:t>Corporações e organismos internacionais</w:t>
      </w:r>
      <w:r w:rsidR="00DF3C4C">
        <w:t>.</w:t>
      </w:r>
    </w:p>
    <w:p w14:paraId="689C03C2" w14:textId="1026EF0A" w:rsidR="001640B8" w:rsidRPr="00E21560" w:rsidRDefault="001640B8" w:rsidP="00E21560">
      <w:pPr>
        <w:pStyle w:val="02TEXTOPRINCIPAL"/>
      </w:pPr>
    </w:p>
    <w:p w14:paraId="43C8814A" w14:textId="77777777" w:rsidR="001640B8" w:rsidRPr="00DF3C4C" w:rsidRDefault="001640B8" w:rsidP="00001E11">
      <w:pPr>
        <w:autoSpaceDE w:val="0"/>
        <w:adjustRightInd w:val="0"/>
        <w:rPr>
          <w:rFonts w:ascii="Cambria" w:hAnsi="Cambria"/>
          <w:b/>
          <w:sz w:val="28"/>
          <w:szCs w:val="28"/>
        </w:rPr>
      </w:pPr>
      <w:r w:rsidRPr="00DF3C4C">
        <w:rPr>
          <w:rFonts w:ascii="Cambria" w:hAnsi="Cambria"/>
          <w:b/>
          <w:sz w:val="28"/>
          <w:szCs w:val="28"/>
        </w:rPr>
        <w:t>Habilidades</w:t>
      </w:r>
    </w:p>
    <w:p w14:paraId="1FA2D79A" w14:textId="77777777" w:rsidR="008E6312" w:rsidRDefault="008E6312" w:rsidP="00001E11">
      <w:pPr>
        <w:autoSpaceDE w:val="0"/>
        <w:adjustRightInd w:val="0"/>
      </w:pPr>
      <w:r>
        <w:t>(EF09GE01) Analisar criticamente de que forma a hegemonia europeia foi exercida em várias regiões do planeta, notadamente em situações de conflito, intervenções militares e/ou influência cultural em diferentes tempos e lugares.</w:t>
      </w:r>
    </w:p>
    <w:p w14:paraId="01A0474D" w14:textId="436C4AAB" w:rsidR="001640B8" w:rsidRPr="009E6C8F" w:rsidRDefault="008E6312" w:rsidP="00001E11">
      <w:pPr>
        <w:autoSpaceDE w:val="0"/>
        <w:adjustRightInd w:val="0"/>
      </w:pPr>
      <w:r>
        <w:t>(EF09GE02) Analisar a atuação das corporações internacionais e das organizações econômicas mundiais na vida da população em relação ao consumo, à cultura e à mobilidade.</w:t>
      </w:r>
    </w:p>
    <w:p w14:paraId="7CDC1209" w14:textId="77777777" w:rsidR="001640B8" w:rsidRPr="00E21560" w:rsidRDefault="001640B8" w:rsidP="00E21560">
      <w:pPr>
        <w:pStyle w:val="02TEXTOPRINCIPAL"/>
      </w:pPr>
    </w:p>
    <w:p w14:paraId="21ACE4E6" w14:textId="1A0B0B17" w:rsidR="001640B8" w:rsidRPr="00DF3C4C" w:rsidRDefault="001640B8" w:rsidP="00001E11">
      <w:pPr>
        <w:autoSpaceDE w:val="0"/>
        <w:adjustRightInd w:val="0"/>
        <w:rPr>
          <w:rFonts w:ascii="Cambria" w:hAnsi="Cambria"/>
          <w:b/>
          <w:sz w:val="28"/>
          <w:szCs w:val="28"/>
        </w:rPr>
      </w:pPr>
      <w:r w:rsidRPr="00DF3C4C">
        <w:rPr>
          <w:rFonts w:ascii="Cambria" w:hAnsi="Cambria"/>
          <w:b/>
          <w:sz w:val="28"/>
          <w:szCs w:val="28"/>
        </w:rPr>
        <w:t>Objetivos Gerais de Aprendizagem</w:t>
      </w:r>
    </w:p>
    <w:p w14:paraId="00D613B7" w14:textId="53CF8307" w:rsidR="001640B8" w:rsidRPr="009E6C8F" w:rsidRDefault="00C122A8" w:rsidP="00001E11">
      <w:r w:rsidRPr="00C122A8">
        <w:t>Por meio de análise crítica de obra cinematográfica, compreender a corrida espacial como elemento da Guerra Fria e da ordem bipolar mundial no pós-2ª Guerra, assim como context</w:t>
      </w:r>
      <w:r>
        <w:t>os sociais e políticos de época</w:t>
      </w:r>
      <w:r w:rsidR="001640B8" w:rsidRPr="009E6C8F">
        <w:t xml:space="preserve">. </w:t>
      </w:r>
    </w:p>
    <w:p w14:paraId="2FBF03E3" w14:textId="77777777" w:rsidR="001640B8" w:rsidRPr="00E21560" w:rsidRDefault="001640B8" w:rsidP="00E21560">
      <w:pPr>
        <w:pStyle w:val="02TEXTOPRINCIPAL"/>
      </w:pPr>
    </w:p>
    <w:p w14:paraId="2B77FA39" w14:textId="13D8B773" w:rsidR="001640B8" w:rsidRPr="00DF3C4C" w:rsidRDefault="001640B8" w:rsidP="00001E11">
      <w:pPr>
        <w:pStyle w:val="01TITULOVINHETA1"/>
        <w:rPr>
          <w:rFonts w:ascii="Cambria" w:hAnsi="Cambria"/>
          <w:b w:val="0"/>
          <w:sz w:val="32"/>
          <w:szCs w:val="32"/>
        </w:rPr>
      </w:pPr>
      <w:r w:rsidRPr="00DF3C4C">
        <w:rPr>
          <w:rFonts w:ascii="Cambria" w:hAnsi="Cambria"/>
          <w:sz w:val="32"/>
          <w:szCs w:val="32"/>
        </w:rPr>
        <w:t xml:space="preserve">SEQUÊNCIA DIDÁTICA 2 </w:t>
      </w:r>
      <w:r w:rsidR="00D07C4A" w:rsidRPr="00DF3C4C">
        <w:rPr>
          <w:rFonts w:ascii="Cambria" w:hAnsi="Cambria"/>
          <w:sz w:val="32"/>
          <w:szCs w:val="32"/>
        </w:rPr>
        <w:t xml:space="preserve">– </w:t>
      </w:r>
      <w:r w:rsidR="00C122A8" w:rsidRPr="00DF3C4C">
        <w:rPr>
          <w:rFonts w:ascii="Cambria" w:hAnsi="Cambria"/>
          <w:sz w:val="32"/>
          <w:szCs w:val="32"/>
        </w:rPr>
        <w:t>Escalas geográficas: analisando relações entre globalização e blocos econômicos regionais</w:t>
      </w:r>
    </w:p>
    <w:p w14:paraId="34C72A2F" w14:textId="77777777" w:rsidR="001640B8" w:rsidRPr="00E21560" w:rsidRDefault="001640B8" w:rsidP="00E21560">
      <w:pPr>
        <w:pStyle w:val="02TEXTOPRINCIPAL"/>
      </w:pPr>
    </w:p>
    <w:p w14:paraId="57AA1FDE" w14:textId="54367E5E" w:rsidR="001640B8" w:rsidRPr="00DF3C4C" w:rsidRDefault="001640B8" w:rsidP="001640B8">
      <w:pPr>
        <w:autoSpaceDE w:val="0"/>
        <w:adjustRightInd w:val="0"/>
        <w:jc w:val="both"/>
        <w:rPr>
          <w:rFonts w:ascii="Cambria" w:hAnsi="Cambria"/>
          <w:sz w:val="28"/>
          <w:szCs w:val="28"/>
        </w:rPr>
      </w:pPr>
      <w:r w:rsidRPr="00DF3C4C">
        <w:rPr>
          <w:rFonts w:ascii="Cambria" w:hAnsi="Cambria"/>
          <w:b/>
          <w:sz w:val="28"/>
          <w:szCs w:val="28"/>
        </w:rPr>
        <w:t>Objetos de Conhecimento</w:t>
      </w:r>
    </w:p>
    <w:p w14:paraId="4A2B67D7" w14:textId="5148B40D" w:rsidR="00C122A8" w:rsidRPr="00CE08DF" w:rsidRDefault="00C122A8" w:rsidP="00DF3C4C">
      <w:pPr>
        <w:jc w:val="both"/>
        <w:rPr>
          <w:lang w:eastAsia="pt-BR"/>
        </w:rPr>
      </w:pPr>
      <w:r w:rsidRPr="00CE08DF">
        <w:rPr>
          <w:lang w:eastAsia="pt-BR"/>
        </w:rPr>
        <w:t>Corporações e organismos internacionais</w:t>
      </w:r>
      <w:r w:rsidR="00DF3C4C">
        <w:rPr>
          <w:lang w:eastAsia="pt-BR"/>
        </w:rPr>
        <w:t>.</w:t>
      </w:r>
    </w:p>
    <w:p w14:paraId="34957CD6" w14:textId="217C0CB9" w:rsidR="001640B8" w:rsidRPr="00CE08DF" w:rsidRDefault="00C122A8" w:rsidP="00DF3C4C">
      <w:pPr>
        <w:jc w:val="both"/>
      </w:pPr>
      <w:r w:rsidRPr="00CE08DF">
        <w:rPr>
          <w:lang w:eastAsia="pt-BR"/>
        </w:rPr>
        <w:t>Integração mundial e suas interpretações: globalização e mundialização</w:t>
      </w:r>
      <w:r w:rsidR="00DF3C4C">
        <w:rPr>
          <w:lang w:eastAsia="pt-BR"/>
        </w:rPr>
        <w:t>.</w:t>
      </w:r>
    </w:p>
    <w:p w14:paraId="65E2FAE0" w14:textId="77777777" w:rsidR="001640B8" w:rsidRPr="00E21560" w:rsidRDefault="001640B8" w:rsidP="00E21560">
      <w:pPr>
        <w:pStyle w:val="02TEXTOPRINCIPAL"/>
      </w:pPr>
    </w:p>
    <w:p w14:paraId="4FBF5B1C" w14:textId="77777777" w:rsidR="001640B8" w:rsidRPr="00DF3C4C" w:rsidRDefault="001640B8" w:rsidP="00001E11">
      <w:pPr>
        <w:autoSpaceDE w:val="0"/>
        <w:adjustRightInd w:val="0"/>
        <w:rPr>
          <w:rFonts w:ascii="Cambria" w:hAnsi="Cambria"/>
          <w:b/>
          <w:sz w:val="28"/>
          <w:szCs w:val="28"/>
        </w:rPr>
      </w:pPr>
      <w:r w:rsidRPr="00DF3C4C">
        <w:rPr>
          <w:rFonts w:ascii="Cambria" w:hAnsi="Cambria"/>
          <w:b/>
          <w:sz w:val="28"/>
          <w:szCs w:val="28"/>
        </w:rPr>
        <w:t>Habilidades</w:t>
      </w:r>
    </w:p>
    <w:p w14:paraId="5E651A06" w14:textId="77777777" w:rsidR="00C122A8" w:rsidRDefault="00C122A8" w:rsidP="00001E11">
      <w:pPr>
        <w:autoSpaceDE w:val="0"/>
        <w:adjustRightInd w:val="0"/>
        <w:rPr>
          <w:lang w:eastAsia="pt-BR"/>
        </w:rPr>
      </w:pPr>
      <w:r>
        <w:rPr>
          <w:lang w:eastAsia="pt-BR"/>
        </w:rPr>
        <w:t>(EF09GE02) Analisar a atuação das corporações internacionais e das organizações econômicas mundiais na vida da população em relação ao consumo, à cultura e à mobilidade.</w:t>
      </w:r>
    </w:p>
    <w:p w14:paraId="7B17250C" w14:textId="215EF8A5" w:rsidR="001640B8" w:rsidRPr="009E6C8F" w:rsidRDefault="00C122A8" w:rsidP="00001E11">
      <w:pPr>
        <w:autoSpaceDE w:val="0"/>
        <w:adjustRightInd w:val="0"/>
      </w:pPr>
      <w:r>
        <w:rPr>
          <w:lang w:eastAsia="pt-BR"/>
        </w:rPr>
        <w:t>(EF09GE05) Analisar fatos e situações para compreender a integração mundial (econômica, política e cultural), comparando as diferentes interpretações: globalização e mundialização.</w:t>
      </w:r>
    </w:p>
    <w:p w14:paraId="41F5426F" w14:textId="77777777" w:rsidR="001640B8" w:rsidRPr="00E21560" w:rsidRDefault="001640B8" w:rsidP="00E21560">
      <w:pPr>
        <w:pStyle w:val="02TEXTOPRINCIPAL"/>
      </w:pPr>
    </w:p>
    <w:p w14:paraId="79026693" w14:textId="08CB5F8C" w:rsidR="001640B8" w:rsidRPr="00DF3C4C" w:rsidRDefault="001640B8" w:rsidP="00001E11">
      <w:pPr>
        <w:autoSpaceDE w:val="0"/>
        <w:adjustRightInd w:val="0"/>
        <w:rPr>
          <w:rFonts w:ascii="Cambria" w:hAnsi="Cambria"/>
          <w:b/>
          <w:sz w:val="28"/>
          <w:szCs w:val="28"/>
        </w:rPr>
      </w:pPr>
      <w:r w:rsidRPr="00DF3C4C">
        <w:rPr>
          <w:rFonts w:ascii="Cambria" w:hAnsi="Cambria"/>
          <w:b/>
          <w:sz w:val="28"/>
          <w:szCs w:val="28"/>
        </w:rPr>
        <w:t>Objetivos Gerais de Aprendizagem</w:t>
      </w:r>
    </w:p>
    <w:p w14:paraId="6C2615D4" w14:textId="73FDA931" w:rsidR="001640B8" w:rsidRPr="009E6C8F" w:rsidRDefault="00BF370E" w:rsidP="00001E11">
      <w:pPr>
        <w:autoSpaceDE w:val="0"/>
        <w:adjustRightInd w:val="0"/>
      </w:pPr>
      <w:r w:rsidRPr="00BF370E">
        <w:t>Reconhecer e caracterizar as variadas organizações econômicas regionais, seu tipo de atuação e países-</w:t>
      </w:r>
      <w:r w:rsidR="00E21560">
        <w:br/>
      </w:r>
      <w:r w:rsidR="00001E11">
        <w:t>-</w:t>
      </w:r>
      <w:r w:rsidRPr="00BF370E">
        <w:t>membros. Com base nisso, estabelecer relações entre os processos de globalização e regionalização no mundo contemporâneo.</w:t>
      </w:r>
    </w:p>
    <w:p w14:paraId="474254BC" w14:textId="77777777" w:rsidR="00394CB7" w:rsidRPr="00E21560" w:rsidRDefault="00394CB7" w:rsidP="00E21560">
      <w:pPr>
        <w:pStyle w:val="02TEXTOPRINCIPAL"/>
      </w:pPr>
      <w:r w:rsidRPr="00E21560">
        <w:br w:type="page"/>
      </w:r>
    </w:p>
    <w:p w14:paraId="2D0263E4" w14:textId="2EC63EB0" w:rsidR="001640B8" w:rsidRPr="00DF3C4C" w:rsidRDefault="001640B8" w:rsidP="00001E11">
      <w:pPr>
        <w:pStyle w:val="01TITULOVINHETA1"/>
        <w:rPr>
          <w:sz w:val="24"/>
          <w:szCs w:val="24"/>
        </w:rPr>
      </w:pPr>
      <w:r w:rsidRPr="00DF3C4C">
        <w:rPr>
          <w:rFonts w:ascii="Cambria" w:hAnsi="Cambria"/>
          <w:sz w:val="32"/>
          <w:szCs w:val="32"/>
        </w:rPr>
        <w:lastRenderedPageBreak/>
        <w:t xml:space="preserve">SEQUÊNCIA DIDÁTICA 3 </w:t>
      </w:r>
      <w:r w:rsidR="00D07C4A" w:rsidRPr="00DF3C4C">
        <w:rPr>
          <w:rFonts w:ascii="Cambria" w:hAnsi="Cambria"/>
          <w:sz w:val="32"/>
          <w:szCs w:val="32"/>
        </w:rPr>
        <w:t xml:space="preserve">– </w:t>
      </w:r>
      <w:r w:rsidR="00496F85" w:rsidRPr="00DF3C4C">
        <w:rPr>
          <w:rFonts w:ascii="Cambria" w:hAnsi="Cambria"/>
          <w:sz w:val="32"/>
          <w:szCs w:val="32"/>
        </w:rPr>
        <w:t>Anamorfoses da globalização</w:t>
      </w:r>
    </w:p>
    <w:p w14:paraId="4FBEDFA5" w14:textId="77777777" w:rsidR="001640B8" w:rsidRPr="00E21560" w:rsidRDefault="001640B8" w:rsidP="00E21560">
      <w:pPr>
        <w:pStyle w:val="02TEXTOPRINCIPAL"/>
      </w:pPr>
    </w:p>
    <w:p w14:paraId="68969129" w14:textId="01E97EAB" w:rsidR="001640B8" w:rsidRPr="00DF3C4C" w:rsidRDefault="001640B8" w:rsidP="00001E11">
      <w:pPr>
        <w:autoSpaceDE w:val="0"/>
        <w:adjustRightInd w:val="0"/>
        <w:rPr>
          <w:rFonts w:ascii="Cambria" w:hAnsi="Cambria"/>
          <w:sz w:val="28"/>
          <w:szCs w:val="28"/>
        </w:rPr>
      </w:pPr>
      <w:r w:rsidRPr="00DF3C4C">
        <w:rPr>
          <w:rFonts w:ascii="Cambria" w:hAnsi="Cambria"/>
          <w:b/>
          <w:sz w:val="28"/>
          <w:szCs w:val="28"/>
        </w:rPr>
        <w:t xml:space="preserve">Objetos de </w:t>
      </w:r>
      <w:r w:rsidRPr="00CE08DF">
        <w:rPr>
          <w:rFonts w:asciiTheme="majorHAnsi" w:hAnsiTheme="majorHAnsi"/>
          <w:b/>
          <w:sz w:val="28"/>
          <w:szCs w:val="28"/>
        </w:rPr>
        <w:t>C</w:t>
      </w:r>
      <w:r w:rsidRPr="00DF3C4C">
        <w:rPr>
          <w:rFonts w:ascii="Cambria" w:hAnsi="Cambria"/>
          <w:b/>
          <w:sz w:val="28"/>
          <w:szCs w:val="28"/>
        </w:rPr>
        <w:t>onhecimento</w:t>
      </w:r>
    </w:p>
    <w:p w14:paraId="6370EE90" w14:textId="29C0F09E" w:rsidR="00251C78" w:rsidRPr="00CE08DF" w:rsidRDefault="00251C78" w:rsidP="00001E11">
      <w:pPr>
        <w:rPr>
          <w:lang w:eastAsia="pt-BR"/>
        </w:rPr>
      </w:pPr>
      <w:r w:rsidRPr="00CE08DF">
        <w:rPr>
          <w:lang w:eastAsia="pt-BR"/>
        </w:rPr>
        <w:t>Intercâmbios históricos e culturais entre Europa, Ásia e Oceania</w:t>
      </w:r>
      <w:r w:rsidR="00DF3C4C">
        <w:rPr>
          <w:lang w:eastAsia="pt-BR"/>
        </w:rPr>
        <w:t>.</w:t>
      </w:r>
    </w:p>
    <w:p w14:paraId="39F9921B" w14:textId="090DCC93" w:rsidR="001640B8" w:rsidRPr="000D03E5" w:rsidRDefault="00251C78" w:rsidP="00001E11">
      <w:pPr>
        <w:rPr>
          <w:lang w:eastAsia="pt-BR"/>
        </w:rPr>
      </w:pPr>
      <w:r w:rsidRPr="00CE08DF">
        <w:rPr>
          <w:lang w:eastAsia="pt-BR"/>
        </w:rPr>
        <w:t>Leitura e elaboração de mapas temáticos, croquis e outras formas de representação para analisar informações geográficas</w:t>
      </w:r>
      <w:r w:rsidR="00DF3C4C">
        <w:rPr>
          <w:lang w:eastAsia="pt-BR"/>
        </w:rPr>
        <w:t>.</w:t>
      </w:r>
    </w:p>
    <w:p w14:paraId="3666EE73" w14:textId="77777777" w:rsidR="001640B8" w:rsidRPr="00E21560" w:rsidRDefault="001640B8" w:rsidP="00E21560">
      <w:pPr>
        <w:pStyle w:val="02TEXTOPRINCIPAL"/>
      </w:pPr>
    </w:p>
    <w:p w14:paraId="25D6870C" w14:textId="2CE284F8" w:rsidR="001640B8" w:rsidRPr="00DF3C4C" w:rsidRDefault="001640B8" w:rsidP="00001E11">
      <w:pPr>
        <w:autoSpaceDE w:val="0"/>
        <w:adjustRightInd w:val="0"/>
        <w:rPr>
          <w:rFonts w:ascii="Cambria" w:hAnsi="Cambria"/>
          <w:b/>
          <w:sz w:val="28"/>
          <w:szCs w:val="28"/>
        </w:rPr>
      </w:pPr>
      <w:r w:rsidRPr="00DF3C4C">
        <w:rPr>
          <w:rFonts w:ascii="Cambria" w:hAnsi="Cambria"/>
          <w:b/>
          <w:sz w:val="28"/>
          <w:szCs w:val="28"/>
        </w:rPr>
        <w:t>Habilidades</w:t>
      </w:r>
    </w:p>
    <w:p w14:paraId="3322533A" w14:textId="365EC009" w:rsidR="00816214" w:rsidRDefault="00816214" w:rsidP="00001E11">
      <w:pPr>
        <w:autoSpaceDE w:val="0"/>
        <w:adjustRightInd w:val="0"/>
        <w:rPr>
          <w:lang w:eastAsia="pt-BR"/>
        </w:rPr>
      </w:pPr>
      <w:r>
        <w:rPr>
          <w:lang w:eastAsia="pt-BR"/>
        </w:rPr>
        <w:t>(EF09GE09) Analisar características de países e grupos de países europeus, asiáticos e da Oceania em seus aspectos populacionais, urbanos, políticos e econômicos, e discutir suas desigualdades sociais e econômicas e pressões sobre seus ambientes físico-naturais.</w:t>
      </w:r>
    </w:p>
    <w:p w14:paraId="6A769699" w14:textId="0D3389F9" w:rsidR="001640B8" w:rsidRPr="009E6C8F" w:rsidRDefault="00816214" w:rsidP="00001E11">
      <w:pPr>
        <w:autoSpaceDE w:val="0"/>
        <w:adjustRightInd w:val="0"/>
        <w:rPr>
          <w:lang w:eastAsia="pt-BR"/>
        </w:rPr>
      </w:pPr>
      <w:r>
        <w:rPr>
          <w:lang w:eastAsia="pt-BR"/>
        </w:rPr>
        <w:t>(EF09GE14) Elaborar e interpretar gráficos de barras e de setores, mapas temáticos e esquemáticos (croquis) e anamorfoses geográficas para analisar, sintetizar e apresentar dados e informações sobre diversidade, diferenças e desigualdades sociopolíticas e geopolíticas mundiais.</w:t>
      </w:r>
    </w:p>
    <w:p w14:paraId="627C4951" w14:textId="77777777" w:rsidR="001640B8" w:rsidRPr="00E21560" w:rsidRDefault="001640B8" w:rsidP="00E21560">
      <w:pPr>
        <w:pStyle w:val="02TEXTOPRINCIPAL"/>
      </w:pPr>
    </w:p>
    <w:p w14:paraId="55158B2E" w14:textId="635EE995" w:rsidR="001640B8" w:rsidRPr="00DF3C4C" w:rsidRDefault="001640B8" w:rsidP="00001E11">
      <w:pPr>
        <w:autoSpaceDE w:val="0"/>
        <w:adjustRightInd w:val="0"/>
        <w:rPr>
          <w:rFonts w:ascii="Cambria" w:hAnsi="Cambria"/>
          <w:b/>
          <w:sz w:val="28"/>
          <w:szCs w:val="28"/>
        </w:rPr>
      </w:pPr>
      <w:r w:rsidRPr="00DF3C4C">
        <w:rPr>
          <w:rFonts w:ascii="Cambria" w:hAnsi="Cambria"/>
          <w:b/>
          <w:sz w:val="28"/>
          <w:szCs w:val="28"/>
        </w:rPr>
        <w:t>Objetivos Gerais de Aprendizagem</w:t>
      </w:r>
    </w:p>
    <w:p w14:paraId="36894CFC" w14:textId="5F256839" w:rsidR="001640B8" w:rsidRPr="009E6C8F" w:rsidRDefault="0063623E" w:rsidP="00001E11">
      <w:pPr>
        <w:rPr>
          <w:lang w:eastAsia="pt-BR"/>
        </w:rPr>
      </w:pPr>
      <w:r w:rsidRPr="0063623E">
        <w:rPr>
          <w:lang w:eastAsia="pt-BR"/>
        </w:rPr>
        <w:t>Discutir aspectos do processo da globalização a partir de mapas de anamorfose. Espera-se que os estudantes se aproximem desses tipos de mapas e trabalhem as habilidades de descrição, comparação e interpretação da manifestação de diversos fenômenos em escala global, priorizando os países e as regiões trabalhadas no nono ano.</w:t>
      </w:r>
      <w:r w:rsidR="001640B8" w:rsidRPr="009E6C8F">
        <w:rPr>
          <w:lang w:eastAsia="pt-BR"/>
        </w:rPr>
        <w:t xml:space="preserve"> </w:t>
      </w:r>
    </w:p>
    <w:p w14:paraId="55381723" w14:textId="77777777" w:rsidR="00D07C4A" w:rsidRPr="00E21560" w:rsidRDefault="00D07C4A" w:rsidP="00E21560">
      <w:pPr>
        <w:pStyle w:val="02TEXTOPRINCIPAL"/>
      </w:pPr>
      <w:r w:rsidRPr="00E21560">
        <w:br w:type="page"/>
      </w:r>
    </w:p>
    <w:p w14:paraId="63E32F0E" w14:textId="5613EB56" w:rsidR="001640B8" w:rsidRDefault="001640B8" w:rsidP="002966EF">
      <w:pPr>
        <w:pStyle w:val="01TITULOVINHETA1"/>
        <w:rPr>
          <w:rFonts w:ascii="Cambria" w:hAnsi="Cambria"/>
          <w:sz w:val="32"/>
        </w:rPr>
      </w:pPr>
      <w:r w:rsidRPr="00DF3C4C">
        <w:rPr>
          <w:rFonts w:ascii="Cambria" w:hAnsi="Cambria"/>
          <w:sz w:val="32"/>
        </w:rPr>
        <w:lastRenderedPageBreak/>
        <w:t>EM SALA DE AULA</w:t>
      </w:r>
    </w:p>
    <w:p w14:paraId="5CC80C22" w14:textId="77777777" w:rsidR="00D07C4A" w:rsidRPr="00E21560" w:rsidRDefault="00D07C4A" w:rsidP="00E21560">
      <w:pPr>
        <w:pStyle w:val="02TEXTOPRINCIPAL"/>
      </w:pPr>
    </w:p>
    <w:p w14:paraId="63B097D3" w14:textId="77777777" w:rsidR="001640B8" w:rsidRPr="00DF3C4C" w:rsidRDefault="001640B8" w:rsidP="002966EF">
      <w:pPr>
        <w:pStyle w:val="01TITULOVINHETA2"/>
        <w:rPr>
          <w:rFonts w:ascii="Cambria" w:hAnsi="Cambria"/>
          <w:sz w:val="28"/>
        </w:rPr>
      </w:pPr>
      <w:r w:rsidRPr="00DF3C4C">
        <w:rPr>
          <w:rFonts w:ascii="Cambria" w:hAnsi="Cambria"/>
          <w:sz w:val="28"/>
        </w:rPr>
        <w:t>Prática Pedagógica</w:t>
      </w:r>
    </w:p>
    <w:p w14:paraId="0D5983E3" w14:textId="77777777" w:rsidR="00A07661" w:rsidRDefault="00A07661" w:rsidP="00A07661">
      <w:pPr>
        <w:pStyle w:val="02TEXTOPRINCIPAL"/>
      </w:pPr>
      <w:r>
        <w:t>As atividades do bimestre estão centradas na compreensão e uso de noções-chave sobre os espaços contemporâneos, como globalização, regionalização, blocos regionais, redes geográficas, território, Estado nacional, escala geográfica, distância, capitalismo e socialismo real, Guerra Fria e outros. Deste modo, é importante reservar momentos coletivos para levantar conhecimentos prévios, ampliação e sistematização pelos estudantes.</w:t>
      </w:r>
    </w:p>
    <w:p w14:paraId="08BD5345" w14:textId="79D5E921" w:rsidR="001640B8" w:rsidRPr="009E6C8F" w:rsidRDefault="00A07661" w:rsidP="00A07661">
      <w:pPr>
        <w:pStyle w:val="02TEXTOPRINCIPAL"/>
      </w:pPr>
      <w:r>
        <w:t>São proposições que demandam também discutir e estabelecer procedimentos com a turma, tais como elaboração de ficha técnica de obra cinematográfica, leitura e interpretação de mapas em diferentes modalidades e escalas, incluindo anamorfoses sobre a globalização, produzir textos em diferentes gêneros e mobilizar recursos para examinar textos literários</w:t>
      </w:r>
      <w:r w:rsidR="00896A68">
        <w:t>,</w:t>
      </w:r>
      <w:r>
        <w:t xml:space="preserve"> poéticos e outros. Procure garantir procedimentos básicos e habilidades vinculadas a analisar, estabelecer relações, elaborar e interpretar recursos gráficos diversos</w:t>
      </w:r>
      <w:r w:rsidR="00896A68">
        <w:t>.</w:t>
      </w:r>
      <w:r w:rsidR="001640B8" w:rsidRPr="009E6C8F">
        <w:t xml:space="preserve"> </w:t>
      </w:r>
    </w:p>
    <w:p w14:paraId="62303AD5" w14:textId="77777777" w:rsidR="001640B8" w:rsidRPr="00E21560" w:rsidRDefault="001640B8" w:rsidP="00E21560">
      <w:pPr>
        <w:pStyle w:val="02TEXTOPRINCIPAL"/>
      </w:pPr>
    </w:p>
    <w:p w14:paraId="6F4DE321" w14:textId="0332ADA7" w:rsidR="001640B8" w:rsidRPr="00DF3C4C" w:rsidRDefault="001640B8" w:rsidP="001640B8">
      <w:pPr>
        <w:autoSpaceDE w:val="0"/>
        <w:adjustRightInd w:val="0"/>
        <w:jc w:val="both"/>
        <w:rPr>
          <w:rFonts w:ascii="Cambria" w:hAnsi="Cambria"/>
          <w:b/>
          <w:sz w:val="28"/>
          <w:szCs w:val="28"/>
        </w:rPr>
      </w:pPr>
      <w:r w:rsidRPr="00DF3C4C">
        <w:rPr>
          <w:rFonts w:ascii="Cambria" w:hAnsi="Cambria"/>
          <w:b/>
          <w:sz w:val="28"/>
          <w:szCs w:val="28"/>
        </w:rPr>
        <w:t>Gestão da Sala de Aula</w:t>
      </w:r>
    </w:p>
    <w:p w14:paraId="41368BA2" w14:textId="77777777" w:rsidR="00C07A25" w:rsidRDefault="00C07A25" w:rsidP="00C07A25">
      <w:pPr>
        <w:pStyle w:val="02TEXTOPRINCIPAL"/>
      </w:pPr>
      <w:r>
        <w:t xml:space="preserve">O trabalho realizado supõe lidar uma gama variada de suportes e linguagens. Envolve pesquisar em meio digital, analisar filmes e canções da música popular brasileira e fazer uso da linguagem cartográfica para compreender noções sobre globalização, regionalização, territórios, redes e outros. </w:t>
      </w:r>
    </w:p>
    <w:p w14:paraId="6497998B" w14:textId="25D50B7D" w:rsidR="00C07A25" w:rsidRDefault="00C07A25" w:rsidP="00C07A25">
      <w:pPr>
        <w:pStyle w:val="02TEXTOPRINCIPAL"/>
      </w:pPr>
      <w:r>
        <w:t>Desta forma, as atividades supõem uso do laboratório de informática, equipamentos de áudio e vídeo, em geral em pequenos grupos. Na ausência de recursos na escola, solicit</w:t>
      </w:r>
      <w:r w:rsidR="003407BC">
        <w:t>e</w:t>
      </w:r>
      <w:r>
        <w:t xml:space="preserve"> ajuda do gestor e/ou corpo docente para buscar alternativas na comunidade.</w:t>
      </w:r>
    </w:p>
    <w:p w14:paraId="1A0F5C75" w14:textId="30E9F039" w:rsidR="001640B8" w:rsidRPr="009E6C8F" w:rsidRDefault="00C07A25" w:rsidP="00C07A25">
      <w:pPr>
        <w:pStyle w:val="02TEXTOPRINCIPAL"/>
      </w:pPr>
      <w:r>
        <w:t>De outro lado, os resultados de consultas, pesquisas</w:t>
      </w:r>
      <w:r w:rsidR="003407BC">
        <w:t>,</w:t>
      </w:r>
      <w:r>
        <w:t xml:space="preserve"> levantamentos, audição de canções e outr</w:t>
      </w:r>
      <w:r w:rsidR="003407BC">
        <w:t>o</w:t>
      </w:r>
      <w:r>
        <w:t>s demandam momentos de discussão coletiva, com o grupo-classe disposto em roda ou semicírculo.</w:t>
      </w:r>
    </w:p>
    <w:p w14:paraId="5A5AA488" w14:textId="2119A45C" w:rsidR="002966EF" w:rsidRPr="00E21560" w:rsidRDefault="002966EF" w:rsidP="00E21560">
      <w:pPr>
        <w:pStyle w:val="02TEXTOPRINCIPAL"/>
      </w:pPr>
    </w:p>
    <w:p w14:paraId="6266DFCD" w14:textId="6CCC7D57" w:rsidR="001640B8" w:rsidRPr="00DF3C4C" w:rsidRDefault="001640B8" w:rsidP="00001E11">
      <w:pPr>
        <w:pStyle w:val="01TITULOVINHETA2"/>
        <w:rPr>
          <w:rFonts w:ascii="Cambria" w:hAnsi="Cambria"/>
          <w:sz w:val="28"/>
          <w:szCs w:val="28"/>
        </w:rPr>
      </w:pPr>
      <w:r w:rsidRPr="00DF3C4C">
        <w:rPr>
          <w:rFonts w:ascii="Cambria" w:hAnsi="Cambria"/>
          <w:sz w:val="28"/>
          <w:szCs w:val="28"/>
        </w:rPr>
        <w:t>Acompanhamento das Aprendizagens</w:t>
      </w:r>
    </w:p>
    <w:p w14:paraId="52DE71C5" w14:textId="77777777" w:rsidR="00C07A25" w:rsidRDefault="00C07A25" w:rsidP="00001E11">
      <w:pPr>
        <w:autoSpaceDE w:val="0"/>
        <w:adjustRightInd w:val="0"/>
      </w:pPr>
      <w:r>
        <w:t xml:space="preserve">A avaliação é processual e contínua, voltada ao exame da progressão de cada estudante na compreensão ou desenvolvimento de noções, conceitos, temas e habilidades previstos. </w:t>
      </w:r>
    </w:p>
    <w:p w14:paraId="3ABF83A2" w14:textId="388B6399" w:rsidR="00C07A25" w:rsidRDefault="00C07A25" w:rsidP="00001E11">
      <w:pPr>
        <w:autoSpaceDE w:val="0"/>
        <w:adjustRightInd w:val="0"/>
      </w:pPr>
      <w:r>
        <w:t xml:space="preserve">Supõe criar sistemas de registro (quadros, planilhas etc.) para anotar </w:t>
      </w:r>
      <w:r w:rsidR="00C4736C">
        <w:t xml:space="preserve">o </w:t>
      </w:r>
      <w:r>
        <w:t>alcance de objetivos e habilidades em cada etapa ou atividade.</w:t>
      </w:r>
    </w:p>
    <w:p w14:paraId="2FCB5582" w14:textId="3C05ACA3" w:rsidR="00FB7F33" w:rsidRPr="009E6C8F" w:rsidRDefault="00C07A25" w:rsidP="00001E11">
      <w:pPr>
        <w:autoSpaceDE w:val="0"/>
        <w:adjustRightInd w:val="0"/>
      </w:pPr>
      <w:r>
        <w:t>A Proposta de Acompanhamento da Aprendizagem traz testes e questões abertas sobre colonialismo e hegemonia da Europa, globalização (sistema financeiro, relações tempo-espaço), paisagens e modos de vida, divisão do mundo em Ocidente e Oriente, inovações tecnológicas, água, energia e mortalidade infantil. Estão presentes a leitura e interpretação de textos, mapas e gráficos.</w:t>
      </w:r>
      <w:r w:rsidR="00FB7F33" w:rsidRPr="009E6C8F">
        <w:t xml:space="preserve"> </w:t>
      </w:r>
    </w:p>
    <w:p w14:paraId="5FD4E9AF" w14:textId="77777777" w:rsidR="00D01461" w:rsidRPr="00E21560" w:rsidRDefault="00D01461" w:rsidP="00E21560">
      <w:pPr>
        <w:pStyle w:val="02TEXTOPRINCIPAL"/>
      </w:pPr>
      <w:r w:rsidRPr="00E21560">
        <w:br w:type="page"/>
      </w:r>
    </w:p>
    <w:p w14:paraId="70E5579B" w14:textId="264C7FF0" w:rsidR="001640B8" w:rsidRPr="00DF3C4C" w:rsidRDefault="001640B8" w:rsidP="00001E11">
      <w:pPr>
        <w:pStyle w:val="01TITULOVINHETA1"/>
        <w:rPr>
          <w:rFonts w:ascii="Cambria" w:hAnsi="Cambria"/>
          <w:sz w:val="32"/>
          <w:szCs w:val="32"/>
        </w:rPr>
      </w:pPr>
      <w:r w:rsidRPr="00DF3C4C">
        <w:rPr>
          <w:rFonts w:ascii="Cambria" w:hAnsi="Cambria"/>
          <w:sz w:val="32"/>
          <w:szCs w:val="32"/>
        </w:rPr>
        <w:lastRenderedPageBreak/>
        <w:t>CONTINUANDO A APRENDER</w:t>
      </w:r>
    </w:p>
    <w:p w14:paraId="295EC674" w14:textId="77777777" w:rsidR="001640B8" w:rsidRPr="00E21560" w:rsidRDefault="001640B8" w:rsidP="00E21560">
      <w:pPr>
        <w:pStyle w:val="02TEXTOPRINCIPAL"/>
      </w:pPr>
    </w:p>
    <w:p w14:paraId="33F00E68" w14:textId="676C944A" w:rsidR="001640B8" w:rsidRPr="00DF3C4C" w:rsidRDefault="001640B8" w:rsidP="00001E11">
      <w:pPr>
        <w:pStyle w:val="01TITULOVINHETA2"/>
        <w:rPr>
          <w:rFonts w:ascii="Cambria" w:hAnsi="Cambria"/>
          <w:sz w:val="28"/>
          <w:szCs w:val="28"/>
        </w:rPr>
      </w:pPr>
      <w:r w:rsidRPr="00DF3C4C">
        <w:rPr>
          <w:rFonts w:ascii="Cambria" w:hAnsi="Cambria"/>
          <w:sz w:val="28"/>
          <w:szCs w:val="28"/>
        </w:rPr>
        <w:t>Fontes de Pesquisa</w:t>
      </w:r>
    </w:p>
    <w:p w14:paraId="60DDD218" w14:textId="48ACF948" w:rsidR="00FB7F33" w:rsidRPr="009E6C8F" w:rsidRDefault="00FB7F33" w:rsidP="00001E11">
      <w:pPr>
        <w:pStyle w:val="Textodecomentrio"/>
        <w:rPr>
          <w:rFonts w:ascii="Tahoma" w:hAnsi="Tahoma"/>
          <w:sz w:val="21"/>
          <w:szCs w:val="21"/>
        </w:rPr>
      </w:pPr>
      <w:r w:rsidRPr="009E6C8F">
        <w:rPr>
          <w:rFonts w:ascii="Tahoma" w:hAnsi="Tahoma"/>
          <w:sz w:val="21"/>
          <w:szCs w:val="21"/>
        </w:rPr>
        <w:t xml:space="preserve">As </w:t>
      </w:r>
      <w:r w:rsidRPr="00DF3C4C">
        <w:rPr>
          <w:rFonts w:ascii="Tahoma" w:hAnsi="Tahoma"/>
          <w:sz w:val="21"/>
          <w:szCs w:val="21"/>
        </w:rPr>
        <w:t>indicações a seguir permitem</w:t>
      </w:r>
      <w:r w:rsidRPr="009E6C8F">
        <w:rPr>
          <w:rFonts w:ascii="Tahoma" w:hAnsi="Tahoma"/>
          <w:sz w:val="21"/>
          <w:szCs w:val="21"/>
        </w:rPr>
        <w:t xml:space="preserve"> ampliar conhecimentos sobre as temáticas trabalhadas no Projeto Integrador e nas Sequências Didáticas e servem como fonte de consulta, acesso </w:t>
      </w:r>
      <w:r w:rsidR="00C4736C">
        <w:rPr>
          <w:rFonts w:ascii="Tahoma" w:hAnsi="Tahoma"/>
          <w:sz w:val="21"/>
          <w:szCs w:val="21"/>
        </w:rPr>
        <w:t>à</w:t>
      </w:r>
      <w:r w:rsidRPr="009E6C8F">
        <w:rPr>
          <w:rFonts w:ascii="Tahoma" w:hAnsi="Tahoma"/>
          <w:sz w:val="21"/>
          <w:szCs w:val="21"/>
        </w:rPr>
        <w:t xml:space="preserve"> base de dados ou a construções teóricas para enriquecer o trabalho docente.</w:t>
      </w:r>
    </w:p>
    <w:p w14:paraId="1B658373" w14:textId="77777777" w:rsidR="001640B8" w:rsidRPr="00E21560" w:rsidRDefault="001640B8" w:rsidP="00E21560">
      <w:pPr>
        <w:pStyle w:val="02TEXTOPRINCIPAL"/>
      </w:pPr>
    </w:p>
    <w:p w14:paraId="20709A30" w14:textId="77777777" w:rsidR="001640B8" w:rsidRPr="00DF3C4C" w:rsidRDefault="001640B8" w:rsidP="00001E11">
      <w:pPr>
        <w:rPr>
          <w:rFonts w:ascii="Cambria" w:hAnsi="Cambria"/>
          <w:b/>
          <w:sz w:val="28"/>
          <w:szCs w:val="28"/>
        </w:rPr>
      </w:pPr>
      <w:r w:rsidRPr="00DF3C4C">
        <w:rPr>
          <w:rFonts w:ascii="Cambria" w:hAnsi="Cambria"/>
          <w:b/>
          <w:sz w:val="28"/>
          <w:szCs w:val="28"/>
        </w:rPr>
        <w:t>Livros e artigos</w:t>
      </w:r>
    </w:p>
    <w:p w14:paraId="61777761" w14:textId="77777777" w:rsidR="00EB43A5" w:rsidRDefault="00EB43A5" w:rsidP="00001E11">
      <w:pPr>
        <w:pStyle w:val="02TEXTOPRINCIPAL"/>
      </w:pPr>
      <w:r>
        <w:t xml:space="preserve">BANDEIRA, Luiz Alberto M. </w:t>
      </w:r>
      <w:r w:rsidRPr="00EB43A5">
        <w:rPr>
          <w:i/>
        </w:rPr>
        <w:t>A segunda guerra fria</w:t>
      </w:r>
      <w:r>
        <w:t>: geopolítica e dimensão estratégica dos Estados Unidos. Rio de Janeiro: Civilização Brasileira, 2013.</w:t>
      </w:r>
    </w:p>
    <w:p w14:paraId="7B9A2D6C" w14:textId="686893A3" w:rsidR="003F5BF9" w:rsidRDefault="003F5BF9" w:rsidP="00001E11">
      <w:pPr>
        <w:pStyle w:val="02TEXTOPRINCIPAL"/>
      </w:pPr>
      <w:r>
        <w:t xml:space="preserve">BAUMAN, </w:t>
      </w:r>
      <w:proofErr w:type="spellStart"/>
      <w:r>
        <w:t>Zygmunt</w:t>
      </w:r>
      <w:proofErr w:type="spellEnd"/>
      <w:r>
        <w:t xml:space="preserve">. </w:t>
      </w:r>
      <w:r w:rsidR="00B61507" w:rsidRPr="00871F1B">
        <w:rPr>
          <w:i/>
        </w:rPr>
        <w:t>Tempos líquidos</w:t>
      </w:r>
      <w:r w:rsidR="00B61507">
        <w:t>. Rio de Janeiro: Zahar, 2007.</w:t>
      </w:r>
    </w:p>
    <w:p w14:paraId="3F2BA439" w14:textId="77777777" w:rsidR="00EB43A5" w:rsidRDefault="00EB43A5" w:rsidP="00001E11">
      <w:pPr>
        <w:pStyle w:val="02TEXTOPRINCIPAL"/>
      </w:pPr>
      <w:r>
        <w:t xml:space="preserve">HOBSBAWM, Eric. </w:t>
      </w:r>
      <w:r w:rsidRPr="00EB43A5">
        <w:rPr>
          <w:i/>
        </w:rPr>
        <w:t>O novo século</w:t>
      </w:r>
      <w:r>
        <w:t xml:space="preserve">: entrevista a </w:t>
      </w:r>
      <w:proofErr w:type="spellStart"/>
      <w:r>
        <w:t>Antonio</w:t>
      </w:r>
      <w:proofErr w:type="spellEnd"/>
      <w:r>
        <w:t xml:space="preserve"> </w:t>
      </w:r>
      <w:proofErr w:type="spellStart"/>
      <w:r>
        <w:t>Polito</w:t>
      </w:r>
      <w:proofErr w:type="spellEnd"/>
      <w:r>
        <w:t>. São Paulo: Companhia das Letras, 2000.</w:t>
      </w:r>
    </w:p>
    <w:p w14:paraId="0847EC56" w14:textId="6CDCDCCA" w:rsidR="00EB43A5" w:rsidRDefault="00EB43A5" w:rsidP="00001E11">
      <w:pPr>
        <w:pStyle w:val="02TEXTOPRINCIPAL"/>
      </w:pPr>
      <w:r>
        <w:t xml:space="preserve">NATIONAL </w:t>
      </w:r>
      <w:proofErr w:type="spellStart"/>
      <w:r w:rsidR="00C4736C">
        <w:t>Geographic</w:t>
      </w:r>
      <w:proofErr w:type="spellEnd"/>
      <w:r w:rsidR="00C4736C">
        <w:t xml:space="preserve"> Brasil</w:t>
      </w:r>
      <w:r>
        <w:t xml:space="preserve">. </w:t>
      </w:r>
      <w:r w:rsidRPr="00EB43A5">
        <w:rPr>
          <w:i/>
        </w:rPr>
        <w:t>Espaço</w:t>
      </w:r>
      <w:r>
        <w:t xml:space="preserve">: a fronteira do futuro. São Paulo: </w:t>
      </w:r>
      <w:proofErr w:type="gramStart"/>
      <w:r>
        <w:t>Abril</w:t>
      </w:r>
      <w:proofErr w:type="gramEnd"/>
      <w:r>
        <w:t>, 2008.</w:t>
      </w:r>
    </w:p>
    <w:p w14:paraId="41D3547C" w14:textId="0B8F654A" w:rsidR="006E0CBF" w:rsidRPr="009E6C8F" w:rsidRDefault="00EB43A5" w:rsidP="00001E11">
      <w:pPr>
        <w:pStyle w:val="02TEXTOPRINCIPAL"/>
      </w:pPr>
      <w:r>
        <w:t xml:space="preserve">SANTOS, Milton. </w:t>
      </w:r>
      <w:r w:rsidRPr="00EB43A5">
        <w:rPr>
          <w:i/>
        </w:rPr>
        <w:t>A natureza do espaço</w:t>
      </w:r>
      <w:r>
        <w:t>. Técnica e Tempo. Razão e Emoção. São Paulo: Edusp, 2001</w:t>
      </w:r>
      <w:r w:rsidR="006E0CBF" w:rsidRPr="009E6C8F">
        <w:t>.</w:t>
      </w:r>
    </w:p>
    <w:p w14:paraId="577FD649" w14:textId="52459584" w:rsidR="003F5BF9" w:rsidRPr="009E6C8F" w:rsidRDefault="003F5BF9" w:rsidP="00001E11">
      <w:pPr>
        <w:pStyle w:val="02TEXTOPRINCIPAL"/>
      </w:pPr>
      <w:r>
        <w:t>SEEMANN, Jorn. Linhas imaginárias na cartografia: a invenção do primeiro meridiano.</w:t>
      </w:r>
      <w:r w:rsidR="00A22866">
        <w:t xml:space="preserve"> Universidade Federal Fluminense: </w:t>
      </w:r>
      <w:proofErr w:type="spellStart"/>
      <w:r w:rsidR="00B61507" w:rsidRPr="00A22866">
        <w:rPr>
          <w:i/>
        </w:rPr>
        <w:t>Geograficidade</w:t>
      </w:r>
      <w:proofErr w:type="spellEnd"/>
      <w:r w:rsidR="00C4736C">
        <w:t>,</w:t>
      </w:r>
      <w:r w:rsidR="00B61507" w:rsidRPr="00A22866">
        <w:rPr>
          <w:i/>
        </w:rPr>
        <w:t xml:space="preserve"> </w:t>
      </w:r>
      <w:r w:rsidR="00B61507" w:rsidRPr="00B61507">
        <w:t>v.</w:t>
      </w:r>
      <w:r w:rsidR="00C4736C">
        <w:t xml:space="preserve"> </w:t>
      </w:r>
      <w:r w:rsidR="00B61507" w:rsidRPr="00B61507">
        <w:t>3, Número Especial, Primavera</w:t>
      </w:r>
      <w:r w:rsidR="00C4736C">
        <w:t>,</w:t>
      </w:r>
      <w:r w:rsidR="00B61507" w:rsidRPr="00B61507">
        <w:t xml:space="preserve"> 2013</w:t>
      </w:r>
      <w:r w:rsidR="00871F1B">
        <w:t>.</w:t>
      </w:r>
      <w:r w:rsidR="00B61507" w:rsidRPr="00B61507">
        <w:t xml:space="preserve"> </w:t>
      </w:r>
    </w:p>
    <w:p w14:paraId="62F61BE7" w14:textId="77777777" w:rsidR="003E5E3A" w:rsidRPr="00E21560" w:rsidRDefault="003E5E3A" w:rsidP="00E21560">
      <w:pPr>
        <w:pStyle w:val="02TEXTOPRINCIPAL"/>
      </w:pPr>
      <w:r w:rsidRPr="00E21560">
        <w:br w:type="page"/>
      </w:r>
    </w:p>
    <w:p w14:paraId="0B528BD0" w14:textId="3E83D7AF" w:rsidR="001640B8" w:rsidRPr="00DF3C4C" w:rsidRDefault="001640B8" w:rsidP="00001E11">
      <w:pPr>
        <w:autoSpaceDE w:val="0"/>
        <w:adjustRightInd w:val="0"/>
        <w:rPr>
          <w:rFonts w:ascii="Cambria" w:hAnsi="Cambria"/>
          <w:b/>
          <w:sz w:val="28"/>
          <w:szCs w:val="28"/>
        </w:rPr>
      </w:pPr>
      <w:r w:rsidRPr="00DF3C4C">
        <w:rPr>
          <w:rFonts w:ascii="Cambria" w:hAnsi="Cambria"/>
          <w:b/>
          <w:sz w:val="28"/>
          <w:szCs w:val="28"/>
        </w:rPr>
        <w:lastRenderedPageBreak/>
        <w:t>Continuidade de Estudos</w:t>
      </w:r>
    </w:p>
    <w:p w14:paraId="4758DE69" w14:textId="7DDB2CCB" w:rsidR="00FB7F33" w:rsidRPr="009E6C8F" w:rsidRDefault="003E7F28" w:rsidP="00001E11">
      <w:pPr>
        <w:pStyle w:val="02TEXTOPRINCIPAL"/>
      </w:pPr>
      <w:r w:rsidRPr="003E7F28">
        <w:t>O bimestre esteve voltado à caracterização dos sistemas capitalista e socialista, disputas no quadro da Guerra Fria, reconhecer corporações e organizações multilaterais, identificar fundamentos da globalização e seus efeitos em variadas esferas da vida cotidiana. Isso permitiu mobilizar habilidades sobre hegemonia europeia (</w:t>
      </w:r>
      <w:r w:rsidR="00001E11">
        <w:t>EF09</w:t>
      </w:r>
      <w:r w:rsidRPr="003E7F28">
        <w:t>GE01), corporações e órgãos internacionais (</w:t>
      </w:r>
      <w:r w:rsidR="00001E11">
        <w:t>EF09</w:t>
      </w:r>
      <w:r w:rsidRPr="003E7F28">
        <w:t>GE02), integração mundial/globalização (</w:t>
      </w:r>
      <w:r w:rsidR="00001E11">
        <w:t>EF09</w:t>
      </w:r>
      <w:r w:rsidRPr="003E7F28">
        <w:t>GE05) e outras.</w:t>
      </w:r>
    </w:p>
    <w:p w14:paraId="0611B10F" w14:textId="30A095B8" w:rsidR="00FB7F33" w:rsidRDefault="003E7F28" w:rsidP="00001E11">
      <w:pPr>
        <w:pStyle w:val="02TEXTOPRINCIPAL"/>
      </w:pPr>
      <w:r w:rsidRPr="003E7F28">
        <w:t xml:space="preserve">Tais estudos apresentam um quadro sobre o estágio do capitalismo, da globalização e da regionalização que permite prosseguir com estudos sobre realidades regionais do mundo, como as da Europa, </w:t>
      </w:r>
      <w:r w:rsidR="00666341">
        <w:t xml:space="preserve">da </w:t>
      </w:r>
      <w:r w:rsidRPr="003E7F28">
        <w:t xml:space="preserve">Ásia e </w:t>
      </w:r>
      <w:r w:rsidR="00666341">
        <w:t xml:space="preserve">da </w:t>
      </w:r>
      <w:r w:rsidRPr="003E7F28">
        <w:t>Oceania, co</w:t>
      </w:r>
      <w:r>
        <w:t xml:space="preserve">mo está previsto na BNCC </w:t>
      </w:r>
      <w:r w:rsidR="00666341">
        <w:t xml:space="preserve">do </w:t>
      </w:r>
      <w:r w:rsidR="00DF3C4C">
        <w:t>9º</w:t>
      </w:r>
      <w:r>
        <w:t xml:space="preserve"> ano.</w:t>
      </w:r>
    </w:p>
    <w:p w14:paraId="7514D2C7" w14:textId="630B5790" w:rsidR="003E7F28" w:rsidRPr="009E6C8F" w:rsidRDefault="003E7F28" w:rsidP="00001E11">
      <w:pPr>
        <w:pStyle w:val="02TEXTOPRINCIPAL"/>
      </w:pPr>
      <w:r w:rsidRPr="003E7F28">
        <w:t>No caso do continente europeu, isso compreende já se preparar para as próximas etapas reunindo dados sobre temas-conteúdo e objetos de conhecimento como:</w:t>
      </w:r>
    </w:p>
    <w:p w14:paraId="6838F561" w14:textId="77777777" w:rsidR="003E7F28" w:rsidRDefault="003E7F28" w:rsidP="00001E11">
      <w:pPr>
        <w:pStyle w:val="02TEXTOPRINCIPAL"/>
        <w:numPr>
          <w:ilvl w:val="0"/>
          <w:numId w:val="32"/>
        </w:numPr>
      </w:pPr>
      <w:r>
        <w:t>Bases naturais, matriz energética, questões ambientais e iniciativas sustentáveis em transportes e modos de vida urbanos.</w:t>
      </w:r>
    </w:p>
    <w:p w14:paraId="6C2A75E8" w14:textId="77777777" w:rsidR="003E7F28" w:rsidRDefault="003E7F28" w:rsidP="00001E11">
      <w:pPr>
        <w:pStyle w:val="02TEXTOPRINCIPAL"/>
        <w:numPr>
          <w:ilvl w:val="0"/>
          <w:numId w:val="32"/>
        </w:numPr>
      </w:pPr>
      <w:r>
        <w:t>Manifestações culturais, questões demográficas, incluindo debates sobre migrações, racismo, xenofobia e intolerância religiosa em solo europeu.</w:t>
      </w:r>
    </w:p>
    <w:p w14:paraId="33FA4629" w14:textId="77777777" w:rsidR="003E7F28" w:rsidRDefault="003E7F28" w:rsidP="00001E11">
      <w:pPr>
        <w:pStyle w:val="02TEXTOPRINCIPAL"/>
        <w:numPr>
          <w:ilvl w:val="0"/>
          <w:numId w:val="32"/>
        </w:numPr>
      </w:pPr>
      <w:r>
        <w:t xml:space="preserve">Produção econômica e aspectos da integração em união econômica e monetária. </w:t>
      </w:r>
    </w:p>
    <w:p w14:paraId="2362568F" w14:textId="4D56C7FD" w:rsidR="003E7F28" w:rsidRDefault="003E7F28" w:rsidP="00001E11">
      <w:pPr>
        <w:pStyle w:val="02TEXTOPRINCIPAL"/>
        <w:numPr>
          <w:ilvl w:val="0"/>
          <w:numId w:val="32"/>
        </w:numPr>
      </w:pPr>
      <w:r>
        <w:t>Influências e hegemonia europeia no mundo. Conflitos, tensões, disputas e influências de Estados</w:t>
      </w:r>
      <w:r w:rsidR="00666341">
        <w:t xml:space="preserve"> </w:t>
      </w:r>
      <w:r>
        <w:t>nacionais no âmbito europeu.</w:t>
      </w:r>
    </w:p>
    <w:p w14:paraId="5A28CB19" w14:textId="3D9EFF72" w:rsidR="009859D7" w:rsidRPr="009E6C8F" w:rsidRDefault="003E7F28" w:rsidP="00001E11">
      <w:pPr>
        <w:pStyle w:val="02TEXTOPRINCIPAL"/>
        <w:numPr>
          <w:ilvl w:val="0"/>
          <w:numId w:val="32"/>
        </w:numPr>
      </w:pPr>
      <w:r>
        <w:t xml:space="preserve">A situação econômica, demográfica e social do </w:t>
      </w:r>
      <w:r w:rsidR="00274DE3">
        <w:t>L</w:t>
      </w:r>
      <w:r>
        <w:t xml:space="preserve">este </w:t>
      </w:r>
      <w:r w:rsidR="00274DE3">
        <w:t>E</w:t>
      </w:r>
      <w:r>
        <w:t>uropeu, tendo em vista a União Europeia, o papel de centros econômicos como Alemanha, França e Reino Unido no âmbito continental e a influência político-militar da Rússia.</w:t>
      </w:r>
    </w:p>
    <w:p w14:paraId="0C26BDF9" w14:textId="77777777" w:rsidR="00FB7F33" w:rsidRPr="00E21560" w:rsidRDefault="00FB7F33" w:rsidP="00E21560">
      <w:pPr>
        <w:pStyle w:val="02TEXTOPRINCIPAL"/>
      </w:pPr>
    </w:p>
    <w:p w14:paraId="4552B6E6" w14:textId="21E27E31" w:rsidR="00FB7F33" w:rsidRPr="00DF3C4C" w:rsidRDefault="009859D7" w:rsidP="00001E11">
      <w:pPr>
        <w:pStyle w:val="PargrafodaLista"/>
        <w:numPr>
          <w:ilvl w:val="0"/>
          <w:numId w:val="34"/>
        </w:numPr>
        <w:rPr>
          <w:rFonts w:ascii="Tahoma" w:hAnsi="Tahoma" w:cs="Tahoma"/>
          <w:sz w:val="21"/>
          <w:szCs w:val="21"/>
        </w:rPr>
      </w:pPr>
      <w:r w:rsidRPr="00DF3C4C">
        <w:rPr>
          <w:rFonts w:ascii="Tahoma" w:hAnsi="Tahoma" w:cs="Tahoma"/>
          <w:sz w:val="21"/>
          <w:szCs w:val="21"/>
        </w:rPr>
        <w:t xml:space="preserve">Desta forma, </w:t>
      </w:r>
      <w:r w:rsidR="00FB7F33" w:rsidRPr="00DF3C4C">
        <w:rPr>
          <w:rFonts w:ascii="Tahoma" w:hAnsi="Tahoma" w:cs="Tahoma"/>
          <w:sz w:val="21"/>
          <w:szCs w:val="21"/>
        </w:rPr>
        <w:t>est</w:t>
      </w:r>
      <w:r w:rsidRPr="00DF3C4C">
        <w:rPr>
          <w:rFonts w:ascii="Tahoma" w:hAnsi="Tahoma" w:cs="Tahoma"/>
          <w:sz w:val="21"/>
          <w:szCs w:val="21"/>
        </w:rPr>
        <w:t>ar</w:t>
      </w:r>
      <w:r w:rsidR="00FB7F33" w:rsidRPr="00DF3C4C">
        <w:rPr>
          <w:rFonts w:ascii="Tahoma" w:hAnsi="Tahoma" w:cs="Tahoma"/>
          <w:sz w:val="21"/>
          <w:szCs w:val="21"/>
        </w:rPr>
        <w:t>ão em jogo</w:t>
      </w:r>
      <w:r w:rsidRPr="00DF3C4C">
        <w:rPr>
          <w:rFonts w:ascii="Tahoma" w:hAnsi="Tahoma" w:cs="Tahoma"/>
          <w:sz w:val="21"/>
          <w:szCs w:val="21"/>
        </w:rPr>
        <w:t xml:space="preserve"> no próximo período</w:t>
      </w:r>
      <w:r w:rsidR="00FB7F33" w:rsidRPr="00DF3C4C">
        <w:rPr>
          <w:rFonts w:ascii="Tahoma" w:hAnsi="Tahoma" w:cs="Tahoma"/>
          <w:sz w:val="21"/>
          <w:szCs w:val="21"/>
        </w:rPr>
        <w:t xml:space="preserve"> </w:t>
      </w:r>
      <w:r w:rsidR="00FB7F33" w:rsidRPr="00DF3C4C">
        <w:rPr>
          <w:rFonts w:ascii="Tahoma" w:hAnsi="Tahoma" w:cs="Tahoma"/>
          <w:b/>
          <w:sz w:val="21"/>
          <w:szCs w:val="21"/>
        </w:rPr>
        <w:t xml:space="preserve">habilidades essenciais para </w:t>
      </w:r>
      <w:r w:rsidR="00666341" w:rsidRPr="00DF3C4C">
        <w:rPr>
          <w:rFonts w:ascii="Tahoma" w:hAnsi="Tahoma" w:cs="Tahoma"/>
          <w:b/>
          <w:sz w:val="21"/>
          <w:szCs w:val="21"/>
        </w:rPr>
        <w:t xml:space="preserve">a </w:t>
      </w:r>
      <w:r w:rsidR="00FB7F33" w:rsidRPr="00DF3C4C">
        <w:rPr>
          <w:rFonts w:ascii="Tahoma" w:hAnsi="Tahoma" w:cs="Tahoma"/>
          <w:b/>
          <w:sz w:val="21"/>
          <w:szCs w:val="21"/>
        </w:rPr>
        <w:t>continuidade de estudos</w:t>
      </w:r>
      <w:r w:rsidR="00666341" w:rsidRPr="00DF3C4C">
        <w:rPr>
          <w:rFonts w:ascii="Tahoma" w:hAnsi="Tahoma" w:cs="Tahoma"/>
          <w:sz w:val="21"/>
          <w:szCs w:val="21"/>
        </w:rPr>
        <w:t>,</w:t>
      </w:r>
      <w:r w:rsidR="00FB7F33" w:rsidRPr="00DF3C4C">
        <w:rPr>
          <w:rFonts w:ascii="Tahoma" w:hAnsi="Tahoma" w:cs="Tahoma"/>
          <w:sz w:val="21"/>
          <w:szCs w:val="21"/>
        </w:rPr>
        <w:t xml:space="preserve"> como:</w:t>
      </w:r>
    </w:p>
    <w:p w14:paraId="6DE2B457" w14:textId="77777777" w:rsidR="003E7F28" w:rsidRDefault="003E7F28" w:rsidP="00001E11">
      <w:pPr>
        <w:pStyle w:val="02TEXTOPRINCIPAL"/>
        <w:rPr>
          <w:lang w:eastAsia="pt-BR"/>
        </w:rPr>
      </w:pPr>
      <w:r>
        <w:rPr>
          <w:lang w:eastAsia="pt-BR"/>
        </w:rPr>
        <w:t>(EF09GE01) Analisar criticamente de que forma a hegemonia europeia foi exercida em várias regiões do planeta, notadamente em situações de conflito, intervenções militares e/ou influência cultural em diferentes tempos e lugares.</w:t>
      </w:r>
    </w:p>
    <w:p w14:paraId="2D2D55FB" w14:textId="77777777" w:rsidR="003E7F28" w:rsidRDefault="003E7F28" w:rsidP="00001E11">
      <w:pPr>
        <w:pStyle w:val="02TEXTOPRINCIPAL"/>
        <w:rPr>
          <w:lang w:eastAsia="pt-BR"/>
        </w:rPr>
      </w:pPr>
      <w:r>
        <w:rPr>
          <w:lang w:eastAsia="pt-BR"/>
        </w:rPr>
        <w:t>(EF09GE02) Analisar a atuação das corporações internacionais e das organizações econômicas mundiais na vida da população em relação ao consumo, à cultura e à mobilidade.</w:t>
      </w:r>
    </w:p>
    <w:p w14:paraId="3F485912" w14:textId="77777777" w:rsidR="003E7F28" w:rsidRDefault="003E7F28" w:rsidP="00001E11">
      <w:pPr>
        <w:pStyle w:val="02TEXTOPRINCIPAL"/>
        <w:rPr>
          <w:lang w:eastAsia="pt-BR"/>
        </w:rPr>
      </w:pPr>
      <w:r>
        <w:rPr>
          <w:lang w:eastAsia="pt-BR"/>
        </w:rPr>
        <w:t xml:space="preserve">(EF09GE08) Analisar transformações territoriais, considerando o movimento de fronteiras, tensões, conflitos e múltiplas regionalidades na Europa, na Ásia e na Oceania. </w:t>
      </w:r>
    </w:p>
    <w:p w14:paraId="5B5AF034" w14:textId="5FA902FE" w:rsidR="00FB7F33" w:rsidRPr="009E6C8F" w:rsidRDefault="003E7F28" w:rsidP="00001E11">
      <w:pPr>
        <w:pStyle w:val="02TEXTOPRINCIPAL"/>
        <w:rPr>
          <w:lang w:eastAsia="pt-BR"/>
        </w:rPr>
      </w:pPr>
      <w:r>
        <w:rPr>
          <w:lang w:eastAsia="pt-BR"/>
        </w:rPr>
        <w:t>(EF09GE09) Analisar características de países e grupos de países europeus, asiáticos e da Oceania em seus aspectos populacionais, urbanos, políticos e econômicos, e discutir suas desigualdades sociais e econômicas e pressões sobre seus ambientes físico-naturais.</w:t>
      </w:r>
    </w:p>
    <w:p w14:paraId="4ABDD4A8" w14:textId="77777777" w:rsidR="00FB7F33" w:rsidRPr="00E21560" w:rsidRDefault="00FB7F33" w:rsidP="00E21560">
      <w:pPr>
        <w:pStyle w:val="02TEXTOPRINCIPAL"/>
      </w:pPr>
    </w:p>
    <w:p w14:paraId="4B100BE4" w14:textId="0CE0C5D6" w:rsidR="00026E77" w:rsidRPr="009E6C8F" w:rsidRDefault="003E5E3A" w:rsidP="00001E11">
      <w:pPr>
        <w:pStyle w:val="02TEXTOPRINCIPALBULLET"/>
        <w:numPr>
          <w:ilvl w:val="0"/>
          <w:numId w:val="34"/>
        </w:numPr>
      </w:pPr>
      <w:r>
        <w:t>Para a</w:t>
      </w:r>
      <w:r w:rsidR="00FB7F33" w:rsidRPr="009E6C8F">
        <w:t xml:space="preserve"> </w:t>
      </w:r>
      <w:r w:rsidR="00FB7F33" w:rsidRPr="00DF3C4C">
        <w:rPr>
          <w:b/>
        </w:rPr>
        <w:t>gestão da sala de aula</w:t>
      </w:r>
      <w:r w:rsidR="00FB7F33" w:rsidRPr="009E6C8F">
        <w:t xml:space="preserve"> </w:t>
      </w:r>
      <w:r>
        <w:t xml:space="preserve">na etapa seguinte, </w:t>
      </w:r>
      <w:r w:rsidR="009963FE" w:rsidRPr="009963FE">
        <w:t>deve</w:t>
      </w:r>
      <w:r>
        <w:t>-se</w:t>
      </w:r>
      <w:r w:rsidR="009963FE" w:rsidRPr="009963FE">
        <w:t xml:space="preserve"> levar em conta que os próximos trabalhos vão demandar do estudante</w:t>
      </w:r>
      <w:r w:rsidR="00BA17A3">
        <w:t>,</w:t>
      </w:r>
      <w:r w:rsidR="009963FE" w:rsidRPr="009963FE">
        <w:t xml:space="preserve"> interpretação de textos e</w:t>
      </w:r>
      <w:r>
        <w:t xml:space="preserve"> leitura de</w:t>
      </w:r>
      <w:r w:rsidR="009963FE" w:rsidRPr="009963FE">
        <w:t xml:space="preserve"> informações graficamente representadas. Portanto, significa organizar espaços para atividades individuais, em duplas ou trios. O uso dos recursos digitais, se disponíveis, será importante nas fases de ampliação dos conhecimentos, em especial no que toca a realidades de países de diferentes continentes e/ou expressão de elementos em</w:t>
      </w:r>
      <w:r w:rsidR="009963FE">
        <w:t xml:space="preserve"> escala global</w:t>
      </w:r>
      <w:r w:rsidR="00026E77" w:rsidRPr="009E6C8F">
        <w:t>.</w:t>
      </w:r>
    </w:p>
    <w:sectPr w:rsidR="00026E77" w:rsidRPr="009E6C8F" w:rsidSect="00E21560">
      <w:headerReference w:type="even" r:id="rId7"/>
      <w:headerReference w:type="default" r:id="rId8"/>
      <w:footerReference w:type="even" r:id="rId9"/>
      <w:footerReference w:type="default" r:id="rId10"/>
      <w:pgSz w:w="11906" w:h="16838"/>
      <w:pgMar w:top="851" w:right="851" w:bottom="851" w:left="851" w:header="720" w:footer="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6A2755" w14:textId="77777777" w:rsidR="00835B7E" w:rsidRDefault="00835B7E">
      <w:r>
        <w:separator/>
      </w:r>
    </w:p>
  </w:endnote>
  <w:endnote w:type="continuationSeparator" w:id="0">
    <w:p w14:paraId="5D3B36CC" w14:textId="77777777" w:rsidR="00835B7E" w:rsidRDefault="00835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57A21FB-E25D-4344-A5E7-F921BC05494C}"/>
    <w:embedBold r:id="rId2" w:fontKey="{5172E5D5-8810-4BB7-B6E7-D97CB60BCD9F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25F315B-6058-4ECE-990D-71A57C0AA229}"/>
    <w:embedBold r:id="rId4" w:fontKey="{2C7F00ED-A062-44DA-AC72-FE7E951CAE63}"/>
    <w:embedItalic r:id="rId5" w:fontKey="{32EC8D85-237B-4C56-AE8F-0D3BA421CE0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0DC0EE3-EFBB-49E4-A62C-4FCED3DDA11E}"/>
    <w:embedBold r:id="rId7" w:fontKey="{BBC2B8B8-4030-47FE-BFBD-6E1C157786D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815D2E90-8CD6-4371-B051-98F674256020}"/>
    <w:embedBold r:id="rId9" w:fontKey="{BB400808-2A3D-42A9-A557-FB7AB108EE35}"/>
    <w:embedBoldItalic r:id="rId10" w:fontKey="{FF75D05C-FEAB-4A01-9805-522F66BAE174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55997AD5-92DF-41BF-9C71-A0854E808D0E}"/>
    <w:embedBold r:id="rId12" w:fontKey="{2C168A8A-8350-4BA2-B422-481C7CC53E8B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Myriad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MyriadPro-Semibold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AzoSans-Light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AE158" w14:textId="77777777" w:rsidR="006829E7" w:rsidRDefault="006829E7">
    <w:pPr>
      <w:pStyle w:val="Rodap"/>
    </w:pPr>
  </w:p>
  <w:p w14:paraId="0FEBCCCF" w14:textId="77777777" w:rsidR="006829E7" w:rsidRDefault="006829E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6829E7" w:rsidRPr="005A1C11" w14:paraId="60CB0DDB" w14:textId="77777777" w:rsidTr="00292F0A">
      <w:tc>
        <w:tcPr>
          <w:tcW w:w="9606" w:type="dxa"/>
        </w:tcPr>
        <w:p w14:paraId="1975EC3F" w14:textId="250F36C9" w:rsidR="006829E7" w:rsidRPr="005A1C11" w:rsidRDefault="006D5B09" w:rsidP="00292F0A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DF3C4C"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5C2120D" w:rsidR="006829E7" w:rsidRPr="00E21560" w:rsidRDefault="006829E7" w:rsidP="00292F0A">
          <w:pPr>
            <w:pStyle w:val="Rodap"/>
            <w:rPr>
              <w:rStyle w:val="RodapChar"/>
              <w:sz w:val="24"/>
              <w:szCs w:val="24"/>
            </w:rPr>
          </w:pPr>
          <w:r w:rsidRPr="00E21560">
            <w:rPr>
              <w:rStyle w:val="RodapChar"/>
              <w:sz w:val="24"/>
              <w:szCs w:val="24"/>
            </w:rPr>
            <w:fldChar w:fldCharType="begin"/>
          </w:r>
          <w:r w:rsidRPr="00E21560">
            <w:rPr>
              <w:rStyle w:val="RodapChar"/>
              <w:sz w:val="24"/>
              <w:szCs w:val="24"/>
            </w:rPr>
            <w:instrText xml:space="preserve"> PAGE  \* Arabic  \* MERGEFORMAT </w:instrText>
          </w:r>
          <w:r w:rsidRPr="00E21560">
            <w:rPr>
              <w:rStyle w:val="RodapChar"/>
              <w:sz w:val="24"/>
              <w:szCs w:val="24"/>
            </w:rPr>
            <w:fldChar w:fldCharType="separate"/>
          </w:r>
          <w:r w:rsidR="007C30C6">
            <w:rPr>
              <w:rStyle w:val="RodapChar"/>
              <w:noProof/>
              <w:sz w:val="24"/>
              <w:szCs w:val="24"/>
            </w:rPr>
            <w:t>7</w:t>
          </w:r>
          <w:r w:rsidRPr="00E21560">
            <w:rPr>
              <w:rStyle w:val="RodapChar"/>
              <w:sz w:val="24"/>
              <w:szCs w:val="24"/>
            </w:rPr>
            <w:fldChar w:fldCharType="end"/>
          </w:r>
        </w:p>
      </w:tc>
    </w:tr>
  </w:tbl>
  <w:p w14:paraId="3C034D8B" w14:textId="77777777" w:rsidR="006829E7" w:rsidRPr="00E21560" w:rsidRDefault="006829E7" w:rsidP="00E21560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ACC083" w14:textId="77777777" w:rsidR="00835B7E" w:rsidRDefault="00835B7E">
      <w:r>
        <w:rPr>
          <w:color w:val="000000"/>
        </w:rPr>
        <w:separator/>
      </w:r>
    </w:p>
  </w:footnote>
  <w:footnote w:type="continuationSeparator" w:id="0">
    <w:p w14:paraId="590AD99A" w14:textId="77777777" w:rsidR="00835B7E" w:rsidRDefault="00835B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913CA" w14:textId="77777777" w:rsidR="006829E7" w:rsidRDefault="006829E7">
    <w:pPr>
      <w:pStyle w:val="Cabealho"/>
    </w:pPr>
  </w:p>
  <w:p w14:paraId="09308801" w14:textId="77777777" w:rsidR="006829E7" w:rsidRDefault="006829E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6829E7" w:rsidRDefault="006829E7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3890"/>
    <w:multiLevelType w:val="hybridMultilevel"/>
    <w:tmpl w:val="4E4661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3D7953"/>
    <w:multiLevelType w:val="hybridMultilevel"/>
    <w:tmpl w:val="0B1A5A4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F7D77"/>
    <w:multiLevelType w:val="hybridMultilevel"/>
    <w:tmpl w:val="A2C4CCEA"/>
    <w:lvl w:ilvl="0" w:tplc="AD0A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1"/>
        <w:szCs w:val="2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AD3477"/>
    <w:multiLevelType w:val="hybridMultilevel"/>
    <w:tmpl w:val="18D4D28E"/>
    <w:lvl w:ilvl="0" w:tplc="41C6DBF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8642331"/>
    <w:multiLevelType w:val="hybridMultilevel"/>
    <w:tmpl w:val="F8F67694"/>
    <w:lvl w:ilvl="0" w:tplc="6C8EFE2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F6328A"/>
    <w:multiLevelType w:val="hybridMultilevel"/>
    <w:tmpl w:val="F2C299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627DFA"/>
    <w:multiLevelType w:val="hybridMultilevel"/>
    <w:tmpl w:val="507C0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82337D"/>
    <w:multiLevelType w:val="hybridMultilevel"/>
    <w:tmpl w:val="089CA4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25235E"/>
    <w:multiLevelType w:val="hybridMultilevel"/>
    <w:tmpl w:val="24ECB7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4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FD87CEF"/>
    <w:multiLevelType w:val="hybridMultilevel"/>
    <w:tmpl w:val="C7EC3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3"/>
  </w:num>
  <w:num w:numId="2">
    <w:abstractNumId w:val="14"/>
  </w:num>
  <w:num w:numId="3">
    <w:abstractNumId w:val="14"/>
  </w:num>
  <w:num w:numId="4">
    <w:abstractNumId w:val="13"/>
  </w:num>
  <w:num w:numId="5">
    <w:abstractNumId w:val="14"/>
  </w:num>
  <w:num w:numId="6">
    <w:abstractNumId w:val="14"/>
  </w:num>
  <w:num w:numId="7">
    <w:abstractNumId w:val="13"/>
  </w:num>
  <w:num w:numId="8">
    <w:abstractNumId w:val="14"/>
  </w:num>
  <w:num w:numId="9">
    <w:abstractNumId w:val="14"/>
  </w:num>
  <w:num w:numId="10">
    <w:abstractNumId w:val="13"/>
  </w:num>
  <w:num w:numId="11">
    <w:abstractNumId w:val="14"/>
  </w:num>
  <w:num w:numId="12">
    <w:abstractNumId w:val="17"/>
  </w:num>
  <w:num w:numId="13">
    <w:abstractNumId w:val="2"/>
  </w:num>
  <w:num w:numId="14">
    <w:abstractNumId w:val="14"/>
  </w:num>
  <w:num w:numId="15">
    <w:abstractNumId w:val="13"/>
  </w:num>
  <w:num w:numId="16">
    <w:abstractNumId w:val="14"/>
  </w:num>
  <w:num w:numId="17">
    <w:abstractNumId w:val="14"/>
  </w:num>
  <w:num w:numId="18">
    <w:abstractNumId w:val="13"/>
  </w:num>
  <w:num w:numId="19">
    <w:abstractNumId w:val="14"/>
  </w:num>
  <w:num w:numId="20">
    <w:abstractNumId w:val="1"/>
  </w:num>
  <w:num w:numId="21">
    <w:abstractNumId w:val="9"/>
  </w:num>
  <w:num w:numId="22">
    <w:abstractNumId w:val="18"/>
  </w:num>
  <w:num w:numId="23">
    <w:abstractNumId w:val="0"/>
  </w:num>
  <w:num w:numId="24">
    <w:abstractNumId w:val="15"/>
  </w:num>
  <w:num w:numId="25">
    <w:abstractNumId w:val="7"/>
  </w:num>
  <w:num w:numId="26">
    <w:abstractNumId w:val="16"/>
  </w:num>
  <w:num w:numId="27">
    <w:abstractNumId w:val="4"/>
  </w:num>
  <w:num w:numId="28">
    <w:abstractNumId w:val="6"/>
  </w:num>
  <w:num w:numId="29">
    <w:abstractNumId w:val="10"/>
  </w:num>
  <w:num w:numId="30">
    <w:abstractNumId w:val="3"/>
  </w:num>
  <w:num w:numId="31">
    <w:abstractNumId w:val="12"/>
  </w:num>
  <w:num w:numId="32">
    <w:abstractNumId w:val="8"/>
  </w:num>
  <w:num w:numId="33">
    <w:abstractNumId w:val="5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1E11"/>
    <w:rsid w:val="00026E77"/>
    <w:rsid w:val="00030C25"/>
    <w:rsid w:val="00032FED"/>
    <w:rsid w:val="00045E06"/>
    <w:rsid w:val="000465DC"/>
    <w:rsid w:val="000628EC"/>
    <w:rsid w:val="00075D7F"/>
    <w:rsid w:val="00076EF4"/>
    <w:rsid w:val="000822D3"/>
    <w:rsid w:val="000856E0"/>
    <w:rsid w:val="000A434A"/>
    <w:rsid w:val="000A7F47"/>
    <w:rsid w:val="000C6EC8"/>
    <w:rsid w:val="000D03E5"/>
    <w:rsid w:val="000D1E72"/>
    <w:rsid w:val="000D22C0"/>
    <w:rsid w:val="00100500"/>
    <w:rsid w:val="001036C4"/>
    <w:rsid w:val="00104915"/>
    <w:rsid w:val="00106A52"/>
    <w:rsid w:val="00112060"/>
    <w:rsid w:val="00121E10"/>
    <w:rsid w:val="001237AE"/>
    <w:rsid w:val="00126BE3"/>
    <w:rsid w:val="00126F41"/>
    <w:rsid w:val="0013425A"/>
    <w:rsid w:val="00142712"/>
    <w:rsid w:val="00157B44"/>
    <w:rsid w:val="001633C1"/>
    <w:rsid w:val="00163B6C"/>
    <w:rsid w:val="001640B8"/>
    <w:rsid w:val="00171908"/>
    <w:rsid w:val="001764D2"/>
    <w:rsid w:val="0018005D"/>
    <w:rsid w:val="00182B00"/>
    <w:rsid w:val="001B0C32"/>
    <w:rsid w:val="001B4098"/>
    <w:rsid w:val="001C0EE2"/>
    <w:rsid w:val="001C229E"/>
    <w:rsid w:val="001D1B23"/>
    <w:rsid w:val="001F671A"/>
    <w:rsid w:val="0020549D"/>
    <w:rsid w:val="00210B7C"/>
    <w:rsid w:val="00213EAC"/>
    <w:rsid w:val="00220C34"/>
    <w:rsid w:val="002227F8"/>
    <w:rsid w:val="00227DB9"/>
    <w:rsid w:val="002414E2"/>
    <w:rsid w:val="00250FF2"/>
    <w:rsid w:val="00251C78"/>
    <w:rsid w:val="00274DE3"/>
    <w:rsid w:val="0028381B"/>
    <w:rsid w:val="00283C25"/>
    <w:rsid w:val="00286352"/>
    <w:rsid w:val="002877D7"/>
    <w:rsid w:val="00292F0A"/>
    <w:rsid w:val="002966EF"/>
    <w:rsid w:val="00296FCE"/>
    <w:rsid w:val="002B4837"/>
    <w:rsid w:val="002C247E"/>
    <w:rsid w:val="002C2992"/>
    <w:rsid w:val="002C49D0"/>
    <w:rsid w:val="002C56A7"/>
    <w:rsid w:val="002C7D56"/>
    <w:rsid w:val="002E42B3"/>
    <w:rsid w:val="002F294E"/>
    <w:rsid w:val="0030122E"/>
    <w:rsid w:val="003103D3"/>
    <w:rsid w:val="00310D10"/>
    <w:rsid w:val="003407BC"/>
    <w:rsid w:val="00350521"/>
    <w:rsid w:val="00352C2B"/>
    <w:rsid w:val="00352D0A"/>
    <w:rsid w:val="00352FEA"/>
    <w:rsid w:val="00371EF0"/>
    <w:rsid w:val="00376ABE"/>
    <w:rsid w:val="00394CB7"/>
    <w:rsid w:val="003B473D"/>
    <w:rsid w:val="003C1192"/>
    <w:rsid w:val="003C7118"/>
    <w:rsid w:val="003D5713"/>
    <w:rsid w:val="003D75AC"/>
    <w:rsid w:val="003E5E3A"/>
    <w:rsid w:val="003E7F28"/>
    <w:rsid w:val="003F5BF9"/>
    <w:rsid w:val="00415172"/>
    <w:rsid w:val="00415926"/>
    <w:rsid w:val="00426FFF"/>
    <w:rsid w:val="00431D90"/>
    <w:rsid w:val="004374AD"/>
    <w:rsid w:val="0045241E"/>
    <w:rsid w:val="004575A4"/>
    <w:rsid w:val="00477E19"/>
    <w:rsid w:val="00496F85"/>
    <w:rsid w:val="004A3F1B"/>
    <w:rsid w:val="004C29A6"/>
    <w:rsid w:val="004C4CA4"/>
    <w:rsid w:val="004E498D"/>
    <w:rsid w:val="004F6ACA"/>
    <w:rsid w:val="004F6D34"/>
    <w:rsid w:val="00503D9E"/>
    <w:rsid w:val="005108EE"/>
    <w:rsid w:val="00512EF1"/>
    <w:rsid w:val="00516F46"/>
    <w:rsid w:val="005209C1"/>
    <w:rsid w:val="00525A49"/>
    <w:rsid w:val="00526DE5"/>
    <w:rsid w:val="00545C40"/>
    <w:rsid w:val="0055204F"/>
    <w:rsid w:val="00565189"/>
    <w:rsid w:val="00575253"/>
    <w:rsid w:val="00582B39"/>
    <w:rsid w:val="0058340F"/>
    <w:rsid w:val="0059570F"/>
    <w:rsid w:val="005A23BF"/>
    <w:rsid w:val="005A39EF"/>
    <w:rsid w:val="005B09A2"/>
    <w:rsid w:val="005B3A9F"/>
    <w:rsid w:val="005C2517"/>
    <w:rsid w:val="005C3B58"/>
    <w:rsid w:val="005D03F2"/>
    <w:rsid w:val="005F6E55"/>
    <w:rsid w:val="00604F7F"/>
    <w:rsid w:val="00620591"/>
    <w:rsid w:val="00621577"/>
    <w:rsid w:val="00630507"/>
    <w:rsid w:val="00630D14"/>
    <w:rsid w:val="0063623E"/>
    <w:rsid w:val="006440DE"/>
    <w:rsid w:val="00652A8A"/>
    <w:rsid w:val="00666341"/>
    <w:rsid w:val="00676297"/>
    <w:rsid w:val="006829E7"/>
    <w:rsid w:val="006A243C"/>
    <w:rsid w:val="006A52FC"/>
    <w:rsid w:val="006C0120"/>
    <w:rsid w:val="006C1583"/>
    <w:rsid w:val="006C1FCC"/>
    <w:rsid w:val="006D5809"/>
    <w:rsid w:val="006D5B09"/>
    <w:rsid w:val="006E0CBF"/>
    <w:rsid w:val="006E489A"/>
    <w:rsid w:val="006F5356"/>
    <w:rsid w:val="00721E00"/>
    <w:rsid w:val="00727541"/>
    <w:rsid w:val="007419F2"/>
    <w:rsid w:val="007574D3"/>
    <w:rsid w:val="00760694"/>
    <w:rsid w:val="0078056E"/>
    <w:rsid w:val="00784276"/>
    <w:rsid w:val="007B3D29"/>
    <w:rsid w:val="007C064E"/>
    <w:rsid w:val="007C30C6"/>
    <w:rsid w:val="007C4752"/>
    <w:rsid w:val="007C6CEC"/>
    <w:rsid w:val="007D1ABD"/>
    <w:rsid w:val="007D6D6B"/>
    <w:rsid w:val="007E05EC"/>
    <w:rsid w:val="007E199D"/>
    <w:rsid w:val="00802F95"/>
    <w:rsid w:val="008042DD"/>
    <w:rsid w:val="008053C8"/>
    <w:rsid w:val="00812CAD"/>
    <w:rsid w:val="00814C28"/>
    <w:rsid w:val="00816214"/>
    <w:rsid w:val="00835B7E"/>
    <w:rsid w:val="00842B80"/>
    <w:rsid w:val="00843016"/>
    <w:rsid w:val="00852783"/>
    <w:rsid w:val="00852916"/>
    <w:rsid w:val="00871F1B"/>
    <w:rsid w:val="00875F99"/>
    <w:rsid w:val="00896A68"/>
    <w:rsid w:val="008A79AC"/>
    <w:rsid w:val="008B1694"/>
    <w:rsid w:val="008B31D5"/>
    <w:rsid w:val="008E09F8"/>
    <w:rsid w:val="008E6312"/>
    <w:rsid w:val="008F7795"/>
    <w:rsid w:val="00916998"/>
    <w:rsid w:val="00922A12"/>
    <w:rsid w:val="00927D61"/>
    <w:rsid w:val="00935D6C"/>
    <w:rsid w:val="00945EE1"/>
    <w:rsid w:val="00974FEA"/>
    <w:rsid w:val="00977CDD"/>
    <w:rsid w:val="00980840"/>
    <w:rsid w:val="009859D7"/>
    <w:rsid w:val="00991C57"/>
    <w:rsid w:val="009963FE"/>
    <w:rsid w:val="009A478D"/>
    <w:rsid w:val="009B2E0C"/>
    <w:rsid w:val="009D5399"/>
    <w:rsid w:val="009E201B"/>
    <w:rsid w:val="009E6C8F"/>
    <w:rsid w:val="00A07661"/>
    <w:rsid w:val="00A22866"/>
    <w:rsid w:val="00A32C54"/>
    <w:rsid w:val="00A35E28"/>
    <w:rsid w:val="00A423A3"/>
    <w:rsid w:val="00A74FAE"/>
    <w:rsid w:val="00A83DB1"/>
    <w:rsid w:val="00A90DC0"/>
    <w:rsid w:val="00AA0E0E"/>
    <w:rsid w:val="00AA2C3C"/>
    <w:rsid w:val="00AA555F"/>
    <w:rsid w:val="00AE54AB"/>
    <w:rsid w:val="00AF1588"/>
    <w:rsid w:val="00B16E62"/>
    <w:rsid w:val="00B2459B"/>
    <w:rsid w:val="00B36FBF"/>
    <w:rsid w:val="00B40EB3"/>
    <w:rsid w:val="00B44BD5"/>
    <w:rsid w:val="00B51216"/>
    <w:rsid w:val="00B61507"/>
    <w:rsid w:val="00B63041"/>
    <w:rsid w:val="00BA17A3"/>
    <w:rsid w:val="00BA1EE2"/>
    <w:rsid w:val="00BA614F"/>
    <w:rsid w:val="00BA7A4E"/>
    <w:rsid w:val="00BA7F25"/>
    <w:rsid w:val="00BC1D4C"/>
    <w:rsid w:val="00BE346A"/>
    <w:rsid w:val="00BF370E"/>
    <w:rsid w:val="00C07A25"/>
    <w:rsid w:val="00C122A8"/>
    <w:rsid w:val="00C12F66"/>
    <w:rsid w:val="00C31E75"/>
    <w:rsid w:val="00C344A0"/>
    <w:rsid w:val="00C4098B"/>
    <w:rsid w:val="00C4736C"/>
    <w:rsid w:val="00C52A53"/>
    <w:rsid w:val="00C65D98"/>
    <w:rsid w:val="00C67490"/>
    <w:rsid w:val="00C7280C"/>
    <w:rsid w:val="00C867EE"/>
    <w:rsid w:val="00CA2655"/>
    <w:rsid w:val="00CE08DF"/>
    <w:rsid w:val="00CE440A"/>
    <w:rsid w:val="00CF30B6"/>
    <w:rsid w:val="00CF42D1"/>
    <w:rsid w:val="00D01461"/>
    <w:rsid w:val="00D07C4A"/>
    <w:rsid w:val="00D22E3F"/>
    <w:rsid w:val="00D258A0"/>
    <w:rsid w:val="00D27F57"/>
    <w:rsid w:val="00D72FB2"/>
    <w:rsid w:val="00D939D3"/>
    <w:rsid w:val="00DA512A"/>
    <w:rsid w:val="00DC2F93"/>
    <w:rsid w:val="00DF2695"/>
    <w:rsid w:val="00DF3C4C"/>
    <w:rsid w:val="00E00E70"/>
    <w:rsid w:val="00E03BD0"/>
    <w:rsid w:val="00E03EC9"/>
    <w:rsid w:val="00E05E1E"/>
    <w:rsid w:val="00E12234"/>
    <w:rsid w:val="00E21560"/>
    <w:rsid w:val="00E24C6F"/>
    <w:rsid w:val="00E34309"/>
    <w:rsid w:val="00E425B0"/>
    <w:rsid w:val="00E44720"/>
    <w:rsid w:val="00E449E3"/>
    <w:rsid w:val="00E56857"/>
    <w:rsid w:val="00E64CD6"/>
    <w:rsid w:val="00E66138"/>
    <w:rsid w:val="00E86A43"/>
    <w:rsid w:val="00E9046D"/>
    <w:rsid w:val="00E90F29"/>
    <w:rsid w:val="00E92788"/>
    <w:rsid w:val="00E96730"/>
    <w:rsid w:val="00EB43A5"/>
    <w:rsid w:val="00EB4ECD"/>
    <w:rsid w:val="00EC5741"/>
    <w:rsid w:val="00EC7311"/>
    <w:rsid w:val="00EE4F4B"/>
    <w:rsid w:val="00EE7530"/>
    <w:rsid w:val="00EF75AA"/>
    <w:rsid w:val="00F13DD1"/>
    <w:rsid w:val="00F21AE2"/>
    <w:rsid w:val="00F33804"/>
    <w:rsid w:val="00F504BC"/>
    <w:rsid w:val="00F5578A"/>
    <w:rsid w:val="00F5677E"/>
    <w:rsid w:val="00F569D9"/>
    <w:rsid w:val="00F5760A"/>
    <w:rsid w:val="00F70A38"/>
    <w:rsid w:val="00F95DA9"/>
    <w:rsid w:val="00FA070A"/>
    <w:rsid w:val="00FA209D"/>
    <w:rsid w:val="00FB7F33"/>
    <w:rsid w:val="00FD23C0"/>
    <w:rsid w:val="00FE4461"/>
    <w:rsid w:val="00FF2622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1EA1676B"/>
  <w15:docId w15:val="{4DA05F69-ED24-466A-8C5E-153761F4D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paragraph" w:customStyle="1" w:styleId="NoParagraphStyle">
    <w:name w:val="[No Paragraph Style]"/>
    <w:rsid w:val="009E6C8F"/>
    <w:pPr>
      <w:widowControl w:val="0"/>
      <w:autoSpaceDE w:val="0"/>
      <w:adjustRightInd w:val="0"/>
      <w:spacing w:line="288" w:lineRule="auto"/>
      <w:textAlignment w:val="center"/>
    </w:pPr>
    <w:rPr>
      <w:rFonts w:ascii="Times-Roman" w:eastAsiaTheme="minorHAnsi" w:hAnsi="Times-Roman" w:cs="Times-Roman"/>
      <w:color w:val="000000"/>
      <w:kern w:val="0"/>
      <w:sz w:val="24"/>
      <w:szCs w:val="24"/>
      <w:lang w:val="en-GB" w:eastAsia="en-US" w:bidi="ar-SA"/>
    </w:rPr>
  </w:style>
  <w:style w:type="paragraph" w:customStyle="1" w:styleId="00TABELAtextoTabelaARAMATPG">
    <w:name w:val="00_TABELA_texto (|Tabela_ARA_MAT_PG)"/>
    <w:basedOn w:val="NoParagraphStyle"/>
    <w:uiPriority w:val="99"/>
    <w:rsid w:val="009E6C8F"/>
    <w:pPr>
      <w:suppressAutoHyphens/>
      <w:spacing w:before="28" w:line="210" w:lineRule="atLeast"/>
    </w:pPr>
    <w:rPr>
      <w:rFonts w:ascii="MyriadPro-Regular" w:hAnsi="MyriadPro-Regular" w:cs="MyriadPro-Regular"/>
      <w:sz w:val="18"/>
      <w:szCs w:val="18"/>
      <w:lang w:val="pt-BR"/>
    </w:rPr>
  </w:style>
  <w:style w:type="paragraph" w:customStyle="1" w:styleId="00TABELAtextoUNIDADETabelaARAMATPG">
    <w:name w:val="00_TABELA_texto UNIDADE (|Tabela_ARA_MAT_PG)"/>
    <w:basedOn w:val="00TABELAtextoTabelaARAMATPG"/>
    <w:uiPriority w:val="99"/>
    <w:rsid w:val="009E6C8F"/>
    <w:pPr>
      <w:spacing w:before="57" w:line="230" w:lineRule="atLeast"/>
    </w:pPr>
    <w:rPr>
      <w:rFonts w:ascii="MyriadPro-Semibold" w:hAnsi="MyriadPro-Semibold" w:cs="MyriadPro-Semibold"/>
      <w:sz w:val="19"/>
      <w:szCs w:val="19"/>
    </w:rPr>
  </w:style>
  <w:style w:type="paragraph" w:customStyle="1" w:styleId="textoCapituloTabelaARAMATPG">
    <w:name w:val="texto Capitulo (|Tabela_ARA_MAT_PG)"/>
    <w:basedOn w:val="00TABELAtextoTabelaARAMATPG"/>
    <w:uiPriority w:val="99"/>
    <w:rsid w:val="009E6C8F"/>
    <w:pPr>
      <w:spacing w:before="170"/>
    </w:pPr>
    <w:rPr>
      <w:rFonts w:ascii="MyriadPro-Semibold" w:hAnsi="MyriadPro-Semibold" w:cs="MyriadPro-Semibold"/>
      <w:caps/>
    </w:rPr>
  </w:style>
  <w:style w:type="character" w:customStyle="1" w:styleId="Unidadebold">
    <w:name w:val="Unidade bold"/>
    <w:uiPriority w:val="99"/>
    <w:rsid w:val="009E6C8F"/>
    <w:rPr>
      <w:b/>
      <w:bCs/>
    </w:rPr>
  </w:style>
  <w:style w:type="paragraph" w:styleId="Reviso">
    <w:name w:val="Revision"/>
    <w:hidden/>
    <w:uiPriority w:val="99"/>
    <w:semiHidden/>
    <w:rsid w:val="000D03E5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8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8</Pages>
  <Words>2570</Words>
  <Characters>13881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12</cp:revision>
  <dcterms:created xsi:type="dcterms:W3CDTF">2018-11-03T22:23:00Z</dcterms:created>
  <dcterms:modified xsi:type="dcterms:W3CDTF">2018-11-08T11:55:00Z</dcterms:modified>
</cp:coreProperties>
</file>