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DC35" w14:textId="77777777" w:rsidR="007D027E" w:rsidRPr="007D027E" w:rsidRDefault="007D027E" w:rsidP="007D027E">
      <w:pPr>
        <w:pStyle w:val="01TITULO1"/>
      </w:pPr>
      <w:r w:rsidRPr="007D027E">
        <w:t>Componente curricular: CIÊNCIAS</w:t>
      </w:r>
    </w:p>
    <w:p w14:paraId="5372D8F6" w14:textId="06DC03DF" w:rsidR="007D027E" w:rsidRPr="007D027E" w:rsidRDefault="007D027E" w:rsidP="007D027E">
      <w:pPr>
        <w:pStyle w:val="01TITULO1"/>
      </w:pPr>
      <w:r w:rsidRPr="007D027E">
        <w:t xml:space="preserve">9º ano – 2º bimestre </w:t>
      </w:r>
    </w:p>
    <w:p w14:paraId="5A53183B" w14:textId="5FF13F2F" w:rsidR="003632E2" w:rsidRDefault="003632E2" w:rsidP="007D027E">
      <w:pPr>
        <w:pStyle w:val="01TITULO1"/>
      </w:pPr>
      <w:r w:rsidRPr="007D027E">
        <w:t>PLANO DE DESENVOLVIMENTO</w:t>
      </w:r>
    </w:p>
    <w:p w14:paraId="4511DEEB" w14:textId="77777777" w:rsidR="008F3050" w:rsidRDefault="008F3050" w:rsidP="00CB4145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553"/>
        <w:gridCol w:w="1750"/>
        <w:gridCol w:w="4055"/>
      </w:tblGrid>
      <w:tr w:rsidR="00CB4145" w:rsidRPr="008956CE" w14:paraId="7F484337" w14:textId="77777777" w:rsidTr="00A03634">
        <w:tc>
          <w:tcPr>
            <w:tcW w:w="2478" w:type="dxa"/>
            <w:shd w:val="clear" w:color="auto" w:fill="auto"/>
          </w:tcPr>
          <w:p w14:paraId="615D2E76" w14:textId="77777777" w:rsidR="008F3050" w:rsidRPr="008956CE" w:rsidRDefault="008F3050" w:rsidP="00CE7B6E">
            <w:pPr>
              <w:pStyle w:val="06Tabelagravata"/>
              <w:spacing w:before="57" w:after="57" w:line="240" w:lineRule="atLeast"/>
              <w:ind w:right="0"/>
              <w:jc w:val="left"/>
              <w:rPr>
                <w:sz w:val="21"/>
                <w:szCs w:val="21"/>
              </w:rPr>
            </w:pPr>
            <w:r w:rsidRPr="008956CE">
              <w:rPr>
                <w:sz w:val="21"/>
                <w:szCs w:val="21"/>
              </w:rPr>
              <w:t>Unidades e capítulos do Livro do Estudante</w:t>
            </w:r>
          </w:p>
        </w:tc>
        <w:tc>
          <w:tcPr>
            <w:tcW w:w="1553" w:type="dxa"/>
            <w:shd w:val="clear" w:color="auto" w:fill="auto"/>
            <w:noWrap/>
          </w:tcPr>
          <w:p w14:paraId="4ECC40F4" w14:textId="77777777" w:rsidR="008F3050" w:rsidRPr="008956CE" w:rsidRDefault="008F3050" w:rsidP="00CE7B6E">
            <w:pPr>
              <w:pStyle w:val="06Tabelagravata"/>
              <w:spacing w:before="57" w:after="57" w:line="240" w:lineRule="atLeast"/>
              <w:ind w:right="0"/>
              <w:jc w:val="left"/>
              <w:rPr>
                <w:bCs/>
                <w:sz w:val="21"/>
                <w:szCs w:val="21"/>
              </w:rPr>
            </w:pPr>
            <w:r w:rsidRPr="008956CE">
              <w:rPr>
                <w:bCs/>
                <w:sz w:val="21"/>
                <w:szCs w:val="21"/>
              </w:rPr>
              <w:t>Unidade temática da BNCC</w:t>
            </w:r>
          </w:p>
        </w:tc>
        <w:tc>
          <w:tcPr>
            <w:tcW w:w="1750" w:type="dxa"/>
            <w:shd w:val="clear" w:color="auto" w:fill="auto"/>
          </w:tcPr>
          <w:p w14:paraId="0CE4B38D" w14:textId="77777777" w:rsidR="008F3050" w:rsidRPr="008956CE" w:rsidRDefault="008F3050" w:rsidP="00CE7B6E">
            <w:pPr>
              <w:pStyle w:val="06Tabelagravata"/>
              <w:spacing w:before="57" w:after="57" w:line="240" w:lineRule="atLeast"/>
              <w:ind w:right="0"/>
              <w:jc w:val="left"/>
              <w:rPr>
                <w:sz w:val="21"/>
                <w:szCs w:val="21"/>
              </w:rPr>
            </w:pPr>
            <w:r w:rsidRPr="008956CE">
              <w:rPr>
                <w:sz w:val="21"/>
                <w:szCs w:val="21"/>
              </w:rPr>
              <w:t>Objetos de conhecimento da BNCC</w:t>
            </w:r>
          </w:p>
        </w:tc>
        <w:tc>
          <w:tcPr>
            <w:tcW w:w="0" w:type="auto"/>
            <w:shd w:val="clear" w:color="auto" w:fill="auto"/>
          </w:tcPr>
          <w:p w14:paraId="3CC8D2B5" w14:textId="77777777" w:rsidR="008F3050" w:rsidRPr="008956CE" w:rsidRDefault="008F3050" w:rsidP="00CE7B6E">
            <w:pPr>
              <w:pStyle w:val="06Tabelagravata"/>
              <w:spacing w:before="57" w:after="57" w:line="240" w:lineRule="atLeast"/>
              <w:ind w:right="0"/>
              <w:jc w:val="left"/>
              <w:rPr>
                <w:sz w:val="21"/>
                <w:szCs w:val="21"/>
              </w:rPr>
            </w:pPr>
            <w:r w:rsidRPr="008956CE">
              <w:rPr>
                <w:sz w:val="21"/>
                <w:szCs w:val="21"/>
              </w:rPr>
              <w:t>Habilidades da BNCC</w:t>
            </w:r>
          </w:p>
        </w:tc>
      </w:tr>
      <w:tr w:rsidR="00CB4145" w:rsidRPr="00CB4145" w14:paraId="48DC1CCE" w14:textId="77777777" w:rsidTr="00A03634">
        <w:trPr>
          <w:trHeight w:val="509"/>
        </w:trPr>
        <w:tc>
          <w:tcPr>
            <w:tcW w:w="2478" w:type="dxa"/>
            <w:vMerge w:val="restart"/>
            <w:shd w:val="clear" w:color="auto" w:fill="auto"/>
          </w:tcPr>
          <w:p w14:paraId="2927FE13" w14:textId="64E7E617" w:rsidR="008956CE" w:rsidRPr="003319F9" w:rsidRDefault="008956CE" w:rsidP="00CB4145">
            <w:pPr>
              <w:pStyle w:val="04TEXTOTABELAS"/>
              <w:rPr>
                <w:b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Unidade 3</w:t>
            </w:r>
            <w:r w:rsidRPr="003319F9">
              <w:rPr>
                <w:b/>
                <w:sz w:val="20"/>
                <w:szCs w:val="20"/>
              </w:rPr>
              <w:t xml:space="preserve"> </w:t>
            </w:r>
            <w:r w:rsidR="007220B9" w:rsidRPr="003319F9">
              <w:rPr>
                <w:b/>
                <w:sz w:val="20"/>
                <w:szCs w:val="20"/>
              </w:rPr>
              <w:t>–</w:t>
            </w:r>
          </w:p>
          <w:p w14:paraId="7E4AF584" w14:textId="77777777" w:rsidR="008956CE" w:rsidRPr="003319F9" w:rsidRDefault="008956CE" w:rsidP="00CB4145">
            <w:pPr>
              <w:pStyle w:val="04TEXTOTABELAS"/>
              <w:rPr>
                <w:b/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A estrutura da matéria</w:t>
            </w:r>
          </w:p>
          <w:p w14:paraId="1CB9C842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br/>
              <w:t>CAPÍTULO 6</w:t>
            </w:r>
          </w:p>
          <w:p w14:paraId="1E4456D5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Modelos da estrutura da matéria</w:t>
            </w:r>
          </w:p>
          <w:p w14:paraId="3EC3EE77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br/>
              <w:t>CAPÍTULO 7</w:t>
            </w:r>
          </w:p>
          <w:p w14:paraId="7DA010D6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Substâncias simples e compostas e a tabela periódica</w:t>
            </w:r>
          </w:p>
          <w:p w14:paraId="00B2D822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br/>
            </w:r>
          </w:p>
          <w:p w14:paraId="681A4387" w14:textId="569C59EF" w:rsidR="008956CE" w:rsidRPr="003319F9" w:rsidRDefault="008956CE" w:rsidP="00CB4145">
            <w:pPr>
              <w:pStyle w:val="04TEXTOTABELAS"/>
              <w:rPr>
                <w:b/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Unidade 4</w:t>
            </w:r>
            <w:r w:rsidR="007220B9" w:rsidRPr="003319F9">
              <w:rPr>
                <w:b/>
                <w:noProof/>
                <w:sz w:val="20"/>
                <w:szCs w:val="20"/>
              </w:rPr>
              <w:t xml:space="preserve"> –</w:t>
            </w:r>
          </w:p>
          <w:p w14:paraId="529D6E35" w14:textId="6417F0D6" w:rsidR="008956CE" w:rsidRDefault="008956CE" w:rsidP="00CB4145">
            <w:pPr>
              <w:pStyle w:val="04TEXTOTABELAS"/>
              <w:rPr>
                <w:b/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As ondas e a sua natureza</w:t>
            </w:r>
          </w:p>
          <w:p w14:paraId="057F3942" w14:textId="77777777" w:rsidR="003319F9" w:rsidRPr="003319F9" w:rsidRDefault="003319F9" w:rsidP="00CB4145">
            <w:pPr>
              <w:pStyle w:val="04TEXTOTABELAS"/>
              <w:rPr>
                <w:b/>
                <w:noProof/>
                <w:sz w:val="20"/>
                <w:szCs w:val="20"/>
              </w:rPr>
            </w:pPr>
          </w:p>
          <w:p w14:paraId="7C99B63A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CAPÍTULO 8</w:t>
            </w:r>
          </w:p>
          <w:p w14:paraId="2FF0BA25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Ondas</w:t>
            </w:r>
          </w:p>
          <w:p w14:paraId="4121E6A6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br/>
              <w:t>CAPÍTULO 9</w:t>
            </w:r>
          </w:p>
          <w:p w14:paraId="06A88CB6" w14:textId="77777777" w:rsidR="008F3050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O espectro eletromagnético</w:t>
            </w:r>
          </w:p>
          <w:p w14:paraId="4D6F0C95" w14:textId="05C61FEC" w:rsidR="008956CE" w:rsidRPr="00CB4145" w:rsidRDefault="008956CE" w:rsidP="00CB414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shd w:val="clear" w:color="auto" w:fill="auto"/>
            <w:noWrap/>
          </w:tcPr>
          <w:p w14:paraId="3A2DC56D" w14:textId="7FA7B892" w:rsidR="008956CE" w:rsidRPr="00CB4145" w:rsidRDefault="008956CE" w:rsidP="00CB4145">
            <w:pPr>
              <w:pStyle w:val="04TEXTOTABELAS"/>
              <w:rPr>
                <w:bCs/>
                <w:sz w:val="20"/>
                <w:szCs w:val="20"/>
              </w:rPr>
            </w:pPr>
            <w:r w:rsidRPr="00CB4145">
              <w:rPr>
                <w:bCs/>
                <w:noProof/>
                <w:sz w:val="20"/>
                <w:szCs w:val="20"/>
              </w:rPr>
              <w:t>Matéria e energia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4B502F06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Estrutura da matéria</w:t>
            </w:r>
          </w:p>
          <w:p w14:paraId="5E28CF0C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5E9BDF57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Aspectos quantitativos das transformações químicas</w:t>
            </w:r>
          </w:p>
          <w:p w14:paraId="1CD40099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0C27A7F4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CB4145">
              <w:rPr>
                <w:noProof/>
                <w:sz w:val="20"/>
                <w:szCs w:val="20"/>
              </w:rPr>
              <w:t>Radiações e suas aplicações na saúde</w:t>
            </w:r>
          </w:p>
          <w:p w14:paraId="46DC8DCD" w14:textId="56219935" w:rsidR="008F3050" w:rsidRPr="00CB4145" w:rsidRDefault="008F3050" w:rsidP="00CB4145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B53724" w14:textId="6182DEF3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EF09CI01</w:t>
            </w:r>
            <w:r w:rsidR="007220B9" w:rsidRPr="00CB4145">
              <w:rPr>
                <w:noProof/>
                <w:sz w:val="20"/>
                <w:szCs w:val="20"/>
              </w:rPr>
              <w:t xml:space="preserve"> – </w:t>
            </w:r>
            <w:r w:rsidRPr="00CB4145">
              <w:rPr>
                <w:noProof/>
                <w:sz w:val="20"/>
                <w:szCs w:val="20"/>
              </w:rPr>
              <w:t>Investigar as mudanças de estado físico da matéria e explicar essas transformações com base no modelo de constituição submicroscópica.</w:t>
            </w:r>
          </w:p>
          <w:p w14:paraId="2B110F22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69AEC71D" w14:textId="1E4D54B3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EF09CI02</w:t>
            </w:r>
            <w:r w:rsidR="007220B9" w:rsidRPr="00CB4145">
              <w:rPr>
                <w:noProof/>
                <w:sz w:val="20"/>
                <w:szCs w:val="20"/>
              </w:rPr>
              <w:t xml:space="preserve"> –</w:t>
            </w:r>
            <w:r w:rsidRPr="00CB4145">
              <w:rPr>
                <w:noProof/>
                <w:sz w:val="20"/>
                <w:szCs w:val="20"/>
              </w:rPr>
              <w:t xml:space="preserve"> Comparar quantidades de reagentes e produtos envolvidos em transformações químicas, estabelecendo a proporção entre as suas massas.</w:t>
            </w:r>
          </w:p>
          <w:p w14:paraId="014C4E37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487E67E3" w14:textId="6F671F28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EF09CI03</w:t>
            </w:r>
            <w:r w:rsidR="00677D6D" w:rsidRPr="00677D6D">
              <w:rPr>
                <w:noProof/>
                <w:sz w:val="20"/>
                <w:szCs w:val="20"/>
              </w:rPr>
              <w:t xml:space="preserve"> </w:t>
            </w:r>
            <w:r w:rsidR="007220B9" w:rsidRPr="00CB4145">
              <w:rPr>
                <w:noProof/>
                <w:sz w:val="20"/>
                <w:szCs w:val="20"/>
              </w:rPr>
              <w:t>–</w:t>
            </w:r>
            <w:r w:rsidRPr="00CB4145">
              <w:rPr>
                <w:noProof/>
                <w:sz w:val="20"/>
                <w:szCs w:val="20"/>
              </w:rPr>
              <w:t xml:space="preserve"> Identificar modelos que descrevem a estrutura da matéria (constituição do átomo e composição de moléculas simples) e reconhecer sua evolução histórica.</w:t>
            </w:r>
          </w:p>
          <w:p w14:paraId="0E48ED29" w14:textId="2E510548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1EBEF2DF" w14:textId="1F29803A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EF09CI04</w:t>
            </w:r>
            <w:r w:rsidR="007220B9" w:rsidRPr="00CB4145">
              <w:rPr>
                <w:noProof/>
                <w:sz w:val="20"/>
                <w:szCs w:val="20"/>
              </w:rPr>
              <w:t xml:space="preserve"> –</w:t>
            </w:r>
            <w:r w:rsidRPr="00CB4145">
              <w:rPr>
                <w:noProof/>
                <w:sz w:val="20"/>
                <w:szCs w:val="20"/>
              </w:rPr>
              <w:t xml:space="preserve"> Planejar e executar experimentos que evidenciem que todas as cores de luz podem ser formadas pela composição das três cores primárias da luz e que a cor de um objeto está relacionada também à cor da luz que o ilumina.</w:t>
            </w:r>
          </w:p>
          <w:p w14:paraId="7C0CEBF0" w14:textId="412616B4" w:rsidR="009100EF" w:rsidRPr="00CB4145" w:rsidRDefault="009100EF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6D41C3D1" w14:textId="745B6D1B" w:rsidR="009100EF" w:rsidRPr="00CB4145" w:rsidRDefault="009100EF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EF09CI05</w:t>
            </w:r>
            <w:r w:rsidRPr="00CB4145">
              <w:rPr>
                <w:noProof/>
                <w:sz w:val="20"/>
                <w:szCs w:val="20"/>
              </w:rPr>
              <w:t xml:space="preserve"> </w:t>
            </w:r>
            <w:r w:rsidR="00677D6D" w:rsidRPr="00CB4145">
              <w:rPr>
                <w:noProof/>
                <w:sz w:val="20"/>
                <w:szCs w:val="20"/>
              </w:rPr>
              <w:t>–</w:t>
            </w:r>
            <w:r w:rsidR="00677D6D">
              <w:rPr>
                <w:noProof/>
                <w:sz w:val="20"/>
                <w:szCs w:val="20"/>
              </w:rPr>
              <w:t xml:space="preserve"> </w:t>
            </w:r>
            <w:r w:rsidRPr="00CB4145">
              <w:rPr>
                <w:noProof/>
                <w:sz w:val="20"/>
                <w:szCs w:val="20"/>
              </w:rPr>
              <w:t>Investigar os principais mecanismos envolvidos na transmissão e recepção de</w:t>
            </w:r>
            <w:r w:rsidR="00A03634">
              <w:rPr>
                <w:noProof/>
                <w:sz w:val="20"/>
                <w:szCs w:val="20"/>
              </w:rPr>
              <w:t xml:space="preserve"> </w:t>
            </w:r>
            <w:r w:rsidRPr="00CB4145">
              <w:rPr>
                <w:noProof/>
                <w:sz w:val="20"/>
                <w:szCs w:val="20"/>
              </w:rPr>
              <w:t xml:space="preserve">imagem e som que revolucionaram os sistemas de </w:t>
            </w:r>
            <w:r w:rsidR="00A03634">
              <w:rPr>
                <w:noProof/>
                <w:sz w:val="20"/>
                <w:szCs w:val="20"/>
              </w:rPr>
              <w:br/>
            </w:r>
            <w:r w:rsidRPr="00CB4145">
              <w:rPr>
                <w:noProof/>
                <w:sz w:val="20"/>
                <w:szCs w:val="20"/>
              </w:rPr>
              <w:t>comunicação humana.</w:t>
            </w:r>
          </w:p>
          <w:p w14:paraId="2CDF7B7F" w14:textId="77777777" w:rsidR="008956CE" w:rsidRPr="00CB4145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6F79EBFC" w14:textId="161476B4" w:rsidR="008956CE" w:rsidRDefault="008956CE" w:rsidP="00CB4145">
            <w:pPr>
              <w:pStyle w:val="04TEXTOTABELAS"/>
              <w:rPr>
                <w:noProof/>
                <w:sz w:val="20"/>
                <w:szCs w:val="20"/>
              </w:rPr>
            </w:pPr>
            <w:r w:rsidRPr="003319F9">
              <w:rPr>
                <w:b/>
                <w:noProof/>
                <w:sz w:val="20"/>
                <w:szCs w:val="20"/>
              </w:rPr>
              <w:t>EF09CI06</w:t>
            </w:r>
            <w:r w:rsidRPr="00CB4145">
              <w:rPr>
                <w:noProof/>
                <w:sz w:val="20"/>
                <w:szCs w:val="20"/>
              </w:rPr>
              <w:t xml:space="preserve"> </w:t>
            </w:r>
            <w:r w:rsidR="007220B9" w:rsidRPr="00CB4145">
              <w:rPr>
                <w:noProof/>
                <w:sz w:val="20"/>
                <w:szCs w:val="20"/>
              </w:rPr>
              <w:t xml:space="preserve">– </w:t>
            </w:r>
            <w:r w:rsidRPr="00CB4145">
              <w:rPr>
                <w:noProof/>
                <w:sz w:val="20"/>
                <w:szCs w:val="20"/>
              </w:rPr>
              <w:t>Classificar as radiações eletromagnéticas por suas frequências, fontes e aplicações, discutindo e avaliando as implicações de seu uso em controle remoto, telefone celular, raio X, forno de micro-ondas, fotocélulas etc.</w:t>
            </w:r>
          </w:p>
          <w:p w14:paraId="2A1A871F" w14:textId="77777777" w:rsidR="00677D6D" w:rsidRPr="00CB4145" w:rsidRDefault="00677D6D" w:rsidP="00CB4145">
            <w:pPr>
              <w:pStyle w:val="04TEXTOTABELAS"/>
              <w:rPr>
                <w:noProof/>
                <w:sz w:val="20"/>
                <w:szCs w:val="20"/>
              </w:rPr>
            </w:pPr>
          </w:p>
          <w:p w14:paraId="5342E871" w14:textId="25D37351" w:rsidR="008F3050" w:rsidRPr="00CB4145" w:rsidRDefault="008956CE" w:rsidP="00CB4145">
            <w:pPr>
              <w:pStyle w:val="04TEXTOTABELAS"/>
              <w:rPr>
                <w:sz w:val="20"/>
                <w:szCs w:val="20"/>
              </w:rPr>
            </w:pPr>
            <w:r w:rsidRPr="00677D6D">
              <w:rPr>
                <w:b/>
                <w:noProof/>
                <w:sz w:val="20"/>
                <w:szCs w:val="20"/>
              </w:rPr>
              <w:t>EF09CI07</w:t>
            </w:r>
            <w:r w:rsidR="00677D6D">
              <w:rPr>
                <w:noProof/>
                <w:sz w:val="20"/>
                <w:szCs w:val="20"/>
              </w:rPr>
              <w:t xml:space="preserve"> </w:t>
            </w:r>
            <w:r w:rsidR="007220B9" w:rsidRPr="00CB4145">
              <w:rPr>
                <w:noProof/>
                <w:sz w:val="20"/>
                <w:szCs w:val="20"/>
              </w:rPr>
              <w:t>–</w:t>
            </w:r>
            <w:r w:rsidRPr="00CB4145">
              <w:rPr>
                <w:noProof/>
                <w:sz w:val="20"/>
                <w:szCs w:val="20"/>
              </w:rPr>
              <w:t xml:space="preserve"> Discutir o papel do avanço tecnológico na aplicação das radiações na medicina diagnóstica (raio X, ultrassom, ressonância nuclear magnética) e no tratamento de doenças (radioterapia, cirurgia ótica a laser, infravermelho, ultravioleta etc.).</w:t>
            </w:r>
          </w:p>
        </w:tc>
      </w:tr>
      <w:tr w:rsidR="00CB4145" w:rsidRPr="008956CE" w14:paraId="43FA9635" w14:textId="77777777" w:rsidTr="00A03634">
        <w:trPr>
          <w:trHeight w:val="253"/>
        </w:trPr>
        <w:tc>
          <w:tcPr>
            <w:tcW w:w="2478" w:type="dxa"/>
            <w:vMerge/>
            <w:vAlign w:val="center"/>
          </w:tcPr>
          <w:p w14:paraId="3F49D7F0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53" w:type="dxa"/>
            <w:vMerge/>
            <w:vAlign w:val="center"/>
          </w:tcPr>
          <w:p w14:paraId="0EEDE882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50" w:type="dxa"/>
            <w:vMerge/>
            <w:vAlign w:val="center"/>
          </w:tcPr>
          <w:p w14:paraId="57FD804B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vAlign w:val="center"/>
          </w:tcPr>
          <w:p w14:paraId="332F9883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  <w:tr w:rsidR="00CB4145" w:rsidRPr="008956CE" w14:paraId="6D795638" w14:textId="77777777" w:rsidTr="00A03634">
        <w:trPr>
          <w:trHeight w:val="253"/>
        </w:trPr>
        <w:tc>
          <w:tcPr>
            <w:tcW w:w="2478" w:type="dxa"/>
            <w:vMerge/>
            <w:vAlign w:val="center"/>
          </w:tcPr>
          <w:p w14:paraId="7F614711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53" w:type="dxa"/>
            <w:vMerge/>
            <w:vAlign w:val="center"/>
          </w:tcPr>
          <w:p w14:paraId="51F052E2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50" w:type="dxa"/>
            <w:vMerge/>
            <w:vAlign w:val="center"/>
          </w:tcPr>
          <w:p w14:paraId="0BA87DC0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vAlign w:val="center"/>
          </w:tcPr>
          <w:p w14:paraId="59ECD377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  <w:tr w:rsidR="00CB4145" w:rsidRPr="008956CE" w14:paraId="74EE617B" w14:textId="77777777" w:rsidTr="00A03634">
        <w:trPr>
          <w:trHeight w:val="253"/>
        </w:trPr>
        <w:tc>
          <w:tcPr>
            <w:tcW w:w="2478" w:type="dxa"/>
            <w:vMerge/>
            <w:vAlign w:val="center"/>
          </w:tcPr>
          <w:p w14:paraId="62ED81F3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53" w:type="dxa"/>
            <w:vMerge/>
            <w:vAlign w:val="center"/>
          </w:tcPr>
          <w:p w14:paraId="4C9F3ECA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50" w:type="dxa"/>
            <w:vMerge/>
            <w:vAlign w:val="center"/>
          </w:tcPr>
          <w:p w14:paraId="14389A5C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vAlign w:val="center"/>
          </w:tcPr>
          <w:p w14:paraId="5A868021" w14:textId="77777777" w:rsidR="008F3050" w:rsidRPr="008956CE" w:rsidRDefault="008F3050" w:rsidP="00F22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58AE1ADC" w14:textId="77777777" w:rsidR="008B2BC6" w:rsidRPr="00CB4145" w:rsidRDefault="008B2BC6" w:rsidP="00CB4145">
      <w:pPr>
        <w:pStyle w:val="02TEXTOPRINCIPAL"/>
      </w:pPr>
      <w:r w:rsidRPr="00CB4145">
        <w:br w:type="page"/>
      </w:r>
    </w:p>
    <w:p w14:paraId="17B77FEB" w14:textId="194BF074" w:rsidR="005171EF" w:rsidRPr="007D027E" w:rsidRDefault="00560FC8" w:rsidP="008F3050">
      <w:pPr>
        <w:pStyle w:val="01TITULO2"/>
      </w:pPr>
      <w:r w:rsidRPr="007D027E">
        <w:lastRenderedPageBreak/>
        <w:t xml:space="preserve">COMPETÊNCIAS, </w:t>
      </w:r>
      <w:r w:rsidR="005171EF" w:rsidRPr="007D027E">
        <w:t>OBJETOS D</w:t>
      </w:r>
      <w:r w:rsidR="008B2BC6">
        <w:t>E</w:t>
      </w:r>
      <w:r w:rsidR="005171EF" w:rsidRPr="007D027E">
        <w:t xml:space="preserve"> CONHECIMENTO</w:t>
      </w:r>
      <w:r w:rsidRPr="007D027E">
        <w:t>, HABILIDADES</w:t>
      </w:r>
      <w:r w:rsidR="008F3050">
        <w:t xml:space="preserve"> </w:t>
      </w:r>
      <w:r w:rsidRPr="007D027E">
        <w:t xml:space="preserve">E </w:t>
      </w:r>
      <w:r w:rsidR="005171EF" w:rsidRPr="007D027E">
        <w:t>OBJETIVOS GERAIS DE APRENDIZAGEM</w:t>
      </w:r>
    </w:p>
    <w:p w14:paraId="75B31317" w14:textId="77777777" w:rsidR="00822A33" w:rsidRPr="00CB4145" w:rsidRDefault="00822A33" w:rsidP="00CB4145">
      <w:pPr>
        <w:pStyle w:val="02TEXTOPRINCIPAL"/>
      </w:pPr>
    </w:p>
    <w:p w14:paraId="71F04673" w14:textId="1154574D" w:rsidR="00560FC8" w:rsidRDefault="005171EF" w:rsidP="007D027E">
      <w:pPr>
        <w:pStyle w:val="01TITULO1"/>
      </w:pPr>
      <w:r w:rsidRPr="007D027E">
        <w:t xml:space="preserve">PROJETO INTEGRADOR </w:t>
      </w:r>
      <w:r w:rsidR="007220B9">
        <w:t>–</w:t>
      </w:r>
      <w:r w:rsidR="00FC6C0F">
        <w:t xml:space="preserve"> </w:t>
      </w:r>
      <w:r w:rsidR="00FC6C0F" w:rsidRPr="00FC6C0F">
        <w:t>Fenômenos ó</w:t>
      </w:r>
      <w:r w:rsidR="00732D89">
        <w:t>p</w:t>
      </w:r>
      <w:r w:rsidR="00FC6C0F" w:rsidRPr="00FC6C0F">
        <w:t>ticos e os filtros de cor</w:t>
      </w:r>
    </w:p>
    <w:p w14:paraId="0D56119B" w14:textId="77777777" w:rsidR="00FC6C0F" w:rsidRPr="00CB4145" w:rsidRDefault="00FC6C0F" w:rsidP="00CB4145">
      <w:pPr>
        <w:pStyle w:val="02TEXTOPRINCIPAL"/>
      </w:pPr>
    </w:p>
    <w:p w14:paraId="0236F71C" w14:textId="287E214A" w:rsidR="005171EF" w:rsidRPr="00794B83" w:rsidRDefault="005171EF" w:rsidP="007D027E">
      <w:pPr>
        <w:pStyle w:val="01TITULO2"/>
      </w:pPr>
      <w:r w:rsidRPr="00794B83">
        <w:t xml:space="preserve">Competências </w:t>
      </w:r>
      <w:r w:rsidR="008F3050">
        <w:t>g</w:t>
      </w:r>
      <w:r w:rsidRPr="00794B83">
        <w:t>erais da BNCC</w:t>
      </w:r>
    </w:p>
    <w:p w14:paraId="3DCECB0E" w14:textId="77777777" w:rsidR="00FC6C0F" w:rsidRDefault="00FC6C0F" w:rsidP="00FC6C0F">
      <w:pPr>
        <w:pStyle w:val="02TEXTOPRINCIPAL"/>
      </w:pPr>
      <w:r>
        <w:t>Valorizar e fruir as diversas manifestações artísticas e culturais, das locais às mundiais, e também participar de práticas diversificadas da produção artístico-cultural.</w:t>
      </w:r>
    </w:p>
    <w:p w14:paraId="00C2DF7E" w14:textId="51D7E548" w:rsidR="009541C5" w:rsidRDefault="00FC6C0F" w:rsidP="00FC6C0F">
      <w:pPr>
        <w:pStyle w:val="02TEXTOPRINCIPAL"/>
      </w:pPr>
      <w:r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6283EDB8" w14:textId="77777777" w:rsidR="00FC6C0F" w:rsidRPr="00CB4145" w:rsidRDefault="00FC6C0F" w:rsidP="00CB4145">
      <w:pPr>
        <w:pStyle w:val="02TEXTOPRINCIPAL"/>
      </w:pPr>
    </w:p>
    <w:p w14:paraId="4F04A73C" w14:textId="3AD1801A" w:rsidR="003633F5" w:rsidRPr="00794B83" w:rsidRDefault="005171EF" w:rsidP="007D027E">
      <w:pPr>
        <w:pStyle w:val="01TITULO2"/>
      </w:pPr>
      <w:r w:rsidRPr="00794B83">
        <w:t xml:space="preserve">Objetos de </w:t>
      </w:r>
      <w:r w:rsidR="008F3050">
        <w:t>c</w:t>
      </w:r>
      <w:r w:rsidRPr="00794B83">
        <w:t>onhecimento</w:t>
      </w:r>
    </w:p>
    <w:p w14:paraId="59610B9D" w14:textId="77777777" w:rsidR="007D027E" w:rsidRPr="00CB4145" w:rsidRDefault="007D027E" w:rsidP="00CB4145">
      <w:pPr>
        <w:pStyle w:val="02TEXTOPRINCIPAL"/>
      </w:pPr>
    </w:p>
    <w:p w14:paraId="3045D399" w14:textId="30A5880C" w:rsidR="00836F46" w:rsidRPr="00AD41AA" w:rsidRDefault="00836F46" w:rsidP="007D027E">
      <w:pPr>
        <w:pStyle w:val="01TITULO3"/>
      </w:pPr>
      <w:r>
        <w:t>Ciências</w:t>
      </w:r>
    </w:p>
    <w:p w14:paraId="01D372B2" w14:textId="50848963" w:rsidR="00836F46" w:rsidRPr="00EB732C" w:rsidRDefault="00836F46" w:rsidP="007D027E">
      <w:pPr>
        <w:pStyle w:val="02TEXTOPRINCIPAL"/>
      </w:pPr>
      <w:r w:rsidRPr="00EB732C">
        <w:t>Radiações e suas aplicações na saúde</w:t>
      </w:r>
    </w:p>
    <w:p w14:paraId="3BBF3A28" w14:textId="77777777" w:rsidR="002239EA" w:rsidRPr="00CB4145" w:rsidRDefault="002239EA" w:rsidP="00CB4145">
      <w:pPr>
        <w:pStyle w:val="02TEXTOPRINCIPAL"/>
      </w:pPr>
    </w:p>
    <w:p w14:paraId="699D8F70" w14:textId="31554CB0" w:rsidR="00836F46" w:rsidRDefault="008031A8" w:rsidP="007D027E">
      <w:pPr>
        <w:pStyle w:val="01TITULO3"/>
      </w:pPr>
      <w:r>
        <w:t>Arte</w:t>
      </w:r>
      <w:r w:rsidR="00836F46" w:rsidRPr="00AD41AA">
        <w:t xml:space="preserve"> </w:t>
      </w:r>
    </w:p>
    <w:p w14:paraId="52B025EE" w14:textId="77777777" w:rsidR="008031A8" w:rsidRDefault="008031A8" w:rsidP="008031A8">
      <w:pPr>
        <w:jc w:val="both"/>
        <w:rPr>
          <w:rFonts w:ascii="Tahoma" w:eastAsia="Tahoma" w:hAnsi="Tahoma" w:cs="Tahoma"/>
          <w:sz w:val="21"/>
          <w:szCs w:val="21"/>
          <w:lang w:eastAsia="zh-CN" w:bidi="hi-IN"/>
        </w:rPr>
      </w:pPr>
      <w:r>
        <w:rPr>
          <w:rFonts w:ascii="Tahoma" w:eastAsia="Tahoma" w:hAnsi="Tahoma" w:cs="Tahoma"/>
          <w:sz w:val="21"/>
          <w:szCs w:val="21"/>
          <w:lang w:eastAsia="zh-CN" w:bidi="hi-IN"/>
        </w:rPr>
        <w:t>Arte e tecnologia</w:t>
      </w:r>
    </w:p>
    <w:p w14:paraId="0A19FDFE" w14:textId="3351C3C2" w:rsidR="005171EF" w:rsidRPr="00CE7B6E" w:rsidRDefault="005171EF" w:rsidP="00CE7B6E">
      <w:pPr>
        <w:rPr>
          <w:rFonts w:asciiTheme="majorHAnsi" w:hAnsiTheme="majorHAnsi"/>
          <w:szCs w:val="36"/>
        </w:rPr>
      </w:pPr>
      <w:r w:rsidRPr="00CE7B6E">
        <w:rPr>
          <w:rFonts w:asciiTheme="majorHAnsi" w:hAnsiTheme="majorHAnsi"/>
          <w:b/>
          <w:sz w:val="36"/>
          <w:szCs w:val="36"/>
        </w:rPr>
        <w:t>Habilidades</w:t>
      </w:r>
    </w:p>
    <w:p w14:paraId="2C84EB4C" w14:textId="77777777" w:rsidR="00836F46" w:rsidRPr="00AD41AA" w:rsidRDefault="00836F46" w:rsidP="007D027E">
      <w:pPr>
        <w:pStyle w:val="01TITULO3"/>
      </w:pPr>
      <w:r>
        <w:t>Ciências</w:t>
      </w:r>
    </w:p>
    <w:p w14:paraId="62D6A93F" w14:textId="77777777" w:rsidR="003F3074" w:rsidRDefault="003F3074" w:rsidP="00CE7B6E">
      <w:pPr>
        <w:spacing w:after="57"/>
        <w:rPr>
          <w:rFonts w:ascii="Tahoma" w:eastAsia="Tahoma" w:hAnsi="Tahoma" w:cs="Tahoma"/>
          <w:sz w:val="21"/>
          <w:szCs w:val="21"/>
          <w:lang w:eastAsia="zh-CN" w:bidi="hi-IN"/>
        </w:rPr>
      </w:pPr>
      <w:r>
        <w:rPr>
          <w:rFonts w:ascii="Tahoma" w:eastAsia="Tahoma" w:hAnsi="Tahoma" w:cs="Tahoma"/>
          <w:sz w:val="21"/>
          <w:szCs w:val="21"/>
          <w:lang w:eastAsia="zh-CN" w:bidi="hi-IN"/>
        </w:rPr>
        <w:t>(EF09CI04) Planejar e executar experimentos que evidenciem que todas as cores de luz podem ser formadas pela composição das três cores primárias da luz e que a cor de um objeto está relacionada também à cor da luz que o ilumina.</w:t>
      </w:r>
    </w:p>
    <w:p w14:paraId="72522D6F" w14:textId="77777777" w:rsidR="00836F46" w:rsidRPr="007C1426" w:rsidRDefault="00836F46" w:rsidP="008F3050">
      <w:pPr>
        <w:pStyle w:val="02TEXTOPRINCIPAL"/>
        <w:rPr>
          <w:rFonts w:ascii="Arial" w:hAnsi="Arial" w:cs="Arial"/>
          <w:sz w:val="24"/>
          <w:szCs w:val="24"/>
        </w:rPr>
      </w:pPr>
    </w:p>
    <w:p w14:paraId="38FEF8EE" w14:textId="77777777" w:rsidR="003F3074" w:rsidRDefault="003F3074" w:rsidP="003F3074">
      <w:pPr>
        <w:pStyle w:val="01TITULO3"/>
        <w:jc w:val="both"/>
        <w:rPr>
          <w:szCs w:val="32"/>
        </w:rPr>
      </w:pPr>
      <w:r>
        <w:rPr>
          <w:szCs w:val="32"/>
        </w:rPr>
        <w:t>Arte</w:t>
      </w:r>
    </w:p>
    <w:p w14:paraId="28A0909D" w14:textId="77777777" w:rsidR="003F3074" w:rsidRPr="00CB4145" w:rsidRDefault="003F3074" w:rsidP="00CB4145">
      <w:pPr>
        <w:pStyle w:val="02TEXTOPRINCIPAL"/>
      </w:pPr>
      <w:r w:rsidRPr="00CB4145">
        <w:t>(EF69AR35) Identificar e manipular diferentes tecnologias e recursos digitais para acessar, apreciar, produzir, registrar e compartilhar práticas e repertórios artísticos, de modo reflexivo, ético e responsável.</w:t>
      </w:r>
    </w:p>
    <w:p w14:paraId="5D33063C" w14:textId="77777777" w:rsidR="002239EA" w:rsidRPr="00CB4145" w:rsidRDefault="002239EA" w:rsidP="00CB4145">
      <w:pPr>
        <w:pStyle w:val="02TEXTOPRINCIPAL"/>
      </w:pPr>
    </w:p>
    <w:p w14:paraId="4BD11291" w14:textId="77777777" w:rsidR="00A03634" w:rsidRDefault="00A03634">
      <w:pPr>
        <w:rPr>
          <w:rFonts w:ascii="Cambria" w:eastAsia="Cambria" w:hAnsi="Cambria" w:cs="Cambria"/>
          <w:b/>
          <w:bCs/>
          <w:kern w:val="3"/>
          <w:sz w:val="36"/>
          <w:szCs w:val="28"/>
          <w:lang w:eastAsia="zh-CN" w:bidi="hi-IN"/>
        </w:rPr>
      </w:pPr>
      <w:r>
        <w:br w:type="page"/>
      </w:r>
    </w:p>
    <w:p w14:paraId="25F1B2F9" w14:textId="3E367FC9" w:rsidR="004F33E6" w:rsidRPr="00794B83" w:rsidRDefault="00560FC8" w:rsidP="002239EA">
      <w:pPr>
        <w:pStyle w:val="01TITULO2"/>
      </w:pPr>
      <w:bookmarkStart w:id="0" w:name="_GoBack"/>
      <w:bookmarkEnd w:id="0"/>
      <w:r w:rsidRPr="00794B83">
        <w:t xml:space="preserve">Objetivos </w:t>
      </w:r>
      <w:r w:rsidR="008F3050">
        <w:t>g</w:t>
      </w:r>
      <w:r w:rsidRPr="00794B83">
        <w:t xml:space="preserve">erais de </w:t>
      </w:r>
      <w:r w:rsidR="008F3050">
        <w:t>a</w:t>
      </w:r>
      <w:r w:rsidRPr="00794B83">
        <w:t>prendizagem</w:t>
      </w:r>
    </w:p>
    <w:p w14:paraId="3FB99C38" w14:textId="076D0F52" w:rsidR="00FC6C0F" w:rsidRPr="00FC6C0F" w:rsidRDefault="00FC6C0F" w:rsidP="00CE7B6E">
      <w:pPr>
        <w:autoSpaceDE w:val="0"/>
        <w:autoSpaceDN w:val="0"/>
        <w:adjustRightInd w:val="0"/>
        <w:spacing w:before="57" w:after="57" w:line="240" w:lineRule="atLeast"/>
        <w:jc w:val="both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FC6C0F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Os alunos deverão</w:t>
      </w:r>
      <w:r w:rsidR="00B13DD3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,</w:t>
      </w:r>
      <w:r w:rsidRPr="00FC6C0F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ao final deste projeto</w:t>
      </w:r>
      <w:r w:rsidR="00B13DD3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,</w:t>
      </w:r>
      <w:r w:rsidRPr="00FC6C0F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ter desenvolvido a capacidade de:</w:t>
      </w:r>
    </w:p>
    <w:p w14:paraId="4EAAF0A0" w14:textId="58307A20" w:rsidR="00FC6C0F" w:rsidRPr="00CE7B6E" w:rsidRDefault="00FC6C0F" w:rsidP="00CE7B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57" w:after="57" w:line="240" w:lineRule="atLeast"/>
        <w:ind w:left="284" w:hanging="284"/>
        <w:jc w:val="both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Identificar possíveis relações entre os campos das </w:t>
      </w:r>
      <w:r w:rsidR="00FB4CE6"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C</w:t>
      </w:r>
      <w:r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iências e das </w:t>
      </w:r>
      <w:r w:rsidR="00FB4CE6"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A</w:t>
      </w:r>
      <w:r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rtes.</w:t>
      </w:r>
    </w:p>
    <w:p w14:paraId="0EDE13A1" w14:textId="56C9F79D" w:rsidR="00FC6C0F" w:rsidRPr="00CE7B6E" w:rsidRDefault="00FC6C0F" w:rsidP="00CE7B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57" w:after="57" w:line="240" w:lineRule="atLeast"/>
        <w:ind w:left="284" w:hanging="284"/>
        <w:jc w:val="both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Vislumbrar as influências das Ciências e Tecnologias na Arte e vice-versa.</w:t>
      </w:r>
    </w:p>
    <w:p w14:paraId="78A3B15F" w14:textId="1D2D21A5" w:rsidR="00FC6C0F" w:rsidRPr="00CE7B6E" w:rsidRDefault="00FC6C0F" w:rsidP="00CE7B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57" w:after="57" w:line="240" w:lineRule="atLeast"/>
        <w:ind w:left="284" w:hanging="284"/>
        <w:jc w:val="both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Apreciar uma obra de arte levando em consideração os conhecimentos sobre as cores e técnicas utilizadas em sua produção.</w:t>
      </w:r>
    </w:p>
    <w:p w14:paraId="3AD877F5" w14:textId="67708816" w:rsidR="00FC6C0F" w:rsidRPr="00CE7B6E" w:rsidRDefault="00FC6C0F" w:rsidP="00CE7B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57" w:after="57" w:line="240" w:lineRule="atLeast"/>
        <w:ind w:left="284" w:hanging="284"/>
        <w:jc w:val="both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CE7B6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Avaliar as potencialidades dos conhecimentos sobre as cores e da tecnologia para a produção de obras de arte.</w:t>
      </w:r>
    </w:p>
    <w:p w14:paraId="77B18AB4" w14:textId="6321A954" w:rsidR="002239EA" w:rsidRPr="00CB4145" w:rsidRDefault="00FC6C0F" w:rsidP="00CE7B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57" w:after="57" w:line="240" w:lineRule="atLeast"/>
        <w:ind w:left="284" w:hanging="28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B4145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Produzir obras de arte a partir da mobilização de conhecimentos, técnicas e tecnologias relacionadas com as cores.</w:t>
      </w:r>
    </w:p>
    <w:p w14:paraId="387B3BF3" w14:textId="77777777" w:rsidR="007220B9" w:rsidRPr="00CB4145" w:rsidRDefault="007220B9" w:rsidP="00CB4145">
      <w:pPr>
        <w:pStyle w:val="02TEXTOPRINCIPAL"/>
      </w:pPr>
      <w:r w:rsidRPr="00CB4145">
        <w:br w:type="page"/>
      </w:r>
    </w:p>
    <w:p w14:paraId="5FDB9EF2" w14:textId="766269A1" w:rsidR="008F3050" w:rsidRDefault="00560FC8" w:rsidP="00967830">
      <w:pPr>
        <w:pStyle w:val="01TITULO1"/>
      </w:pPr>
      <w:r w:rsidRPr="00794B83">
        <w:lastRenderedPageBreak/>
        <w:t xml:space="preserve">SEQUÊNCIA DIDÁTICA </w:t>
      </w:r>
      <w:r w:rsidR="008F3050">
        <w:t>4 –</w:t>
      </w:r>
      <w:r w:rsidRPr="00794B83">
        <w:t xml:space="preserve"> </w:t>
      </w:r>
      <w:r w:rsidR="008F3050">
        <w:t>Átomos e moléculas</w:t>
      </w:r>
    </w:p>
    <w:p w14:paraId="27D3BC41" w14:textId="77777777" w:rsidR="00560FC8" w:rsidRPr="009541C5" w:rsidRDefault="00560FC8" w:rsidP="00CB4145">
      <w:pPr>
        <w:pStyle w:val="02TEXTOPRINCIPAL"/>
      </w:pPr>
    </w:p>
    <w:p w14:paraId="00E9E0FC" w14:textId="1D69E697" w:rsidR="001160AC" w:rsidRPr="00794B83" w:rsidRDefault="005171EF" w:rsidP="002239EA">
      <w:pPr>
        <w:pStyle w:val="01TITULO2"/>
      </w:pPr>
      <w:r w:rsidRPr="00794B83">
        <w:t xml:space="preserve">Objeto de </w:t>
      </w:r>
      <w:r w:rsidR="008F3050">
        <w:t>c</w:t>
      </w:r>
      <w:r w:rsidRPr="00794B83">
        <w:t>onhecimento</w:t>
      </w:r>
    </w:p>
    <w:p w14:paraId="1ED17B92" w14:textId="77777777" w:rsidR="00836F46" w:rsidRPr="005661C4" w:rsidRDefault="00836F46" w:rsidP="002239EA">
      <w:pPr>
        <w:pStyle w:val="02TEXTOPRINCIPAL"/>
      </w:pPr>
      <w:r w:rsidRPr="005661C4">
        <w:t>Estrutura da matéria</w:t>
      </w:r>
    </w:p>
    <w:p w14:paraId="2948257D" w14:textId="77777777" w:rsidR="009541C5" w:rsidRPr="009541C5" w:rsidRDefault="009541C5" w:rsidP="00CB4145">
      <w:pPr>
        <w:pStyle w:val="02TEXTOPRINCIPAL"/>
      </w:pPr>
    </w:p>
    <w:p w14:paraId="4FD2E581" w14:textId="02BFF7FD" w:rsidR="005171EF" w:rsidRPr="00794B83" w:rsidRDefault="005171EF" w:rsidP="002239EA">
      <w:pPr>
        <w:pStyle w:val="01TITULO2"/>
      </w:pPr>
      <w:r w:rsidRPr="00794B83">
        <w:t>Habilidade</w:t>
      </w:r>
    </w:p>
    <w:p w14:paraId="4A9084C5" w14:textId="3D31D053" w:rsidR="009541C5" w:rsidRPr="00836F46" w:rsidRDefault="00836F46" w:rsidP="002239EA">
      <w:pPr>
        <w:pStyle w:val="02TEXTOPRINCIPAL"/>
      </w:pPr>
      <w:r w:rsidRPr="005661C4">
        <w:t>(EF09CI03) Identificar modelos que descrevem a estrutura da matéria (constituição do átomo e composição de moléculas simples) e reconhecer sua evolução histórica.</w:t>
      </w:r>
    </w:p>
    <w:p w14:paraId="25426803" w14:textId="77777777" w:rsidR="009541C5" w:rsidRPr="009541C5" w:rsidRDefault="009541C5" w:rsidP="00CB4145">
      <w:pPr>
        <w:pStyle w:val="02TEXTOPRINCIPAL"/>
      </w:pPr>
    </w:p>
    <w:p w14:paraId="7F9D0AE3" w14:textId="5DCEEBEF" w:rsidR="005171EF" w:rsidRPr="00794B83" w:rsidRDefault="005171EF" w:rsidP="002239EA">
      <w:pPr>
        <w:pStyle w:val="01TITULO2"/>
      </w:pPr>
      <w:r w:rsidRPr="00794B83">
        <w:t xml:space="preserve">Objetivos </w:t>
      </w:r>
      <w:r w:rsidR="00704179">
        <w:t>g</w:t>
      </w:r>
      <w:r w:rsidRPr="00794B83">
        <w:t xml:space="preserve">erais de </w:t>
      </w:r>
      <w:r w:rsidR="00704179">
        <w:t>a</w:t>
      </w:r>
      <w:r w:rsidRPr="00794B83">
        <w:t>prendizagem</w:t>
      </w:r>
    </w:p>
    <w:p w14:paraId="386E853A" w14:textId="6EAD3C44" w:rsidR="00836F46" w:rsidRPr="005661C4" w:rsidRDefault="00836F46" w:rsidP="002239EA">
      <w:pPr>
        <w:pStyle w:val="02TEXTOPRINCIPAL"/>
      </w:pPr>
      <w:r w:rsidRPr="005661C4">
        <w:t>Os alunos deverão reconhecer átomos e moléculas, suas interações e suas estruturas</w:t>
      </w:r>
      <w:r w:rsidR="00114207">
        <w:t>.</w:t>
      </w:r>
    </w:p>
    <w:p w14:paraId="3334D69E" w14:textId="77777777" w:rsidR="007220B9" w:rsidRPr="00CB4145" w:rsidRDefault="007220B9" w:rsidP="00CB4145">
      <w:pPr>
        <w:pStyle w:val="02TEXTOPRINCIPAL"/>
      </w:pPr>
      <w:r w:rsidRPr="00CB4145">
        <w:br w:type="page"/>
      </w:r>
    </w:p>
    <w:p w14:paraId="724DB945" w14:textId="3746D3B7" w:rsidR="00967830" w:rsidRPr="00CE7B6E" w:rsidRDefault="00794B83" w:rsidP="00CE7B6E">
      <w:pPr>
        <w:spacing w:after="57"/>
        <w:rPr>
          <w:rFonts w:asciiTheme="majorHAnsi" w:hAnsiTheme="majorHAnsi"/>
          <w:szCs w:val="40"/>
        </w:rPr>
      </w:pPr>
      <w:r w:rsidRPr="00CE7B6E">
        <w:rPr>
          <w:rFonts w:asciiTheme="majorHAnsi" w:hAnsiTheme="majorHAnsi"/>
          <w:b/>
          <w:sz w:val="40"/>
          <w:szCs w:val="40"/>
        </w:rPr>
        <w:lastRenderedPageBreak/>
        <w:t xml:space="preserve">SEQUÊNCIA DIDÁTICA </w:t>
      </w:r>
      <w:r w:rsidR="00967830" w:rsidRPr="00CE7B6E">
        <w:rPr>
          <w:rFonts w:asciiTheme="majorHAnsi" w:hAnsiTheme="majorHAnsi"/>
          <w:b/>
          <w:sz w:val="40"/>
          <w:szCs w:val="40"/>
        </w:rPr>
        <w:t>5 – Substâncias simples e substâncias compostas</w:t>
      </w:r>
    </w:p>
    <w:p w14:paraId="5D15BBEE" w14:textId="77777777" w:rsidR="007220B9" w:rsidRPr="00CB4145" w:rsidRDefault="007220B9" w:rsidP="00CB4145">
      <w:pPr>
        <w:pStyle w:val="02TEXTOPRINCIPAL"/>
      </w:pPr>
    </w:p>
    <w:p w14:paraId="1613D33C" w14:textId="1999632E" w:rsidR="00794B83" w:rsidRPr="00794B83" w:rsidRDefault="00794B83" w:rsidP="003E0724">
      <w:pPr>
        <w:pStyle w:val="01TITULO2"/>
      </w:pPr>
      <w:r w:rsidRPr="00794B83">
        <w:t xml:space="preserve">Objeto de </w:t>
      </w:r>
      <w:r w:rsidR="00967830">
        <w:t>c</w:t>
      </w:r>
      <w:r w:rsidRPr="00794B83">
        <w:t>onhecimento</w:t>
      </w:r>
    </w:p>
    <w:p w14:paraId="119B7533" w14:textId="7C32FF81" w:rsidR="00794B83" w:rsidRPr="00836F46" w:rsidRDefault="00836F46" w:rsidP="002239EA">
      <w:pPr>
        <w:pStyle w:val="02TEXTOPRINCIPAL"/>
      </w:pPr>
      <w:r w:rsidRPr="008B37A1">
        <w:t>Aspectos quantitativos das transformações químicas</w:t>
      </w:r>
    </w:p>
    <w:p w14:paraId="13EBD52F" w14:textId="77777777" w:rsidR="009541C5" w:rsidRPr="00CB4145" w:rsidRDefault="009541C5" w:rsidP="00CB4145">
      <w:pPr>
        <w:pStyle w:val="02TEXTOPRINCIPAL"/>
      </w:pPr>
    </w:p>
    <w:p w14:paraId="595E33A1" w14:textId="2C7E8D05" w:rsidR="00794B83" w:rsidRPr="00794B83" w:rsidRDefault="00794B83" w:rsidP="002239EA">
      <w:pPr>
        <w:pStyle w:val="01TITULO2"/>
      </w:pPr>
      <w:r w:rsidRPr="00794B83">
        <w:t>Habilidade</w:t>
      </w:r>
    </w:p>
    <w:p w14:paraId="0DEF933D" w14:textId="2D31491D" w:rsidR="00794B83" w:rsidRPr="00836F46" w:rsidRDefault="00836F46" w:rsidP="00967830">
      <w:pPr>
        <w:pStyle w:val="02TEXTOPRINCIPAL"/>
      </w:pPr>
      <w:r w:rsidRPr="00D563ED">
        <w:t>(EF09CI02) Comparar quantidades de reagentes e produtos envolvidos em transformações químicas, estabelecendo a proporção entre as suas massas.</w:t>
      </w:r>
    </w:p>
    <w:p w14:paraId="3AF04647" w14:textId="77777777" w:rsidR="009541C5" w:rsidRPr="009541C5" w:rsidRDefault="009541C5" w:rsidP="00967830">
      <w:pPr>
        <w:pStyle w:val="02TEXTOPRINCIPAL"/>
        <w:rPr>
          <w:rFonts w:ascii="Arial" w:hAnsi="Arial" w:cs="Arial"/>
          <w:sz w:val="24"/>
          <w:szCs w:val="24"/>
        </w:rPr>
      </w:pPr>
    </w:p>
    <w:p w14:paraId="2EC4F7B2" w14:textId="0C6494F6" w:rsidR="00794B83" w:rsidRPr="00794B83" w:rsidRDefault="00794B83" w:rsidP="002239EA">
      <w:pPr>
        <w:pStyle w:val="01TITULO2"/>
      </w:pPr>
      <w:r w:rsidRPr="00794B83">
        <w:t xml:space="preserve">Objetivos </w:t>
      </w:r>
      <w:r w:rsidR="00967830">
        <w:t>g</w:t>
      </w:r>
      <w:r w:rsidRPr="00794B83">
        <w:t xml:space="preserve">erais de </w:t>
      </w:r>
      <w:r w:rsidR="00967830">
        <w:t>a</w:t>
      </w:r>
      <w:r w:rsidRPr="00794B83">
        <w:t>prendizagem</w:t>
      </w:r>
    </w:p>
    <w:p w14:paraId="4805D957" w14:textId="77777777" w:rsidR="00836F46" w:rsidRPr="00D563ED" w:rsidRDefault="00836F46" w:rsidP="002239EA">
      <w:pPr>
        <w:pStyle w:val="02TEXTOPRINCIPAL"/>
      </w:pPr>
      <w:r w:rsidRPr="00D563ED">
        <w:t xml:space="preserve">Os alunos deverão, ao final desta sequência didática, reconhecer e interpretar uma substância química simples e uma substância composta. </w:t>
      </w:r>
    </w:p>
    <w:p w14:paraId="4EBD0AEC" w14:textId="77777777" w:rsidR="007220B9" w:rsidRPr="00CB4145" w:rsidRDefault="007220B9" w:rsidP="00CB4145">
      <w:pPr>
        <w:pStyle w:val="02TEXTOPRINCIPAL"/>
      </w:pPr>
      <w:r w:rsidRPr="00CB4145">
        <w:br w:type="page"/>
      </w:r>
    </w:p>
    <w:p w14:paraId="794845CE" w14:textId="0DF4B0DE" w:rsidR="007A38F0" w:rsidRDefault="00794B83" w:rsidP="007A38F0">
      <w:pPr>
        <w:pStyle w:val="01TITULO1"/>
      </w:pPr>
      <w:r w:rsidRPr="00794B83">
        <w:lastRenderedPageBreak/>
        <w:t xml:space="preserve">SEQUÊNCIA DIDÁTICA </w:t>
      </w:r>
      <w:r w:rsidR="00967830">
        <w:t>6</w:t>
      </w:r>
      <w:r w:rsidRPr="00794B83">
        <w:t xml:space="preserve"> </w:t>
      </w:r>
      <w:r w:rsidR="007A38F0" w:rsidRPr="00EE21A5">
        <w:t>–</w:t>
      </w:r>
      <w:r w:rsidR="007A38F0">
        <w:t xml:space="preserve"> Ondas</w:t>
      </w:r>
    </w:p>
    <w:p w14:paraId="79A0D668" w14:textId="77777777" w:rsidR="00794B83" w:rsidRPr="00CB4145" w:rsidRDefault="00794B83" w:rsidP="00CB4145">
      <w:pPr>
        <w:pStyle w:val="02TEXTOPRINCIPAL"/>
      </w:pPr>
    </w:p>
    <w:p w14:paraId="2A4E4E5E" w14:textId="7F31E307" w:rsidR="00794B83" w:rsidRPr="00794B83" w:rsidRDefault="00794B83" w:rsidP="002239EA">
      <w:pPr>
        <w:pStyle w:val="01TITULO2"/>
      </w:pPr>
      <w:r w:rsidRPr="00794B83">
        <w:t xml:space="preserve">Objeto de </w:t>
      </w:r>
      <w:r w:rsidR="007A38F0">
        <w:t>c</w:t>
      </w:r>
      <w:r w:rsidRPr="00794B83">
        <w:t>onhecimento</w:t>
      </w:r>
    </w:p>
    <w:p w14:paraId="3CE2D210" w14:textId="77777777" w:rsidR="00836F46" w:rsidRPr="005766E7" w:rsidRDefault="00836F46" w:rsidP="002239EA">
      <w:pPr>
        <w:pStyle w:val="02TEXTOPRINCIPAL"/>
      </w:pPr>
      <w:r w:rsidRPr="005766E7">
        <w:t>Estrutura da matéria</w:t>
      </w:r>
    </w:p>
    <w:p w14:paraId="192125EC" w14:textId="77777777" w:rsidR="00794B83" w:rsidRPr="00CB4145" w:rsidRDefault="00794B83" w:rsidP="00CB4145">
      <w:pPr>
        <w:pStyle w:val="02TEXTOPRINCIPAL"/>
      </w:pPr>
    </w:p>
    <w:p w14:paraId="27B883EF" w14:textId="37DF6E18" w:rsidR="00794B83" w:rsidRPr="00794B83" w:rsidRDefault="00794B83" w:rsidP="002239EA">
      <w:pPr>
        <w:pStyle w:val="01TITULO2"/>
      </w:pPr>
      <w:r w:rsidRPr="00794B83">
        <w:t>Habilidade</w:t>
      </w:r>
    </w:p>
    <w:p w14:paraId="20BB04EA" w14:textId="77777777" w:rsidR="00836F46" w:rsidRDefault="00836F46" w:rsidP="002239EA">
      <w:pPr>
        <w:pStyle w:val="02TEXTOPRINCIPAL"/>
      </w:pPr>
      <w:r w:rsidRPr="00F545FC">
        <w:t>(EF09CI06) Classificar as radiações eletromagnéticas por suas frequências, fontes e aplicações, discutindo e avaliando as implicações de seu uso em controle remoto, telefone celular, raio X, forno de micro-ondas, fotocélulas etc.</w:t>
      </w:r>
    </w:p>
    <w:p w14:paraId="6CAA4050" w14:textId="77777777" w:rsidR="00794B83" w:rsidRPr="00CB4145" w:rsidRDefault="00794B83" w:rsidP="00CB4145">
      <w:pPr>
        <w:pStyle w:val="02TEXTOPRINCIPAL"/>
      </w:pPr>
    </w:p>
    <w:p w14:paraId="5A722AC2" w14:textId="3ECAF349" w:rsidR="00794B83" w:rsidRPr="00794B83" w:rsidRDefault="00794B83" w:rsidP="002239EA">
      <w:pPr>
        <w:pStyle w:val="01TITULO2"/>
      </w:pPr>
      <w:r w:rsidRPr="00794B83">
        <w:t xml:space="preserve">Objetivos </w:t>
      </w:r>
      <w:r w:rsidR="007A38F0">
        <w:t>g</w:t>
      </w:r>
      <w:r w:rsidRPr="00794B83">
        <w:t xml:space="preserve">erais de </w:t>
      </w:r>
      <w:r w:rsidR="007A38F0">
        <w:t>a</w:t>
      </w:r>
      <w:r w:rsidRPr="00794B83">
        <w:t>prendizagem</w:t>
      </w:r>
    </w:p>
    <w:p w14:paraId="51AE82F2" w14:textId="42EFCC1D" w:rsidR="00836F46" w:rsidRPr="005766E7" w:rsidRDefault="00836F46" w:rsidP="002239EA">
      <w:pPr>
        <w:pStyle w:val="02TEXTOPRINCIPAL"/>
      </w:pPr>
      <w:r w:rsidRPr="005766E7">
        <w:t>Compreender os conceitos envolvidos com ondas. Identificar em situações do cotidiano esses fenômenos. Caracterizar os tipos de ondas</w:t>
      </w:r>
      <w:r w:rsidR="009A36F9">
        <w:t>.</w:t>
      </w:r>
    </w:p>
    <w:p w14:paraId="10E2BA1E" w14:textId="77777777" w:rsidR="00FA565E" w:rsidRPr="00CB4145" w:rsidRDefault="00FA565E" w:rsidP="00CB4145">
      <w:pPr>
        <w:pStyle w:val="02TEXTOPRINCIPAL"/>
      </w:pPr>
      <w:r w:rsidRPr="00CB4145">
        <w:br w:type="page"/>
      </w:r>
    </w:p>
    <w:p w14:paraId="548DB045" w14:textId="4433C393" w:rsidR="009E02E1" w:rsidRPr="00794B83" w:rsidRDefault="00794B83" w:rsidP="002239EA">
      <w:pPr>
        <w:pStyle w:val="01TITULO1"/>
      </w:pPr>
      <w:r w:rsidRPr="00794B83">
        <w:lastRenderedPageBreak/>
        <w:t>EM SALA DE AULA</w:t>
      </w:r>
    </w:p>
    <w:p w14:paraId="60225E22" w14:textId="77777777" w:rsidR="00FA565E" w:rsidRPr="00CB4145" w:rsidRDefault="00FA565E" w:rsidP="00CB4145">
      <w:pPr>
        <w:pStyle w:val="02TEXTOPRINCIPAL"/>
      </w:pPr>
    </w:p>
    <w:p w14:paraId="0BAA0F12" w14:textId="4A3EA3E5" w:rsidR="00794B83" w:rsidRPr="00F35A05" w:rsidRDefault="00794B83" w:rsidP="002239EA">
      <w:pPr>
        <w:pStyle w:val="01TITULO2"/>
        <w:rPr>
          <w:sz w:val="16"/>
          <w:szCs w:val="16"/>
        </w:rPr>
      </w:pPr>
      <w:r w:rsidRPr="00B12B9B">
        <w:t xml:space="preserve">Prática </w:t>
      </w:r>
      <w:r w:rsidR="00F35A05">
        <w:t>p</w:t>
      </w:r>
      <w:r w:rsidRPr="00B12B9B">
        <w:t>edagógica</w:t>
      </w:r>
    </w:p>
    <w:p w14:paraId="129750C3" w14:textId="434EC5F1" w:rsidR="00701AB3" w:rsidRDefault="00836F46" w:rsidP="00F35A05">
      <w:pPr>
        <w:pStyle w:val="02TEXTOPRINCIPAL"/>
      </w:pPr>
      <w:r>
        <w:t>Nesse bimestre</w:t>
      </w:r>
      <w:r w:rsidR="0080326B">
        <w:t>,</w:t>
      </w:r>
      <w:r>
        <w:t xml:space="preserve"> os alunos terão algumas atividades </w:t>
      </w:r>
      <w:r w:rsidR="009A36F9">
        <w:t>em que</w:t>
      </w:r>
      <w:r>
        <w:t xml:space="preserve"> poderão fazer previsões </w:t>
      </w:r>
      <w:r w:rsidR="00594D6F">
        <w:t>dos resultados</w:t>
      </w:r>
      <w:r>
        <w:t xml:space="preserve"> </w:t>
      </w:r>
      <w:r w:rsidR="00594D6F">
        <w:t xml:space="preserve">dos </w:t>
      </w:r>
      <w:r>
        <w:t xml:space="preserve">experimentos. Peça </w:t>
      </w:r>
      <w:r w:rsidR="003E301C">
        <w:t xml:space="preserve">a </w:t>
      </w:r>
      <w:r>
        <w:t xml:space="preserve">eles </w:t>
      </w:r>
      <w:r w:rsidR="003E301C">
        <w:t xml:space="preserve">que </w:t>
      </w:r>
      <w:r>
        <w:t xml:space="preserve">anotem </w:t>
      </w:r>
      <w:r w:rsidR="003D1483">
        <w:t>(</w:t>
      </w:r>
      <w:r>
        <w:t>e ao mesmo tempo anote na lousa</w:t>
      </w:r>
      <w:r w:rsidR="003D1483">
        <w:t>)</w:t>
      </w:r>
      <w:r>
        <w:t xml:space="preserve"> as principais </w:t>
      </w:r>
      <w:r w:rsidR="003D1483">
        <w:t xml:space="preserve">ideias e </w:t>
      </w:r>
      <w:r>
        <w:t xml:space="preserve">hipóteses, sendo elas corretas ou não, para posterior verificação. Após os experimentos, compare as hipóteses com o que foi verificado e peça </w:t>
      </w:r>
      <w:r w:rsidR="00410C51">
        <w:t xml:space="preserve">que proponham </w:t>
      </w:r>
      <w:r>
        <w:t>explicaç</w:t>
      </w:r>
      <w:r w:rsidR="00410C51">
        <w:t>ões para</w:t>
      </w:r>
      <w:r>
        <w:t xml:space="preserve"> as hipóteses que não se </w:t>
      </w:r>
      <w:r w:rsidR="00410C51">
        <w:t>confirma</w:t>
      </w:r>
      <w:r>
        <w:t>ram. Esse processo é muito importante</w:t>
      </w:r>
      <w:r w:rsidR="00113DE7">
        <w:t>,</w:t>
      </w:r>
      <w:r>
        <w:t xml:space="preserve"> pois traz maturidade científica para os alunos e</w:t>
      </w:r>
      <w:r w:rsidR="00113DE7">
        <w:t>,</w:t>
      </w:r>
      <w:r>
        <w:t xml:space="preserve"> ao mesmo tempo</w:t>
      </w:r>
      <w:r w:rsidR="00113DE7">
        <w:t>,</w:t>
      </w:r>
      <w:r>
        <w:t xml:space="preserve"> desenvolve os objetos </w:t>
      </w:r>
      <w:r w:rsidR="009A36F9">
        <w:t xml:space="preserve">de </w:t>
      </w:r>
      <w:r w:rsidRPr="001A6042">
        <w:t>conhecimento previstos</w:t>
      </w:r>
      <w:r w:rsidRPr="00CE7B6E">
        <w:t xml:space="preserve"> para o</w:t>
      </w:r>
      <w:r>
        <w:t xml:space="preserve"> bimestre. </w:t>
      </w:r>
    </w:p>
    <w:p w14:paraId="168D631A" w14:textId="3794E893" w:rsidR="00836F46" w:rsidRPr="00103168" w:rsidRDefault="00836F46" w:rsidP="00F35A05">
      <w:pPr>
        <w:pStyle w:val="02TEXTOPRINCIPAL"/>
      </w:pPr>
      <w:r>
        <w:t xml:space="preserve">No caso de algumas atividades práticas não correrem como o </w:t>
      </w:r>
      <w:r w:rsidR="00EC7DB6">
        <w:t>esperado</w:t>
      </w:r>
      <w:r>
        <w:t>, refaça</w:t>
      </w:r>
      <w:r w:rsidR="00726F35">
        <w:t>-a</w:t>
      </w:r>
      <w:r w:rsidR="002902F1">
        <w:t>s</w:t>
      </w:r>
      <w:r>
        <w:t xml:space="preserve"> com cuidado</w:t>
      </w:r>
      <w:r w:rsidR="00726F35">
        <w:t>, certificando-se</w:t>
      </w:r>
      <w:r>
        <w:t xml:space="preserve"> de </w:t>
      </w:r>
      <w:r w:rsidR="00726F35">
        <w:t xml:space="preserve">que </w:t>
      </w:r>
      <w:r>
        <w:t>todos os parâmetros est</w:t>
      </w:r>
      <w:r w:rsidR="00726F35">
        <w:t>ão</w:t>
      </w:r>
      <w:r>
        <w:t xml:space="preserve"> </w:t>
      </w:r>
      <w:r w:rsidR="00370207">
        <w:t>de acordo com</w:t>
      </w:r>
      <w:r w:rsidR="002D74FE">
        <w:t xml:space="preserve"> o que foi estabelecido</w:t>
      </w:r>
      <w:r>
        <w:t>. Por exemplo, se foi pedido para colocar um pouco de vinagre e um pouco de fermento</w:t>
      </w:r>
      <w:r w:rsidR="00370207">
        <w:t>,</w:t>
      </w:r>
      <w:r>
        <w:t xml:space="preserve"> é possível que</w:t>
      </w:r>
      <w:r w:rsidR="00370207">
        <w:t>,</w:t>
      </w:r>
      <w:r>
        <w:t xml:space="preserve"> se for colocada uma quantidade diferente de um dos dois componentes, o experimento não </w:t>
      </w:r>
      <w:r w:rsidR="00732D89">
        <w:t xml:space="preserve">saia </w:t>
      </w:r>
      <w:r>
        <w:t>como o planejado. Ao longo de todo o processo</w:t>
      </w:r>
      <w:r w:rsidR="00370207">
        <w:t>,</w:t>
      </w:r>
      <w:r>
        <w:t xml:space="preserve"> é importante que o aluno tenha registrado tudo no caderno, com todas as conclusões finais e uma sistematização bem organizada do que foi </w:t>
      </w:r>
      <w:r w:rsidR="00701AB3">
        <w:t xml:space="preserve">feito e do que foi </w:t>
      </w:r>
      <w:r>
        <w:t xml:space="preserve">aprendido. </w:t>
      </w:r>
    </w:p>
    <w:p w14:paraId="41B85974" w14:textId="77777777" w:rsidR="00836F46" w:rsidRPr="009541C5" w:rsidRDefault="00836F46" w:rsidP="00F35A05">
      <w:pPr>
        <w:pStyle w:val="02TEXTOPRINCIPAL"/>
        <w:rPr>
          <w:rFonts w:ascii="Arial" w:hAnsi="Arial" w:cs="Arial"/>
          <w:sz w:val="24"/>
          <w:szCs w:val="24"/>
        </w:rPr>
      </w:pPr>
    </w:p>
    <w:p w14:paraId="201757FB" w14:textId="2991BA3F" w:rsidR="00794B83" w:rsidRDefault="00794B83" w:rsidP="002239EA">
      <w:pPr>
        <w:pStyle w:val="01TITULO2"/>
      </w:pPr>
      <w:r w:rsidRPr="00B12B9B">
        <w:t xml:space="preserve">Gestão da </w:t>
      </w:r>
      <w:r w:rsidR="00F35A05">
        <w:t>s</w:t>
      </w:r>
      <w:r w:rsidRPr="00B12B9B">
        <w:t xml:space="preserve">ala de </w:t>
      </w:r>
      <w:r w:rsidR="00F35A05">
        <w:t>a</w:t>
      </w:r>
      <w:r w:rsidRPr="00B12B9B">
        <w:t>ula</w:t>
      </w:r>
    </w:p>
    <w:p w14:paraId="3FE6A848" w14:textId="7A4B726B" w:rsidR="00732D89" w:rsidRDefault="00836F46" w:rsidP="002239EA">
      <w:pPr>
        <w:pStyle w:val="02TEXTOPRINCIPAL"/>
      </w:pPr>
      <w:r>
        <w:t xml:space="preserve">As atividades </w:t>
      </w:r>
      <w:r w:rsidR="00630DF5">
        <w:t xml:space="preserve">deste </w:t>
      </w:r>
      <w:r>
        <w:t>bimestre são eminentemente práticas</w:t>
      </w:r>
      <w:r w:rsidR="00630DF5">
        <w:t>,</w:t>
      </w:r>
      <w:r>
        <w:t xml:space="preserve"> e isso demanda uma distribuição </w:t>
      </w:r>
      <w:r w:rsidR="001912A2">
        <w:t>dos alunos</w:t>
      </w:r>
      <w:r>
        <w:t xml:space="preserve">, seja qual </w:t>
      </w:r>
      <w:r w:rsidR="00630DF5">
        <w:t xml:space="preserve">tenha sido </w:t>
      </w:r>
      <w:r>
        <w:t xml:space="preserve">o espaço escolhido, de tal forma que permita </w:t>
      </w:r>
      <w:r w:rsidR="00732D89">
        <w:t xml:space="preserve">a você </w:t>
      </w:r>
      <w:r>
        <w:t>verifica</w:t>
      </w:r>
      <w:r w:rsidR="00732D89">
        <w:t xml:space="preserve">r </w:t>
      </w:r>
      <w:r w:rsidR="001912A2">
        <w:t>o engajamento de</w:t>
      </w:r>
      <w:r>
        <w:t xml:space="preserve"> todos. </w:t>
      </w:r>
    </w:p>
    <w:p w14:paraId="55C55EBB" w14:textId="39AFE871" w:rsidR="00732D89" w:rsidRDefault="00836F46" w:rsidP="002239EA">
      <w:pPr>
        <w:pStyle w:val="02TEXTOPRINCIPAL"/>
      </w:pPr>
      <w:r>
        <w:t xml:space="preserve">Além disso, a atuação do professor </w:t>
      </w:r>
      <w:r w:rsidR="00732D89">
        <w:t xml:space="preserve">é importante </w:t>
      </w:r>
      <w:r>
        <w:t xml:space="preserve">para estimular todos os alunos do grupo a </w:t>
      </w:r>
      <w:r w:rsidR="00C95C9A">
        <w:t>realizar</w:t>
      </w:r>
      <w:r>
        <w:t xml:space="preserve"> as atividades</w:t>
      </w:r>
      <w:r w:rsidR="00F10B4E">
        <w:t xml:space="preserve">; </w:t>
      </w:r>
      <w:r>
        <w:t>assim</w:t>
      </w:r>
      <w:r w:rsidR="00F10B4E">
        <w:t>,</w:t>
      </w:r>
      <w:r>
        <w:t xml:space="preserve"> nenhum </w:t>
      </w:r>
      <w:r w:rsidR="00F57884">
        <w:t xml:space="preserve">deles </w:t>
      </w:r>
      <w:r>
        <w:t>fica</w:t>
      </w:r>
      <w:r w:rsidR="00F57884">
        <w:t>rá</w:t>
      </w:r>
      <w:r>
        <w:t xml:space="preserve"> sobrecarregado e </w:t>
      </w:r>
      <w:r w:rsidR="00F57884">
        <w:t xml:space="preserve">nenhum </w:t>
      </w:r>
      <w:r>
        <w:t>fica</w:t>
      </w:r>
      <w:r w:rsidR="00F57884">
        <w:t>rá</w:t>
      </w:r>
      <w:r>
        <w:t xml:space="preserve"> sem </w:t>
      </w:r>
      <w:r w:rsidR="00F57884">
        <w:t>função</w:t>
      </w:r>
      <w:r>
        <w:t xml:space="preserve">. Se for preciso, distribua as atividades entre os membros do grupo e </w:t>
      </w:r>
      <w:r w:rsidR="0004277D">
        <w:t>combine</w:t>
      </w:r>
      <w:r>
        <w:t xml:space="preserve"> que a avaliação </w:t>
      </w:r>
      <w:r w:rsidR="002F0F51">
        <w:t>será</w:t>
      </w:r>
      <w:r>
        <w:t xml:space="preserve"> coletiva e que todos precisam </w:t>
      </w:r>
      <w:r w:rsidR="002F0F51">
        <w:t xml:space="preserve">participar </w:t>
      </w:r>
      <w:r>
        <w:t xml:space="preserve">ativamente </w:t>
      </w:r>
      <w:r w:rsidR="004D4197">
        <w:t xml:space="preserve">das </w:t>
      </w:r>
      <w:r>
        <w:t>atividades</w:t>
      </w:r>
      <w:r w:rsidR="002F0F51">
        <w:t>. Essa estratégia pode</w:t>
      </w:r>
      <w:r>
        <w:t xml:space="preserve"> </w:t>
      </w:r>
      <w:r w:rsidR="002F0F51">
        <w:t xml:space="preserve">ajudar a minimizar </w:t>
      </w:r>
      <w:r w:rsidR="00732D89">
        <w:t>o</w:t>
      </w:r>
      <w:r>
        <w:t xml:space="preserve"> problema</w:t>
      </w:r>
      <w:r w:rsidR="00732D89">
        <w:t xml:space="preserve"> de ter alunos desinteressados, pouco engajados nas atividades.</w:t>
      </w:r>
    </w:p>
    <w:p w14:paraId="1ABC5C39" w14:textId="72A25316" w:rsidR="00836F46" w:rsidRDefault="00836F46" w:rsidP="002239EA">
      <w:pPr>
        <w:pStyle w:val="02TEXTOPRINCIPAL"/>
      </w:pPr>
      <w:r>
        <w:t xml:space="preserve">Se a estrutura da sua escola permitir a presença de um laboratorista nas aulas práticas, </w:t>
      </w:r>
      <w:r w:rsidR="004D4197">
        <w:t>deixe-o</w:t>
      </w:r>
      <w:r>
        <w:t xml:space="preserve"> a par das atividades para que ele possa tirar todas as dúvidas e estimular o trabalho coletivo. É importante que os experimentos sugeridos sejam feitos </w:t>
      </w:r>
      <w:r w:rsidR="00732D89">
        <w:t xml:space="preserve">por você </w:t>
      </w:r>
      <w:r>
        <w:t>com antecedência</w:t>
      </w:r>
      <w:r w:rsidR="009B3D2C">
        <w:t>,</w:t>
      </w:r>
      <w:r>
        <w:t xml:space="preserve"> para que seja</w:t>
      </w:r>
      <w:r w:rsidR="009B3D2C">
        <w:t>m</w:t>
      </w:r>
      <w:r>
        <w:t xml:space="preserve"> analisado</w:t>
      </w:r>
      <w:r w:rsidR="009B3D2C">
        <w:t>s</w:t>
      </w:r>
      <w:r>
        <w:t xml:space="preserve"> o tempo e os materiais </w:t>
      </w:r>
      <w:r w:rsidR="00732D89">
        <w:t>a ser</w:t>
      </w:r>
      <w:r>
        <w:t xml:space="preserve"> utilizados – </w:t>
      </w:r>
      <w:r w:rsidR="009B3D2C">
        <w:t xml:space="preserve">dessa forma, </w:t>
      </w:r>
      <w:r w:rsidR="000A3496">
        <w:t>não haverá</w:t>
      </w:r>
      <w:r>
        <w:t xml:space="preserve"> surpresas </w:t>
      </w:r>
      <w:r w:rsidR="00034DA7">
        <w:t xml:space="preserve">indesejadas </w:t>
      </w:r>
      <w:r>
        <w:t>na hora da aula.</w:t>
      </w:r>
    </w:p>
    <w:p w14:paraId="584C85D0" w14:textId="77777777" w:rsidR="00836F46" w:rsidRPr="009541C5" w:rsidRDefault="00836F46" w:rsidP="00EC2A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205574" w14:textId="7F78E4EC" w:rsidR="00794B83" w:rsidRDefault="00794B83" w:rsidP="002239EA">
      <w:pPr>
        <w:pStyle w:val="01TITULO2"/>
      </w:pPr>
      <w:r w:rsidRPr="00FA3694">
        <w:t xml:space="preserve">Acompanhamento das </w:t>
      </w:r>
      <w:r w:rsidR="00704179">
        <w:t>a</w:t>
      </w:r>
      <w:r w:rsidRPr="00FA3694">
        <w:t>prendizagens</w:t>
      </w:r>
    </w:p>
    <w:p w14:paraId="2EEF094D" w14:textId="20EC3493" w:rsidR="00034DA7" w:rsidRDefault="00836F46" w:rsidP="002239EA">
      <w:pPr>
        <w:pStyle w:val="02TEXTOPRINCIPAL"/>
      </w:pPr>
      <w:r>
        <w:t xml:space="preserve">As atividades avaliativas podem fazer parte das práticas pedagógicas diárias. </w:t>
      </w:r>
      <w:r w:rsidR="00CA47DD">
        <w:t>Desse modo</w:t>
      </w:r>
      <w:r>
        <w:t xml:space="preserve">, os alunos poderão ser avaliados por uma </w:t>
      </w:r>
      <w:r w:rsidR="00CA47DD">
        <w:t>ampla variedade</w:t>
      </w:r>
      <w:r>
        <w:t xml:space="preserve"> de </w:t>
      </w:r>
      <w:r w:rsidR="00034DA7">
        <w:t>critérios e fatores</w:t>
      </w:r>
      <w:r>
        <w:t>,</w:t>
      </w:r>
      <w:r w:rsidR="00F73794">
        <w:t xml:space="preserve"> que envolvem</w:t>
      </w:r>
      <w:r>
        <w:t xml:space="preserve"> </w:t>
      </w:r>
      <w:r w:rsidR="00F73794">
        <w:t xml:space="preserve">as </w:t>
      </w:r>
      <w:r w:rsidR="007A1891">
        <w:t>c</w:t>
      </w:r>
      <w:r w:rsidR="007A1891" w:rsidRPr="00F73794">
        <w:t xml:space="preserve">ompetências </w:t>
      </w:r>
      <w:r w:rsidR="00F73794" w:rsidRPr="00F73794">
        <w:t>gerais</w:t>
      </w:r>
      <w:r w:rsidR="00F73794">
        <w:t xml:space="preserve">, </w:t>
      </w:r>
      <w:r>
        <w:t xml:space="preserve">os </w:t>
      </w:r>
      <w:r w:rsidR="007A1891">
        <w:t xml:space="preserve">objetos </w:t>
      </w:r>
      <w:r>
        <w:t xml:space="preserve">de </w:t>
      </w:r>
      <w:r w:rsidR="00326CF1">
        <w:t xml:space="preserve">conhecimento </w:t>
      </w:r>
      <w:r w:rsidR="00D721F1">
        <w:t xml:space="preserve">e as habilidades </w:t>
      </w:r>
      <w:r w:rsidR="00D721F1" w:rsidRPr="00F73794">
        <w:t>da BNCC</w:t>
      </w:r>
      <w:r w:rsidR="00D721F1">
        <w:t xml:space="preserve"> (mas </w:t>
      </w:r>
      <w:r w:rsidR="00034DA7">
        <w:t>sem</w:t>
      </w:r>
      <w:r w:rsidR="00D721F1">
        <w:t xml:space="preserve"> limitar</w:t>
      </w:r>
      <w:r w:rsidR="00034DA7">
        <w:t>-se</w:t>
      </w:r>
      <w:r w:rsidR="00D721F1">
        <w:t xml:space="preserve"> a </w:t>
      </w:r>
      <w:r w:rsidR="00CA47DD">
        <w:t>esses</w:t>
      </w:r>
      <w:r w:rsidR="00D721F1">
        <w:t>), postura em classe, participação nas discussões e nos grupos etc</w:t>
      </w:r>
      <w:r>
        <w:t xml:space="preserve">. </w:t>
      </w:r>
      <w:r w:rsidR="00034DA7">
        <w:t>Essa estratégia</w:t>
      </w:r>
      <w:r w:rsidR="00CA47DD">
        <w:t xml:space="preserve"> permitirá que os alunos</w:t>
      </w:r>
      <w:r>
        <w:t xml:space="preserve"> </w:t>
      </w:r>
      <w:r w:rsidR="00CA47DD">
        <w:t xml:space="preserve">tenham </w:t>
      </w:r>
      <w:r>
        <w:t>retornos contínuos de suas ações, do que é esperado dele</w:t>
      </w:r>
      <w:r w:rsidR="00CA47DD">
        <w:t>s</w:t>
      </w:r>
      <w:r>
        <w:t xml:space="preserve"> e do que </w:t>
      </w:r>
      <w:r w:rsidR="00CA47DD">
        <w:t xml:space="preserve">estão </w:t>
      </w:r>
      <w:r>
        <w:t xml:space="preserve">atingindo. </w:t>
      </w:r>
      <w:r w:rsidR="00CA47DD">
        <w:t>Assim</w:t>
      </w:r>
      <w:r>
        <w:t xml:space="preserve">, ao menor sinal </w:t>
      </w:r>
      <w:r w:rsidR="00CA47DD">
        <w:t xml:space="preserve">de </w:t>
      </w:r>
      <w:r>
        <w:t xml:space="preserve">que </w:t>
      </w:r>
      <w:r w:rsidR="00CA47DD">
        <w:t xml:space="preserve">um </w:t>
      </w:r>
      <w:r>
        <w:t xml:space="preserve">aluno está </w:t>
      </w:r>
      <w:r w:rsidR="00D721F1">
        <w:t>tendo dificuldades no desenvolvimento das competências e das habilidades do bimestre</w:t>
      </w:r>
      <w:r>
        <w:t xml:space="preserve">, </w:t>
      </w:r>
      <w:r w:rsidR="00034DA7">
        <w:t>você poderá</w:t>
      </w:r>
      <w:r>
        <w:t xml:space="preserve"> interv</w:t>
      </w:r>
      <w:r w:rsidR="00D721F1">
        <w:t>ir</w:t>
      </w:r>
      <w:r>
        <w:t xml:space="preserve"> </w:t>
      </w:r>
      <w:r w:rsidR="00D721F1">
        <w:t>de modo a</w:t>
      </w:r>
      <w:r>
        <w:t xml:space="preserve"> sanar </w:t>
      </w:r>
      <w:r w:rsidR="00551ED7">
        <w:t>esse problema</w:t>
      </w:r>
      <w:r>
        <w:t xml:space="preserve">. </w:t>
      </w:r>
    </w:p>
    <w:p w14:paraId="66286EFA" w14:textId="0836AF78" w:rsidR="00836F46" w:rsidRDefault="00836F46" w:rsidP="002239EA">
      <w:pPr>
        <w:pStyle w:val="02TEXTOPRINCIPAL"/>
      </w:pPr>
      <w:r>
        <w:t xml:space="preserve">As autoavaliações são </w:t>
      </w:r>
      <w:r w:rsidR="00034DA7">
        <w:t xml:space="preserve">também </w:t>
      </w:r>
      <w:r>
        <w:t xml:space="preserve">bastante úteis </w:t>
      </w:r>
      <w:r w:rsidR="00034DA7">
        <w:t xml:space="preserve">como parte desse </w:t>
      </w:r>
      <w:r w:rsidR="00D721F1">
        <w:t>processo, pois auxiliam o</w:t>
      </w:r>
      <w:r w:rsidR="000477F2">
        <w:t>s</w:t>
      </w:r>
      <w:r w:rsidR="00D721F1">
        <w:t xml:space="preserve"> aluno</w:t>
      </w:r>
      <w:r w:rsidR="000477F2">
        <w:t>s</w:t>
      </w:r>
      <w:r w:rsidR="00D721F1">
        <w:t xml:space="preserve"> a perceber o que </w:t>
      </w:r>
      <w:r w:rsidR="0016012B">
        <w:t xml:space="preserve">têm </w:t>
      </w:r>
      <w:r w:rsidR="00D721F1">
        <w:t>de modificar para aprimorar seu desempenho</w:t>
      </w:r>
      <w:r>
        <w:t>.</w:t>
      </w:r>
    </w:p>
    <w:p w14:paraId="4C235393" w14:textId="77777777" w:rsidR="00FA565E" w:rsidRPr="00CB4145" w:rsidRDefault="00FA565E" w:rsidP="00CB4145">
      <w:pPr>
        <w:pStyle w:val="02TEXTOPRINCIPAL"/>
      </w:pPr>
      <w:r w:rsidRPr="00CB4145">
        <w:br w:type="page"/>
      </w:r>
    </w:p>
    <w:p w14:paraId="003644D1" w14:textId="50C26180" w:rsidR="00794B83" w:rsidRPr="00794B83" w:rsidRDefault="00794B83" w:rsidP="00F35A05">
      <w:pPr>
        <w:pStyle w:val="01TITULO1"/>
      </w:pPr>
      <w:r>
        <w:lastRenderedPageBreak/>
        <w:t>CONTINUANDO A APRENDER</w:t>
      </w:r>
    </w:p>
    <w:p w14:paraId="3CFAC35E" w14:textId="77777777" w:rsidR="00C25D5C" w:rsidRPr="00CB4145" w:rsidRDefault="00C25D5C" w:rsidP="00CB4145">
      <w:pPr>
        <w:pStyle w:val="02TEXTOPRINCIPAL"/>
      </w:pPr>
    </w:p>
    <w:p w14:paraId="7B25C4E3" w14:textId="4966D22F" w:rsidR="00794B83" w:rsidRDefault="00794B83" w:rsidP="00F35A05">
      <w:pPr>
        <w:pStyle w:val="01TITULO2"/>
      </w:pPr>
      <w:r w:rsidRPr="007207EB">
        <w:t xml:space="preserve">Fontes de </w:t>
      </w:r>
      <w:r w:rsidR="00F35A05">
        <w:t>p</w:t>
      </w:r>
      <w:r w:rsidRPr="007207EB">
        <w:t>esquisa</w:t>
      </w:r>
    </w:p>
    <w:p w14:paraId="3932C13A" w14:textId="77777777" w:rsidR="00FA565E" w:rsidRPr="00CB4145" w:rsidRDefault="00FA565E" w:rsidP="00CB4145">
      <w:pPr>
        <w:pStyle w:val="02TEXTOPRINCIPAL"/>
      </w:pPr>
    </w:p>
    <w:p w14:paraId="41A835D1" w14:textId="36F6E818" w:rsidR="00AE7511" w:rsidRPr="00CE7B6E" w:rsidRDefault="00AE7511" w:rsidP="00F35A05">
      <w:pPr>
        <w:pStyle w:val="01TITULO3"/>
        <w:rPr>
          <w:i/>
        </w:rPr>
      </w:pPr>
      <w:r w:rsidRPr="00CE7B6E">
        <w:rPr>
          <w:i/>
        </w:rPr>
        <w:t>Sites</w:t>
      </w:r>
    </w:p>
    <w:p w14:paraId="0D8266B0" w14:textId="6C2339EF" w:rsidR="00103008" w:rsidRDefault="00103008" w:rsidP="002239EA">
      <w:pPr>
        <w:pStyle w:val="02TEXTOPRINCIPAL"/>
      </w:pPr>
      <w:r>
        <w:t xml:space="preserve">Neste </w:t>
      </w:r>
      <w:r>
        <w:rPr>
          <w:i/>
        </w:rPr>
        <w:t>site</w:t>
      </w:r>
      <w:r>
        <w:t xml:space="preserve"> há vídeos e textos a respeito da história da estrutura atômica</w:t>
      </w:r>
      <w:r w:rsidR="0039018C">
        <w:t>. Há uma explicação detalhada sobre a teoria atômica de Dalton</w:t>
      </w:r>
      <w:r w:rsidR="008A35E2">
        <w:t>,</w:t>
      </w:r>
      <w:r w:rsidR="0039018C">
        <w:t xml:space="preserve"> que teve por base a </w:t>
      </w:r>
      <w:r w:rsidR="008A35E2">
        <w:t>L</w:t>
      </w:r>
      <w:r w:rsidR="0039018C">
        <w:t xml:space="preserve">ei da </w:t>
      </w:r>
      <w:r w:rsidR="008A35E2">
        <w:t>C</w:t>
      </w:r>
      <w:r w:rsidR="0039018C" w:rsidRPr="0039018C">
        <w:t xml:space="preserve">onservação de </w:t>
      </w:r>
      <w:r w:rsidR="008A35E2">
        <w:t>M</w:t>
      </w:r>
      <w:r w:rsidR="0039018C" w:rsidRPr="0039018C">
        <w:t xml:space="preserve">assa e a </w:t>
      </w:r>
      <w:r w:rsidR="008A35E2">
        <w:t>L</w:t>
      </w:r>
      <w:r w:rsidR="0039018C" w:rsidRPr="0039018C">
        <w:t xml:space="preserve">ei da </w:t>
      </w:r>
      <w:r w:rsidR="008A35E2">
        <w:t>C</w:t>
      </w:r>
      <w:r w:rsidR="0039018C" w:rsidRPr="0039018C">
        <w:t xml:space="preserve">omposição </w:t>
      </w:r>
      <w:r w:rsidR="008A35E2">
        <w:t>C</w:t>
      </w:r>
      <w:r w:rsidR="0039018C" w:rsidRPr="0039018C">
        <w:t>onstante.</w:t>
      </w:r>
      <w:r w:rsidR="0039018C">
        <w:t xml:space="preserve"> Disponível em: </w:t>
      </w:r>
      <w:r>
        <w:t>&lt;</w:t>
      </w:r>
      <w:hyperlink r:id="rId7" w:history="1">
        <w:r w:rsidRPr="00CB4145">
          <w:rPr>
            <w:rStyle w:val="Hyperlink"/>
          </w:rPr>
          <w:t>https://pt.khanacademy.org/science/chemistry/electronic-structure-of-atoms</w:t>
        </w:r>
      </w:hyperlink>
      <w:r>
        <w:t>&gt;</w:t>
      </w:r>
      <w:r w:rsidR="00293D69">
        <w:t>.</w:t>
      </w:r>
      <w:r>
        <w:t xml:space="preserve"> Acesso em: nov. 2018. </w:t>
      </w:r>
    </w:p>
    <w:p w14:paraId="5557A4A2" w14:textId="77777777" w:rsidR="00AE7511" w:rsidRDefault="00AE7511" w:rsidP="002239EA">
      <w:pPr>
        <w:pStyle w:val="02TEXTOPRINCIPAL"/>
      </w:pPr>
    </w:p>
    <w:p w14:paraId="15472F93" w14:textId="6B54E675" w:rsidR="00293D69" w:rsidRDefault="00293D69" w:rsidP="00293D69">
      <w:pPr>
        <w:pStyle w:val="02TEXTOPRINCIPAL"/>
      </w:pPr>
      <w:r>
        <w:t xml:space="preserve">Neste </w:t>
      </w:r>
      <w:r>
        <w:rPr>
          <w:i/>
        </w:rPr>
        <w:t>site</w:t>
      </w:r>
      <w:r>
        <w:t xml:space="preserve"> há vídeos explicativos sobre o som e sobre as </w:t>
      </w:r>
      <w:r w:rsidR="005366D8">
        <w:t xml:space="preserve">características das </w:t>
      </w:r>
      <w:r>
        <w:t>ondas</w:t>
      </w:r>
      <w:r w:rsidR="005366D8">
        <w:t xml:space="preserve"> sonoras</w:t>
      </w:r>
      <w:r>
        <w:t>. Disponível em: &lt;</w:t>
      </w:r>
      <w:hyperlink r:id="rId8" w:history="1">
        <w:r w:rsidR="007220B9" w:rsidRPr="00CB4145">
          <w:rPr>
            <w:rStyle w:val="Hyperlink"/>
          </w:rPr>
          <w:t>https://pt.khanacademy.org/science/physics/mechanical-waves-and-sound/sound-topic/v/sound-properties-amplitude-period-frequency-wavelength</w:t>
        </w:r>
      </w:hyperlink>
      <w:r>
        <w:t xml:space="preserve">&gt;. Acesso em: nov. 2018. </w:t>
      </w:r>
    </w:p>
    <w:p w14:paraId="7352B325" w14:textId="77777777" w:rsidR="00FA565E" w:rsidRDefault="00FA565E">
      <w:pPr>
        <w:rPr>
          <w:rFonts w:ascii="Cambria" w:eastAsia="Cambria" w:hAnsi="Cambria" w:cs="Cambria"/>
          <w:b/>
          <w:bCs/>
          <w:kern w:val="3"/>
          <w:sz w:val="32"/>
          <w:szCs w:val="28"/>
          <w:lang w:eastAsia="zh-CN" w:bidi="hi-IN"/>
        </w:rPr>
      </w:pPr>
      <w:r>
        <w:br w:type="page"/>
      </w:r>
    </w:p>
    <w:p w14:paraId="5519AB8D" w14:textId="6CD2F01E" w:rsidR="00AE7511" w:rsidRPr="00AE7511" w:rsidRDefault="00AE7511" w:rsidP="007C3E98">
      <w:pPr>
        <w:pStyle w:val="01TITULO3"/>
      </w:pPr>
      <w:r w:rsidRPr="00AE7511">
        <w:lastRenderedPageBreak/>
        <w:t>Livros</w:t>
      </w:r>
    </w:p>
    <w:p w14:paraId="05C6D401" w14:textId="799CA298" w:rsidR="00C949DB" w:rsidRDefault="00676ABB" w:rsidP="00367FCC">
      <w:pPr>
        <w:pStyle w:val="02TEXTOPRINCIPAL"/>
      </w:pPr>
      <w:r>
        <w:t>Este livro é muito bem ilustrado e tem um texto atraente ao público em geral</w:t>
      </w:r>
      <w:r w:rsidR="00C949DB" w:rsidRPr="00C949DB">
        <w:t xml:space="preserve">. </w:t>
      </w:r>
    </w:p>
    <w:p w14:paraId="12955DC5" w14:textId="6FDC787E" w:rsidR="00AE7511" w:rsidRPr="0067045A" w:rsidRDefault="00C949DB" w:rsidP="00367FCC">
      <w:pPr>
        <w:pStyle w:val="02TEXTOPRINCIPAL"/>
      </w:pPr>
      <w:r>
        <w:t xml:space="preserve">HEWITT, P. G. </w:t>
      </w:r>
      <w:r w:rsidRPr="00C949DB">
        <w:rPr>
          <w:i/>
        </w:rPr>
        <w:t>Física conceitual</w:t>
      </w:r>
      <w:r>
        <w:t>. Porto Alegre: Bookman, 2015.</w:t>
      </w:r>
    </w:p>
    <w:p w14:paraId="2516DB66" w14:textId="77777777" w:rsidR="00AE7511" w:rsidRPr="009541C5" w:rsidRDefault="00AE7511" w:rsidP="00367FCC">
      <w:pPr>
        <w:pStyle w:val="02TEXTOPRINCIPAL"/>
      </w:pPr>
    </w:p>
    <w:p w14:paraId="449DE4E6" w14:textId="5B851636" w:rsidR="00794B83" w:rsidRDefault="00794B83" w:rsidP="00367FCC">
      <w:pPr>
        <w:pStyle w:val="01TITULO2"/>
      </w:pPr>
      <w:r w:rsidRPr="007207EB">
        <w:t xml:space="preserve">Continuidade de </w:t>
      </w:r>
      <w:r w:rsidR="0067045A">
        <w:t>e</w:t>
      </w:r>
      <w:r w:rsidRPr="007207EB">
        <w:t>studos</w:t>
      </w:r>
    </w:p>
    <w:p w14:paraId="67103BCE" w14:textId="77777777" w:rsidR="00CE7B6E" w:rsidRDefault="00836F46" w:rsidP="00367FCC">
      <w:pPr>
        <w:pStyle w:val="02TEXTOPRINCIPAL"/>
      </w:pPr>
      <w:r w:rsidRPr="00CB4145">
        <w:t xml:space="preserve">Professor, </w:t>
      </w:r>
      <w:r w:rsidR="00267B54" w:rsidRPr="00CB4145">
        <w:t>fique</w:t>
      </w:r>
      <w:r w:rsidRPr="00CB4145">
        <w:t xml:space="preserve"> atento</w:t>
      </w:r>
      <w:r w:rsidR="00B84443" w:rsidRPr="00CB4145">
        <w:t xml:space="preserve"> a</w:t>
      </w:r>
      <w:r w:rsidRPr="00CB4145">
        <w:t xml:space="preserve"> se os alunos entenderam e conseguem identificar a diferença entre átomos e moléculas. </w:t>
      </w:r>
      <w:r w:rsidR="0052530A" w:rsidRPr="00CB4145">
        <w:t>É</w:t>
      </w:r>
      <w:r w:rsidRPr="00CB4145">
        <w:t xml:space="preserve"> possível que ele</w:t>
      </w:r>
      <w:r w:rsidR="00007D77" w:rsidRPr="00CB4145">
        <w:t>s</w:t>
      </w:r>
      <w:r w:rsidRPr="00CB4145">
        <w:t xml:space="preserve"> entenda</w:t>
      </w:r>
      <w:r w:rsidR="00007D77" w:rsidRPr="00CB4145">
        <w:t>m</w:t>
      </w:r>
      <w:r w:rsidRPr="00CB4145">
        <w:t xml:space="preserve"> a dinâmica das tampinhas proposta na sequência didática</w:t>
      </w:r>
      <w:r w:rsidR="00007D77" w:rsidRPr="00CB4145">
        <w:t>,</w:t>
      </w:r>
      <w:r w:rsidRPr="00CB4145">
        <w:t xml:space="preserve"> mas não consiga</w:t>
      </w:r>
      <w:r w:rsidR="00007D77" w:rsidRPr="00CB4145">
        <w:t>m</w:t>
      </w:r>
      <w:r w:rsidRPr="00CB4145">
        <w:t xml:space="preserve"> transportar </w:t>
      </w:r>
      <w:r w:rsidR="00007D77" w:rsidRPr="00CB4145">
        <w:t xml:space="preserve">tais percepções </w:t>
      </w:r>
      <w:r w:rsidRPr="00CB4145">
        <w:t>para os exercícios. Por isso</w:t>
      </w:r>
      <w:r w:rsidR="00007D77" w:rsidRPr="00CB4145">
        <w:t>,</w:t>
      </w:r>
      <w:r w:rsidRPr="00CB4145">
        <w:t xml:space="preserve"> mostrar</w:t>
      </w:r>
      <w:r w:rsidR="00007D77" w:rsidRPr="00CB4145">
        <w:t>-lhes</w:t>
      </w:r>
      <w:r w:rsidRPr="00CB4145">
        <w:t xml:space="preserve"> as notações químicas das moléculas </w:t>
      </w:r>
      <w:r w:rsidR="00202759" w:rsidRPr="00CB4145">
        <w:t xml:space="preserve">fará com que entendam </w:t>
      </w:r>
      <w:r w:rsidRPr="00CB4145">
        <w:t xml:space="preserve">do que se trata. </w:t>
      </w:r>
      <w:r w:rsidR="00267B54" w:rsidRPr="00CB4145">
        <w:t>É</w:t>
      </w:r>
      <w:r w:rsidRPr="00CB4145">
        <w:t xml:space="preserve"> importante verificar se eles sabem trabalhar matematicamente com as fórmulas </w:t>
      </w:r>
      <w:r w:rsidR="00270627" w:rsidRPr="00CB4145">
        <w:t>do</w:t>
      </w:r>
      <w:r w:rsidRPr="00CB4145">
        <w:t xml:space="preserve"> número de massa e</w:t>
      </w:r>
      <w:r w:rsidR="00270627" w:rsidRPr="00CB4145">
        <w:t xml:space="preserve"> do</w:t>
      </w:r>
      <w:r w:rsidRPr="00CB4145">
        <w:t xml:space="preserve"> número atômico. É comum o aluno compreender o conceito</w:t>
      </w:r>
      <w:r w:rsidR="00270627" w:rsidRPr="00CB4145">
        <w:t>,</w:t>
      </w:r>
      <w:r w:rsidRPr="00CB4145">
        <w:t xml:space="preserve"> mas não conseguir fazer os exercícios – aproveite para </w:t>
      </w:r>
      <w:r w:rsidR="00270627" w:rsidRPr="00CB4145">
        <w:t xml:space="preserve">fazê-los </w:t>
      </w:r>
      <w:r w:rsidRPr="00CB4145">
        <w:t>com eles.</w:t>
      </w:r>
      <w:r>
        <w:t xml:space="preserve"> </w:t>
      </w:r>
    </w:p>
    <w:p w14:paraId="3CC4EF50" w14:textId="77777777" w:rsidR="00CE7B6E" w:rsidRDefault="002E788B" w:rsidP="00367FCC">
      <w:pPr>
        <w:pStyle w:val="02TEXTOPRINCIPAL"/>
      </w:pPr>
      <w:r>
        <w:t>Com relação à</w:t>
      </w:r>
      <w:r w:rsidR="00836F46">
        <w:t xml:space="preserve"> massa dos reagentes e dos produtos, não esqueça de deixar bem claro que essa é uma condição muito específica, sem excesso de reagentes</w:t>
      </w:r>
      <w:r>
        <w:t>,</w:t>
      </w:r>
      <w:r w:rsidR="00836F46">
        <w:t xml:space="preserve"> e que mais adiante serão trabalhados casos mais complexos sobre o assunto. </w:t>
      </w:r>
    </w:p>
    <w:p w14:paraId="0F8FDA81" w14:textId="6BACDCC4" w:rsidR="00794B83" w:rsidRDefault="00836F46" w:rsidP="00367FCC">
      <w:pPr>
        <w:pStyle w:val="02TEXTOPRINCIPAL"/>
      </w:pPr>
      <w:r>
        <w:t xml:space="preserve">Por fim, verifique se os alunos entenderam as diferenças entre ondas mecânicas e eletromagnéticas e se sabem exemplificar </w:t>
      </w:r>
      <w:r w:rsidR="00CE7B6E">
        <w:t>situações cotidianas de uso d</w:t>
      </w:r>
      <w:r>
        <w:t xml:space="preserve">essas ondas. Caso apresentem alguma dificuldade em qualquer </w:t>
      </w:r>
      <w:r w:rsidR="00DF64A1">
        <w:t xml:space="preserve">um </w:t>
      </w:r>
      <w:r>
        <w:t>desses itens</w:t>
      </w:r>
      <w:r w:rsidR="00DF64A1">
        <w:t>,</w:t>
      </w:r>
      <w:r>
        <w:t xml:space="preserve"> </w:t>
      </w:r>
      <w:r w:rsidR="00DF64A1">
        <w:t xml:space="preserve">retome </w:t>
      </w:r>
      <w:r>
        <w:t>imediatamente o assunto</w:t>
      </w:r>
      <w:r w:rsidR="005D7F62">
        <w:t xml:space="preserve">, tentando fazer </w:t>
      </w:r>
      <w:r w:rsidR="00C54343">
        <w:t xml:space="preserve">agora </w:t>
      </w:r>
      <w:r w:rsidR="005D7F62">
        <w:t>outro tipo de abordagem,</w:t>
      </w:r>
      <w:r>
        <w:t xml:space="preserve"> para que </w:t>
      </w:r>
      <w:r w:rsidR="00DF64A1">
        <w:t>as</w:t>
      </w:r>
      <w:r>
        <w:t xml:space="preserve"> dúvidas </w:t>
      </w:r>
      <w:r w:rsidR="00DF64A1">
        <w:t xml:space="preserve">não se acumulem </w:t>
      </w:r>
      <w:r>
        <w:t>e</w:t>
      </w:r>
      <w:r w:rsidR="00DF64A1">
        <w:t xml:space="preserve"> eles</w:t>
      </w:r>
      <w:r>
        <w:t xml:space="preserve"> possa</w:t>
      </w:r>
      <w:r w:rsidR="00DF64A1">
        <w:t>m</w:t>
      </w:r>
      <w:r>
        <w:t xml:space="preserve"> seguir seus estudos sem dificuldades. </w:t>
      </w:r>
    </w:p>
    <w:sectPr w:rsidR="00794B83" w:rsidSect="00CB4145">
      <w:headerReference w:type="default" r:id="rId9"/>
      <w:footerReference w:type="default" r:id="rId1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1CED" w14:textId="77777777" w:rsidR="005342B6" w:rsidRDefault="005342B6" w:rsidP="008016CC">
      <w:pPr>
        <w:spacing w:after="0" w:line="240" w:lineRule="auto"/>
      </w:pPr>
      <w:r>
        <w:separator/>
      </w:r>
    </w:p>
  </w:endnote>
  <w:endnote w:type="continuationSeparator" w:id="0">
    <w:p w14:paraId="4E0792FA" w14:textId="77777777" w:rsidR="005342B6" w:rsidRDefault="005342B6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CB4145" w:rsidRPr="005A1C11" w14:paraId="273F4FF8" w14:textId="77777777" w:rsidTr="00F64FDE">
      <w:tc>
        <w:tcPr>
          <w:tcW w:w="9606" w:type="dxa"/>
        </w:tcPr>
        <w:p w14:paraId="1AA4AA43" w14:textId="77777777" w:rsidR="00CB4145" w:rsidRPr="00D01AFB" w:rsidRDefault="00CB4145" w:rsidP="00CB4145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A248CEE" w14:textId="0AC3D8FE" w:rsidR="00CB4145" w:rsidRPr="00D01AFB" w:rsidRDefault="00CB4145" w:rsidP="00CB4145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A03634">
            <w:rPr>
              <w:rStyle w:val="RodapChar"/>
              <w:rFonts w:ascii="Tahoma" w:hAnsi="Tahoma" w:cs="Tahoma"/>
              <w:noProof/>
              <w:sz w:val="24"/>
              <w:szCs w:val="24"/>
            </w:rPr>
            <w:t>3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1451899825"/>
      <w:docPartObj>
        <w:docPartGallery w:val="Page Numbers (Bottom of Page)"/>
        <w:docPartUnique/>
      </w:docPartObj>
    </w:sdtPr>
    <w:sdtEndPr/>
    <w:sdtContent>
      <w:p w14:paraId="570B97F8" w14:textId="3D8311F4" w:rsidR="00392F0F" w:rsidRDefault="00A03634" w:rsidP="00CB4145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8524" w14:textId="77777777" w:rsidR="005342B6" w:rsidRDefault="005342B6" w:rsidP="008016CC">
      <w:pPr>
        <w:spacing w:after="0" w:line="240" w:lineRule="auto"/>
      </w:pPr>
      <w:r>
        <w:separator/>
      </w:r>
    </w:p>
  </w:footnote>
  <w:footnote w:type="continuationSeparator" w:id="0">
    <w:p w14:paraId="09EE212F" w14:textId="77777777" w:rsidR="005342B6" w:rsidRDefault="005342B6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68CB" w14:textId="5D90B7BE" w:rsidR="002B10F6" w:rsidRDefault="007D027E">
    <w:pPr>
      <w:pStyle w:val="Cabealho"/>
    </w:pPr>
    <w:r>
      <w:rPr>
        <w:noProof/>
      </w:rPr>
      <w:drawing>
        <wp:inline distT="0" distB="0" distL="0" distR="0" wp14:anchorId="13E5DEE0" wp14:editId="74A3EB99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62F12"/>
    <w:multiLevelType w:val="hybridMultilevel"/>
    <w:tmpl w:val="298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4943"/>
    <w:multiLevelType w:val="hybridMultilevel"/>
    <w:tmpl w:val="924AA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11"/>
  </w:num>
  <w:num w:numId="16">
    <w:abstractNumId w:val="17"/>
  </w:num>
  <w:num w:numId="17">
    <w:abstractNumId w:val="13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7D77"/>
    <w:rsid w:val="00011D1A"/>
    <w:rsid w:val="000128BA"/>
    <w:rsid w:val="00013ACB"/>
    <w:rsid w:val="00015604"/>
    <w:rsid w:val="00031473"/>
    <w:rsid w:val="00034DA7"/>
    <w:rsid w:val="000352C4"/>
    <w:rsid w:val="00037773"/>
    <w:rsid w:val="0003778C"/>
    <w:rsid w:val="00041F26"/>
    <w:rsid w:val="0004277D"/>
    <w:rsid w:val="00044311"/>
    <w:rsid w:val="000477F2"/>
    <w:rsid w:val="00050FAD"/>
    <w:rsid w:val="000515BD"/>
    <w:rsid w:val="00051707"/>
    <w:rsid w:val="00053BD8"/>
    <w:rsid w:val="0005509E"/>
    <w:rsid w:val="00055577"/>
    <w:rsid w:val="0007004B"/>
    <w:rsid w:val="00073121"/>
    <w:rsid w:val="000853F6"/>
    <w:rsid w:val="0009459D"/>
    <w:rsid w:val="00094947"/>
    <w:rsid w:val="000A0F33"/>
    <w:rsid w:val="000A17D6"/>
    <w:rsid w:val="000A3496"/>
    <w:rsid w:val="000B61BF"/>
    <w:rsid w:val="000B71B9"/>
    <w:rsid w:val="000C0566"/>
    <w:rsid w:val="000C2708"/>
    <w:rsid w:val="000D6645"/>
    <w:rsid w:val="000E0B01"/>
    <w:rsid w:val="000F5E1D"/>
    <w:rsid w:val="000F68C2"/>
    <w:rsid w:val="00103008"/>
    <w:rsid w:val="00104936"/>
    <w:rsid w:val="001103AA"/>
    <w:rsid w:val="00110F8A"/>
    <w:rsid w:val="00113567"/>
    <w:rsid w:val="00113DE7"/>
    <w:rsid w:val="00114207"/>
    <w:rsid w:val="001160AC"/>
    <w:rsid w:val="001213CF"/>
    <w:rsid w:val="00126C06"/>
    <w:rsid w:val="00131516"/>
    <w:rsid w:val="001413A3"/>
    <w:rsid w:val="00153707"/>
    <w:rsid w:val="00155F37"/>
    <w:rsid w:val="00156BF1"/>
    <w:rsid w:val="0016012B"/>
    <w:rsid w:val="00165003"/>
    <w:rsid w:val="0018152A"/>
    <w:rsid w:val="001912A2"/>
    <w:rsid w:val="001947C7"/>
    <w:rsid w:val="001975EC"/>
    <w:rsid w:val="001A35A1"/>
    <w:rsid w:val="001A3F2E"/>
    <w:rsid w:val="001A6042"/>
    <w:rsid w:val="001B2D85"/>
    <w:rsid w:val="001B47A6"/>
    <w:rsid w:val="001B7D8B"/>
    <w:rsid w:val="001C71EC"/>
    <w:rsid w:val="001D30E9"/>
    <w:rsid w:val="001D4AA4"/>
    <w:rsid w:val="001E509A"/>
    <w:rsid w:val="001E5A0F"/>
    <w:rsid w:val="001E78C8"/>
    <w:rsid w:val="001F444D"/>
    <w:rsid w:val="001F48FF"/>
    <w:rsid w:val="0020060A"/>
    <w:rsid w:val="00202759"/>
    <w:rsid w:val="00212409"/>
    <w:rsid w:val="002239EA"/>
    <w:rsid w:val="00236CD2"/>
    <w:rsid w:val="00242DDE"/>
    <w:rsid w:val="0024460D"/>
    <w:rsid w:val="00250BBA"/>
    <w:rsid w:val="002519A9"/>
    <w:rsid w:val="00253A8D"/>
    <w:rsid w:val="00254DB7"/>
    <w:rsid w:val="00260946"/>
    <w:rsid w:val="0026231F"/>
    <w:rsid w:val="00267B54"/>
    <w:rsid w:val="00267DE5"/>
    <w:rsid w:val="00270627"/>
    <w:rsid w:val="0027467C"/>
    <w:rsid w:val="0027635C"/>
    <w:rsid w:val="00283652"/>
    <w:rsid w:val="002902F1"/>
    <w:rsid w:val="00290F0B"/>
    <w:rsid w:val="00293D69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4FE"/>
    <w:rsid w:val="002D7FAF"/>
    <w:rsid w:val="002E272B"/>
    <w:rsid w:val="002E42EF"/>
    <w:rsid w:val="002E5564"/>
    <w:rsid w:val="002E788B"/>
    <w:rsid w:val="002F0F51"/>
    <w:rsid w:val="00307F83"/>
    <w:rsid w:val="00310CF5"/>
    <w:rsid w:val="00311152"/>
    <w:rsid w:val="003128FB"/>
    <w:rsid w:val="00317F90"/>
    <w:rsid w:val="003212D7"/>
    <w:rsid w:val="00326CF1"/>
    <w:rsid w:val="003319F9"/>
    <w:rsid w:val="00335C7A"/>
    <w:rsid w:val="0034554D"/>
    <w:rsid w:val="003459FB"/>
    <w:rsid w:val="00357365"/>
    <w:rsid w:val="003632E2"/>
    <w:rsid w:val="003633F5"/>
    <w:rsid w:val="003658B2"/>
    <w:rsid w:val="00367FCC"/>
    <w:rsid w:val="00370207"/>
    <w:rsid w:val="003718E6"/>
    <w:rsid w:val="00375A6B"/>
    <w:rsid w:val="00380252"/>
    <w:rsid w:val="0039018C"/>
    <w:rsid w:val="00392F0F"/>
    <w:rsid w:val="00394628"/>
    <w:rsid w:val="00396C14"/>
    <w:rsid w:val="003A0405"/>
    <w:rsid w:val="003A5907"/>
    <w:rsid w:val="003C0E11"/>
    <w:rsid w:val="003C5381"/>
    <w:rsid w:val="003D1483"/>
    <w:rsid w:val="003E0724"/>
    <w:rsid w:val="003E301C"/>
    <w:rsid w:val="003E442A"/>
    <w:rsid w:val="003F1AE4"/>
    <w:rsid w:val="003F3074"/>
    <w:rsid w:val="003F3156"/>
    <w:rsid w:val="003F5291"/>
    <w:rsid w:val="003F5980"/>
    <w:rsid w:val="00402E6E"/>
    <w:rsid w:val="00410C51"/>
    <w:rsid w:val="00413131"/>
    <w:rsid w:val="00423071"/>
    <w:rsid w:val="00433AD9"/>
    <w:rsid w:val="0043712C"/>
    <w:rsid w:val="00442520"/>
    <w:rsid w:val="00443B59"/>
    <w:rsid w:val="00444A73"/>
    <w:rsid w:val="00445569"/>
    <w:rsid w:val="0045046D"/>
    <w:rsid w:val="00451CCB"/>
    <w:rsid w:val="004658DA"/>
    <w:rsid w:val="004709F0"/>
    <w:rsid w:val="00471096"/>
    <w:rsid w:val="00472507"/>
    <w:rsid w:val="00475282"/>
    <w:rsid w:val="00480D9A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4197"/>
    <w:rsid w:val="004D50EE"/>
    <w:rsid w:val="004D6D72"/>
    <w:rsid w:val="004E5C87"/>
    <w:rsid w:val="004F2422"/>
    <w:rsid w:val="004F33E6"/>
    <w:rsid w:val="004F6842"/>
    <w:rsid w:val="00500597"/>
    <w:rsid w:val="0050648A"/>
    <w:rsid w:val="005064E4"/>
    <w:rsid w:val="00514BCF"/>
    <w:rsid w:val="005171EF"/>
    <w:rsid w:val="005220A0"/>
    <w:rsid w:val="0052530A"/>
    <w:rsid w:val="005326F3"/>
    <w:rsid w:val="005337F5"/>
    <w:rsid w:val="005342B6"/>
    <w:rsid w:val="005366D8"/>
    <w:rsid w:val="0054095B"/>
    <w:rsid w:val="00542CDA"/>
    <w:rsid w:val="00551ED7"/>
    <w:rsid w:val="00560FC8"/>
    <w:rsid w:val="00562C0F"/>
    <w:rsid w:val="00563828"/>
    <w:rsid w:val="00570FD9"/>
    <w:rsid w:val="00574972"/>
    <w:rsid w:val="005917AA"/>
    <w:rsid w:val="00593DF2"/>
    <w:rsid w:val="00594D6F"/>
    <w:rsid w:val="00596A2B"/>
    <w:rsid w:val="005A0F5C"/>
    <w:rsid w:val="005A36C1"/>
    <w:rsid w:val="005B1B78"/>
    <w:rsid w:val="005B205F"/>
    <w:rsid w:val="005B249B"/>
    <w:rsid w:val="005B361E"/>
    <w:rsid w:val="005B7279"/>
    <w:rsid w:val="005C1390"/>
    <w:rsid w:val="005C2DCE"/>
    <w:rsid w:val="005D0662"/>
    <w:rsid w:val="005D274A"/>
    <w:rsid w:val="005D39D3"/>
    <w:rsid w:val="005D7F62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0DF5"/>
    <w:rsid w:val="006359E6"/>
    <w:rsid w:val="006427FB"/>
    <w:rsid w:val="00643628"/>
    <w:rsid w:val="006439D4"/>
    <w:rsid w:val="00644451"/>
    <w:rsid w:val="00644AE0"/>
    <w:rsid w:val="00651152"/>
    <w:rsid w:val="0065657F"/>
    <w:rsid w:val="00661525"/>
    <w:rsid w:val="0067045A"/>
    <w:rsid w:val="00676ABB"/>
    <w:rsid w:val="00677D6D"/>
    <w:rsid w:val="00694E5C"/>
    <w:rsid w:val="006970C0"/>
    <w:rsid w:val="006A486D"/>
    <w:rsid w:val="006B161D"/>
    <w:rsid w:val="006B44E0"/>
    <w:rsid w:val="006B5914"/>
    <w:rsid w:val="006C1EC8"/>
    <w:rsid w:val="006D24F9"/>
    <w:rsid w:val="006E788F"/>
    <w:rsid w:val="006F03DE"/>
    <w:rsid w:val="006F2A0A"/>
    <w:rsid w:val="006F66E9"/>
    <w:rsid w:val="00701AB3"/>
    <w:rsid w:val="00702C0E"/>
    <w:rsid w:val="00704179"/>
    <w:rsid w:val="00704B95"/>
    <w:rsid w:val="00706D7D"/>
    <w:rsid w:val="00717895"/>
    <w:rsid w:val="007207EB"/>
    <w:rsid w:val="007220B9"/>
    <w:rsid w:val="00726F35"/>
    <w:rsid w:val="007317A3"/>
    <w:rsid w:val="00732D89"/>
    <w:rsid w:val="00760208"/>
    <w:rsid w:val="00761EB4"/>
    <w:rsid w:val="00771451"/>
    <w:rsid w:val="00771854"/>
    <w:rsid w:val="00771F73"/>
    <w:rsid w:val="0078442C"/>
    <w:rsid w:val="00794448"/>
    <w:rsid w:val="00794B83"/>
    <w:rsid w:val="007A1891"/>
    <w:rsid w:val="007A38F0"/>
    <w:rsid w:val="007A7193"/>
    <w:rsid w:val="007B2572"/>
    <w:rsid w:val="007C0E41"/>
    <w:rsid w:val="007C3E98"/>
    <w:rsid w:val="007D027E"/>
    <w:rsid w:val="007D14CA"/>
    <w:rsid w:val="007E28E7"/>
    <w:rsid w:val="007E731E"/>
    <w:rsid w:val="007E7ABE"/>
    <w:rsid w:val="008016CC"/>
    <w:rsid w:val="008031A8"/>
    <w:rsid w:val="0080326B"/>
    <w:rsid w:val="00822A33"/>
    <w:rsid w:val="00823C58"/>
    <w:rsid w:val="00825E50"/>
    <w:rsid w:val="00826A7C"/>
    <w:rsid w:val="008357FD"/>
    <w:rsid w:val="00836F46"/>
    <w:rsid w:val="008447D7"/>
    <w:rsid w:val="00852FB1"/>
    <w:rsid w:val="008540A5"/>
    <w:rsid w:val="008546A4"/>
    <w:rsid w:val="00860886"/>
    <w:rsid w:val="00861EC6"/>
    <w:rsid w:val="00862C45"/>
    <w:rsid w:val="0087030E"/>
    <w:rsid w:val="00895217"/>
    <w:rsid w:val="008956CE"/>
    <w:rsid w:val="0089578B"/>
    <w:rsid w:val="008A049E"/>
    <w:rsid w:val="008A2099"/>
    <w:rsid w:val="008A35E2"/>
    <w:rsid w:val="008B2A28"/>
    <w:rsid w:val="008B2BC6"/>
    <w:rsid w:val="008C0638"/>
    <w:rsid w:val="008C28AE"/>
    <w:rsid w:val="008C2BE4"/>
    <w:rsid w:val="008C5E15"/>
    <w:rsid w:val="008D0710"/>
    <w:rsid w:val="008D3757"/>
    <w:rsid w:val="008F22C7"/>
    <w:rsid w:val="008F3050"/>
    <w:rsid w:val="008F421D"/>
    <w:rsid w:val="00907989"/>
    <w:rsid w:val="009100EF"/>
    <w:rsid w:val="009151E0"/>
    <w:rsid w:val="00924273"/>
    <w:rsid w:val="0093207A"/>
    <w:rsid w:val="00932F1D"/>
    <w:rsid w:val="0093474C"/>
    <w:rsid w:val="00942554"/>
    <w:rsid w:val="00947068"/>
    <w:rsid w:val="009541C5"/>
    <w:rsid w:val="0095430B"/>
    <w:rsid w:val="0095469F"/>
    <w:rsid w:val="00967830"/>
    <w:rsid w:val="00970472"/>
    <w:rsid w:val="009711B1"/>
    <w:rsid w:val="009842CD"/>
    <w:rsid w:val="00995173"/>
    <w:rsid w:val="00995D2D"/>
    <w:rsid w:val="009A02B5"/>
    <w:rsid w:val="009A36F9"/>
    <w:rsid w:val="009B14E6"/>
    <w:rsid w:val="009B35F6"/>
    <w:rsid w:val="009B3D2C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3C9F"/>
    <w:rsid w:val="009F6A50"/>
    <w:rsid w:val="00A03634"/>
    <w:rsid w:val="00A041B3"/>
    <w:rsid w:val="00A1363F"/>
    <w:rsid w:val="00A145DF"/>
    <w:rsid w:val="00A27D96"/>
    <w:rsid w:val="00A31961"/>
    <w:rsid w:val="00A328E6"/>
    <w:rsid w:val="00A34EB2"/>
    <w:rsid w:val="00A35779"/>
    <w:rsid w:val="00A4339A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93BF1"/>
    <w:rsid w:val="00AA72E5"/>
    <w:rsid w:val="00AB4776"/>
    <w:rsid w:val="00AC1622"/>
    <w:rsid w:val="00AC65B2"/>
    <w:rsid w:val="00AD7410"/>
    <w:rsid w:val="00AE6554"/>
    <w:rsid w:val="00AE7511"/>
    <w:rsid w:val="00AF3DD2"/>
    <w:rsid w:val="00B054D1"/>
    <w:rsid w:val="00B12B9B"/>
    <w:rsid w:val="00B13DD3"/>
    <w:rsid w:val="00B14B41"/>
    <w:rsid w:val="00B153AB"/>
    <w:rsid w:val="00B27973"/>
    <w:rsid w:val="00B3179C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4443"/>
    <w:rsid w:val="00BB0CB6"/>
    <w:rsid w:val="00BB4C39"/>
    <w:rsid w:val="00BC6CF2"/>
    <w:rsid w:val="00BD0A65"/>
    <w:rsid w:val="00BD4580"/>
    <w:rsid w:val="00BF62A0"/>
    <w:rsid w:val="00C07E64"/>
    <w:rsid w:val="00C173D6"/>
    <w:rsid w:val="00C25D5C"/>
    <w:rsid w:val="00C31F5A"/>
    <w:rsid w:val="00C40AFE"/>
    <w:rsid w:val="00C440B7"/>
    <w:rsid w:val="00C52C9B"/>
    <w:rsid w:val="00C54343"/>
    <w:rsid w:val="00C56E39"/>
    <w:rsid w:val="00C57C35"/>
    <w:rsid w:val="00C63F2A"/>
    <w:rsid w:val="00C65FDD"/>
    <w:rsid w:val="00C72C4A"/>
    <w:rsid w:val="00C75FCE"/>
    <w:rsid w:val="00C80CBE"/>
    <w:rsid w:val="00C87665"/>
    <w:rsid w:val="00C949DB"/>
    <w:rsid w:val="00C95C9A"/>
    <w:rsid w:val="00CA01CB"/>
    <w:rsid w:val="00CA1C8F"/>
    <w:rsid w:val="00CA47DD"/>
    <w:rsid w:val="00CA67F3"/>
    <w:rsid w:val="00CA7F35"/>
    <w:rsid w:val="00CB1A7D"/>
    <w:rsid w:val="00CB3E10"/>
    <w:rsid w:val="00CB4145"/>
    <w:rsid w:val="00CC2D50"/>
    <w:rsid w:val="00CD1A0C"/>
    <w:rsid w:val="00CD37A2"/>
    <w:rsid w:val="00CD6D3B"/>
    <w:rsid w:val="00CE59CB"/>
    <w:rsid w:val="00CE6CB7"/>
    <w:rsid w:val="00CE7B6E"/>
    <w:rsid w:val="00D22C59"/>
    <w:rsid w:val="00D255AB"/>
    <w:rsid w:val="00D301DE"/>
    <w:rsid w:val="00D41262"/>
    <w:rsid w:val="00D5371C"/>
    <w:rsid w:val="00D539E5"/>
    <w:rsid w:val="00D54058"/>
    <w:rsid w:val="00D621AC"/>
    <w:rsid w:val="00D721F1"/>
    <w:rsid w:val="00D738B1"/>
    <w:rsid w:val="00D77E75"/>
    <w:rsid w:val="00D8379A"/>
    <w:rsid w:val="00D86BAB"/>
    <w:rsid w:val="00D916F9"/>
    <w:rsid w:val="00DC5E44"/>
    <w:rsid w:val="00DD37C5"/>
    <w:rsid w:val="00DD452B"/>
    <w:rsid w:val="00DD7EF2"/>
    <w:rsid w:val="00DE37C5"/>
    <w:rsid w:val="00DE448F"/>
    <w:rsid w:val="00DE62C7"/>
    <w:rsid w:val="00DE7372"/>
    <w:rsid w:val="00DF05A2"/>
    <w:rsid w:val="00DF64A1"/>
    <w:rsid w:val="00DF6CC1"/>
    <w:rsid w:val="00E05969"/>
    <w:rsid w:val="00E27478"/>
    <w:rsid w:val="00E35A4F"/>
    <w:rsid w:val="00E3687D"/>
    <w:rsid w:val="00E636E0"/>
    <w:rsid w:val="00E7041E"/>
    <w:rsid w:val="00E72A8D"/>
    <w:rsid w:val="00E75382"/>
    <w:rsid w:val="00E76605"/>
    <w:rsid w:val="00E76ABF"/>
    <w:rsid w:val="00E86184"/>
    <w:rsid w:val="00E90FBD"/>
    <w:rsid w:val="00E918AB"/>
    <w:rsid w:val="00E95A93"/>
    <w:rsid w:val="00EA158D"/>
    <w:rsid w:val="00EA432A"/>
    <w:rsid w:val="00EA4421"/>
    <w:rsid w:val="00EB26AE"/>
    <w:rsid w:val="00EB5F2E"/>
    <w:rsid w:val="00EC2A1E"/>
    <w:rsid w:val="00EC7DB6"/>
    <w:rsid w:val="00ED0195"/>
    <w:rsid w:val="00ED504E"/>
    <w:rsid w:val="00EE6342"/>
    <w:rsid w:val="00EF239F"/>
    <w:rsid w:val="00EF5B70"/>
    <w:rsid w:val="00EF76E8"/>
    <w:rsid w:val="00F03D03"/>
    <w:rsid w:val="00F10B4E"/>
    <w:rsid w:val="00F16500"/>
    <w:rsid w:val="00F169A9"/>
    <w:rsid w:val="00F22432"/>
    <w:rsid w:val="00F26C48"/>
    <w:rsid w:val="00F35A05"/>
    <w:rsid w:val="00F35C57"/>
    <w:rsid w:val="00F52044"/>
    <w:rsid w:val="00F522C7"/>
    <w:rsid w:val="00F54B5B"/>
    <w:rsid w:val="00F55642"/>
    <w:rsid w:val="00F57884"/>
    <w:rsid w:val="00F666B1"/>
    <w:rsid w:val="00F73794"/>
    <w:rsid w:val="00F85D25"/>
    <w:rsid w:val="00F9798B"/>
    <w:rsid w:val="00FA3694"/>
    <w:rsid w:val="00FA565E"/>
    <w:rsid w:val="00FB4CE6"/>
    <w:rsid w:val="00FC6C0F"/>
    <w:rsid w:val="00FC6D4A"/>
    <w:rsid w:val="00FD3AF6"/>
    <w:rsid w:val="00FD6EC7"/>
    <w:rsid w:val="00FD7801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CFD4"/>
  <w15:docId w15:val="{81988DE6-DD1E-420C-B369-E8BA6EF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E7511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7D027E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D027E"/>
  </w:style>
  <w:style w:type="paragraph" w:customStyle="1" w:styleId="01TtuloPeso2">
    <w:name w:val="01_Título Peso 2"/>
    <w:basedOn w:val="Normal"/>
    <w:autoRedefine/>
    <w:qFormat/>
    <w:rsid w:val="007D027E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D027E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D027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D027E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0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D027E"/>
    <w:rPr>
      <w:sz w:val="32"/>
    </w:rPr>
  </w:style>
  <w:style w:type="paragraph" w:customStyle="1" w:styleId="01TITULO4">
    <w:name w:val="01_TITULO_4"/>
    <w:basedOn w:val="01TITULO3"/>
    <w:rsid w:val="007D027E"/>
    <w:rPr>
      <w:sz w:val="28"/>
    </w:rPr>
  </w:style>
  <w:style w:type="paragraph" w:customStyle="1" w:styleId="03TITULOTABELAS1">
    <w:name w:val="03_TITULO_TABELAS_1"/>
    <w:basedOn w:val="02TEXTOPRINCIPAL"/>
    <w:rsid w:val="007D027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D027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D027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D027E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D027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D027E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D027E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7D027E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D027E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D027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D027E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D027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D027E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D027E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D027E"/>
    <w:pPr>
      <w:spacing w:before="0" w:after="0"/>
    </w:pPr>
  </w:style>
  <w:style w:type="paragraph" w:customStyle="1" w:styleId="05ATIVIDADES">
    <w:name w:val="05_ATIVIDADES"/>
    <w:basedOn w:val="02TEXTOITEM"/>
    <w:rsid w:val="007D027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D027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D027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D027E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D027E"/>
    <w:rPr>
      <w:sz w:val="16"/>
    </w:rPr>
  </w:style>
  <w:style w:type="paragraph" w:customStyle="1" w:styleId="06LEGENDA">
    <w:name w:val="06_LEGENDA"/>
    <w:basedOn w:val="06CREDITO"/>
    <w:rsid w:val="007D027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D027E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7D027E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D027E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D027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D027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7D027E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35A05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62C0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khanacademy.org/science/physics/mechanical-waves-and-sound/sound-topic/v/sound-properties-amplitude-period-frequency-waveleng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khanacademy.org/science/chemistry/electronic-structure-of-ato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8930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2</cp:revision>
  <dcterms:created xsi:type="dcterms:W3CDTF">2018-11-19T13:42:00Z</dcterms:created>
  <dcterms:modified xsi:type="dcterms:W3CDTF">2018-11-19T13:42:00Z</dcterms:modified>
</cp:coreProperties>
</file>