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005371" w14:textId="77777777" w:rsidR="00E66138" w:rsidRPr="00190096" w:rsidRDefault="00E66138" w:rsidP="00E66138">
      <w:pPr>
        <w:pStyle w:val="01TITULOVINHETA1"/>
        <w:rPr>
          <w:rFonts w:ascii="Cambria" w:hAnsi="Cambria"/>
          <w:sz w:val="40"/>
        </w:rPr>
      </w:pPr>
      <w:r w:rsidRPr="00190096">
        <w:rPr>
          <w:rFonts w:ascii="Cambria" w:hAnsi="Cambria"/>
          <w:sz w:val="40"/>
        </w:rPr>
        <w:t xml:space="preserve">Componente curricular: GEOGRAFIA </w:t>
      </w:r>
    </w:p>
    <w:p w14:paraId="1B8DD25F" w14:textId="3BBF70F4" w:rsidR="00E66138" w:rsidRPr="00190096" w:rsidRDefault="00227DB9" w:rsidP="00E66138">
      <w:pPr>
        <w:pStyle w:val="01TITULOVINHETA1"/>
        <w:rPr>
          <w:rFonts w:ascii="Cambria" w:hAnsi="Cambria"/>
          <w:sz w:val="40"/>
        </w:rPr>
      </w:pPr>
      <w:r w:rsidRPr="00190096">
        <w:rPr>
          <w:rFonts w:ascii="Cambria" w:hAnsi="Cambria"/>
          <w:sz w:val="40"/>
        </w:rPr>
        <w:t>9</w:t>
      </w:r>
      <w:r w:rsidR="00E66138" w:rsidRPr="00190096">
        <w:rPr>
          <w:rFonts w:ascii="Cambria" w:hAnsi="Cambria"/>
          <w:sz w:val="40"/>
        </w:rPr>
        <w:t xml:space="preserve">º </w:t>
      </w:r>
      <w:r w:rsidR="0036227B" w:rsidRPr="00190096">
        <w:rPr>
          <w:rFonts w:ascii="Cambria" w:hAnsi="Cambria"/>
          <w:sz w:val="40"/>
        </w:rPr>
        <w:t>ano –</w:t>
      </w:r>
      <w:r w:rsidR="00E66138" w:rsidRPr="00190096">
        <w:rPr>
          <w:rFonts w:ascii="Cambria" w:hAnsi="Cambria"/>
          <w:sz w:val="40"/>
        </w:rPr>
        <w:t xml:space="preserve"> </w:t>
      </w:r>
      <w:r w:rsidR="00790EFD" w:rsidRPr="00190096">
        <w:rPr>
          <w:rFonts w:ascii="Cambria" w:hAnsi="Cambria"/>
          <w:sz w:val="40"/>
        </w:rPr>
        <w:t>2</w:t>
      </w:r>
      <w:r w:rsidR="00E66138" w:rsidRPr="00190096">
        <w:rPr>
          <w:rFonts w:ascii="Cambria" w:hAnsi="Cambria"/>
          <w:sz w:val="40"/>
        </w:rPr>
        <w:t xml:space="preserve">º </w:t>
      </w:r>
      <w:r w:rsidR="0036227B" w:rsidRPr="00190096">
        <w:rPr>
          <w:rFonts w:ascii="Cambria" w:hAnsi="Cambria"/>
          <w:sz w:val="40"/>
        </w:rPr>
        <w:t>b</w:t>
      </w:r>
      <w:r w:rsidR="00E66138" w:rsidRPr="00190096">
        <w:rPr>
          <w:rFonts w:ascii="Cambria" w:hAnsi="Cambria"/>
          <w:sz w:val="40"/>
        </w:rPr>
        <w:t xml:space="preserve">imestre </w:t>
      </w:r>
    </w:p>
    <w:p w14:paraId="2ACC4275" w14:textId="77777777" w:rsidR="00E66138" w:rsidRPr="00190096" w:rsidRDefault="00E66138" w:rsidP="00E66138">
      <w:pPr>
        <w:pStyle w:val="01TITULOVINHETA1"/>
        <w:rPr>
          <w:rFonts w:ascii="Cambria" w:hAnsi="Cambria"/>
          <w:sz w:val="40"/>
        </w:rPr>
      </w:pPr>
      <w:r w:rsidRPr="00190096">
        <w:rPr>
          <w:rFonts w:ascii="Cambria" w:hAnsi="Cambria"/>
          <w:sz w:val="40"/>
        </w:rPr>
        <w:t>PLANO DE DESENVOLVIMENTO</w:t>
      </w:r>
    </w:p>
    <w:p w14:paraId="36441930" w14:textId="77777777" w:rsidR="009E6C8F" w:rsidRPr="00C14FAE" w:rsidRDefault="009E6C8F" w:rsidP="00C14FAE">
      <w:pPr>
        <w:pStyle w:val="02TEXTOPRINCIPAL"/>
      </w:pPr>
    </w:p>
    <w:tbl>
      <w:tblPr>
        <w:tblStyle w:val="Tabelacomgrade"/>
        <w:tblW w:w="9747" w:type="dxa"/>
        <w:tblLayout w:type="fixed"/>
        <w:tblLook w:val="0000" w:firstRow="0" w:lastRow="0" w:firstColumn="0" w:lastColumn="0" w:noHBand="0" w:noVBand="0"/>
      </w:tblPr>
      <w:tblGrid>
        <w:gridCol w:w="1951"/>
        <w:gridCol w:w="2268"/>
        <w:gridCol w:w="5528"/>
      </w:tblGrid>
      <w:tr w:rsidR="009E6C8F" w:rsidRPr="007D1ABD" w14:paraId="552A507B" w14:textId="77777777" w:rsidTr="00C14FAE">
        <w:trPr>
          <w:trHeight w:val="20"/>
        </w:trPr>
        <w:tc>
          <w:tcPr>
            <w:tcW w:w="1951" w:type="dxa"/>
          </w:tcPr>
          <w:p w14:paraId="4957F1B5" w14:textId="19B47226" w:rsidR="009E6C8F" w:rsidRPr="00190096" w:rsidRDefault="009E6C8F" w:rsidP="009E6C8F">
            <w:pPr>
              <w:pStyle w:val="03TITULOTABELAS1"/>
              <w:rPr>
                <w:rStyle w:val="Unidadebold"/>
                <w:sz w:val="21"/>
              </w:rPr>
            </w:pPr>
            <w:r w:rsidRPr="00190096">
              <w:rPr>
                <w:sz w:val="21"/>
              </w:rPr>
              <w:t>Unidades e Capítulos</w:t>
            </w:r>
          </w:p>
        </w:tc>
        <w:tc>
          <w:tcPr>
            <w:tcW w:w="2268" w:type="dxa"/>
          </w:tcPr>
          <w:p w14:paraId="4DE083AC" w14:textId="3A5D1F5A" w:rsidR="009E6C8F" w:rsidRPr="00190096" w:rsidRDefault="009E6C8F">
            <w:pPr>
              <w:pStyle w:val="03TITULOTABELAS1"/>
              <w:rPr>
                <w:sz w:val="21"/>
              </w:rPr>
            </w:pPr>
            <w:r w:rsidRPr="00190096">
              <w:rPr>
                <w:sz w:val="21"/>
              </w:rPr>
              <w:t>Objetos d</w:t>
            </w:r>
            <w:r w:rsidR="00A40284" w:rsidRPr="00190096">
              <w:rPr>
                <w:sz w:val="21"/>
              </w:rPr>
              <w:t>e</w:t>
            </w:r>
            <w:r w:rsidRPr="00190096">
              <w:rPr>
                <w:sz w:val="21"/>
              </w:rPr>
              <w:t xml:space="preserve"> conhecimento</w:t>
            </w:r>
          </w:p>
        </w:tc>
        <w:tc>
          <w:tcPr>
            <w:tcW w:w="5528" w:type="dxa"/>
          </w:tcPr>
          <w:p w14:paraId="39282BEF" w14:textId="21A722CE" w:rsidR="009E6C8F" w:rsidRPr="00190096" w:rsidRDefault="009E6C8F" w:rsidP="009E6C8F">
            <w:pPr>
              <w:pStyle w:val="03TITULOTABELAS1"/>
              <w:rPr>
                <w:rFonts w:ascii="MyriadPro-Semibold" w:hAnsi="MyriadPro-Semibold" w:cs="MyriadPro-Semibold"/>
                <w:sz w:val="21"/>
              </w:rPr>
            </w:pPr>
            <w:r w:rsidRPr="00190096">
              <w:rPr>
                <w:sz w:val="21"/>
              </w:rPr>
              <w:t>Habilidades</w:t>
            </w:r>
          </w:p>
        </w:tc>
      </w:tr>
      <w:tr w:rsidR="00627B45" w:rsidRPr="007D1ABD" w14:paraId="21B90E67" w14:textId="77777777" w:rsidTr="00C14FAE">
        <w:trPr>
          <w:trHeight w:val="20"/>
        </w:trPr>
        <w:tc>
          <w:tcPr>
            <w:tcW w:w="1951" w:type="dxa"/>
            <w:vMerge w:val="restart"/>
          </w:tcPr>
          <w:p w14:paraId="4C01285E" w14:textId="345D1E7F" w:rsidR="00627B45" w:rsidRPr="00627B45" w:rsidRDefault="00627B45" w:rsidP="009E6C8F">
            <w:pPr>
              <w:pStyle w:val="04TEXTOTABELAS"/>
              <w:rPr>
                <w:rStyle w:val="Unidadebold"/>
              </w:rPr>
            </w:pPr>
            <w:r w:rsidRPr="00627B45">
              <w:rPr>
                <w:rStyle w:val="Unidadebold"/>
              </w:rPr>
              <w:t>UNIDADE III</w:t>
            </w:r>
          </w:p>
          <w:p w14:paraId="768DAE1A" w14:textId="0583D7B6" w:rsidR="00627B45" w:rsidRDefault="00627B45" w:rsidP="009E6C8F">
            <w:pPr>
              <w:pStyle w:val="04TEXTOTABELAS"/>
              <w:rPr>
                <w:b/>
              </w:rPr>
            </w:pPr>
            <w:r w:rsidRPr="00627B45">
              <w:rPr>
                <w:b/>
              </w:rPr>
              <w:t>O CONTINENTE EUROPEU</w:t>
            </w:r>
          </w:p>
          <w:p w14:paraId="0BB24A74" w14:textId="77777777" w:rsidR="00DA683E" w:rsidRPr="00627B45" w:rsidRDefault="00DA683E" w:rsidP="009E6C8F">
            <w:pPr>
              <w:pStyle w:val="04TEXTOTABELAS"/>
              <w:rPr>
                <w:b/>
              </w:rPr>
            </w:pPr>
          </w:p>
          <w:p w14:paraId="1E8964EC" w14:textId="504BEE11" w:rsidR="00627B45" w:rsidRDefault="00190096" w:rsidP="00297720">
            <w:pPr>
              <w:pStyle w:val="04TEXTOTABELAS"/>
            </w:pPr>
            <w:r>
              <w:t>CAPÍTULO 5</w:t>
            </w:r>
            <w:r w:rsidR="00627B45" w:rsidRPr="00627B45">
              <w:t xml:space="preserve"> Europa:</w:t>
            </w:r>
            <w:r w:rsidR="00627B45">
              <w:t xml:space="preserve"> quadro natural e regionalização</w:t>
            </w:r>
          </w:p>
          <w:p w14:paraId="17F163DD" w14:textId="77777777" w:rsidR="00627B45" w:rsidRDefault="00627B45" w:rsidP="00297720">
            <w:pPr>
              <w:pStyle w:val="04TEXTOTABELAS"/>
            </w:pPr>
          </w:p>
          <w:p w14:paraId="2290DC9E" w14:textId="72872B6A" w:rsidR="00627B45" w:rsidRDefault="00627B45" w:rsidP="00297720">
            <w:pPr>
              <w:pStyle w:val="04TEXTOTABELAS"/>
            </w:pPr>
            <w:r>
              <w:t>CAPÍTULO 6 Europa: economia e população</w:t>
            </w:r>
          </w:p>
          <w:p w14:paraId="2A6C703E" w14:textId="77777777" w:rsidR="00627B45" w:rsidRDefault="00627B45" w:rsidP="00297720">
            <w:pPr>
              <w:pStyle w:val="04TEXTOTABELAS"/>
            </w:pPr>
          </w:p>
          <w:p w14:paraId="1B9FD2B8" w14:textId="77777777" w:rsidR="00190096" w:rsidRDefault="00627B45" w:rsidP="00297720">
            <w:pPr>
              <w:pStyle w:val="04TEXTOTABELAS"/>
            </w:pPr>
            <w:r>
              <w:t>CAPÍTULO 7</w:t>
            </w:r>
          </w:p>
          <w:p w14:paraId="594680AB" w14:textId="3EF8769C" w:rsidR="00627B45" w:rsidRPr="007D1ABD" w:rsidRDefault="00627B45" w:rsidP="00297720">
            <w:pPr>
              <w:pStyle w:val="04TEXTOTABELAS"/>
              <w:rPr>
                <w:highlight w:val="yellow"/>
              </w:rPr>
            </w:pPr>
            <w:r>
              <w:t>União Europeia</w:t>
            </w:r>
          </w:p>
        </w:tc>
        <w:tc>
          <w:tcPr>
            <w:tcW w:w="2268" w:type="dxa"/>
          </w:tcPr>
          <w:p w14:paraId="00C30DBF" w14:textId="346B01C3" w:rsidR="00627B45" w:rsidRPr="00627B45" w:rsidRDefault="00627B45" w:rsidP="00627B45">
            <w:pPr>
              <w:pStyle w:val="04TEXTOTABELAS"/>
              <w:rPr>
                <w:highlight w:val="yellow"/>
              </w:rPr>
            </w:pPr>
            <w:r w:rsidRPr="00627B45">
              <w:t>A hegemonia europeia na economia, na política e na cultura</w:t>
            </w:r>
          </w:p>
        </w:tc>
        <w:tc>
          <w:tcPr>
            <w:tcW w:w="5528" w:type="dxa"/>
          </w:tcPr>
          <w:p w14:paraId="669CA028" w14:textId="1138EF15" w:rsidR="00627B45" w:rsidRPr="00627B45" w:rsidRDefault="00627B45" w:rsidP="00627B45">
            <w:pPr>
              <w:pStyle w:val="04TEXTOTABELAS"/>
              <w:rPr>
                <w:highlight w:val="yellow"/>
              </w:rPr>
            </w:pPr>
            <w:r>
              <w:t>(</w:t>
            </w:r>
            <w:r w:rsidRPr="00627B45">
              <w:t>EF09GE01) Analisar criticamente de que forma a hegemonia europeia foi exercida em várias regiões do planeta, notadamente em situações de conflito, intervenções militares e/ou influência cultural em diferentes tempos e lugares.</w:t>
            </w:r>
          </w:p>
        </w:tc>
      </w:tr>
      <w:tr w:rsidR="00627B45" w:rsidRPr="007D1ABD" w14:paraId="545CA3BD" w14:textId="77777777" w:rsidTr="00C14FAE">
        <w:trPr>
          <w:trHeight w:val="20"/>
        </w:trPr>
        <w:tc>
          <w:tcPr>
            <w:tcW w:w="1951" w:type="dxa"/>
            <w:vMerge/>
          </w:tcPr>
          <w:p w14:paraId="536A4029" w14:textId="77777777" w:rsidR="00627B45" w:rsidRPr="007D1ABD" w:rsidRDefault="00627B45" w:rsidP="009E6C8F">
            <w:pPr>
              <w:pStyle w:val="04TEXTOTABELAS"/>
              <w:rPr>
                <w:rFonts w:ascii="AzoSans-Light" w:hAnsi="AzoSans-Light" w:cstheme="minorBidi"/>
                <w:highlight w:val="yellow"/>
              </w:rPr>
            </w:pPr>
          </w:p>
        </w:tc>
        <w:tc>
          <w:tcPr>
            <w:tcW w:w="2268" w:type="dxa"/>
          </w:tcPr>
          <w:p w14:paraId="2E2C4E52" w14:textId="1FD92C81" w:rsidR="00627B45" w:rsidRPr="00627B45" w:rsidRDefault="00627B45" w:rsidP="00627B45">
            <w:pPr>
              <w:pStyle w:val="04TEXTOTABELAS"/>
              <w:rPr>
                <w:highlight w:val="yellow"/>
              </w:rPr>
            </w:pPr>
            <w:r w:rsidRPr="00627B45">
              <w:t>Corporações e organismos internacionais</w:t>
            </w:r>
          </w:p>
        </w:tc>
        <w:tc>
          <w:tcPr>
            <w:tcW w:w="5528" w:type="dxa"/>
          </w:tcPr>
          <w:p w14:paraId="74C56911" w14:textId="698D18DE" w:rsidR="00627B45" w:rsidRPr="00627B45" w:rsidRDefault="00627B45" w:rsidP="00627B45">
            <w:pPr>
              <w:pStyle w:val="04TEXTOTABELAS"/>
              <w:rPr>
                <w:highlight w:val="yellow"/>
              </w:rPr>
            </w:pPr>
            <w:r w:rsidRPr="00627B45">
              <w:t>(EF09GE02) Analisar a atuação das corporações internacionais e das organizações econômicas mundiais na vida da população em relação ao consumo, à cultura e à mobilidade.</w:t>
            </w:r>
          </w:p>
        </w:tc>
      </w:tr>
      <w:tr w:rsidR="00627B45" w:rsidRPr="007D1ABD" w14:paraId="4A027A6A" w14:textId="77777777" w:rsidTr="00C14FAE">
        <w:trPr>
          <w:trHeight w:val="20"/>
        </w:trPr>
        <w:tc>
          <w:tcPr>
            <w:tcW w:w="1951" w:type="dxa"/>
            <w:vMerge/>
          </w:tcPr>
          <w:p w14:paraId="01027F87" w14:textId="77777777" w:rsidR="00627B45" w:rsidRPr="007D1ABD" w:rsidRDefault="00627B45" w:rsidP="009E6C8F">
            <w:pPr>
              <w:pStyle w:val="04TEXTOTABELAS"/>
              <w:rPr>
                <w:rFonts w:ascii="AzoSans-Light" w:hAnsi="AzoSans-Light" w:cstheme="minorBidi"/>
                <w:highlight w:val="yellow"/>
              </w:rPr>
            </w:pPr>
          </w:p>
        </w:tc>
        <w:tc>
          <w:tcPr>
            <w:tcW w:w="2268" w:type="dxa"/>
          </w:tcPr>
          <w:p w14:paraId="57E306CE" w14:textId="64FFEBD7" w:rsidR="00627B45" w:rsidRPr="00627B45" w:rsidRDefault="00627B45" w:rsidP="00627B45">
            <w:pPr>
              <w:pStyle w:val="04TEXTOTABELAS"/>
              <w:rPr>
                <w:highlight w:val="yellow"/>
              </w:rPr>
            </w:pPr>
            <w:r w:rsidRPr="00627B45">
              <w:t>As manifestações culturais na formação populacional</w:t>
            </w:r>
          </w:p>
        </w:tc>
        <w:tc>
          <w:tcPr>
            <w:tcW w:w="5528" w:type="dxa"/>
          </w:tcPr>
          <w:p w14:paraId="0CF26467" w14:textId="49078639" w:rsidR="00627B45" w:rsidRPr="00627B45" w:rsidRDefault="00627B45" w:rsidP="00627B45">
            <w:pPr>
              <w:pStyle w:val="04TEXTOTABELAS"/>
              <w:rPr>
                <w:highlight w:val="yellow"/>
              </w:rPr>
            </w:pPr>
            <w:r w:rsidRPr="00627B45">
              <w:t xml:space="preserve">(EF09GE04) Relacionar diferenças de paisagens aos modos de viver de diferentes povos na Europa, Ásia e Oceania, valorizando identidades e </w:t>
            </w:r>
            <w:proofErr w:type="spellStart"/>
            <w:r w:rsidRPr="00627B45">
              <w:t>interculturalidades</w:t>
            </w:r>
            <w:proofErr w:type="spellEnd"/>
            <w:r w:rsidRPr="00627B45">
              <w:t xml:space="preserve"> regionais.</w:t>
            </w:r>
          </w:p>
        </w:tc>
      </w:tr>
      <w:tr w:rsidR="00627B45" w:rsidRPr="007D1ABD" w14:paraId="03EEC30A" w14:textId="77777777" w:rsidTr="00C14FAE">
        <w:trPr>
          <w:trHeight w:val="20"/>
        </w:trPr>
        <w:tc>
          <w:tcPr>
            <w:tcW w:w="1951" w:type="dxa"/>
            <w:vMerge/>
          </w:tcPr>
          <w:p w14:paraId="4092E75E" w14:textId="77777777" w:rsidR="00627B45" w:rsidRPr="007D1ABD" w:rsidRDefault="00627B45" w:rsidP="009E6C8F">
            <w:pPr>
              <w:pStyle w:val="04TEXTOTABELAS"/>
              <w:rPr>
                <w:rFonts w:ascii="AzoSans-Light" w:hAnsi="AzoSans-Light" w:cstheme="minorBidi"/>
                <w:highlight w:val="yellow"/>
              </w:rPr>
            </w:pPr>
          </w:p>
        </w:tc>
        <w:tc>
          <w:tcPr>
            <w:tcW w:w="2268" w:type="dxa"/>
          </w:tcPr>
          <w:p w14:paraId="5EC2D943" w14:textId="40B520DC" w:rsidR="00627B45" w:rsidRPr="00627B45" w:rsidRDefault="00627B45" w:rsidP="00627B45">
            <w:pPr>
              <w:pStyle w:val="04TEXTOTABELAS"/>
              <w:rPr>
                <w:highlight w:val="yellow"/>
              </w:rPr>
            </w:pPr>
            <w:r w:rsidRPr="00627B45">
              <w:t>Intercâmbios históricos e culturais entre Europa, Ásia e Oceania</w:t>
            </w:r>
          </w:p>
        </w:tc>
        <w:tc>
          <w:tcPr>
            <w:tcW w:w="5528" w:type="dxa"/>
          </w:tcPr>
          <w:p w14:paraId="7FBA5DD4" w14:textId="77777777" w:rsidR="00627B45" w:rsidRPr="00627B45" w:rsidRDefault="00627B45" w:rsidP="00627B45">
            <w:pPr>
              <w:pStyle w:val="04TEXTOTABELAS"/>
            </w:pPr>
            <w:r w:rsidRPr="00627B45">
              <w:t xml:space="preserve">(EF09GE08) Analisar transformações territoriais, considerando o movimento de fronteiras, tensões, conflitos e múltiplas regionalidades na Europa, na Ásia e na Oceania. </w:t>
            </w:r>
          </w:p>
          <w:p w14:paraId="7415D08E" w14:textId="2AD5ECE2" w:rsidR="00627B45" w:rsidRPr="00627B45" w:rsidRDefault="00627B45" w:rsidP="00627B45">
            <w:pPr>
              <w:pStyle w:val="04TEXTOTABELAS"/>
              <w:rPr>
                <w:highlight w:val="yellow"/>
              </w:rPr>
            </w:pPr>
            <w:r w:rsidRPr="00627B45">
              <w:t>(EF09GE09) Analisar características de países e grupos de países</w:t>
            </w:r>
            <w:r>
              <w:t xml:space="preserve"> </w:t>
            </w:r>
            <w:r w:rsidRPr="00627B45">
              <w:t>europeus, asiáticos e da Oceania em seus aspectos populacionais, urbanos, políticos e econômicos, e discutir suas desigualdades sociais e econômicas e pressões sobre seus ambientes físico-naturais.</w:t>
            </w:r>
          </w:p>
        </w:tc>
      </w:tr>
      <w:tr w:rsidR="00627B45" w:rsidRPr="007D1ABD" w14:paraId="6B944A52" w14:textId="77777777" w:rsidTr="00C14FAE">
        <w:trPr>
          <w:trHeight w:val="20"/>
        </w:trPr>
        <w:tc>
          <w:tcPr>
            <w:tcW w:w="1951" w:type="dxa"/>
            <w:vMerge/>
          </w:tcPr>
          <w:p w14:paraId="17FA178D" w14:textId="77777777" w:rsidR="00627B45" w:rsidRPr="007D1ABD" w:rsidRDefault="00627B45" w:rsidP="009E6C8F">
            <w:pPr>
              <w:pStyle w:val="04TEXTOTABELAS"/>
              <w:rPr>
                <w:rFonts w:ascii="AzoSans-Light" w:hAnsi="AzoSans-Light" w:cstheme="minorBidi"/>
                <w:highlight w:val="yellow"/>
              </w:rPr>
            </w:pPr>
          </w:p>
        </w:tc>
        <w:tc>
          <w:tcPr>
            <w:tcW w:w="2268" w:type="dxa"/>
          </w:tcPr>
          <w:p w14:paraId="70663072" w14:textId="5F87CF10" w:rsidR="00627B45" w:rsidRPr="00627B45" w:rsidRDefault="00627B45" w:rsidP="00627B45">
            <w:pPr>
              <w:pStyle w:val="04TEXTOTABELAS"/>
              <w:rPr>
                <w:highlight w:val="yellow"/>
              </w:rPr>
            </w:pPr>
            <w:r w:rsidRPr="00627B45">
              <w:t>Transformações do espaço na sociedade urbano-industrial</w:t>
            </w:r>
          </w:p>
        </w:tc>
        <w:tc>
          <w:tcPr>
            <w:tcW w:w="5528" w:type="dxa"/>
          </w:tcPr>
          <w:p w14:paraId="1B5D7669" w14:textId="781F7678" w:rsidR="00627B45" w:rsidRPr="00627B45" w:rsidRDefault="00627B45" w:rsidP="00627B45">
            <w:pPr>
              <w:pStyle w:val="04TEXTOTABELAS"/>
              <w:rPr>
                <w:highlight w:val="yellow"/>
              </w:rPr>
            </w:pPr>
            <w:r w:rsidRPr="00627B45">
              <w:t>(EF09GE10) Analisar os impactos do processo de industrialização na produção e circulação de produtos e culturas na Europa, na Ásia e na Oceania.</w:t>
            </w:r>
          </w:p>
        </w:tc>
      </w:tr>
      <w:tr w:rsidR="00627B45" w:rsidRPr="007D1ABD" w14:paraId="61A969A5" w14:textId="77777777" w:rsidTr="00C14FAE">
        <w:trPr>
          <w:trHeight w:val="20"/>
        </w:trPr>
        <w:tc>
          <w:tcPr>
            <w:tcW w:w="1951" w:type="dxa"/>
            <w:vMerge/>
          </w:tcPr>
          <w:p w14:paraId="43EA760D" w14:textId="77777777" w:rsidR="00627B45" w:rsidRPr="007D1ABD" w:rsidRDefault="00627B45" w:rsidP="009E6C8F">
            <w:pPr>
              <w:pStyle w:val="04TEXTOTABELAS"/>
              <w:rPr>
                <w:rFonts w:ascii="AzoSans-Light" w:hAnsi="AzoSans-Light" w:cstheme="minorBidi"/>
                <w:highlight w:val="yellow"/>
              </w:rPr>
            </w:pPr>
          </w:p>
        </w:tc>
        <w:tc>
          <w:tcPr>
            <w:tcW w:w="2268" w:type="dxa"/>
          </w:tcPr>
          <w:p w14:paraId="14BFB5BB" w14:textId="6A10DBBE" w:rsidR="00627B45" w:rsidRPr="00627B45" w:rsidRDefault="00627B45" w:rsidP="00627B45">
            <w:pPr>
              <w:pStyle w:val="04TEXTOTABELAS"/>
              <w:rPr>
                <w:highlight w:val="yellow"/>
              </w:rPr>
            </w:pPr>
            <w:r w:rsidRPr="00627B45">
              <w:t>Cadeias industriais e inovação no uso dos recursos naturais e matérias-primas</w:t>
            </w:r>
          </w:p>
        </w:tc>
        <w:tc>
          <w:tcPr>
            <w:tcW w:w="5528" w:type="dxa"/>
          </w:tcPr>
          <w:p w14:paraId="19AB74B8" w14:textId="3C38CB13" w:rsidR="00627B45" w:rsidRPr="00627B45" w:rsidRDefault="00627B45" w:rsidP="00627B45">
            <w:pPr>
              <w:pStyle w:val="04TEXTOTABELAS"/>
              <w:rPr>
                <w:highlight w:val="yellow"/>
              </w:rPr>
            </w:pPr>
            <w:r w:rsidRPr="00627B45">
              <w:t>(EF09GE13) Analisar a importância da produção agropecuária na sociedade urbano-industrial ante o problema da desigualdade mundial de acesso aos recursos alimentares e à matéria-prima.</w:t>
            </w:r>
          </w:p>
        </w:tc>
      </w:tr>
      <w:tr w:rsidR="00627B45" w:rsidRPr="007D1ABD" w14:paraId="28A7D37A" w14:textId="77777777" w:rsidTr="00C14FAE">
        <w:trPr>
          <w:trHeight w:val="20"/>
        </w:trPr>
        <w:tc>
          <w:tcPr>
            <w:tcW w:w="1951" w:type="dxa"/>
            <w:vMerge/>
          </w:tcPr>
          <w:p w14:paraId="6D038752" w14:textId="77777777" w:rsidR="00627B45" w:rsidRPr="007D1ABD" w:rsidRDefault="00627B45" w:rsidP="009E6C8F">
            <w:pPr>
              <w:pStyle w:val="04TEXTOTABELAS"/>
              <w:rPr>
                <w:rFonts w:ascii="AzoSans-Light" w:hAnsi="AzoSans-Light" w:cstheme="minorBidi"/>
                <w:highlight w:val="yellow"/>
              </w:rPr>
            </w:pPr>
          </w:p>
        </w:tc>
        <w:tc>
          <w:tcPr>
            <w:tcW w:w="2268" w:type="dxa"/>
          </w:tcPr>
          <w:p w14:paraId="3B6B40E9" w14:textId="69D36BBF" w:rsidR="00627B45" w:rsidRPr="00627B45" w:rsidRDefault="00627B45" w:rsidP="00627B45">
            <w:pPr>
              <w:pStyle w:val="04TEXTOTABELAS"/>
              <w:rPr>
                <w:highlight w:val="yellow"/>
              </w:rPr>
            </w:pPr>
            <w:r w:rsidRPr="00627B45">
              <w:t>Leitura e elaboração de mapas temáticos, croquis e outras formas de representação para analisar informações geográficas</w:t>
            </w:r>
          </w:p>
        </w:tc>
        <w:tc>
          <w:tcPr>
            <w:tcW w:w="5528" w:type="dxa"/>
          </w:tcPr>
          <w:p w14:paraId="6ED9620A" w14:textId="77777777" w:rsidR="00627B45" w:rsidRPr="00627B45" w:rsidRDefault="00627B45" w:rsidP="00627B45">
            <w:pPr>
              <w:pStyle w:val="04TEXTOTABELAS"/>
            </w:pPr>
            <w:r w:rsidRPr="00627B45">
              <w:t>(EF09GE14) Elaborar e interpretar gráficos de barras e de setores, mapas temáticos e esquemáticos (croquis) e anamorfoses geográficas para analisar, sintetizar e apresentar dados e informações sobre diversidade, diferenças e desigualdades sociopolíticas e geopolíticas mundiais.</w:t>
            </w:r>
          </w:p>
          <w:p w14:paraId="1CA608AF" w14:textId="249309CD" w:rsidR="00627B45" w:rsidRPr="00627B45" w:rsidRDefault="00627B45" w:rsidP="00627B45">
            <w:pPr>
              <w:pStyle w:val="04TEXTOTABELAS"/>
              <w:rPr>
                <w:highlight w:val="yellow"/>
              </w:rPr>
            </w:pPr>
            <w:r w:rsidRPr="00627B45">
              <w:t>(EF09GE15) Comparar e classificar diferentes regiões do mundo com base em informações populacionais, econômicas e socioambientais representadas em mapas temáticos e com diferentes projeções cartográficas.</w:t>
            </w:r>
          </w:p>
        </w:tc>
      </w:tr>
    </w:tbl>
    <w:p w14:paraId="0FC167CE" w14:textId="77777777" w:rsidR="00C14FAE" w:rsidRDefault="00C14FAE" w:rsidP="00C14FAE">
      <w:pPr>
        <w:ind w:right="565"/>
        <w:jc w:val="right"/>
        <w:rPr>
          <w:sz w:val="16"/>
          <w:szCs w:val="16"/>
        </w:rPr>
      </w:pPr>
      <w:r>
        <w:rPr>
          <w:sz w:val="16"/>
          <w:szCs w:val="16"/>
        </w:rPr>
        <w:t>(continua)</w:t>
      </w:r>
    </w:p>
    <w:p w14:paraId="37E2EBEF" w14:textId="77777777" w:rsidR="00DA683E" w:rsidRDefault="00DA683E">
      <w:r>
        <w:br w:type="page"/>
      </w:r>
    </w:p>
    <w:p w14:paraId="6BCCA2DC" w14:textId="71CD22B3" w:rsidR="00C14FAE" w:rsidRDefault="00C14FAE" w:rsidP="00C14FAE">
      <w:pPr>
        <w:ind w:right="565"/>
        <w:jc w:val="right"/>
        <w:rPr>
          <w:sz w:val="16"/>
          <w:szCs w:val="16"/>
        </w:rPr>
      </w:pPr>
      <w:r>
        <w:rPr>
          <w:sz w:val="16"/>
          <w:szCs w:val="16"/>
        </w:rPr>
        <w:lastRenderedPageBreak/>
        <w:t>(continuação)</w:t>
      </w:r>
    </w:p>
    <w:tbl>
      <w:tblPr>
        <w:tblStyle w:val="Tabelacomgrade"/>
        <w:tblW w:w="9747" w:type="dxa"/>
        <w:tblLayout w:type="fixed"/>
        <w:tblLook w:val="0000" w:firstRow="0" w:lastRow="0" w:firstColumn="0" w:lastColumn="0" w:noHBand="0" w:noVBand="0"/>
      </w:tblPr>
      <w:tblGrid>
        <w:gridCol w:w="1951"/>
        <w:gridCol w:w="2268"/>
        <w:gridCol w:w="5528"/>
      </w:tblGrid>
      <w:tr w:rsidR="00627B45" w:rsidRPr="007D1ABD" w14:paraId="13AAB02C" w14:textId="77777777" w:rsidTr="00C14FAE">
        <w:trPr>
          <w:trHeight w:val="20"/>
        </w:trPr>
        <w:tc>
          <w:tcPr>
            <w:tcW w:w="1951" w:type="dxa"/>
          </w:tcPr>
          <w:p w14:paraId="2631D8F9" w14:textId="20CB720C" w:rsidR="00627B45" w:rsidRPr="007D1ABD" w:rsidRDefault="00627B45" w:rsidP="009E6C8F">
            <w:pPr>
              <w:pStyle w:val="04TEXTOTABELAS"/>
              <w:rPr>
                <w:rFonts w:ascii="AzoSans-Light" w:hAnsi="AzoSans-Light" w:cstheme="minorBidi"/>
                <w:highlight w:val="yellow"/>
              </w:rPr>
            </w:pPr>
          </w:p>
        </w:tc>
        <w:tc>
          <w:tcPr>
            <w:tcW w:w="2268" w:type="dxa"/>
          </w:tcPr>
          <w:p w14:paraId="615D9BB3" w14:textId="4050807B" w:rsidR="00627B45" w:rsidRPr="00627B45" w:rsidRDefault="00627B45" w:rsidP="00627B45">
            <w:pPr>
              <w:pStyle w:val="04TEXTOTABELAS"/>
            </w:pPr>
            <w:r w:rsidRPr="00627B45">
              <w:t>Diversidade ambiental e as transformações nas paisagens na Europa, na Ásia e na Oceania</w:t>
            </w:r>
          </w:p>
        </w:tc>
        <w:tc>
          <w:tcPr>
            <w:tcW w:w="5528" w:type="dxa"/>
          </w:tcPr>
          <w:p w14:paraId="6B5DD7E1" w14:textId="77777777" w:rsidR="00627B45" w:rsidRPr="00627B45" w:rsidRDefault="00627B45" w:rsidP="00627B45">
            <w:pPr>
              <w:pStyle w:val="04TEXTOTABELAS"/>
            </w:pPr>
            <w:r w:rsidRPr="00627B45">
              <w:t xml:space="preserve">(EF09GE16) Identificar e comparar diferentes domínios </w:t>
            </w:r>
            <w:proofErr w:type="spellStart"/>
            <w:r w:rsidRPr="00627B45">
              <w:t>morfoclimáticos</w:t>
            </w:r>
            <w:proofErr w:type="spellEnd"/>
            <w:r w:rsidRPr="00627B45">
              <w:t xml:space="preserve"> da Europa, da Ásia e da Oceania.</w:t>
            </w:r>
          </w:p>
          <w:p w14:paraId="0A2FD3D8" w14:textId="77777777" w:rsidR="00627B45" w:rsidRPr="00627B45" w:rsidRDefault="00627B45" w:rsidP="00627B45">
            <w:pPr>
              <w:pStyle w:val="04TEXTOTABELAS"/>
            </w:pPr>
            <w:r w:rsidRPr="00627B45">
              <w:t>(EF09GE17) Explicar as características físico-naturais e a forma de ocupação e usos da terra em diferentes regiões da Europa, da Ásia e da Oceania.</w:t>
            </w:r>
          </w:p>
          <w:p w14:paraId="5F2B1AA9" w14:textId="67DEB7BE" w:rsidR="00627B45" w:rsidRPr="00627B45" w:rsidRDefault="00627B45" w:rsidP="00627B45">
            <w:pPr>
              <w:pStyle w:val="04TEXTOTABELAS"/>
            </w:pPr>
            <w:r w:rsidRPr="00627B45">
              <w:t>(EF09GE18) Identificar e analisar as cadeias industriais e de inovação e as consequências dos usos de recursos naturais e das diferentes fontes de energia (tais como termoelétrica, hidrelétrica, eólica e nuclear) em diferentes países.</w:t>
            </w:r>
          </w:p>
        </w:tc>
      </w:tr>
      <w:tr w:rsidR="00627B45" w:rsidRPr="007D1ABD" w14:paraId="0BE6C50E" w14:textId="77777777" w:rsidTr="00C14FAE">
        <w:trPr>
          <w:trHeight w:val="20"/>
        </w:trPr>
        <w:tc>
          <w:tcPr>
            <w:tcW w:w="1951" w:type="dxa"/>
            <w:vMerge w:val="restart"/>
          </w:tcPr>
          <w:p w14:paraId="5C1F1AC9" w14:textId="03489548" w:rsidR="00627B45" w:rsidRPr="00627B45" w:rsidRDefault="00627B45" w:rsidP="009E6C8F">
            <w:pPr>
              <w:pStyle w:val="04TEXTOTABELAS"/>
              <w:rPr>
                <w:rStyle w:val="Unidadebold"/>
              </w:rPr>
            </w:pPr>
            <w:r w:rsidRPr="00627B45">
              <w:rPr>
                <w:rStyle w:val="Unidadebold"/>
              </w:rPr>
              <w:t>UNIDADE IV</w:t>
            </w:r>
          </w:p>
          <w:p w14:paraId="313CEB81" w14:textId="77777777" w:rsidR="00627B45" w:rsidRDefault="00627B45" w:rsidP="009E6C8F">
            <w:pPr>
              <w:pStyle w:val="04TEXTOTABELAS"/>
              <w:rPr>
                <w:b/>
              </w:rPr>
            </w:pPr>
            <w:r w:rsidRPr="00627B45">
              <w:rPr>
                <w:b/>
              </w:rPr>
              <w:t>LESTE EUROPEU E CEI</w:t>
            </w:r>
          </w:p>
          <w:p w14:paraId="2C7E14D8" w14:textId="77777777" w:rsidR="00DA683E" w:rsidRPr="00627B45" w:rsidRDefault="00DA683E" w:rsidP="009E6C8F">
            <w:pPr>
              <w:pStyle w:val="04TEXTOTABELAS"/>
              <w:rPr>
                <w:b/>
              </w:rPr>
            </w:pPr>
          </w:p>
          <w:p w14:paraId="32D66F63" w14:textId="77777777" w:rsidR="00190096" w:rsidRDefault="00190096" w:rsidP="00627B45">
            <w:pPr>
              <w:pStyle w:val="04TEXTOTABELAS"/>
            </w:pPr>
            <w:r>
              <w:t>CAPÍTULO 8</w:t>
            </w:r>
          </w:p>
          <w:p w14:paraId="778AC769" w14:textId="21DC1E2A" w:rsidR="00627B45" w:rsidRDefault="00627B45" w:rsidP="00627B45">
            <w:pPr>
              <w:pStyle w:val="04TEXTOTABELAS"/>
            </w:pPr>
            <w:r>
              <w:t xml:space="preserve">O </w:t>
            </w:r>
            <w:r w:rsidR="00DA683E">
              <w:t>L</w:t>
            </w:r>
            <w:r>
              <w:t xml:space="preserve">este </w:t>
            </w:r>
            <w:r w:rsidR="00DA683E">
              <w:t>E</w:t>
            </w:r>
            <w:r>
              <w:t>uropeu</w:t>
            </w:r>
          </w:p>
          <w:p w14:paraId="7BF27DA7" w14:textId="77777777" w:rsidR="00DA683E" w:rsidRPr="00627B45" w:rsidRDefault="00DA683E" w:rsidP="00627B45">
            <w:pPr>
              <w:pStyle w:val="04TEXTOTABELAS"/>
            </w:pPr>
          </w:p>
          <w:p w14:paraId="4072FBDE" w14:textId="11DD0FEE" w:rsidR="00627B45" w:rsidRPr="00627B45" w:rsidRDefault="00190096" w:rsidP="00627B45">
            <w:pPr>
              <w:pStyle w:val="04TEXTOTABELAS"/>
              <w:rPr>
                <w:b/>
              </w:rPr>
            </w:pPr>
            <w:r>
              <w:t>CAPÍTULO 9</w:t>
            </w:r>
            <w:r w:rsidR="00627B45" w:rsidRPr="00627B45">
              <w:t xml:space="preserve"> Rússia</w:t>
            </w:r>
          </w:p>
        </w:tc>
        <w:tc>
          <w:tcPr>
            <w:tcW w:w="2268" w:type="dxa"/>
          </w:tcPr>
          <w:p w14:paraId="16355894" w14:textId="252FB65A" w:rsidR="00627B45" w:rsidRPr="00627B45" w:rsidRDefault="00627B45" w:rsidP="00627B45">
            <w:pPr>
              <w:pStyle w:val="04TEXTOTABELAS"/>
              <w:rPr>
                <w:highlight w:val="yellow"/>
              </w:rPr>
            </w:pPr>
            <w:r w:rsidRPr="00627B45">
              <w:t>As manifestações culturais na formação populacional</w:t>
            </w:r>
          </w:p>
        </w:tc>
        <w:tc>
          <w:tcPr>
            <w:tcW w:w="5528" w:type="dxa"/>
          </w:tcPr>
          <w:p w14:paraId="21DBE4D7" w14:textId="27C249E8" w:rsidR="00627B45" w:rsidRPr="00627B45" w:rsidRDefault="00627B45" w:rsidP="00627B45">
            <w:pPr>
              <w:pStyle w:val="04TEXTOTABELAS"/>
            </w:pPr>
            <w:r w:rsidRPr="00627B45">
              <w:t>(EF09GE03) Identificar diferentes manifestações culturais de minorias étnicas como forma de compreender a multiplicidade cultural na escala mundial, defendendo o princípio do respeito às diferenças.</w:t>
            </w:r>
          </w:p>
        </w:tc>
      </w:tr>
      <w:tr w:rsidR="00627B45" w:rsidRPr="007D1ABD" w14:paraId="081BD21F" w14:textId="77777777" w:rsidTr="00C14FAE">
        <w:trPr>
          <w:trHeight w:val="20"/>
        </w:trPr>
        <w:tc>
          <w:tcPr>
            <w:tcW w:w="1951" w:type="dxa"/>
            <w:vMerge/>
          </w:tcPr>
          <w:p w14:paraId="2F225F5C" w14:textId="77777777" w:rsidR="00627B45" w:rsidRPr="007D1ABD" w:rsidRDefault="00627B45" w:rsidP="009E6C8F">
            <w:pPr>
              <w:pStyle w:val="04TEXTOTABELAS"/>
              <w:rPr>
                <w:rFonts w:ascii="AzoSans-Light" w:hAnsi="AzoSans-Light" w:cstheme="minorBidi"/>
                <w:highlight w:val="yellow"/>
              </w:rPr>
            </w:pPr>
          </w:p>
        </w:tc>
        <w:tc>
          <w:tcPr>
            <w:tcW w:w="2268" w:type="dxa"/>
          </w:tcPr>
          <w:p w14:paraId="54B12BE1" w14:textId="0FBDFACD" w:rsidR="00627B45" w:rsidRPr="00627B45" w:rsidRDefault="00627B45" w:rsidP="00627B45">
            <w:pPr>
              <w:pStyle w:val="04TEXTOTABELAS"/>
              <w:rPr>
                <w:highlight w:val="yellow"/>
              </w:rPr>
            </w:pPr>
            <w:r w:rsidRPr="00627B45">
              <w:t>Integração mundial e suas interpretações: globalização e mundialização</w:t>
            </w:r>
          </w:p>
        </w:tc>
        <w:tc>
          <w:tcPr>
            <w:tcW w:w="5528" w:type="dxa"/>
          </w:tcPr>
          <w:p w14:paraId="47C91447" w14:textId="064B4C43" w:rsidR="00627B45" w:rsidRPr="00627B45" w:rsidRDefault="00627B45" w:rsidP="00627B45">
            <w:pPr>
              <w:pStyle w:val="04TEXTOTABELAS"/>
              <w:rPr>
                <w:highlight w:val="yellow"/>
              </w:rPr>
            </w:pPr>
            <w:r w:rsidRPr="00627B45">
              <w:t>(EF09GE05) Analisar fatos e situações para compreender a integração mundial (econômica, política e cultural), comparando as diferentes interpretações: globalização e mundialização.</w:t>
            </w:r>
          </w:p>
        </w:tc>
      </w:tr>
      <w:tr w:rsidR="00627B45" w:rsidRPr="007D1ABD" w14:paraId="515EA722" w14:textId="77777777" w:rsidTr="00C14FAE">
        <w:trPr>
          <w:trHeight w:val="20"/>
        </w:trPr>
        <w:tc>
          <w:tcPr>
            <w:tcW w:w="1951" w:type="dxa"/>
            <w:vMerge/>
          </w:tcPr>
          <w:p w14:paraId="2E589913" w14:textId="77777777" w:rsidR="00627B45" w:rsidRPr="007D1ABD" w:rsidRDefault="00627B45" w:rsidP="009E6C8F">
            <w:pPr>
              <w:pStyle w:val="04TEXTOTABELAS"/>
              <w:rPr>
                <w:rFonts w:ascii="AzoSans-Light" w:hAnsi="AzoSans-Light" w:cstheme="minorBidi"/>
                <w:highlight w:val="yellow"/>
              </w:rPr>
            </w:pPr>
          </w:p>
        </w:tc>
        <w:tc>
          <w:tcPr>
            <w:tcW w:w="2268" w:type="dxa"/>
          </w:tcPr>
          <w:p w14:paraId="17F52F05" w14:textId="11B96C40" w:rsidR="00627B45" w:rsidRPr="00627B45" w:rsidRDefault="00627B45" w:rsidP="00627B45">
            <w:pPr>
              <w:pStyle w:val="04TEXTOTABELAS"/>
              <w:rPr>
                <w:highlight w:val="yellow"/>
              </w:rPr>
            </w:pPr>
            <w:r w:rsidRPr="00627B45">
              <w:t>Intercâmbios históricos e culturais entre Europa, Ásia e Oceania</w:t>
            </w:r>
          </w:p>
        </w:tc>
        <w:tc>
          <w:tcPr>
            <w:tcW w:w="5528" w:type="dxa"/>
          </w:tcPr>
          <w:p w14:paraId="117A98C9" w14:textId="77777777" w:rsidR="00627B45" w:rsidRPr="00627B45" w:rsidRDefault="00627B45" w:rsidP="00627B45">
            <w:pPr>
              <w:pStyle w:val="04TEXTOTABELAS"/>
            </w:pPr>
            <w:r w:rsidRPr="00627B45">
              <w:t>(EF09GE08) Analisar transformações territoriais, considerando o movimento de fronteiras, tensões, conflitos e múltiplas regionalidades na Europa, na Ásia e na Oceania.</w:t>
            </w:r>
          </w:p>
          <w:p w14:paraId="34198060" w14:textId="27442014" w:rsidR="00627B45" w:rsidRPr="00627B45" w:rsidRDefault="00627B45" w:rsidP="00627B45">
            <w:pPr>
              <w:pStyle w:val="04TEXTOTABELAS"/>
              <w:rPr>
                <w:highlight w:val="yellow"/>
              </w:rPr>
            </w:pPr>
            <w:r w:rsidRPr="00627B45">
              <w:t>(EF09GE09) Analisar características de países e grupos de países europeus, asiáticos e da Oceania em seus aspectos populacionais, urbanos, políticos e econômicos, e discutir suas desigualdades sociais e econômicas e pressões sobre seus ambientes físico-naturais.</w:t>
            </w:r>
          </w:p>
        </w:tc>
      </w:tr>
      <w:tr w:rsidR="00627B45" w14:paraId="5207B6D4" w14:textId="77777777" w:rsidTr="00C14FAE">
        <w:trPr>
          <w:trHeight w:val="20"/>
        </w:trPr>
        <w:tc>
          <w:tcPr>
            <w:tcW w:w="1951" w:type="dxa"/>
            <w:vMerge/>
          </w:tcPr>
          <w:p w14:paraId="373EAF66" w14:textId="77777777" w:rsidR="00627B45" w:rsidRPr="007D1ABD" w:rsidRDefault="00627B45" w:rsidP="009E6C8F">
            <w:pPr>
              <w:pStyle w:val="04TEXTOTABELAS"/>
              <w:rPr>
                <w:rFonts w:ascii="AzoSans-Light" w:hAnsi="AzoSans-Light" w:cstheme="minorBidi"/>
                <w:highlight w:val="yellow"/>
              </w:rPr>
            </w:pPr>
          </w:p>
        </w:tc>
        <w:tc>
          <w:tcPr>
            <w:tcW w:w="2268" w:type="dxa"/>
          </w:tcPr>
          <w:p w14:paraId="7ADBB30B" w14:textId="7B8F568F" w:rsidR="00627B45" w:rsidRPr="00627B45" w:rsidRDefault="00627B45" w:rsidP="00627B45">
            <w:pPr>
              <w:pStyle w:val="04TEXTOTABELAS"/>
              <w:rPr>
                <w:highlight w:val="yellow"/>
              </w:rPr>
            </w:pPr>
            <w:r w:rsidRPr="00627B45">
              <w:t>Transformações do espaço na sociedade urbano-industrial</w:t>
            </w:r>
          </w:p>
        </w:tc>
        <w:tc>
          <w:tcPr>
            <w:tcW w:w="5528" w:type="dxa"/>
          </w:tcPr>
          <w:p w14:paraId="133BE28E" w14:textId="77777777" w:rsidR="00627B45" w:rsidRPr="00627B45" w:rsidRDefault="00627B45" w:rsidP="00627B45">
            <w:pPr>
              <w:pStyle w:val="04TEXTOTABELAS"/>
            </w:pPr>
            <w:r w:rsidRPr="00627B45">
              <w:t>(EF09GE10) Analisar os impactos do processo de industrialização na produção e circulação de produtos e culturas na Europa, na Ásia e na Oceania.</w:t>
            </w:r>
          </w:p>
          <w:p w14:paraId="5970A8C7" w14:textId="7B6F2385" w:rsidR="00627B45" w:rsidRPr="00627B45" w:rsidRDefault="00627B45" w:rsidP="00627B45">
            <w:pPr>
              <w:pStyle w:val="04TEXTOTABELAS"/>
            </w:pPr>
            <w:r w:rsidRPr="00627B45">
              <w:t>(EF09GE11) Relacionar as mudanças técnicas e científicas decorrentes do processo de industrialização com as transformações no trabalho em diferentes regiões do mundo e suas consequências no Brasil.</w:t>
            </w:r>
          </w:p>
        </w:tc>
      </w:tr>
      <w:tr w:rsidR="00627B45" w14:paraId="09DEE34E" w14:textId="77777777" w:rsidTr="00C14FAE">
        <w:trPr>
          <w:trHeight w:val="20"/>
        </w:trPr>
        <w:tc>
          <w:tcPr>
            <w:tcW w:w="1951" w:type="dxa"/>
          </w:tcPr>
          <w:p w14:paraId="5604B381" w14:textId="77777777" w:rsidR="00627B45" w:rsidRPr="007D1ABD" w:rsidRDefault="00627B45" w:rsidP="009E6C8F">
            <w:pPr>
              <w:pStyle w:val="04TEXTOTABELAS"/>
              <w:rPr>
                <w:rFonts w:ascii="AzoSans-Light" w:hAnsi="AzoSans-Light" w:cstheme="minorBidi"/>
                <w:highlight w:val="yellow"/>
              </w:rPr>
            </w:pPr>
          </w:p>
        </w:tc>
        <w:tc>
          <w:tcPr>
            <w:tcW w:w="2268" w:type="dxa"/>
          </w:tcPr>
          <w:p w14:paraId="0D674358" w14:textId="3AE2C9D5" w:rsidR="00627B45" w:rsidRPr="00627B45" w:rsidRDefault="00627B45" w:rsidP="00627B45">
            <w:pPr>
              <w:pStyle w:val="04TEXTOTABELAS"/>
            </w:pPr>
            <w:r w:rsidRPr="00627B45">
              <w:t>Leitura e elaboração de mapas temáticos, croquis e outras formas de representação para analisar informações geográficas</w:t>
            </w:r>
          </w:p>
        </w:tc>
        <w:tc>
          <w:tcPr>
            <w:tcW w:w="5528" w:type="dxa"/>
          </w:tcPr>
          <w:p w14:paraId="2965CC18" w14:textId="77777777" w:rsidR="00627B45" w:rsidRPr="00627B45" w:rsidRDefault="00627B45" w:rsidP="00627B45">
            <w:pPr>
              <w:pStyle w:val="04TEXTOTABELAS"/>
            </w:pPr>
            <w:r w:rsidRPr="00627B45">
              <w:t>(EF09GE14) Elaborar e interpretar gráficos de barras e de setores, mapas temáticos e esquemáticos (croquis) e anamorfoses geográficas para analisar, sintetizar e apresentar dados e informações sobre diversidade, diferenças e desigualdades sociopolíticas e geopolíticas mundiais.</w:t>
            </w:r>
          </w:p>
          <w:p w14:paraId="4D8F3486" w14:textId="415374C8" w:rsidR="00627B45" w:rsidRPr="00627B45" w:rsidRDefault="00627B45" w:rsidP="00627B45">
            <w:pPr>
              <w:pStyle w:val="04TEXTOTABELAS"/>
            </w:pPr>
            <w:r w:rsidRPr="00627B45">
              <w:t>(EF09GE15) Comparar e classificar diferentes regiões do mundo com base em informações populacionais, econômicas e socioambientais representadas em mapas temáticos e com diferentes projeções cartográficas.</w:t>
            </w:r>
          </w:p>
        </w:tc>
      </w:tr>
      <w:tr w:rsidR="00627B45" w14:paraId="33619CE6" w14:textId="77777777" w:rsidTr="00C14FAE">
        <w:trPr>
          <w:trHeight w:val="20"/>
        </w:trPr>
        <w:tc>
          <w:tcPr>
            <w:tcW w:w="1951" w:type="dxa"/>
          </w:tcPr>
          <w:p w14:paraId="1E383FBA" w14:textId="77777777" w:rsidR="00627B45" w:rsidRPr="007D1ABD" w:rsidRDefault="00627B45" w:rsidP="009E6C8F">
            <w:pPr>
              <w:pStyle w:val="04TEXTOTABELAS"/>
              <w:rPr>
                <w:rFonts w:ascii="AzoSans-Light" w:hAnsi="AzoSans-Light" w:cstheme="minorBidi"/>
                <w:highlight w:val="yellow"/>
              </w:rPr>
            </w:pPr>
          </w:p>
        </w:tc>
        <w:tc>
          <w:tcPr>
            <w:tcW w:w="2268" w:type="dxa"/>
          </w:tcPr>
          <w:p w14:paraId="6EF18614" w14:textId="1F300B94" w:rsidR="00627B45" w:rsidRPr="00627B45" w:rsidRDefault="00627B45" w:rsidP="00627B45">
            <w:pPr>
              <w:pStyle w:val="04TEXTOTABELAS"/>
            </w:pPr>
            <w:r w:rsidRPr="00627B45">
              <w:t>Diversidade ambiental e as transformações nas paisagens na Europa, na Ásia e na Oceania</w:t>
            </w:r>
          </w:p>
        </w:tc>
        <w:tc>
          <w:tcPr>
            <w:tcW w:w="5528" w:type="dxa"/>
          </w:tcPr>
          <w:p w14:paraId="42B1A05B" w14:textId="333AFC18" w:rsidR="00627B45" w:rsidRPr="00627B45" w:rsidRDefault="00627B45" w:rsidP="00627B45">
            <w:pPr>
              <w:pStyle w:val="04TEXTOTABELAS"/>
            </w:pPr>
            <w:r w:rsidRPr="00627B45">
              <w:t>(EF09GE17) Explicar as características físico-naturais e a forma de ocupação e usos da terra em diferentes regiões da Europa, da Ásia e da Oceania.</w:t>
            </w:r>
          </w:p>
        </w:tc>
      </w:tr>
    </w:tbl>
    <w:p w14:paraId="046C68BA" w14:textId="77777777" w:rsidR="002C56A7" w:rsidRPr="009E6C8F" w:rsidRDefault="002C56A7" w:rsidP="00C14FAE">
      <w:pPr>
        <w:pStyle w:val="02TEXTOPRINCIPAL"/>
        <w:ind w:right="281"/>
      </w:pPr>
      <w:r w:rsidRPr="009E6C8F">
        <w:t>O Plano de Desenvolvimento é um documento que traz, entre outros, os objetivos, objetos de conhecimento, habilidades e orientações metodológicas relativos aos projetos, sequências didáticas e questões para avaliação. Assim, serve como roteiro geral das atividades previstas em cada bimestre, auxiliando a elaborar e executar o planejamento das aulas.</w:t>
      </w:r>
    </w:p>
    <w:p w14:paraId="7319A4C3" w14:textId="77777777" w:rsidR="006D5B09" w:rsidRPr="00C14FAE" w:rsidRDefault="006D5B09" w:rsidP="00C14FAE">
      <w:pPr>
        <w:pStyle w:val="02TEXTOPRINCIPAL"/>
      </w:pPr>
      <w:r w:rsidRPr="00C14FAE">
        <w:br w:type="page"/>
      </w:r>
    </w:p>
    <w:p w14:paraId="6E249882" w14:textId="0A1CF426" w:rsidR="001640B8" w:rsidRPr="009E6C8F" w:rsidRDefault="001640B8" w:rsidP="007D17B8">
      <w:pPr>
        <w:rPr>
          <w:sz w:val="24"/>
          <w:szCs w:val="24"/>
        </w:rPr>
      </w:pPr>
      <w:r w:rsidRPr="00842C41">
        <w:rPr>
          <w:rFonts w:ascii="Cambria" w:eastAsia="Tahoma" w:hAnsi="Cambria"/>
          <w:b/>
          <w:sz w:val="32"/>
        </w:rPr>
        <w:lastRenderedPageBreak/>
        <w:t xml:space="preserve">PROJETO INTEGRADOR </w:t>
      </w:r>
    </w:p>
    <w:p w14:paraId="0CFBAE7D" w14:textId="53A05696" w:rsidR="001640B8" w:rsidRPr="00842C41" w:rsidRDefault="00790EFD" w:rsidP="007D17B8">
      <w:pPr>
        <w:pStyle w:val="01TITULOVINHETA2"/>
        <w:rPr>
          <w:rFonts w:ascii="Cambria" w:hAnsi="Cambria"/>
          <w:sz w:val="28"/>
        </w:rPr>
      </w:pPr>
      <w:r w:rsidRPr="00842C41">
        <w:rPr>
          <w:rFonts w:ascii="Cambria" w:hAnsi="Cambria"/>
          <w:sz w:val="28"/>
        </w:rPr>
        <w:t xml:space="preserve">Cidades verdes na Europa: transportes urbanos – estudando bondes elétricos </w:t>
      </w:r>
      <w:r w:rsidR="003A23B7">
        <w:rPr>
          <w:rFonts w:ascii="Cambria" w:hAnsi="Cambria"/>
          <w:sz w:val="28"/>
        </w:rPr>
        <w:t xml:space="preserve">  </w:t>
      </w:r>
      <w:r w:rsidRPr="00842C41">
        <w:rPr>
          <w:rFonts w:ascii="Cambria" w:hAnsi="Cambria"/>
          <w:sz w:val="28"/>
        </w:rPr>
        <w:t xml:space="preserve">e </w:t>
      </w:r>
      <w:proofErr w:type="spellStart"/>
      <w:r w:rsidRPr="00842C41">
        <w:rPr>
          <w:rFonts w:ascii="Cambria" w:hAnsi="Cambria"/>
          <w:sz w:val="28"/>
        </w:rPr>
        <w:t>VLTs</w:t>
      </w:r>
      <w:proofErr w:type="spellEnd"/>
    </w:p>
    <w:p w14:paraId="5A8A514F" w14:textId="705B9B63" w:rsidR="009E6C8F" w:rsidRPr="009E6C8F" w:rsidRDefault="009E6C8F" w:rsidP="007D17B8">
      <w:pPr>
        <w:pStyle w:val="02TEXTOPRINCIPAL"/>
      </w:pPr>
      <w:r w:rsidRPr="009E6C8F">
        <w:t>O</w:t>
      </w:r>
      <w:r w:rsidR="007D1ABD">
        <w:t xml:space="preserve"> Projeto Integrador do </w:t>
      </w:r>
      <w:r w:rsidR="00790EFD">
        <w:t>2</w:t>
      </w:r>
      <w:r w:rsidR="00842C41">
        <w:t>º</w:t>
      </w:r>
      <w:r w:rsidR="007D1ABD">
        <w:t xml:space="preserve"> </w:t>
      </w:r>
      <w:r w:rsidR="00542A2D">
        <w:t>b</w:t>
      </w:r>
      <w:r w:rsidR="007D1ABD">
        <w:t>imestre do 9</w:t>
      </w:r>
      <w:r w:rsidR="00842C41">
        <w:t>º</w:t>
      </w:r>
      <w:r w:rsidRPr="009E6C8F">
        <w:t xml:space="preserve"> ano trabalha as seguintes Competências Gerais da Educação Básica, Objetos de Conhecimento e Habilidades propostos na BNCC</w:t>
      </w:r>
      <w:r w:rsidR="00542A2D">
        <w:t>:</w:t>
      </w:r>
    </w:p>
    <w:p w14:paraId="62B80E6A" w14:textId="77777777" w:rsidR="00790EFD" w:rsidRDefault="00790EFD" w:rsidP="007D17B8">
      <w:pPr>
        <w:pStyle w:val="02TEXTOPRINCIPAL"/>
      </w:pPr>
      <w:r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4A0DE873" w14:textId="77777777" w:rsidR="00790EFD" w:rsidRDefault="00790EFD" w:rsidP="007D17B8">
      <w:pPr>
        <w:pStyle w:val="02TEXTOPRINCIPAL"/>
      </w:pPr>
      <w:r>
        <w:t>2. Exercitar a curiosidade intelectual e recorrer à abordagem própria das ciências, incluindo a investigação, a reflexão, a análise crítica, a imaginação e a criatividade, para investigar causas, elaborar e testar hipóteses, formular e resolver problemas e criar soluções (inclusive tecnológicas) com base nos conhecimentos das diferentes áreas.</w:t>
      </w:r>
    </w:p>
    <w:p w14:paraId="4DAA1097" w14:textId="19849A44" w:rsidR="001640B8" w:rsidRPr="009E6C8F" w:rsidRDefault="00790EFD" w:rsidP="007D17B8">
      <w:pPr>
        <w:pStyle w:val="02TEXTOPRINCIPAL"/>
      </w:pPr>
      <w:r>
        <w:t>7. 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</w:r>
    </w:p>
    <w:p w14:paraId="104B52F1" w14:textId="77777777" w:rsidR="001640B8" w:rsidRPr="009E6C8F" w:rsidRDefault="001640B8" w:rsidP="002966EF">
      <w:pPr>
        <w:pStyle w:val="02TEXTOPRINCIPAL"/>
      </w:pPr>
    </w:p>
    <w:p w14:paraId="34B9921C" w14:textId="0F0A9FB8" w:rsidR="001640B8" w:rsidRPr="00842C41" w:rsidRDefault="001640B8" w:rsidP="002966EF">
      <w:pPr>
        <w:pStyle w:val="01TITULOVINHETA2"/>
        <w:rPr>
          <w:rFonts w:ascii="Cambria" w:hAnsi="Cambria"/>
          <w:sz w:val="28"/>
          <w:szCs w:val="28"/>
        </w:rPr>
      </w:pPr>
      <w:r w:rsidRPr="00842C41">
        <w:rPr>
          <w:rFonts w:ascii="Cambria" w:hAnsi="Cambria"/>
          <w:sz w:val="28"/>
          <w:szCs w:val="28"/>
        </w:rPr>
        <w:t>Objetos de Conhecimento</w:t>
      </w:r>
    </w:p>
    <w:p w14:paraId="4E271C9B" w14:textId="77777777" w:rsidR="001640B8" w:rsidRPr="00842C41" w:rsidRDefault="001640B8" w:rsidP="00842C41">
      <w:pPr>
        <w:autoSpaceDE w:val="0"/>
        <w:adjustRightInd w:val="0"/>
        <w:jc w:val="both"/>
        <w:rPr>
          <w:b/>
        </w:rPr>
      </w:pPr>
      <w:r w:rsidRPr="00842C41">
        <w:rPr>
          <w:b/>
        </w:rPr>
        <w:t>Geografia</w:t>
      </w:r>
    </w:p>
    <w:p w14:paraId="24A8A4C9" w14:textId="651D6A0C" w:rsidR="008177E1" w:rsidRPr="003A23B7" w:rsidRDefault="008177E1" w:rsidP="00842C41">
      <w:pPr>
        <w:autoSpaceDE w:val="0"/>
        <w:adjustRightInd w:val="0"/>
        <w:jc w:val="both"/>
        <w:rPr>
          <w:lang w:eastAsia="pt-BR"/>
        </w:rPr>
      </w:pPr>
      <w:r w:rsidRPr="003A23B7">
        <w:rPr>
          <w:lang w:eastAsia="pt-BR"/>
        </w:rPr>
        <w:t>Intercâmbios históricos e culturais entre Europa, Ásia e Oceania</w:t>
      </w:r>
      <w:r w:rsidR="00842C41">
        <w:rPr>
          <w:lang w:eastAsia="pt-BR"/>
        </w:rPr>
        <w:t>.</w:t>
      </w:r>
    </w:p>
    <w:p w14:paraId="4D813761" w14:textId="4F3F48DC" w:rsidR="001640B8" w:rsidRPr="009E6C8F" w:rsidRDefault="008177E1" w:rsidP="00842C41">
      <w:pPr>
        <w:autoSpaceDE w:val="0"/>
        <w:adjustRightInd w:val="0"/>
        <w:jc w:val="both"/>
      </w:pPr>
      <w:r w:rsidRPr="003A23B7">
        <w:rPr>
          <w:lang w:eastAsia="pt-BR"/>
        </w:rPr>
        <w:t>Diversidade ambiental e as transformações nas paisagens na Europa, na Ásia e na Oceania</w:t>
      </w:r>
      <w:r w:rsidR="00842C41">
        <w:rPr>
          <w:lang w:eastAsia="pt-BR"/>
        </w:rPr>
        <w:t>.</w:t>
      </w:r>
    </w:p>
    <w:p w14:paraId="50D79380" w14:textId="21AEF14A" w:rsidR="001640B8" w:rsidRPr="00842C41" w:rsidRDefault="008177E1" w:rsidP="00842C41">
      <w:pPr>
        <w:autoSpaceDE w:val="0"/>
        <w:adjustRightInd w:val="0"/>
        <w:jc w:val="both"/>
        <w:rPr>
          <w:b/>
        </w:rPr>
      </w:pPr>
      <w:r w:rsidRPr="00842C41">
        <w:rPr>
          <w:b/>
        </w:rPr>
        <w:t>Ciências</w:t>
      </w:r>
    </w:p>
    <w:p w14:paraId="431CA9C6" w14:textId="02B9825E" w:rsidR="008177E1" w:rsidRPr="003D3FD0" w:rsidRDefault="008177E1" w:rsidP="00842C41">
      <w:pPr>
        <w:autoSpaceDE w:val="0"/>
        <w:adjustRightInd w:val="0"/>
        <w:jc w:val="both"/>
      </w:pPr>
      <w:r w:rsidRPr="003D3FD0">
        <w:t>Preservação da biodiversidade</w:t>
      </w:r>
      <w:r w:rsidR="00B64E3F">
        <w:t>.</w:t>
      </w:r>
    </w:p>
    <w:p w14:paraId="7942849E" w14:textId="4D981BC5" w:rsidR="008E6312" w:rsidRPr="00C14FAE" w:rsidRDefault="008E6312" w:rsidP="00C14FAE">
      <w:pPr>
        <w:pStyle w:val="02TEXTOPRINCIPAL"/>
      </w:pPr>
    </w:p>
    <w:p w14:paraId="1CD919A1" w14:textId="77777777" w:rsidR="001640B8" w:rsidRPr="00842C41" w:rsidRDefault="001640B8" w:rsidP="007D17B8">
      <w:pPr>
        <w:pStyle w:val="01TITULOVINHETA2"/>
        <w:rPr>
          <w:rFonts w:ascii="Cambria" w:hAnsi="Cambria"/>
          <w:sz w:val="28"/>
          <w:szCs w:val="28"/>
        </w:rPr>
      </w:pPr>
      <w:r w:rsidRPr="00842C41">
        <w:rPr>
          <w:rFonts w:ascii="Cambria" w:hAnsi="Cambria"/>
          <w:sz w:val="28"/>
          <w:szCs w:val="28"/>
        </w:rPr>
        <w:t>Habilidades</w:t>
      </w:r>
    </w:p>
    <w:p w14:paraId="4FB8F64D" w14:textId="77777777" w:rsidR="001640B8" w:rsidRPr="00842C41" w:rsidRDefault="001640B8" w:rsidP="007D17B8">
      <w:pPr>
        <w:autoSpaceDE w:val="0"/>
        <w:adjustRightInd w:val="0"/>
        <w:rPr>
          <w:b/>
        </w:rPr>
      </w:pPr>
      <w:r w:rsidRPr="00842C41">
        <w:rPr>
          <w:b/>
        </w:rPr>
        <w:t>Geografia</w:t>
      </w:r>
    </w:p>
    <w:p w14:paraId="5DE112DD" w14:textId="77777777" w:rsidR="008177E1" w:rsidRDefault="008177E1" w:rsidP="007D17B8">
      <w:pPr>
        <w:pStyle w:val="02TEXTOPRINCIPAL"/>
        <w:rPr>
          <w:lang w:eastAsia="pt-BR"/>
        </w:rPr>
      </w:pPr>
      <w:r>
        <w:rPr>
          <w:lang w:eastAsia="pt-BR"/>
        </w:rPr>
        <w:t>(EF09GE09) Analisar características de países e grupos de países europeus, asiáticos e da Oceania em seus aspectos populacionais, urbanos, políticos e econômicos, e discutir suas desigualdades sociais e econômicas e pressões sobre seus ambientes físico-naturais.</w:t>
      </w:r>
    </w:p>
    <w:p w14:paraId="42407258" w14:textId="72308E0D" w:rsidR="001640B8" w:rsidRPr="009E6C8F" w:rsidRDefault="008177E1" w:rsidP="007D17B8">
      <w:pPr>
        <w:pStyle w:val="02TEXTOPRINCIPAL"/>
      </w:pPr>
      <w:r>
        <w:rPr>
          <w:lang w:eastAsia="pt-BR"/>
        </w:rPr>
        <w:t>(EF09GE17) Explicar as características físico-naturais e a forma de ocupação e usos da terra em diferentes regiões da Europa, da Ásia e da Oceania.</w:t>
      </w:r>
    </w:p>
    <w:p w14:paraId="5C9D8B05" w14:textId="01C00F08" w:rsidR="001640B8" w:rsidRPr="008E3B46" w:rsidRDefault="008177E1" w:rsidP="007D17B8">
      <w:pPr>
        <w:autoSpaceDE w:val="0"/>
        <w:adjustRightInd w:val="0"/>
      </w:pPr>
      <w:r w:rsidRPr="008E3B46">
        <w:rPr>
          <w:b/>
        </w:rPr>
        <w:t>Ciências</w:t>
      </w:r>
    </w:p>
    <w:p w14:paraId="22EB13DD" w14:textId="60D654EF" w:rsidR="008E6312" w:rsidRPr="009E6C8F" w:rsidRDefault="008177E1" w:rsidP="007D17B8">
      <w:pPr>
        <w:pStyle w:val="02TEXTOPRINCIPAL"/>
      </w:pPr>
      <w:r w:rsidRPr="008177E1">
        <w:t>(EF09CI13) Propor iniciativas individuais e coletivas para a solução de problemas ambientais da cidade ou da comunidade, com base na análise de ações de consumo consciente e de sustentabilidade bem-sucedidas.</w:t>
      </w:r>
    </w:p>
    <w:p w14:paraId="6D5C77C6" w14:textId="20C38A06" w:rsidR="002966EF" w:rsidRPr="00C14FAE" w:rsidRDefault="002966EF" w:rsidP="00C14FAE">
      <w:pPr>
        <w:pStyle w:val="02TEXTOPRINCIPAL"/>
      </w:pPr>
    </w:p>
    <w:p w14:paraId="0F6BE9E8" w14:textId="087406F8" w:rsidR="001640B8" w:rsidRPr="00842C41" w:rsidRDefault="001640B8" w:rsidP="007D17B8">
      <w:pPr>
        <w:pStyle w:val="01TITULOVINHETA2"/>
        <w:rPr>
          <w:rFonts w:ascii="Cambria" w:hAnsi="Cambria"/>
          <w:sz w:val="28"/>
          <w:szCs w:val="28"/>
        </w:rPr>
      </w:pPr>
      <w:r w:rsidRPr="00842C41">
        <w:rPr>
          <w:rFonts w:ascii="Cambria" w:hAnsi="Cambria"/>
          <w:sz w:val="28"/>
          <w:szCs w:val="28"/>
        </w:rPr>
        <w:t>Objetivos Gerais de Aprendizagem</w:t>
      </w:r>
    </w:p>
    <w:p w14:paraId="39F9303D" w14:textId="618850E4" w:rsidR="001640B8" w:rsidRPr="009E6C8F" w:rsidRDefault="008177E1" w:rsidP="007D17B8">
      <w:pPr>
        <w:autoSpaceDE w:val="0"/>
        <w:adjustRightInd w:val="0"/>
      </w:pPr>
      <w:r w:rsidRPr="008177E1">
        <w:t>Conhecer critérios de definição de cidades verdes como elementos da qualidade de vida dos habitantes. Com base nisso, examinar transportes sustentáveis em cidades da Europa e produzir painel sobre o tema para discussão com a comunidade.</w:t>
      </w:r>
    </w:p>
    <w:p w14:paraId="256DD756" w14:textId="77777777" w:rsidR="008E3B46" w:rsidRPr="00C14FAE" w:rsidRDefault="008E3B46" w:rsidP="00C14FAE">
      <w:pPr>
        <w:pStyle w:val="02TEXTOPRINCIPAL"/>
      </w:pPr>
      <w:r w:rsidRPr="00C14FAE">
        <w:br w:type="page"/>
      </w:r>
    </w:p>
    <w:p w14:paraId="3BE9D01C" w14:textId="58180A94" w:rsidR="001640B8" w:rsidRPr="00842C41" w:rsidRDefault="001640B8" w:rsidP="00842C41">
      <w:pPr>
        <w:pStyle w:val="01TITULOVINHETA1"/>
        <w:rPr>
          <w:rFonts w:ascii="Cambria" w:hAnsi="Cambria"/>
          <w:b w:val="0"/>
          <w:sz w:val="32"/>
          <w:szCs w:val="32"/>
        </w:rPr>
      </w:pPr>
      <w:r w:rsidRPr="00842C41">
        <w:rPr>
          <w:rFonts w:ascii="Cambria" w:hAnsi="Cambria"/>
          <w:sz w:val="32"/>
          <w:szCs w:val="32"/>
        </w:rPr>
        <w:lastRenderedPageBreak/>
        <w:t xml:space="preserve">SEQUÊNCIA DIDÁTICA </w:t>
      </w:r>
      <w:r w:rsidR="00501F2F">
        <w:rPr>
          <w:rFonts w:ascii="Cambria" w:hAnsi="Cambria"/>
          <w:sz w:val="32"/>
          <w:szCs w:val="32"/>
        </w:rPr>
        <w:t>4</w:t>
      </w:r>
      <w:r w:rsidRPr="00842C41">
        <w:rPr>
          <w:rFonts w:ascii="Cambria" w:hAnsi="Cambria"/>
          <w:sz w:val="32"/>
          <w:szCs w:val="32"/>
        </w:rPr>
        <w:t xml:space="preserve"> </w:t>
      </w:r>
      <w:r w:rsidR="008E3B46" w:rsidRPr="00842C41">
        <w:rPr>
          <w:rFonts w:ascii="Cambria" w:hAnsi="Cambria"/>
          <w:sz w:val="32"/>
          <w:szCs w:val="32"/>
        </w:rPr>
        <w:t xml:space="preserve">– </w:t>
      </w:r>
      <w:r w:rsidR="00664AF7" w:rsidRPr="00842C41">
        <w:rPr>
          <w:rFonts w:ascii="Cambria" w:hAnsi="Cambria"/>
          <w:sz w:val="32"/>
          <w:szCs w:val="32"/>
        </w:rPr>
        <w:t>Seleção francesa de futebol: mapeando diversidades, discutindo a xenofobia</w:t>
      </w:r>
    </w:p>
    <w:p w14:paraId="13E19306" w14:textId="77777777" w:rsidR="001640B8" w:rsidRPr="00C14FAE" w:rsidRDefault="001640B8" w:rsidP="00C14FAE">
      <w:pPr>
        <w:pStyle w:val="02TEXTOPRINCIPAL"/>
      </w:pPr>
    </w:p>
    <w:p w14:paraId="4FD21748" w14:textId="4CA68B36" w:rsidR="001640B8" w:rsidRPr="00842C41" w:rsidRDefault="001640B8" w:rsidP="007D17B8">
      <w:pPr>
        <w:autoSpaceDE w:val="0"/>
        <w:adjustRightInd w:val="0"/>
        <w:rPr>
          <w:rFonts w:ascii="Cambria" w:hAnsi="Cambria"/>
          <w:sz w:val="28"/>
          <w:szCs w:val="28"/>
        </w:rPr>
      </w:pPr>
      <w:r w:rsidRPr="00842C41">
        <w:rPr>
          <w:rFonts w:ascii="Cambria" w:hAnsi="Cambria"/>
          <w:b/>
          <w:sz w:val="28"/>
          <w:szCs w:val="28"/>
        </w:rPr>
        <w:t>Objetos de Conhecimento</w:t>
      </w:r>
    </w:p>
    <w:p w14:paraId="232235AC" w14:textId="178BBFC9" w:rsidR="008E6312" w:rsidRPr="003D3FD0" w:rsidRDefault="008E6312" w:rsidP="007D17B8">
      <w:r w:rsidRPr="003D3FD0">
        <w:t>A hegemonia europeia na economia, na política e na cultura</w:t>
      </w:r>
      <w:r w:rsidR="00842C41">
        <w:t>.</w:t>
      </w:r>
    </w:p>
    <w:p w14:paraId="49D417A5" w14:textId="67493EB6" w:rsidR="008E6312" w:rsidRPr="003D3FD0" w:rsidRDefault="00664AF7" w:rsidP="007D17B8">
      <w:pPr>
        <w:rPr>
          <w:sz w:val="24"/>
          <w:szCs w:val="24"/>
        </w:rPr>
      </w:pPr>
      <w:r w:rsidRPr="003D3FD0">
        <w:t>Intercâmbios históricos e culturais entre Europa, Ásia e Oceania</w:t>
      </w:r>
      <w:r w:rsidR="00842C41">
        <w:t>.</w:t>
      </w:r>
    </w:p>
    <w:p w14:paraId="44491C1E" w14:textId="77777777" w:rsidR="001640B8" w:rsidRPr="00C14FAE" w:rsidRDefault="001640B8" w:rsidP="00C14FAE">
      <w:pPr>
        <w:pStyle w:val="02TEXTOPRINCIPAL"/>
      </w:pPr>
    </w:p>
    <w:p w14:paraId="43C8814A" w14:textId="77777777" w:rsidR="001640B8" w:rsidRPr="00842C41" w:rsidRDefault="001640B8" w:rsidP="007D17B8">
      <w:pPr>
        <w:autoSpaceDE w:val="0"/>
        <w:adjustRightInd w:val="0"/>
        <w:rPr>
          <w:rFonts w:ascii="Cambria" w:hAnsi="Cambria"/>
          <w:b/>
          <w:sz w:val="28"/>
          <w:szCs w:val="28"/>
        </w:rPr>
      </w:pPr>
      <w:r w:rsidRPr="00842C41">
        <w:rPr>
          <w:rFonts w:ascii="Cambria" w:hAnsi="Cambria"/>
          <w:b/>
          <w:sz w:val="28"/>
          <w:szCs w:val="28"/>
        </w:rPr>
        <w:t>Habilidades</w:t>
      </w:r>
    </w:p>
    <w:p w14:paraId="47AA4173" w14:textId="77777777" w:rsidR="00664AF7" w:rsidRDefault="00664AF7" w:rsidP="007D17B8">
      <w:pPr>
        <w:autoSpaceDE w:val="0"/>
        <w:adjustRightInd w:val="0"/>
      </w:pPr>
      <w:r>
        <w:t xml:space="preserve">(EF09GE01) Analisar criticamente de que forma a hegemonia europeia foi exercida em várias regiões do planeta, notadamente em situações de conflito, intervenções militares e/ou influência cultural em diferentes tempos e lugares. </w:t>
      </w:r>
    </w:p>
    <w:p w14:paraId="01A0474D" w14:textId="3BA85045" w:rsidR="001640B8" w:rsidRPr="009E6C8F" w:rsidRDefault="00664AF7" w:rsidP="007D17B8">
      <w:pPr>
        <w:autoSpaceDE w:val="0"/>
        <w:adjustRightInd w:val="0"/>
      </w:pPr>
      <w:r>
        <w:t>(EF09GE09) Analisar características de países e grupos de países europeus, asiáticos e da Oceania em seus aspectos populacionais, urbanos, políticos e econômicos, e discutir suas desigualdades sociais e econômicas e pressões sobre seus ambientes físico-naturais.</w:t>
      </w:r>
    </w:p>
    <w:p w14:paraId="7CDC1209" w14:textId="77777777" w:rsidR="001640B8" w:rsidRPr="00C14FAE" w:rsidRDefault="001640B8" w:rsidP="00C14FAE">
      <w:pPr>
        <w:pStyle w:val="02TEXTOPRINCIPAL"/>
      </w:pPr>
    </w:p>
    <w:p w14:paraId="21ACE4E6" w14:textId="5B643124" w:rsidR="001640B8" w:rsidRPr="00842C41" w:rsidRDefault="001640B8" w:rsidP="007D17B8">
      <w:pPr>
        <w:autoSpaceDE w:val="0"/>
        <w:adjustRightInd w:val="0"/>
        <w:rPr>
          <w:rFonts w:ascii="Cambria" w:hAnsi="Cambria"/>
          <w:b/>
          <w:sz w:val="28"/>
          <w:szCs w:val="28"/>
        </w:rPr>
      </w:pPr>
      <w:r w:rsidRPr="00842C41">
        <w:rPr>
          <w:rFonts w:ascii="Cambria" w:hAnsi="Cambria"/>
          <w:b/>
          <w:sz w:val="28"/>
          <w:szCs w:val="28"/>
        </w:rPr>
        <w:t>Objetivos Gerais de Aprendizagem</w:t>
      </w:r>
    </w:p>
    <w:p w14:paraId="00D613B7" w14:textId="6844C1E8" w:rsidR="001640B8" w:rsidRPr="009E6C8F" w:rsidRDefault="00664AF7" w:rsidP="007D17B8">
      <w:r w:rsidRPr="00664AF7">
        <w:t>Reconhecer origens dos jogadores integrantes da seleção francesa de futebol, campeã mundial em 2018. Com base nisso, elaborar mapa e texto sobre origens étnico-raciais e questões como diversidade étnica e cultural e combate ao ra</w:t>
      </w:r>
      <w:r>
        <w:t>cismo, xenofobia e intolerância</w:t>
      </w:r>
      <w:r w:rsidR="001640B8" w:rsidRPr="009E6C8F">
        <w:t xml:space="preserve">. </w:t>
      </w:r>
    </w:p>
    <w:p w14:paraId="2FBF03E3" w14:textId="77777777" w:rsidR="001640B8" w:rsidRPr="00C14FAE" w:rsidRDefault="001640B8" w:rsidP="00C14FAE">
      <w:pPr>
        <w:pStyle w:val="02TEXTOPRINCIPAL"/>
      </w:pPr>
    </w:p>
    <w:p w14:paraId="2B77FA39" w14:textId="0E1FC4F3" w:rsidR="001640B8" w:rsidRPr="00842C41" w:rsidRDefault="001640B8" w:rsidP="00842C41">
      <w:pPr>
        <w:pStyle w:val="01TITULOVINHETA1"/>
        <w:rPr>
          <w:rFonts w:ascii="Cambria" w:hAnsi="Cambria"/>
          <w:b w:val="0"/>
          <w:sz w:val="32"/>
          <w:szCs w:val="32"/>
        </w:rPr>
      </w:pPr>
      <w:r w:rsidRPr="00842C41">
        <w:rPr>
          <w:rFonts w:ascii="Cambria" w:hAnsi="Cambria"/>
          <w:sz w:val="32"/>
          <w:szCs w:val="32"/>
        </w:rPr>
        <w:t xml:space="preserve">SEQUÊNCIA DIDÁTICA </w:t>
      </w:r>
      <w:r w:rsidR="00501F2F">
        <w:rPr>
          <w:rFonts w:ascii="Cambria" w:hAnsi="Cambria"/>
          <w:sz w:val="32"/>
          <w:szCs w:val="32"/>
        </w:rPr>
        <w:t>5</w:t>
      </w:r>
      <w:r w:rsidRPr="00842C41">
        <w:rPr>
          <w:rFonts w:ascii="Cambria" w:hAnsi="Cambria"/>
          <w:sz w:val="32"/>
          <w:szCs w:val="32"/>
        </w:rPr>
        <w:t xml:space="preserve"> </w:t>
      </w:r>
      <w:r w:rsidR="008E3B46" w:rsidRPr="00842C41">
        <w:rPr>
          <w:rFonts w:ascii="Cambria" w:hAnsi="Cambria"/>
          <w:sz w:val="32"/>
          <w:szCs w:val="32"/>
        </w:rPr>
        <w:t xml:space="preserve">– </w:t>
      </w:r>
      <w:r w:rsidR="00664AF7" w:rsidRPr="00842C41">
        <w:rPr>
          <w:rFonts w:ascii="Cambria" w:hAnsi="Cambria"/>
          <w:sz w:val="32"/>
          <w:szCs w:val="32"/>
        </w:rPr>
        <w:t xml:space="preserve">Ruas desertas, cidades vazias: perdas populacionais no Leste </w:t>
      </w:r>
      <w:r w:rsidR="008E3B46">
        <w:rPr>
          <w:rFonts w:ascii="Cambria" w:hAnsi="Cambria"/>
          <w:sz w:val="32"/>
          <w:szCs w:val="32"/>
        </w:rPr>
        <w:t>E</w:t>
      </w:r>
      <w:r w:rsidR="00664AF7" w:rsidRPr="00842C41">
        <w:rPr>
          <w:rFonts w:ascii="Cambria" w:hAnsi="Cambria"/>
          <w:sz w:val="32"/>
          <w:szCs w:val="32"/>
        </w:rPr>
        <w:t>uropeu</w:t>
      </w:r>
    </w:p>
    <w:p w14:paraId="34C72A2F" w14:textId="77777777" w:rsidR="001640B8" w:rsidRPr="00C14FAE" w:rsidRDefault="001640B8" w:rsidP="00C14FAE">
      <w:pPr>
        <w:pStyle w:val="02TEXTOPRINCIPAL"/>
      </w:pPr>
    </w:p>
    <w:p w14:paraId="57AA1FDE" w14:textId="5F63C4B8" w:rsidR="001640B8" w:rsidRPr="00842C41" w:rsidRDefault="001640B8" w:rsidP="007D17B8">
      <w:pPr>
        <w:autoSpaceDE w:val="0"/>
        <w:adjustRightInd w:val="0"/>
        <w:rPr>
          <w:rFonts w:ascii="Cambria" w:hAnsi="Cambria"/>
          <w:sz w:val="28"/>
          <w:szCs w:val="28"/>
        </w:rPr>
      </w:pPr>
      <w:r w:rsidRPr="00842C41">
        <w:rPr>
          <w:rFonts w:ascii="Cambria" w:hAnsi="Cambria"/>
          <w:b/>
          <w:sz w:val="28"/>
          <w:szCs w:val="28"/>
        </w:rPr>
        <w:t>Objetos de Conhecimento</w:t>
      </w:r>
    </w:p>
    <w:p w14:paraId="170A2AAF" w14:textId="117EB73D" w:rsidR="006555A1" w:rsidRPr="003D3FD0" w:rsidRDefault="006555A1" w:rsidP="007D17B8">
      <w:pPr>
        <w:rPr>
          <w:lang w:eastAsia="pt-BR"/>
        </w:rPr>
      </w:pPr>
      <w:r w:rsidRPr="003D3FD0">
        <w:rPr>
          <w:lang w:eastAsia="pt-BR"/>
        </w:rPr>
        <w:t>As manifestações culturais na formação populacional</w:t>
      </w:r>
      <w:r w:rsidR="00842C41">
        <w:rPr>
          <w:lang w:eastAsia="pt-BR"/>
        </w:rPr>
        <w:t>.</w:t>
      </w:r>
    </w:p>
    <w:p w14:paraId="34957CD6" w14:textId="45486452" w:rsidR="001640B8" w:rsidRPr="003D3FD0" w:rsidRDefault="006555A1" w:rsidP="007D17B8">
      <w:r w:rsidRPr="003D3FD0">
        <w:rPr>
          <w:lang w:eastAsia="pt-BR"/>
        </w:rPr>
        <w:t>Intercâmbios históricos e culturais entre Europa, Ásia e Oceania</w:t>
      </w:r>
      <w:r w:rsidR="00842C41">
        <w:rPr>
          <w:lang w:eastAsia="pt-BR"/>
        </w:rPr>
        <w:t>.</w:t>
      </w:r>
    </w:p>
    <w:p w14:paraId="65E2FAE0" w14:textId="77777777" w:rsidR="001640B8" w:rsidRPr="00C14FAE" w:rsidRDefault="001640B8" w:rsidP="00C14FAE">
      <w:pPr>
        <w:pStyle w:val="02TEXTOPRINCIPAL"/>
      </w:pPr>
    </w:p>
    <w:p w14:paraId="4FBF5B1C" w14:textId="77777777" w:rsidR="001640B8" w:rsidRPr="00842C41" w:rsidRDefault="001640B8" w:rsidP="007D17B8">
      <w:pPr>
        <w:autoSpaceDE w:val="0"/>
        <w:adjustRightInd w:val="0"/>
        <w:rPr>
          <w:rFonts w:ascii="Cambria" w:hAnsi="Cambria"/>
          <w:b/>
          <w:sz w:val="28"/>
          <w:szCs w:val="28"/>
        </w:rPr>
      </w:pPr>
      <w:r w:rsidRPr="00842C41">
        <w:rPr>
          <w:rFonts w:ascii="Cambria" w:hAnsi="Cambria"/>
          <w:b/>
          <w:sz w:val="28"/>
          <w:szCs w:val="28"/>
        </w:rPr>
        <w:t>Habilidades</w:t>
      </w:r>
    </w:p>
    <w:p w14:paraId="255E056B" w14:textId="77777777" w:rsidR="006555A1" w:rsidRDefault="006555A1" w:rsidP="007D17B8">
      <w:pPr>
        <w:autoSpaceDE w:val="0"/>
        <w:adjustRightInd w:val="0"/>
        <w:rPr>
          <w:lang w:eastAsia="pt-BR"/>
        </w:rPr>
      </w:pPr>
      <w:r>
        <w:rPr>
          <w:lang w:eastAsia="pt-BR"/>
        </w:rPr>
        <w:t>(EF09GE03) Identificar diferentes manifestações culturais de minorias étnicas como forma de compreender a multiplicidade cultural na escala mundial, defendendo o princípio do respeito às diferenças.</w:t>
      </w:r>
    </w:p>
    <w:p w14:paraId="7B17250C" w14:textId="39872C5C" w:rsidR="001640B8" w:rsidRPr="009E6C8F" w:rsidRDefault="006555A1" w:rsidP="007D17B8">
      <w:pPr>
        <w:autoSpaceDE w:val="0"/>
        <w:adjustRightInd w:val="0"/>
      </w:pPr>
      <w:r>
        <w:rPr>
          <w:lang w:eastAsia="pt-BR"/>
        </w:rPr>
        <w:t>(EF09GE08) Analisar transformações territoriais, considerando o movimento de fronteiras, tensões, conflitos e múltiplas regionalidades na Europa, na Ásia e na Oceania.</w:t>
      </w:r>
    </w:p>
    <w:p w14:paraId="41F5426F" w14:textId="77777777" w:rsidR="001640B8" w:rsidRPr="00C14FAE" w:rsidRDefault="001640B8" w:rsidP="00C14FAE">
      <w:pPr>
        <w:pStyle w:val="02TEXTOPRINCIPAL"/>
      </w:pPr>
    </w:p>
    <w:p w14:paraId="79026693" w14:textId="2026640E" w:rsidR="001640B8" w:rsidRPr="00842C41" w:rsidRDefault="001640B8" w:rsidP="007D17B8">
      <w:pPr>
        <w:autoSpaceDE w:val="0"/>
        <w:adjustRightInd w:val="0"/>
        <w:rPr>
          <w:rFonts w:ascii="Cambria" w:hAnsi="Cambria"/>
          <w:b/>
          <w:sz w:val="28"/>
          <w:szCs w:val="28"/>
        </w:rPr>
      </w:pPr>
      <w:r w:rsidRPr="00842C41">
        <w:rPr>
          <w:rFonts w:ascii="Cambria" w:hAnsi="Cambria"/>
          <w:b/>
          <w:sz w:val="28"/>
          <w:szCs w:val="28"/>
        </w:rPr>
        <w:t>Objetivos Gerais de Aprendizagem</w:t>
      </w:r>
    </w:p>
    <w:p w14:paraId="6C2615D4" w14:textId="6AF508B9" w:rsidR="001640B8" w:rsidRPr="009E6C8F" w:rsidRDefault="006555A1" w:rsidP="007D17B8">
      <w:pPr>
        <w:autoSpaceDE w:val="0"/>
        <w:adjustRightInd w:val="0"/>
      </w:pPr>
      <w:r w:rsidRPr="006555A1">
        <w:t xml:space="preserve">Analisar dados e refletir sobre causas e efeitos de perdas populacionais no </w:t>
      </w:r>
      <w:r w:rsidR="00A20BA0">
        <w:t>L</w:t>
      </w:r>
      <w:r w:rsidRPr="006555A1">
        <w:t xml:space="preserve">este </w:t>
      </w:r>
      <w:r w:rsidR="00A20BA0">
        <w:t>E</w:t>
      </w:r>
      <w:r w:rsidRPr="006555A1">
        <w:t>uropeu nos últimos anos. Relacionar a perda de população por emigração e o baixo crescimento vegetativo nesses países. Com base nisso, produzir texto dissertativo sobre o tema.</w:t>
      </w:r>
    </w:p>
    <w:p w14:paraId="35CF0067" w14:textId="77777777" w:rsidR="008E3B46" w:rsidRPr="00C14FAE" w:rsidRDefault="008E3B46" w:rsidP="00C14FAE">
      <w:pPr>
        <w:pStyle w:val="02TEXTOPRINCIPAL"/>
      </w:pPr>
      <w:r w:rsidRPr="00C14FAE">
        <w:br w:type="page"/>
      </w:r>
    </w:p>
    <w:p w14:paraId="2D0263E4" w14:textId="200CDDBE" w:rsidR="001640B8" w:rsidRPr="00842C41" w:rsidRDefault="001640B8" w:rsidP="00842C41">
      <w:pPr>
        <w:pStyle w:val="01TITULOVINHETA1"/>
        <w:rPr>
          <w:b w:val="0"/>
          <w:sz w:val="24"/>
          <w:szCs w:val="24"/>
        </w:rPr>
      </w:pPr>
      <w:r w:rsidRPr="00842C41">
        <w:rPr>
          <w:rFonts w:ascii="Cambria" w:hAnsi="Cambria"/>
          <w:sz w:val="32"/>
          <w:szCs w:val="32"/>
        </w:rPr>
        <w:lastRenderedPageBreak/>
        <w:t xml:space="preserve">SEQUÊNCIA DIDÁTICA </w:t>
      </w:r>
      <w:r w:rsidR="00501F2F">
        <w:rPr>
          <w:rFonts w:ascii="Cambria" w:hAnsi="Cambria"/>
          <w:sz w:val="32"/>
          <w:szCs w:val="32"/>
        </w:rPr>
        <w:t>6</w:t>
      </w:r>
      <w:r w:rsidRPr="00842C41">
        <w:rPr>
          <w:rFonts w:ascii="Cambria" w:hAnsi="Cambria"/>
          <w:sz w:val="32"/>
          <w:szCs w:val="32"/>
        </w:rPr>
        <w:t xml:space="preserve"> </w:t>
      </w:r>
      <w:r w:rsidR="008E3B46" w:rsidRPr="00842C41">
        <w:rPr>
          <w:rFonts w:ascii="Cambria" w:hAnsi="Cambria"/>
          <w:sz w:val="32"/>
          <w:szCs w:val="32"/>
        </w:rPr>
        <w:t xml:space="preserve">– </w:t>
      </w:r>
      <w:r w:rsidR="00C83E8D" w:rsidRPr="00842C41">
        <w:rPr>
          <w:rFonts w:ascii="Cambria" w:hAnsi="Cambria"/>
          <w:sz w:val="32"/>
          <w:szCs w:val="32"/>
        </w:rPr>
        <w:t>Nação e nacionalismos em tempos de globalização</w:t>
      </w:r>
    </w:p>
    <w:p w14:paraId="4FBEDFA5" w14:textId="77777777" w:rsidR="001640B8" w:rsidRPr="00C14FAE" w:rsidRDefault="001640B8" w:rsidP="00C14FAE">
      <w:pPr>
        <w:pStyle w:val="02TEXTOPRINCIPAL"/>
      </w:pPr>
    </w:p>
    <w:p w14:paraId="68969129" w14:textId="6A0FD7E6" w:rsidR="001640B8" w:rsidRPr="00842C41" w:rsidRDefault="001640B8" w:rsidP="007D17B8">
      <w:pPr>
        <w:autoSpaceDE w:val="0"/>
        <w:adjustRightInd w:val="0"/>
        <w:rPr>
          <w:rFonts w:ascii="Cambria" w:hAnsi="Cambria"/>
          <w:sz w:val="28"/>
          <w:szCs w:val="28"/>
        </w:rPr>
      </w:pPr>
      <w:r w:rsidRPr="00842C41">
        <w:rPr>
          <w:rFonts w:ascii="Cambria" w:hAnsi="Cambria"/>
          <w:b/>
          <w:sz w:val="28"/>
          <w:szCs w:val="28"/>
        </w:rPr>
        <w:t xml:space="preserve">Objeto de </w:t>
      </w:r>
      <w:r w:rsidRPr="001932A9">
        <w:rPr>
          <w:rFonts w:asciiTheme="majorHAnsi" w:hAnsiTheme="majorHAnsi"/>
          <w:b/>
          <w:sz w:val="28"/>
          <w:szCs w:val="28"/>
        </w:rPr>
        <w:t>C</w:t>
      </w:r>
      <w:r w:rsidRPr="00842C41">
        <w:rPr>
          <w:rFonts w:ascii="Cambria" w:hAnsi="Cambria"/>
          <w:b/>
          <w:sz w:val="28"/>
          <w:szCs w:val="28"/>
        </w:rPr>
        <w:t>onhecimento</w:t>
      </w:r>
    </w:p>
    <w:p w14:paraId="3666EE73" w14:textId="7CDA8E7C" w:rsidR="001640B8" w:rsidRPr="003D3FD0" w:rsidRDefault="00251C78" w:rsidP="007D17B8">
      <w:pPr>
        <w:rPr>
          <w:sz w:val="24"/>
          <w:szCs w:val="24"/>
        </w:rPr>
      </w:pPr>
      <w:r w:rsidRPr="003D3FD0">
        <w:rPr>
          <w:lang w:eastAsia="pt-BR"/>
        </w:rPr>
        <w:t>Intercâmbios históricos e culturais entre Europa, Ásia e Oceania</w:t>
      </w:r>
      <w:r w:rsidR="00842C41">
        <w:rPr>
          <w:lang w:eastAsia="pt-BR"/>
        </w:rPr>
        <w:t>.</w:t>
      </w:r>
    </w:p>
    <w:p w14:paraId="5DC8E99C" w14:textId="77777777" w:rsidR="00B73DCE" w:rsidRPr="00C14FAE" w:rsidRDefault="00B73DCE" w:rsidP="00C14FAE">
      <w:pPr>
        <w:pStyle w:val="02TEXTOPRINCIPAL"/>
      </w:pPr>
    </w:p>
    <w:p w14:paraId="25D6870C" w14:textId="67991585" w:rsidR="001640B8" w:rsidRPr="00842C41" w:rsidRDefault="001640B8" w:rsidP="007D17B8">
      <w:pPr>
        <w:autoSpaceDE w:val="0"/>
        <w:adjustRightInd w:val="0"/>
        <w:rPr>
          <w:rFonts w:ascii="Cambria" w:hAnsi="Cambria"/>
          <w:b/>
          <w:sz w:val="28"/>
          <w:szCs w:val="28"/>
        </w:rPr>
      </w:pPr>
      <w:r w:rsidRPr="00842C41">
        <w:rPr>
          <w:rFonts w:ascii="Cambria" w:hAnsi="Cambria"/>
          <w:b/>
          <w:sz w:val="28"/>
          <w:szCs w:val="28"/>
        </w:rPr>
        <w:t>Habilidade</w:t>
      </w:r>
    </w:p>
    <w:p w14:paraId="6A769699" w14:textId="7823A7D2" w:rsidR="001640B8" w:rsidRPr="009E6C8F" w:rsidRDefault="00C83E8D" w:rsidP="007D17B8">
      <w:pPr>
        <w:autoSpaceDE w:val="0"/>
        <w:adjustRightInd w:val="0"/>
        <w:rPr>
          <w:lang w:eastAsia="pt-BR"/>
        </w:rPr>
      </w:pPr>
      <w:r w:rsidRPr="00C83E8D">
        <w:rPr>
          <w:lang w:eastAsia="pt-BR"/>
        </w:rPr>
        <w:t>(EF09GE08) Analisar transformações territoriais, considerando o movimento de fronteiras, tensões, conflitos e múltiplas regionalidades na Europa, na Ásia e na Oceania.</w:t>
      </w:r>
    </w:p>
    <w:p w14:paraId="627C4951" w14:textId="77777777" w:rsidR="001640B8" w:rsidRPr="00C14FAE" w:rsidRDefault="001640B8" w:rsidP="00C14FAE">
      <w:pPr>
        <w:pStyle w:val="02TEXTOPRINCIPAL"/>
      </w:pPr>
    </w:p>
    <w:p w14:paraId="55158B2E" w14:textId="2510A5C0" w:rsidR="001640B8" w:rsidRPr="00842C41" w:rsidRDefault="001640B8" w:rsidP="007D17B8">
      <w:pPr>
        <w:autoSpaceDE w:val="0"/>
        <w:adjustRightInd w:val="0"/>
        <w:rPr>
          <w:rFonts w:ascii="Cambria" w:hAnsi="Cambria"/>
          <w:b/>
          <w:sz w:val="28"/>
          <w:szCs w:val="28"/>
        </w:rPr>
      </w:pPr>
      <w:r w:rsidRPr="00842C41">
        <w:rPr>
          <w:rFonts w:ascii="Cambria" w:hAnsi="Cambria"/>
          <w:b/>
          <w:sz w:val="28"/>
          <w:szCs w:val="28"/>
        </w:rPr>
        <w:t>Objetivos Gerais de Aprendizagem</w:t>
      </w:r>
    </w:p>
    <w:p w14:paraId="3FCCF5F8" w14:textId="77777777" w:rsidR="00447FF6" w:rsidRDefault="00C83E8D" w:rsidP="007D17B8">
      <w:pPr>
        <w:rPr>
          <w:lang w:eastAsia="pt-BR"/>
        </w:rPr>
      </w:pPr>
      <w:r w:rsidRPr="00C83E8D">
        <w:rPr>
          <w:lang w:eastAsia="pt-BR"/>
        </w:rPr>
        <w:t xml:space="preserve">O objetivo é trabalhar a leitura e o fichamento de fragmentos de um texto de Eric </w:t>
      </w:r>
      <w:proofErr w:type="spellStart"/>
      <w:r w:rsidRPr="00C83E8D">
        <w:rPr>
          <w:lang w:eastAsia="pt-BR"/>
        </w:rPr>
        <w:t>Hobsbawm</w:t>
      </w:r>
      <w:proofErr w:type="spellEnd"/>
      <w:r w:rsidRPr="00C83E8D">
        <w:rPr>
          <w:lang w:eastAsia="pt-BR"/>
        </w:rPr>
        <w:t xml:space="preserve"> acerca das noções de nação e nacionalismo no final do século XX, no intuito de proporcionar uma discussão entre os estudantes a partir de um texto mais denso em relação ao que usualmente estão acostumados a ler. Como neste segundo bimestre são abordadas questões ligadas à fragmentação de territórios e países após o fim da URSS, a cris</w:t>
      </w:r>
      <w:r w:rsidR="00447FF6">
        <w:rPr>
          <w:lang w:eastAsia="pt-BR"/>
        </w:rPr>
        <w:t xml:space="preserve">e na União Europeia e o </w:t>
      </w:r>
      <w:proofErr w:type="spellStart"/>
      <w:r w:rsidR="00447FF6">
        <w:rPr>
          <w:lang w:eastAsia="pt-BR"/>
        </w:rPr>
        <w:t>Brexit</w:t>
      </w:r>
      <w:proofErr w:type="spellEnd"/>
      <w:r w:rsidR="00447FF6">
        <w:rPr>
          <w:lang w:eastAsia="pt-BR"/>
        </w:rPr>
        <w:t>, além das</w:t>
      </w:r>
      <w:r w:rsidRPr="00C83E8D">
        <w:rPr>
          <w:lang w:eastAsia="pt-BR"/>
        </w:rPr>
        <w:t xml:space="preserve"> diversidades étnicas dentro de um mesmo país, </w:t>
      </w:r>
    </w:p>
    <w:p w14:paraId="36894CFC" w14:textId="785DC149" w:rsidR="001640B8" w:rsidRPr="009E6C8F" w:rsidRDefault="00C83E8D" w:rsidP="007D17B8">
      <w:pPr>
        <w:rPr>
          <w:lang w:eastAsia="pt-BR"/>
        </w:rPr>
      </w:pPr>
      <w:r w:rsidRPr="00C83E8D">
        <w:rPr>
          <w:lang w:eastAsia="pt-BR"/>
        </w:rPr>
        <w:t xml:space="preserve">espera-se com isso contribuir para o debate acerca de temas como a identidade nacional e </w:t>
      </w:r>
      <w:r w:rsidR="000A0E79">
        <w:rPr>
          <w:lang w:eastAsia="pt-BR"/>
        </w:rPr>
        <w:t>a</w:t>
      </w:r>
      <w:r w:rsidR="000A0E79" w:rsidRPr="00C83E8D">
        <w:rPr>
          <w:lang w:eastAsia="pt-BR"/>
        </w:rPr>
        <w:t xml:space="preserve"> </w:t>
      </w:r>
      <w:r w:rsidRPr="00C83E8D">
        <w:rPr>
          <w:lang w:eastAsia="pt-BR"/>
        </w:rPr>
        <w:t xml:space="preserve">noção de </w:t>
      </w:r>
      <w:r>
        <w:rPr>
          <w:lang w:eastAsia="pt-BR"/>
        </w:rPr>
        <w:t>pertencimento com os estudantes</w:t>
      </w:r>
      <w:r w:rsidR="0063623E" w:rsidRPr="0063623E">
        <w:rPr>
          <w:lang w:eastAsia="pt-BR"/>
        </w:rPr>
        <w:t>.</w:t>
      </w:r>
      <w:r w:rsidR="001640B8" w:rsidRPr="009E6C8F">
        <w:rPr>
          <w:lang w:eastAsia="pt-BR"/>
        </w:rPr>
        <w:t xml:space="preserve"> </w:t>
      </w:r>
    </w:p>
    <w:p w14:paraId="18CB69B9" w14:textId="77777777" w:rsidR="008E3B46" w:rsidRPr="00C14FAE" w:rsidRDefault="008E3B46" w:rsidP="00C14FAE">
      <w:pPr>
        <w:pStyle w:val="02TEXTOPRINCIPAL"/>
      </w:pPr>
      <w:r w:rsidRPr="00C14FAE">
        <w:br w:type="page"/>
      </w:r>
    </w:p>
    <w:p w14:paraId="63E32F0E" w14:textId="68973993" w:rsidR="001640B8" w:rsidRDefault="001640B8" w:rsidP="002966EF">
      <w:pPr>
        <w:pStyle w:val="01TITULOVINHETA1"/>
        <w:rPr>
          <w:rFonts w:ascii="Cambria" w:hAnsi="Cambria"/>
          <w:sz w:val="32"/>
        </w:rPr>
      </w:pPr>
      <w:r w:rsidRPr="00842C41">
        <w:rPr>
          <w:rFonts w:ascii="Cambria" w:hAnsi="Cambria"/>
          <w:sz w:val="32"/>
        </w:rPr>
        <w:lastRenderedPageBreak/>
        <w:t>EM SALA DE AULA</w:t>
      </w:r>
    </w:p>
    <w:p w14:paraId="5DD3669D" w14:textId="77777777" w:rsidR="008E3B46" w:rsidRPr="00C14FAE" w:rsidRDefault="008E3B46" w:rsidP="00C14FAE">
      <w:pPr>
        <w:pStyle w:val="02TEXTOPRINCIPAL"/>
      </w:pPr>
    </w:p>
    <w:p w14:paraId="63B097D3" w14:textId="77777777" w:rsidR="001640B8" w:rsidRPr="00842C41" w:rsidRDefault="001640B8" w:rsidP="002966EF">
      <w:pPr>
        <w:pStyle w:val="01TITULOVINHETA2"/>
        <w:rPr>
          <w:rFonts w:ascii="Cambria" w:hAnsi="Cambria"/>
          <w:sz w:val="28"/>
          <w:szCs w:val="28"/>
        </w:rPr>
      </w:pPr>
      <w:r w:rsidRPr="00842C41">
        <w:rPr>
          <w:rFonts w:ascii="Cambria" w:hAnsi="Cambria"/>
          <w:sz w:val="28"/>
          <w:szCs w:val="28"/>
        </w:rPr>
        <w:t>Prática Pedagógica</w:t>
      </w:r>
    </w:p>
    <w:p w14:paraId="08BD5345" w14:textId="6AECE71C" w:rsidR="001640B8" w:rsidRPr="009E6C8F" w:rsidRDefault="00991395" w:rsidP="00A07661">
      <w:pPr>
        <w:pStyle w:val="02TEXTOPRINCIPAL"/>
      </w:pPr>
      <w:r w:rsidRPr="00991395">
        <w:t>O bimestre traz atividades que remetem a competências e habilidades sobre reconhecimento de pontos de vista, valores, direitos humanos e consciência socioambiental, entre outras, como foco na Europa. Desta forma, é necessário garantir espaços de discussão coletiva sobre temas e problemas da realidade dos povos, espaços e países deste continente. Entre eles, as diferenças entre o leste e o oeste, entre economias avançadas e periféricas, tanto na União Europeia como no continente europeu como um todo. São questões complexas como racismo, discriminação, xenofobia, questões de identidade nacional e desigualdades econômico-sociais. Da mesma forma, é necessário reservar tempos e espaços para mapear situações, produzir textos em diferentes gêneros e examinar iniciativas de melhoria das condições de vida. Nos debates, é fundamental garantir a expressão de pontos de vista dos estudantes.</w:t>
      </w:r>
      <w:r w:rsidR="001640B8" w:rsidRPr="009E6C8F">
        <w:t xml:space="preserve"> </w:t>
      </w:r>
    </w:p>
    <w:p w14:paraId="62303AD5" w14:textId="77777777" w:rsidR="001640B8" w:rsidRPr="00C14FAE" w:rsidRDefault="001640B8" w:rsidP="00C14FAE">
      <w:pPr>
        <w:pStyle w:val="02TEXTOPRINCIPAL"/>
      </w:pPr>
    </w:p>
    <w:p w14:paraId="6F4DE321" w14:textId="038597B3" w:rsidR="001640B8" w:rsidRPr="00842C41" w:rsidRDefault="001640B8" w:rsidP="001640B8">
      <w:pPr>
        <w:autoSpaceDE w:val="0"/>
        <w:adjustRightInd w:val="0"/>
        <w:jc w:val="both"/>
        <w:rPr>
          <w:rFonts w:ascii="Cambria" w:hAnsi="Cambria"/>
          <w:b/>
          <w:sz w:val="28"/>
          <w:szCs w:val="28"/>
        </w:rPr>
      </w:pPr>
      <w:r w:rsidRPr="00842C41">
        <w:rPr>
          <w:rFonts w:ascii="Cambria" w:hAnsi="Cambria"/>
          <w:b/>
          <w:sz w:val="28"/>
          <w:szCs w:val="28"/>
        </w:rPr>
        <w:t>Gestão da Sala de Aula</w:t>
      </w:r>
    </w:p>
    <w:p w14:paraId="34F67145" w14:textId="0F6BD764" w:rsidR="00962739" w:rsidRDefault="00962739" w:rsidP="00962739">
      <w:pPr>
        <w:pStyle w:val="02TEXTOPRINCIPAL"/>
      </w:pPr>
      <w:r>
        <w:t>Diante dos temas e atividades, é necessário garantir espaços de pesquisa e consultas em pequenos grupos, seja na sala de aula ou no laboratório de informática.</w:t>
      </w:r>
      <w:r w:rsidR="00627B45">
        <w:t xml:space="preserve"> </w:t>
      </w:r>
      <w:r>
        <w:t>Caso não haja recursos e equipamentos na escola, é necessário, com a ajuda do gestor e/ou do corpo docente, buscar alternativas na comunidade.</w:t>
      </w:r>
    </w:p>
    <w:p w14:paraId="6D643EA7" w14:textId="77777777" w:rsidR="00962739" w:rsidRDefault="00962739" w:rsidP="00962739">
      <w:pPr>
        <w:pStyle w:val="02TEXTOPRINCIPAL"/>
      </w:pPr>
      <w:r>
        <w:t>É importante também garantir espaços silenciosos e que permitam a concentração do estudante para a leitura, fichamento e compreensão de textos mais densos.</w:t>
      </w:r>
    </w:p>
    <w:p w14:paraId="1A0F5C75" w14:textId="75D0E7D3" w:rsidR="001640B8" w:rsidRPr="009E6C8F" w:rsidRDefault="00962739" w:rsidP="00962739">
      <w:pPr>
        <w:pStyle w:val="02TEXTOPRINCIPAL"/>
      </w:pPr>
      <w:r>
        <w:t>Como os temas e debates envolvem escalas de valores, atitude e compreensão das questões de direitos fundamentais do ser humano, é importante também garantir a realização de discussões coletivas. Portanto, é essencial organiza</w:t>
      </w:r>
      <w:r w:rsidR="00B16A35">
        <w:t>r</w:t>
      </w:r>
      <w:r>
        <w:t xml:space="preserve"> a turma para saber falar e também saber ouvir.</w:t>
      </w:r>
    </w:p>
    <w:p w14:paraId="5A5AA488" w14:textId="772EE477" w:rsidR="002966EF" w:rsidRPr="00C14FAE" w:rsidRDefault="002966EF" w:rsidP="00C14FAE">
      <w:pPr>
        <w:pStyle w:val="02TEXTOPRINCIPAL"/>
      </w:pPr>
    </w:p>
    <w:p w14:paraId="6266DFCD" w14:textId="77777777" w:rsidR="001640B8" w:rsidRPr="00842C41" w:rsidRDefault="001640B8" w:rsidP="007D17B8">
      <w:pPr>
        <w:pStyle w:val="01TITULOVINHETA2"/>
        <w:rPr>
          <w:rFonts w:ascii="Cambria" w:hAnsi="Cambria"/>
          <w:sz w:val="28"/>
          <w:szCs w:val="28"/>
        </w:rPr>
      </w:pPr>
      <w:r w:rsidRPr="00842C41">
        <w:rPr>
          <w:rFonts w:ascii="Cambria" w:hAnsi="Cambria"/>
          <w:sz w:val="28"/>
          <w:szCs w:val="28"/>
        </w:rPr>
        <w:t>Acompanhamento das Aprendizagens</w:t>
      </w:r>
    </w:p>
    <w:p w14:paraId="14971B37" w14:textId="77777777" w:rsidR="00062FC2" w:rsidRDefault="00062FC2" w:rsidP="007D17B8">
      <w:pPr>
        <w:autoSpaceDE w:val="0"/>
        <w:adjustRightInd w:val="0"/>
      </w:pPr>
      <w:r>
        <w:t xml:space="preserve">Os trabalhos supõem uma avaliação processual e contínua e clareza quanto às etapas de aprendizagem, dos levantamentos iniciais de conhecimentos prévios à sistematização final. Sugere-se criar sistemas de avaliação e registro dos temas-conteúdo e habilidades em jogo e atribuir menções (como suficiente, insuficiente, plenamente suficiente) a cada momento. </w:t>
      </w:r>
    </w:p>
    <w:p w14:paraId="2FCB5582" w14:textId="3D1BACBD" w:rsidR="00FB7F33" w:rsidRPr="009E6C8F" w:rsidRDefault="00062FC2" w:rsidP="007D17B8">
      <w:pPr>
        <w:autoSpaceDE w:val="0"/>
        <w:adjustRightInd w:val="0"/>
      </w:pPr>
      <w:r>
        <w:t xml:space="preserve">Para aferir aprendizagens e aplicação de conhecimentos, a </w:t>
      </w:r>
      <w:r w:rsidR="003D3FD0">
        <w:t>p</w:t>
      </w:r>
      <w:r>
        <w:t>roposta de Acompanhamento da</w:t>
      </w:r>
      <w:r w:rsidR="003D3FD0">
        <w:t>s</w:t>
      </w:r>
      <w:r>
        <w:t xml:space="preserve"> Aprendizage</w:t>
      </w:r>
      <w:r w:rsidR="003D3FD0">
        <w:t>ns</w:t>
      </w:r>
      <w:r>
        <w:t xml:space="preserve"> traz testes e questões abertas sobre hegemonia europeia, paisagens e modos de vida, padrões de consumo, indicadores sociais de países europeus, passagens marítimas, impactos da produção e circulação de bens, urbanização, densidade demográfica, pirâmides etárias da Europa e outras.</w:t>
      </w:r>
    </w:p>
    <w:p w14:paraId="5F4F6E93" w14:textId="77777777" w:rsidR="008E3B46" w:rsidRPr="00C14FAE" w:rsidRDefault="008E3B46" w:rsidP="00C14FAE">
      <w:pPr>
        <w:pStyle w:val="02TEXTOPRINCIPAL"/>
      </w:pPr>
      <w:r w:rsidRPr="00C14FAE">
        <w:br w:type="page"/>
      </w:r>
    </w:p>
    <w:p w14:paraId="70E5579B" w14:textId="4562186A" w:rsidR="001640B8" w:rsidRPr="00842C41" w:rsidRDefault="001640B8" w:rsidP="007D17B8">
      <w:pPr>
        <w:pStyle w:val="01TITULOVINHETA1"/>
        <w:rPr>
          <w:rFonts w:ascii="Cambria" w:hAnsi="Cambria"/>
          <w:sz w:val="32"/>
        </w:rPr>
      </w:pPr>
      <w:r w:rsidRPr="00842C41">
        <w:rPr>
          <w:rFonts w:ascii="Cambria" w:hAnsi="Cambria"/>
          <w:sz w:val="32"/>
        </w:rPr>
        <w:lastRenderedPageBreak/>
        <w:t>CONTINUANDO A APRENDER</w:t>
      </w:r>
    </w:p>
    <w:p w14:paraId="295EC674" w14:textId="77777777" w:rsidR="001640B8" w:rsidRPr="00C14FAE" w:rsidRDefault="001640B8" w:rsidP="00C14FAE">
      <w:pPr>
        <w:pStyle w:val="02TEXTOPRINCIPAL"/>
      </w:pPr>
    </w:p>
    <w:p w14:paraId="33F00E68" w14:textId="12F093EE" w:rsidR="001640B8" w:rsidRPr="00842C41" w:rsidRDefault="001640B8" w:rsidP="007D17B8">
      <w:pPr>
        <w:pStyle w:val="01TITULOVINHETA2"/>
        <w:rPr>
          <w:rFonts w:ascii="Cambria" w:hAnsi="Cambria"/>
          <w:sz w:val="28"/>
          <w:szCs w:val="28"/>
        </w:rPr>
      </w:pPr>
      <w:r w:rsidRPr="00842C41">
        <w:rPr>
          <w:rFonts w:ascii="Cambria" w:hAnsi="Cambria"/>
          <w:sz w:val="28"/>
          <w:szCs w:val="28"/>
        </w:rPr>
        <w:t>Fontes de Pesquisa</w:t>
      </w:r>
    </w:p>
    <w:p w14:paraId="60DDD218" w14:textId="6B5E2012" w:rsidR="00FB7F33" w:rsidRPr="00297720" w:rsidRDefault="00FB7F33" w:rsidP="007D17B8">
      <w:pPr>
        <w:pStyle w:val="Textodecomentrio"/>
        <w:rPr>
          <w:rFonts w:ascii="Tahoma" w:hAnsi="Tahoma"/>
          <w:sz w:val="21"/>
          <w:szCs w:val="21"/>
        </w:rPr>
      </w:pPr>
      <w:r w:rsidRPr="00297720">
        <w:rPr>
          <w:rFonts w:ascii="Tahoma" w:hAnsi="Tahoma"/>
          <w:sz w:val="21"/>
          <w:szCs w:val="21"/>
        </w:rPr>
        <w:t xml:space="preserve">As </w:t>
      </w:r>
      <w:r w:rsidRPr="00842C41">
        <w:rPr>
          <w:rFonts w:ascii="Tahoma" w:hAnsi="Tahoma"/>
          <w:sz w:val="21"/>
          <w:szCs w:val="21"/>
        </w:rPr>
        <w:t>indicações a seguir permitem</w:t>
      </w:r>
      <w:r w:rsidRPr="00297720">
        <w:rPr>
          <w:rFonts w:ascii="Tahoma" w:hAnsi="Tahoma"/>
          <w:sz w:val="21"/>
          <w:szCs w:val="21"/>
        </w:rPr>
        <w:t xml:space="preserve"> ampliar conhecimentos sobre as temáticas trabalhadas no Projeto Integrador e nas Sequências Didáticas e servem como fonte de consulta, acesso </w:t>
      </w:r>
      <w:r w:rsidR="00141FEC">
        <w:rPr>
          <w:rFonts w:ascii="Tahoma" w:hAnsi="Tahoma"/>
          <w:sz w:val="21"/>
          <w:szCs w:val="21"/>
        </w:rPr>
        <w:t>à</w:t>
      </w:r>
      <w:r w:rsidRPr="00297720">
        <w:rPr>
          <w:rFonts w:ascii="Tahoma" w:hAnsi="Tahoma"/>
          <w:sz w:val="21"/>
          <w:szCs w:val="21"/>
        </w:rPr>
        <w:t xml:space="preserve"> base de dados ou a construções teóricas para enriquecer o trabalho docente.</w:t>
      </w:r>
    </w:p>
    <w:p w14:paraId="1B658373" w14:textId="77777777" w:rsidR="001640B8" w:rsidRPr="00C14FAE" w:rsidRDefault="001640B8" w:rsidP="00C14FAE">
      <w:pPr>
        <w:pStyle w:val="02TEXTOPRINCIPAL"/>
      </w:pPr>
    </w:p>
    <w:p w14:paraId="20709A30" w14:textId="77777777" w:rsidR="001640B8" w:rsidRPr="00842C41" w:rsidRDefault="001640B8" w:rsidP="007D17B8">
      <w:pPr>
        <w:rPr>
          <w:rFonts w:ascii="Cambria" w:hAnsi="Cambria"/>
          <w:b/>
          <w:sz w:val="28"/>
          <w:szCs w:val="28"/>
        </w:rPr>
      </w:pPr>
      <w:r w:rsidRPr="00842C41">
        <w:rPr>
          <w:rFonts w:ascii="Cambria" w:hAnsi="Cambria"/>
          <w:b/>
          <w:sz w:val="28"/>
          <w:szCs w:val="28"/>
        </w:rPr>
        <w:t>Livros e artigos</w:t>
      </w:r>
    </w:p>
    <w:p w14:paraId="080B21DA" w14:textId="77777777" w:rsidR="009E47A9" w:rsidRPr="00297720" w:rsidRDefault="009E47A9" w:rsidP="007D17B8">
      <w:pPr>
        <w:pStyle w:val="02TEXTOPRINCIPAL"/>
      </w:pPr>
      <w:r w:rsidRPr="00297720">
        <w:t xml:space="preserve">BONIFACE, Pascal; VEDRINE, Hubert. </w:t>
      </w:r>
      <w:r w:rsidRPr="00297720">
        <w:rPr>
          <w:i/>
        </w:rPr>
        <w:t>Atlas do mundo global</w:t>
      </w:r>
      <w:r w:rsidRPr="00297720">
        <w:t>. São Paulo: Estação Liberdade, 2009.</w:t>
      </w:r>
    </w:p>
    <w:p w14:paraId="2E1E6796" w14:textId="13545DBA" w:rsidR="009E47A9" w:rsidRPr="00141FEC" w:rsidRDefault="00B34766" w:rsidP="007D17B8">
      <w:pPr>
        <w:pStyle w:val="02TEXTOPRINCIPAL"/>
      </w:pPr>
      <w:r>
        <w:t>BRASIL</w:t>
      </w:r>
      <w:r w:rsidR="009E47A9" w:rsidRPr="00297720">
        <w:t xml:space="preserve">. </w:t>
      </w:r>
      <w:r w:rsidRPr="007D17B8">
        <w:rPr>
          <w:i/>
        </w:rPr>
        <w:t>Procuradoria-Geral da República</w:t>
      </w:r>
      <w:r>
        <w:t>. Gabinete de Documentação e Direito Comparado.</w:t>
      </w:r>
      <w:r w:rsidRPr="00B34766">
        <w:rPr>
          <w:i/>
        </w:rPr>
        <w:t xml:space="preserve"> </w:t>
      </w:r>
      <w:r w:rsidR="009E47A9" w:rsidRPr="00842C41">
        <w:t>Conferência Mundial contra o Racismo</w:t>
      </w:r>
      <w:r w:rsidRPr="00141FEC">
        <w:t xml:space="preserve">. </w:t>
      </w:r>
      <w:r>
        <w:t>Discriminação</w:t>
      </w:r>
      <w:r w:rsidR="009E47A9" w:rsidRPr="00297720">
        <w:t xml:space="preserve"> Racial, </w:t>
      </w:r>
      <w:r>
        <w:t>Xenofobia e Intolerância Conexa.</w:t>
      </w:r>
      <w:r w:rsidR="009E47A9" w:rsidRPr="00297720">
        <w:t xml:space="preserve"> </w:t>
      </w:r>
      <w:r w:rsidR="009E47A9" w:rsidRPr="00842C41">
        <w:t>Conferência Europeia contra o Racismo</w:t>
      </w:r>
      <w:r w:rsidR="009E47A9" w:rsidRPr="00141FEC">
        <w:t>, 1998. Disponível em:</w:t>
      </w:r>
      <w:r w:rsidR="007D17B8">
        <w:t xml:space="preserve"> </w:t>
      </w:r>
      <w:r w:rsidR="009E47A9" w:rsidRPr="00141FEC">
        <w:t>&lt;</w:t>
      </w:r>
      <w:hyperlink r:id="rId8" w:history="1">
        <w:r w:rsidR="009E47A9" w:rsidRPr="00C14FAE">
          <w:rPr>
            <w:rStyle w:val="Hyperlink"/>
          </w:rPr>
          <w:t>http://gddc.ministeriopublico.pt/sites/default/files/documentos/pdf/racismo.pdf</w:t>
        </w:r>
      </w:hyperlink>
      <w:r w:rsidR="009E47A9" w:rsidRPr="00141FEC">
        <w:t>&gt;. Acesso em:</w:t>
      </w:r>
      <w:r w:rsidR="00297720" w:rsidRPr="00141FEC">
        <w:t xml:space="preserve"> 22 ago. 2018.</w:t>
      </w:r>
    </w:p>
    <w:p w14:paraId="41D3547C" w14:textId="674A0F90" w:rsidR="006E0CBF" w:rsidRPr="00297720" w:rsidRDefault="009E47A9" w:rsidP="007D17B8">
      <w:pPr>
        <w:pStyle w:val="02TEXTOPRINCIPAL"/>
      </w:pPr>
      <w:r w:rsidRPr="00141FEC">
        <w:t xml:space="preserve">OIM/ONU (Organização Internacional para as Migrações). </w:t>
      </w:r>
      <w:r w:rsidRPr="007D17B8">
        <w:rPr>
          <w:i/>
        </w:rPr>
        <w:t>Informe sobre as migrações no mundo 2018</w:t>
      </w:r>
      <w:r w:rsidRPr="00141FEC">
        <w:t>. ONU</w:t>
      </w:r>
      <w:r w:rsidRPr="00297720">
        <w:t>, Genebra, 2018. Disponível em: &lt;</w:t>
      </w:r>
      <w:hyperlink r:id="rId9" w:history="1">
        <w:r w:rsidRPr="00C14FAE">
          <w:rPr>
            <w:rStyle w:val="Hyperlink"/>
          </w:rPr>
          <w:t>https://publications.iom.int/system/files/pdf/wmr_2018_sp.pdf</w:t>
        </w:r>
      </w:hyperlink>
      <w:r w:rsidRPr="00297720">
        <w:t>&gt;. Acesso em:</w:t>
      </w:r>
      <w:r w:rsidR="00297720" w:rsidRPr="00297720">
        <w:t xml:space="preserve"> 22 ago. 2018.</w:t>
      </w:r>
      <w:r w:rsidRPr="00297720">
        <w:t xml:space="preserve"> </w:t>
      </w:r>
    </w:p>
    <w:p w14:paraId="3339B4AF" w14:textId="77777777" w:rsidR="001640B8" w:rsidRPr="00C14FAE" w:rsidRDefault="001640B8" w:rsidP="00C14FAE">
      <w:pPr>
        <w:pStyle w:val="02TEXTOPRINCIPAL"/>
      </w:pPr>
    </w:p>
    <w:p w14:paraId="47D56595" w14:textId="77777777" w:rsidR="001640B8" w:rsidRPr="00842C41" w:rsidRDefault="001640B8" w:rsidP="007D17B8">
      <w:pPr>
        <w:rPr>
          <w:rFonts w:ascii="Cambria" w:hAnsi="Cambria"/>
          <w:b/>
          <w:i/>
          <w:sz w:val="28"/>
          <w:szCs w:val="28"/>
        </w:rPr>
      </w:pPr>
      <w:r w:rsidRPr="00842C41">
        <w:rPr>
          <w:rFonts w:ascii="Cambria" w:hAnsi="Cambria"/>
          <w:b/>
          <w:i/>
          <w:sz w:val="28"/>
          <w:szCs w:val="28"/>
        </w:rPr>
        <w:t>Sites</w:t>
      </w:r>
    </w:p>
    <w:p w14:paraId="5C6F7C3B" w14:textId="28968C98" w:rsidR="00FE66A8" w:rsidRPr="00297720" w:rsidRDefault="00FE66A8" w:rsidP="007D17B8">
      <w:pPr>
        <w:pStyle w:val="02TEXTOPRINCIPAL"/>
      </w:pPr>
      <w:r w:rsidRPr="00297720">
        <w:t xml:space="preserve">BBC. </w:t>
      </w:r>
      <w:r w:rsidRPr="007D17B8">
        <w:rPr>
          <w:i/>
        </w:rPr>
        <w:t>Copa da Rússia 2018</w:t>
      </w:r>
      <w:r w:rsidRPr="00141FEC">
        <w:t>:</w:t>
      </w:r>
      <w:r w:rsidRPr="00297720">
        <w:t xml:space="preserve"> Multiétnica, seleção da França bicampeã mundial tem raízes em 17 países. Disponível em: </w:t>
      </w:r>
      <w:r w:rsidR="00297720">
        <w:t>&lt;</w:t>
      </w:r>
      <w:hyperlink r:id="rId10" w:history="1">
        <w:r w:rsidRPr="00C14FAE">
          <w:rPr>
            <w:rStyle w:val="Hyperlink"/>
          </w:rPr>
          <w:t>https://www.bbc.com/portuguese/geral-44826386</w:t>
        </w:r>
      </w:hyperlink>
      <w:r w:rsidR="00297720" w:rsidRPr="00DA683E">
        <w:rPr>
          <w:rStyle w:val="Hyperlink"/>
          <w:color w:val="auto"/>
          <w:u w:val="none"/>
        </w:rPr>
        <w:t>&gt;.</w:t>
      </w:r>
      <w:r w:rsidR="00297720" w:rsidRPr="00842C41">
        <w:t xml:space="preserve"> </w:t>
      </w:r>
      <w:r w:rsidRPr="00297720">
        <w:t>Acesso em:</w:t>
      </w:r>
      <w:r w:rsidR="00297720" w:rsidRPr="00297720">
        <w:t xml:space="preserve"> 22 ago. 2018.</w:t>
      </w:r>
    </w:p>
    <w:p w14:paraId="3BFDD6AD" w14:textId="486B8769" w:rsidR="00FE66A8" w:rsidRPr="00297720" w:rsidRDefault="00297720" w:rsidP="007D17B8">
      <w:pPr>
        <w:pStyle w:val="02TEXTOPRINCIPAL"/>
      </w:pPr>
      <w:r>
        <w:t xml:space="preserve">UNIÃO </w:t>
      </w:r>
      <w:r w:rsidR="00141FEC">
        <w:t>Europeia</w:t>
      </w:r>
      <w:r>
        <w:t xml:space="preserve">. </w:t>
      </w:r>
      <w:r w:rsidR="00FE66A8" w:rsidRPr="007D17B8">
        <w:rPr>
          <w:i/>
        </w:rPr>
        <w:t>Capitais verdes da Europa</w:t>
      </w:r>
      <w:r w:rsidR="00FE66A8" w:rsidRPr="00842C41">
        <w:t>.</w:t>
      </w:r>
      <w:r w:rsidR="00FE66A8" w:rsidRPr="00297720">
        <w:rPr>
          <w:i/>
        </w:rPr>
        <w:t xml:space="preserve"> </w:t>
      </w:r>
      <w:r w:rsidR="00FE66A8" w:rsidRPr="00842C41">
        <w:t>2010-2020</w:t>
      </w:r>
      <w:r w:rsidRPr="00685598">
        <w:t>.</w:t>
      </w:r>
      <w:r>
        <w:t xml:space="preserve"> Disponível em: &lt;</w:t>
      </w:r>
      <w:hyperlink r:id="rId11" w:history="1">
        <w:r w:rsidR="00FE66A8" w:rsidRPr="00C14FAE">
          <w:rPr>
            <w:rStyle w:val="Hyperlink"/>
          </w:rPr>
          <w:t>http://ec.europa.eu/environment/europeangreencapital/winning-cities/</w:t>
        </w:r>
      </w:hyperlink>
      <w:r>
        <w:t xml:space="preserve">&gt;. </w:t>
      </w:r>
      <w:r w:rsidR="00FE66A8" w:rsidRPr="00297720">
        <w:t>Acesso em:</w:t>
      </w:r>
      <w:r w:rsidRPr="00297720">
        <w:t xml:space="preserve"> 22 ago. 2018.</w:t>
      </w:r>
    </w:p>
    <w:p w14:paraId="14216C43" w14:textId="2AC024B1" w:rsidR="00FE66A8" w:rsidRPr="00297720" w:rsidRDefault="00685598" w:rsidP="007D17B8">
      <w:pPr>
        <w:pStyle w:val="02TEXTOPRINCIPAL"/>
      </w:pPr>
      <w:r>
        <w:t>______</w:t>
      </w:r>
      <w:r w:rsidR="00297720">
        <w:t xml:space="preserve">. </w:t>
      </w:r>
      <w:r w:rsidR="00FE66A8" w:rsidRPr="007D17B8">
        <w:rPr>
          <w:i/>
        </w:rPr>
        <w:t>Estatísticas da Europa</w:t>
      </w:r>
      <w:r w:rsidR="00FE66A8" w:rsidRPr="00842C41">
        <w:t>.</w:t>
      </w:r>
      <w:r w:rsidR="00FE66A8" w:rsidRPr="00141FEC">
        <w:t xml:space="preserve"> Comissão Europeia</w:t>
      </w:r>
      <w:r w:rsidR="00FE66A8" w:rsidRPr="00297720">
        <w:t>. Lisboa ganhou o Prémio Capital Verde da Europa para 2020. Disponível em:</w:t>
      </w:r>
      <w:r w:rsidR="00627B45">
        <w:t xml:space="preserve"> </w:t>
      </w:r>
      <w:r w:rsidR="00297720">
        <w:t>&lt;</w:t>
      </w:r>
      <w:hyperlink r:id="rId12" w:history="1">
        <w:r w:rsidR="00FE66A8" w:rsidRPr="00C14FAE">
          <w:rPr>
            <w:rStyle w:val="Hyperlink"/>
          </w:rPr>
          <w:t>http://ec.europa.eu/environment/europeangreencapital/lisbon-is-the-2020-european-green-capital-award-winner/</w:t>
        </w:r>
      </w:hyperlink>
      <w:r w:rsidR="00297720">
        <w:t>&gt;.</w:t>
      </w:r>
      <w:r>
        <w:t xml:space="preserve"> </w:t>
      </w:r>
      <w:r w:rsidR="00FE66A8" w:rsidRPr="00297720">
        <w:t>Acesso em:</w:t>
      </w:r>
      <w:r w:rsidR="00297720" w:rsidRPr="00297720">
        <w:t xml:space="preserve"> 22 ago. 2018.</w:t>
      </w:r>
    </w:p>
    <w:p w14:paraId="546030EF" w14:textId="1D780784" w:rsidR="00FE66A8" w:rsidRPr="00297720" w:rsidRDefault="00297720" w:rsidP="007D17B8">
      <w:pPr>
        <w:pStyle w:val="02TEXTOPRINCIPAL"/>
      </w:pPr>
      <w:r w:rsidRPr="00297720">
        <w:t>EXPRESSO</w:t>
      </w:r>
      <w:r w:rsidR="00FE66A8" w:rsidRPr="00297720">
        <w:t xml:space="preserve">. </w:t>
      </w:r>
      <w:r w:rsidR="00FE66A8" w:rsidRPr="007D17B8">
        <w:rPr>
          <w:i/>
        </w:rPr>
        <w:t>Europa a caminho do suicídio demográfico</w:t>
      </w:r>
      <w:r w:rsidR="00FE66A8" w:rsidRPr="00141FEC">
        <w:t>,</w:t>
      </w:r>
      <w:r w:rsidR="00FE66A8" w:rsidRPr="00297720">
        <w:t xml:space="preserve"> 2018. </w:t>
      </w:r>
      <w:r>
        <w:t>&lt;</w:t>
      </w:r>
      <w:hyperlink r:id="rId13" w:anchor="gs.imedo30" w:history="1">
        <w:r w:rsidR="00FE66A8" w:rsidRPr="00C14FAE">
          <w:rPr>
            <w:rStyle w:val="Hyperlink"/>
          </w:rPr>
          <w:t>https://expresso.sapo.pt/sociedade/2018-02-18-Europa-a-caminho-do-suicidio-demogr</w:t>
        </w:r>
        <w:r w:rsidR="00FE66A8" w:rsidRPr="00C14FAE">
          <w:rPr>
            <w:rStyle w:val="Hyperlink"/>
          </w:rPr>
          <w:t>a</w:t>
        </w:r>
        <w:r w:rsidR="00FE66A8" w:rsidRPr="00C14FAE">
          <w:rPr>
            <w:rStyle w:val="Hyperlink"/>
          </w:rPr>
          <w:t>fico-1#gs.ime</w:t>
        </w:r>
        <w:r w:rsidR="00FE66A8" w:rsidRPr="00C14FAE">
          <w:rPr>
            <w:rStyle w:val="Hyperlink"/>
          </w:rPr>
          <w:t>d</w:t>
        </w:r>
        <w:r w:rsidR="00FE66A8" w:rsidRPr="00C14FAE">
          <w:rPr>
            <w:rStyle w:val="Hyperlink"/>
          </w:rPr>
          <w:t>o30</w:t>
        </w:r>
      </w:hyperlink>
      <w:r w:rsidRPr="00DA683E">
        <w:rPr>
          <w:rStyle w:val="Hyperlink"/>
          <w:color w:val="auto"/>
          <w:u w:val="none"/>
        </w:rPr>
        <w:t>&gt;.</w:t>
      </w:r>
      <w:r w:rsidR="00FE66A8" w:rsidRPr="00297720">
        <w:t xml:space="preserve"> Acesso em:</w:t>
      </w:r>
      <w:r w:rsidRPr="00297720">
        <w:t xml:space="preserve"> 22 ago. 2018.</w:t>
      </w:r>
    </w:p>
    <w:p w14:paraId="09423019" w14:textId="6BBDB124" w:rsidR="00FE66A8" w:rsidRPr="00297720" w:rsidRDefault="00297720" w:rsidP="007D17B8">
      <w:pPr>
        <w:pStyle w:val="02TEXTOPRINCIPAL"/>
      </w:pPr>
      <w:r w:rsidRPr="00297720">
        <w:t>SCIENCES PO</w:t>
      </w:r>
      <w:r w:rsidR="00FE66A8" w:rsidRPr="00297720">
        <w:t xml:space="preserve">. </w:t>
      </w:r>
      <w:r w:rsidR="00FE66A8" w:rsidRPr="007D17B8">
        <w:rPr>
          <w:i/>
        </w:rPr>
        <w:t>Migrantes para a França</w:t>
      </w:r>
      <w:r w:rsidR="00FE66A8" w:rsidRPr="00842C41">
        <w:t>, 2012</w:t>
      </w:r>
      <w:r w:rsidR="00FE66A8" w:rsidRPr="00685598">
        <w:t xml:space="preserve"> (nacionalidades</w:t>
      </w:r>
      <w:r w:rsidR="00FE66A8" w:rsidRPr="00297720">
        <w:t>). Disponível em:</w:t>
      </w:r>
    </w:p>
    <w:p w14:paraId="60A6CDF5" w14:textId="61ADB02F" w:rsidR="00D22E3F" w:rsidRPr="009E6C8F" w:rsidRDefault="00297720" w:rsidP="007D17B8">
      <w:pPr>
        <w:pStyle w:val="02TEXTOPRINCIPAL"/>
      </w:pPr>
      <w:r w:rsidRPr="00C14FAE">
        <w:rPr>
          <w:rStyle w:val="Hyperlink"/>
          <w:color w:val="auto"/>
          <w:u w:val="none"/>
        </w:rPr>
        <w:t>&lt;</w:t>
      </w:r>
      <w:hyperlink r:id="rId14" w:history="1">
        <w:r w:rsidR="00FE66A8" w:rsidRPr="00C14FAE">
          <w:rPr>
            <w:rStyle w:val="Hyperlink"/>
          </w:rPr>
          <w:t>http://cartotheque.sciences-po.fr/media/Migrants_vers_la_France_2012/1956/</w:t>
        </w:r>
      </w:hyperlink>
      <w:r>
        <w:t>&gt;</w:t>
      </w:r>
      <w:r w:rsidR="00685598">
        <w:t xml:space="preserve">. </w:t>
      </w:r>
      <w:r w:rsidR="00FE66A8" w:rsidRPr="00297720">
        <w:t>Acesso em:</w:t>
      </w:r>
      <w:r w:rsidRPr="00297720">
        <w:t xml:space="preserve"> 22 ago. 2018.</w:t>
      </w:r>
    </w:p>
    <w:p w14:paraId="21412CBD" w14:textId="77777777" w:rsidR="00D81A61" w:rsidRPr="00C14FAE" w:rsidRDefault="00D81A61" w:rsidP="00C14FAE">
      <w:pPr>
        <w:pStyle w:val="02TEXTOPRINCIPAL"/>
      </w:pPr>
      <w:r w:rsidRPr="00C14FAE">
        <w:br w:type="page"/>
      </w:r>
      <w:bookmarkStart w:id="0" w:name="_GoBack"/>
      <w:bookmarkEnd w:id="0"/>
    </w:p>
    <w:p w14:paraId="0B528BD0" w14:textId="36CE3E84" w:rsidR="001640B8" w:rsidRPr="00842C41" w:rsidRDefault="001640B8" w:rsidP="001640B8">
      <w:pPr>
        <w:autoSpaceDE w:val="0"/>
        <w:adjustRightInd w:val="0"/>
        <w:jc w:val="both"/>
        <w:rPr>
          <w:rFonts w:ascii="Cambria" w:hAnsi="Cambria"/>
          <w:b/>
          <w:sz w:val="28"/>
          <w:szCs w:val="28"/>
        </w:rPr>
      </w:pPr>
      <w:r w:rsidRPr="00842C41">
        <w:rPr>
          <w:rFonts w:ascii="Cambria" w:hAnsi="Cambria"/>
          <w:b/>
          <w:sz w:val="28"/>
          <w:szCs w:val="28"/>
        </w:rPr>
        <w:lastRenderedPageBreak/>
        <w:t>Continuidade de Estudos</w:t>
      </w:r>
    </w:p>
    <w:p w14:paraId="0611B10F" w14:textId="19D91F67" w:rsidR="00FB7F33" w:rsidRDefault="006D0694" w:rsidP="00FB7F33">
      <w:pPr>
        <w:pStyle w:val="02TEXTOPRINCIPAL"/>
      </w:pPr>
      <w:r w:rsidRPr="006D0694">
        <w:t>O bimestre trabalhou com questões sobre a realidade europeia, como emigração, imigração, diversidade étnica e cultural, questões socioambientais, disputas e conflitos no âmbito continental/regional, entre outras. Isso coloca em destaque habilidades voltadas a análises de manifestações culturais (</w:t>
      </w:r>
      <w:r w:rsidR="007D17B8">
        <w:t>EF09</w:t>
      </w:r>
      <w:r w:rsidRPr="006D0694">
        <w:t>GE03), de expressões regionais e transformações territoriais (</w:t>
      </w:r>
      <w:r w:rsidR="007D17B8">
        <w:t>EF09</w:t>
      </w:r>
      <w:r w:rsidRPr="006D0694">
        <w:t>GE08) ou de características populacionais, urbanas, políticas e econômicas de países (</w:t>
      </w:r>
      <w:r w:rsidR="007D17B8">
        <w:t>EF09</w:t>
      </w:r>
      <w:r w:rsidRPr="006D0694">
        <w:t>GE09).</w:t>
      </w:r>
    </w:p>
    <w:p w14:paraId="7514D2C7" w14:textId="7485741A" w:rsidR="003E7F28" w:rsidRPr="009E6C8F" w:rsidRDefault="006D0694" w:rsidP="00FB7F33">
      <w:pPr>
        <w:pStyle w:val="02TEXTOPRINCIPAL"/>
      </w:pPr>
      <w:r w:rsidRPr="006D0694">
        <w:t>Com base nas aprendizagens sobre globalização, regionalização, questões econômicas, demográficas, socioambientais e culturais e estudos e especificidades da Europa, o estudante poderá agora avaliar outras realidades regionais. Como passo seguinte, isso envolve coletar informações e abordar temas-conteúdo e objetos de conhecimento como:</w:t>
      </w:r>
    </w:p>
    <w:p w14:paraId="602112DA" w14:textId="7B34A8A5" w:rsidR="006D0694" w:rsidRDefault="006D0694" w:rsidP="006D0694">
      <w:pPr>
        <w:pStyle w:val="02TEXTOPRINCIPAL"/>
        <w:numPr>
          <w:ilvl w:val="0"/>
          <w:numId w:val="32"/>
        </w:numPr>
      </w:pPr>
      <w:r>
        <w:t>Bases naturais, diversidade ambiental e questões de sustentabilidade em porções do continente asiático.</w:t>
      </w:r>
    </w:p>
    <w:p w14:paraId="6FDD1061" w14:textId="205E8051" w:rsidR="006D0694" w:rsidRDefault="006D0694" w:rsidP="006D0694">
      <w:pPr>
        <w:pStyle w:val="02TEXTOPRINCIPAL"/>
        <w:numPr>
          <w:ilvl w:val="0"/>
          <w:numId w:val="32"/>
        </w:numPr>
      </w:pPr>
      <w:r>
        <w:t xml:space="preserve">Aspectos econômicos de países como China, Japão, Coreia do Sul e outros, envolvendo a produção e circulação de bens e a participação dos países asiáticos nos fluxos econômicos internacionais. Articulações econômicas entre países do </w:t>
      </w:r>
      <w:r w:rsidR="0015131C">
        <w:t>l</w:t>
      </w:r>
      <w:r>
        <w:t xml:space="preserve">este e </w:t>
      </w:r>
      <w:r w:rsidR="0015131C">
        <w:t>s</w:t>
      </w:r>
      <w:r>
        <w:t xml:space="preserve">udeste da Ásia. </w:t>
      </w:r>
    </w:p>
    <w:p w14:paraId="0ECA5B9E" w14:textId="33F5973F" w:rsidR="006D0694" w:rsidRDefault="006D0694" w:rsidP="006D0694">
      <w:pPr>
        <w:pStyle w:val="02TEXTOPRINCIPAL"/>
        <w:numPr>
          <w:ilvl w:val="0"/>
          <w:numId w:val="32"/>
        </w:numPr>
      </w:pPr>
      <w:r>
        <w:t>Questões demográficas e indicadores sociais de países asiáticos.</w:t>
      </w:r>
    </w:p>
    <w:p w14:paraId="042971FA" w14:textId="390E079C" w:rsidR="006D0694" w:rsidRDefault="006D0694" w:rsidP="006D0694">
      <w:pPr>
        <w:pStyle w:val="02TEXTOPRINCIPAL"/>
        <w:numPr>
          <w:ilvl w:val="0"/>
          <w:numId w:val="32"/>
        </w:numPr>
      </w:pPr>
      <w:r>
        <w:t xml:space="preserve">Manifestações culturais, diversidade cultural e religiosa de países do </w:t>
      </w:r>
      <w:r w:rsidR="0015131C">
        <w:t>l</w:t>
      </w:r>
      <w:r>
        <w:t xml:space="preserve">este e </w:t>
      </w:r>
      <w:r w:rsidR="0015131C">
        <w:t>s</w:t>
      </w:r>
      <w:r>
        <w:t>udeste da Ásia.</w:t>
      </w:r>
      <w:r w:rsidR="00627B45">
        <w:t xml:space="preserve"> </w:t>
      </w:r>
    </w:p>
    <w:p w14:paraId="4506326D" w14:textId="10B524CC" w:rsidR="006D0694" w:rsidRDefault="006D0694" w:rsidP="006D0694">
      <w:pPr>
        <w:pStyle w:val="02TEXTOPRINCIPAL"/>
        <w:numPr>
          <w:ilvl w:val="0"/>
          <w:numId w:val="32"/>
        </w:numPr>
      </w:pPr>
      <w:r>
        <w:t>Influência global exercida por potências econômica asiáticas como China e Japão.</w:t>
      </w:r>
    </w:p>
    <w:p w14:paraId="5A28CB19" w14:textId="2AC34487" w:rsidR="009859D7" w:rsidRPr="009E6C8F" w:rsidRDefault="006D0694" w:rsidP="006D0694">
      <w:pPr>
        <w:pStyle w:val="02TEXTOPRINCIPAL"/>
        <w:numPr>
          <w:ilvl w:val="0"/>
          <w:numId w:val="32"/>
        </w:numPr>
      </w:pPr>
      <w:r>
        <w:t>Elaboração, leitura e interpretação de informações graficamente representadas (mapas, gráficos, tabelas)</w:t>
      </w:r>
      <w:r w:rsidR="003E7F28">
        <w:t>.</w:t>
      </w:r>
    </w:p>
    <w:p w14:paraId="0C26BDF9" w14:textId="77777777" w:rsidR="00FB7F33" w:rsidRPr="00C14FAE" w:rsidRDefault="00FB7F33" w:rsidP="00C14FAE">
      <w:pPr>
        <w:pStyle w:val="02TEXTOPRINCIPAL"/>
      </w:pPr>
    </w:p>
    <w:p w14:paraId="4552B6E6" w14:textId="02F5B778" w:rsidR="00FB7F33" w:rsidRPr="00842C41" w:rsidRDefault="009859D7" w:rsidP="00842C41">
      <w:pPr>
        <w:pStyle w:val="PargrafodaLista"/>
        <w:numPr>
          <w:ilvl w:val="0"/>
          <w:numId w:val="33"/>
        </w:numPr>
        <w:rPr>
          <w:rFonts w:ascii="Tahoma" w:hAnsi="Tahoma" w:cs="Tahoma"/>
          <w:sz w:val="21"/>
          <w:szCs w:val="21"/>
        </w:rPr>
      </w:pPr>
      <w:r w:rsidRPr="00842C41">
        <w:rPr>
          <w:rFonts w:ascii="Tahoma" w:hAnsi="Tahoma" w:cs="Tahoma"/>
          <w:sz w:val="21"/>
          <w:szCs w:val="21"/>
        </w:rPr>
        <w:t xml:space="preserve">Desta forma, </w:t>
      </w:r>
      <w:r w:rsidR="00FB7F33" w:rsidRPr="00842C41">
        <w:rPr>
          <w:rFonts w:ascii="Tahoma" w:hAnsi="Tahoma" w:cs="Tahoma"/>
          <w:sz w:val="21"/>
          <w:szCs w:val="21"/>
        </w:rPr>
        <w:t>est</w:t>
      </w:r>
      <w:r w:rsidRPr="00842C41">
        <w:rPr>
          <w:rFonts w:ascii="Tahoma" w:hAnsi="Tahoma" w:cs="Tahoma"/>
          <w:sz w:val="21"/>
          <w:szCs w:val="21"/>
        </w:rPr>
        <w:t>ar</w:t>
      </w:r>
      <w:r w:rsidR="00FB7F33" w:rsidRPr="00842C41">
        <w:rPr>
          <w:rFonts w:ascii="Tahoma" w:hAnsi="Tahoma" w:cs="Tahoma"/>
          <w:sz w:val="21"/>
          <w:szCs w:val="21"/>
        </w:rPr>
        <w:t>ão em jogo</w:t>
      </w:r>
      <w:r w:rsidRPr="00842C41">
        <w:rPr>
          <w:rFonts w:ascii="Tahoma" w:hAnsi="Tahoma" w:cs="Tahoma"/>
          <w:sz w:val="21"/>
          <w:szCs w:val="21"/>
        </w:rPr>
        <w:t xml:space="preserve"> no próximo período</w:t>
      </w:r>
      <w:r w:rsidR="00FB7F33" w:rsidRPr="00842C41">
        <w:rPr>
          <w:rFonts w:ascii="Tahoma" w:hAnsi="Tahoma" w:cs="Tahoma"/>
          <w:sz w:val="21"/>
          <w:szCs w:val="21"/>
        </w:rPr>
        <w:t xml:space="preserve"> </w:t>
      </w:r>
      <w:r w:rsidR="00FB7F33" w:rsidRPr="00842C41">
        <w:rPr>
          <w:rFonts w:ascii="Tahoma" w:eastAsia="SimSun" w:hAnsi="Tahoma" w:cs="Tahoma"/>
          <w:b/>
          <w:kern w:val="3"/>
          <w:sz w:val="21"/>
          <w:szCs w:val="21"/>
          <w:lang w:eastAsia="zh-CN" w:bidi="hi-IN"/>
        </w:rPr>
        <w:t>habilidades essenciais para continuidade de estudos</w:t>
      </w:r>
      <w:r w:rsidR="00FB7F33" w:rsidRPr="00842C41">
        <w:rPr>
          <w:rFonts w:ascii="Tahoma" w:hAnsi="Tahoma" w:cs="Tahoma"/>
          <w:sz w:val="21"/>
          <w:szCs w:val="21"/>
        </w:rPr>
        <w:t xml:space="preserve"> como:</w:t>
      </w:r>
    </w:p>
    <w:p w14:paraId="212BAA9D" w14:textId="77777777" w:rsidR="00AD0A25" w:rsidRDefault="00AD0A25" w:rsidP="00AD0A25">
      <w:pPr>
        <w:pStyle w:val="02TEXTOPRINCIPAL"/>
        <w:rPr>
          <w:lang w:eastAsia="pt-BR"/>
        </w:rPr>
      </w:pPr>
      <w:r>
        <w:rPr>
          <w:lang w:eastAsia="pt-BR"/>
        </w:rPr>
        <w:t>(EF09GE09) Analisar características de países e grupos de países europeus, asiáticos e da Oceania em seus aspectos populacionais, urbanos, políticos e econômicos, e discutir suas desigualdades sociais e econômicas e pressões sobre seus ambientes físico-naturais.</w:t>
      </w:r>
    </w:p>
    <w:p w14:paraId="77B2881C" w14:textId="300671AB" w:rsidR="00AD0A25" w:rsidRDefault="00AD0A25" w:rsidP="00AD0A25">
      <w:pPr>
        <w:pStyle w:val="02TEXTOPRINCIPAL"/>
        <w:rPr>
          <w:lang w:eastAsia="pt-BR"/>
        </w:rPr>
      </w:pPr>
      <w:r>
        <w:rPr>
          <w:lang w:eastAsia="pt-BR"/>
        </w:rPr>
        <w:t>(EF09GE10) Analisar os impactos do processo de industrialização na produção e circulação de produtos e culturas na Europa, na Ásia e na Oceania.</w:t>
      </w:r>
    </w:p>
    <w:p w14:paraId="171C9129" w14:textId="77777777" w:rsidR="00AD0A25" w:rsidRDefault="00AD0A25" w:rsidP="00AD0A25">
      <w:pPr>
        <w:pStyle w:val="02TEXTOPRINCIPAL"/>
        <w:rPr>
          <w:lang w:eastAsia="pt-BR"/>
        </w:rPr>
      </w:pPr>
      <w:r>
        <w:rPr>
          <w:lang w:eastAsia="pt-BR"/>
        </w:rPr>
        <w:t>(EF09GE14) Elaborar e interpretar gráficos de barras e de setores, mapas temáticos e esquemáticos (croquis) e anamorfoses geográficas para analisar, sintetizar e apresentar dados e informações sobre diversidade, diferenças e desigualdades sociopolíticas e geopolíticas mundiais.</w:t>
      </w:r>
    </w:p>
    <w:p w14:paraId="5B5AF034" w14:textId="3BF3C89F" w:rsidR="00FB7F33" w:rsidRPr="009E6C8F" w:rsidRDefault="00AD0A25" w:rsidP="002966EF">
      <w:pPr>
        <w:pStyle w:val="02TEXTOPRINCIPAL"/>
        <w:rPr>
          <w:lang w:eastAsia="pt-BR"/>
        </w:rPr>
      </w:pPr>
      <w:r>
        <w:rPr>
          <w:lang w:eastAsia="pt-BR"/>
        </w:rPr>
        <w:t>(EF09GE15) Comparar e classificar diferentes regiões do mundo com base em informações populacionais, econômicas e socioambientais representadas em mapas temáticos e com diferentes projeções cartográficas.</w:t>
      </w:r>
    </w:p>
    <w:p w14:paraId="4ABDD4A8" w14:textId="77777777" w:rsidR="00FB7F33" w:rsidRPr="00C14FAE" w:rsidRDefault="00FB7F33" w:rsidP="00C14FAE">
      <w:pPr>
        <w:pStyle w:val="02TEXTOPRINCIPAL"/>
      </w:pPr>
    </w:p>
    <w:p w14:paraId="4B100BE4" w14:textId="6A6CE7D1" w:rsidR="00026E77" w:rsidRPr="009E6C8F" w:rsidRDefault="00D81A61" w:rsidP="00842C41">
      <w:pPr>
        <w:pStyle w:val="02TEXTOPRINCIPALBULLET"/>
        <w:numPr>
          <w:ilvl w:val="0"/>
          <w:numId w:val="34"/>
        </w:numPr>
      </w:pPr>
      <w:r>
        <w:t>Para a</w:t>
      </w:r>
      <w:r w:rsidR="00FB7F33" w:rsidRPr="009E6C8F">
        <w:t xml:space="preserve"> </w:t>
      </w:r>
      <w:r w:rsidR="00FB7F33" w:rsidRPr="00842C41">
        <w:rPr>
          <w:b/>
        </w:rPr>
        <w:t>gestão da sala de aula</w:t>
      </w:r>
      <w:r w:rsidR="00FB7F33" w:rsidRPr="009E6C8F">
        <w:t xml:space="preserve"> </w:t>
      </w:r>
      <w:r w:rsidR="00607C88" w:rsidRPr="00607C88">
        <w:t xml:space="preserve">no próximo período é necessário garantir </w:t>
      </w:r>
      <w:r>
        <w:t xml:space="preserve">alguns </w:t>
      </w:r>
      <w:r w:rsidR="00607C88" w:rsidRPr="00607C88">
        <w:t xml:space="preserve">recursos, </w:t>
      </w:r>
      <w:r>
        <w:t xml:space="preserve">como dados e informações, além de </w:t>
      </w:r>
      <w:r w:rsidR="00607C88" w:rsidRPr="00607C88">
        <w:t xml:space="preserve">tempo e </w:t>
      </w:r>
      <w:r>
        <w:t xml:space="preserve">a utilização de </w:t>
      </w:r>
      <w:r w:rsidR="00607C88" w:rsidRPr="00607C88">
        <w:t xml:space="preserve">espaços </w:t>
      </w:r>
      <w:r>
        <w:t xml:space="preserve">da escola </w:t>
      </w:r>
      <w:r w:rsidR="00607C88" w:rsidRPr="00607C88">
        <w:t>para</w:t>
      </w:r>
      <w:r>
        <w:t xml:space="preserve"> que</w:t>
      </w:r>
      <w:r w:rsidR="00607C88" w:rsidRPr="00607C88">
        <w:t xml:space="preserve"> o trabalho </w:t>
      </w:r>
      <w:r>
        <w:t>prossiga. Deve-se considerar que o estudante irá fazer atividades como</w:t>
      </w:r>
      <w:r w:rsidR="00607C88" w:rsidRPr="00607C88">
        <w:t xml:space="preserve"> leitura e interpretação de mapas, gráficos e tabelas</w:t>
      </w:r>
      <w:r w:rsidR="0015131C">
        <w:t xml:space="preserve"> –</w:t>
      </w:r>
      <w:r w:rsidR="00607C88" w:rsidRPr="00607C88">
        <w:t xml:space="preserve"> que retratam realidades de países e regiões. Em geral, são atividades realizadas em pequenos grupos e organização de mesas de trabalho e pesquisas no laboratório de informática da escola ou outra opção disponível.</w:t>
      </w:r>
    </w:p>
    <w:sectPr w:rsidR="00026E77" w:rsidRPr="009E6C8F" w:rsidSect="00C14FAE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851" w:right="851" w:bottom="851" w:left="851" w:header="720" w:footer="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31D904" w14:textId="77777777" w:rsidR="004B796F" w:rsidRDefault="004B796F">
      <w:r>
        <w:separator/>
      </w:r>
    </w:p>
  </w:endnote>
  <w:endnote w:type="continuationSeparator" w:id="0">
    <w:p w14:paraId="192D9451" w14:textId="77777777" w:rsidR="004B796F" w:rsidRDefault="004B79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E45D6F8-04F9-470F-88E5-6318F8FC6212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2F5A6FF-4501-43E7-8834-FE79977BA497}"/>
    <w:embedBold r:id="rId3" w:fontKey="{F0E68A95-DBFB-4854-AB4F-535495DE33A2}"/>
    <w:embedItalic r:id="rId4" w:fontKey="{FF6A2F0E-E073-43F9-9DC6-295C6DAC104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B9ED759-C3D0-46F9-AF22-1269030DC082}"/>
    <w:embedBold r:id="rId6" w:fontKey="{B2841E76-289C-4401-A1FB-37B11D670374}"/>
    <w:embedBoldItalic r:id="rId7" w:fontKey="{6692EBEA-A862-4CC0-B5ED-0487B21A364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7B47F110-E658-4CEB-A065-43DF0CCB09CF}"/>
    <w:embedBold r:id="rId9" w:fontKey="{9CA45270-A2A3-4A97-B92A-5D81953E6DAC}"/>
    <w:embedBoldItalic r:id="rId10" w:fontKey="{970D877E-0608-408A-9B16-CB799878CC6D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6AA5B950-5AA2-466D-BEF0-11ED75240874}"/>
    <w:embedBold r:id="rId12" w:fontKey="{EB9D681E-0346-44A5-B705-820FC02B9BFE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Myriad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MyriadPro-Semibold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AzoSans-Light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AE158" w14:textId="77777777" w:rsidR="006829E7" w:rsidRDefault="006829E7">
    <w:pPr>
      <w:pStyle w:val="Rodap"/>
    </w:pPr>
  </w:p>
  <w:p w14:paraId="0FEBCCCF" w14:textId="77777777" w:rsidR="006829E7" w:rsidRDefault="006829E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6829E7" w:rsidRPr="005A1C11" w14:paraId="60CB0DDB" w14:textId="77777777" w:rsidTr="00292F0A">
      <w:tc>
        <w:tcPr>
          <w:tcW w:w="9606" w:type="dxa"/>
        </w:tcPr>
        <w:p w14:paraId="1975EC3F" w14:textId="250F36C9" w:rsidR="006829E7" w:rsidRPr="005A1C11" w:rsidRDefault="006D5B09" w:rsidP="00292F0A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842C41"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E1478B7" w:rsidR="006829E7" w:rsidRPr="00C14FAE" w:rsidRDefault="006829E7" w:rsidP="00292F0A">
          <w:pPr>
            <w:pStyle w:val="Rodap"/>
            <w:rPr>
              <w:rStyle w:val="RodapChar"/>
              <w:sz w:val="24"/>
              <w:szCs w:val="24"/>
            </w:rPr>
          </w:pPr>
          <w:r w:rsidRPr="00C14FAE">
            <w:rPr>
              <w:rStyle w:val="RodapChar"/>
              <w:sz w:val="24"/>
              <w:szCs w:val="24"/>
            </w:rPr>
            <w:fldChar w:fldCharType="begin"/>
          </w:r>
          <w:r w:rsidRPr="00C14FAE">
            <w:rPr>
              <w:rStyle w:val="RodapChar"/>
              <w:sz w:val="24"/>
              <w:szCs w:val="24"/>
            </w:rPr>
            <w:instrText xml:space="preserve"> PAGE  \* Arabic  \* MERGEFORMAT </w:instrText>
          </w:r>
          <w:r w:rsidRPr="00C14FAE">
            <w:rPr>
              <w:rStyle w:val="RodapChar"/>
              <w:sz w:val="24"/>
              <w:szCs w:val="24"/>
            </w:rPr>
            <w:fldChar w:fldCharType="separate"/>
          </w:r>
          <w:r w:rsidR="00DA6DC6">
            <w:rPr>
              <w:rStyle w:val="RodapChar"/>
              <w:noProof/>
              <w:sz w:val="24"/>
              <w:szCs w:val="24"/>
            </w:rPr>
            <w:t>8</w:t>
          </w:r>
          <w:r w:rsidRPr="00C14FAE">
            <w:rPr>
              <w:rStyle w:val="RodapChar"/>
              <w:sz w:val="24"/>
              <w:szCs w:val="24"/>
            </w:rPr>
            <w:fldChar w:fldCharType="end"/>
          </w:r>
        </w:p>
      </w:tc>
    </w:tr>
  </w:tbl>
  <w:p w14:paraId="3C034D8B" w14:textId="77777777" w:rsidR="006829E7" w:rsidRPr="00C14FAE" w:rsidRDefault="006829E7" w:rsidP="00C14FAE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EF3400" w14:textId="77777777" w:rsidR="004B796F" w:rsidRDefault="004B796F">
      <w:r>
        <w:rPr>
          <w:color w:val="000000"/>
        </w:rPr>
        <w:separator/>
      </w:r>
    </w:p>
  </w:footnote>
  <w:footnote w:type="continuationSeparator" w:id="0">
    <w:p w14:paraId="133279E1" w14:textId="77777777" w:rsidR="004B796F" w:rsidRDefault="004B79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913CA" w14:textId="77777777" w:rsidR="006829E7" w:rsidRDefault="006829E7">
    <w:pPr>
      <w:pStyle w:val="Cabealho"/>
    </w:pPr>
  </w:p>
  <w:p w14:paraId="09308801" w14:textId="77777777" w:rsidR="006829E7" w:rsidRDefault="006829E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6829E7" w:rsidRDefault="006829E7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3890"/>
    <w:multiLevelType w:val="hybridMultilevel"/>
    <w:tmpl w:val="4E4661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3D7953"/>
    <w:multiLevelType w:val="hybridMultilevel"/>
    <w:tmpl w:val="0B1A5A4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8B5A49"/>
    <w:multiLevelType w:val="hybridMultilevel"/>
    <w:tmpl w:val="C18496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AD3477"/>
    <w:multiLevelType w:val="hybridMultilevel"/>
    <w:tmpl w:val="18D4D28E"/>
    <w:lvl w:ilvl="0" w:tplc="41C6DBF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8642331"/>
    <w:multiLevelType w:val="hybridMultilevel"/>
    <w:tmpl w:val="F8F67694"/>
    <w:lvl w:ilvl="0" w:tplc="6C8EFE2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F6328A"/>
    <w:multiLevelType w:val="hybridMultilevel"/>
    <w:tmpl w:val="F2C299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627DFA"/>
    <w:multiLevelType w:val="hybridMultilevel"/>
    <w:tmpl w:val="507C0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25235E"/>
    <w:multiLevelType w:val="hybridMultilevel"/>
    <w:tmpl w:val="24ECB7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3" w15:restartNumberingAfterBreak="0">
    <w:nsid w:val="635E5A27"/>
    <w:multiLevelType w:val="hybridMultilevel"/>
    <w:tmpl w:val="AD344D70"/>
    <w:lvl w:ilvl="0" w:tplc="29CE1C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1"/>
        <w:szCs w:val="2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FD87CEF"/>
    <w:multiLevelType w:val="hybridMultilevel"/>
    <w:tmpl w:val="C7EC3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2"/>
  </w:num>
  <w:num w:numId="2">
    <w:abstractNumId w:val="14"/>
  </w:num>
  <w:num w:numId="3">
    <w:abstractNumId w:val="14"/>
  </w:num>
  <w:num w:numId="4">
    <w:abstractNumId w:val="12"/>
  </w:num>
  <w:num w:numId="5">
    <w:abstractNumId w:val="14"/>
  </w:num>
  <w:num w:numId="6">
    <w:abstractNumId w:val="14"/>
  </w:num>
  <w:num w:numId="7">
    <w:abstractNumId w:val="12"/>
  </w:num>
  <w:num w:numId="8">
    <w:abstractNumId w:val="14"/>
  </w:num>
  <w:num w:numId="9">
    <w:abstractNumId w:val="14"/>
  </w:num>
  <w:num w:numId="10">
    <w:abstractNumId w:val="12"/>
  </w:num>
  <w:num w:numId="11">
    <w:abstractNumId w:val="14"/>
  </w:num>
  <w:num w:numId="12">
    <w:abstractNumId w:val="17"/>
  </w:num>
  <w:num w:numId="13">
    <w:abstractNumId w:val="2"/>
  </w:num>
  <w:num w:numId="14">
    <w:abstractNumId w:val="14"/>
  </w:num>
  <w:num w:numId="15">
    <w:abstractNumId w:val="12"/>
  </w:num>
  <w:num w:numId="16">
    <w:abstractNumId w:val="14"/>
  </w:num>
  <w:num w:numId="17">
    <w:abstractNumId w:val="14"/>
  </w:num>
  <w:num w:numId="18">
    <w:abstractNumId w:val="12"/>
  </w:num>
  <w:num w:numId="19">
    <w:abstractNumId w:val="14"/>
  </w:num>
  <w:num w:numId="20">
    <w:abstractNumId w:val="1"/>
  </w:num>
  <w:num w:numId="21">
    <w:abstractNumId w:val="9"/>
  </w:num>
  <w:num w:numId="22">
    <w:abstractNumId w:val="18"/>
  </w:num>
  <w:num w:numId="23">
    <w:abstractNumId w:val="0"/>
  </w:num>
  <w:num w:numId="24">
    <w:abstractNumId w:val="15"/>
  </w:num>
  <w:num w:numId="25">
    <w:abstractNumId w:val="7"/>
  </w:num>
  <w:num w:numId="26">
    <w:abstractNumId w:val="16"/>
  </w:num>
  <w:num w:numId="27">
    <w:abstractNumId w:val="4"/>
  </w:num>
  <w:num w:numId="28">
    <w:abstractNumId w:val="6"/>
  </w:num>
  <w:num w:numId="29">
    <w:abstractNumId w:val="10"/>
  </w:num>
  <w:num w:numId="30">
    <w:abstractNumId w:val="3"/>
  </w:num>
  <w:num w:numId="31">
    <w:abstractNumId w:val="11"/>
  </w:num>
  <w:num w:numId="32">
    <w:abstractNumId w:val="8"/>
  </w:num>
  <w:num w:numId="33">
    <w:abstractNumId w:val="13"/>
  </w:num>
  <w:num w:numId="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revisionView w:inkAnnotations="0"/>
  <w:defaultTabStop w:val="709"/>
  <w:autoHyphenation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5109"/>
    <w:rsid w:val="00026E77"/>
    <w:rsid w:val="00032FED"/>
    <w:rsid w:val="00045E06"/>
    <w:rsid w:val="00047915"/>
    <w:rsid w:val="000628EC"/>
    <w:rsid w:val="00062FC2"/>
    <w:rsid w:val="00075D7F"/>
    <w:rsid w:val="00076EF4"/>
    <w:rsid w:val="000822D3"/>
    <w:rsid w:val="000A0E79"/>
    <w:rsid w:val="000A434A"/>
    <w:rsid w:val="000A7F47"/>
    <w:rsid w:val="000C6EC8"/>
    <w:rsid w:val="000D1E72"/>
    <w:rsid w:val="000D22C0"/>
    <w:rsid w:val="000F62EA"/>
    <w:rsid w:val="00100500"/>
    <w:rsid w:val="001036C4"/>
    <w:rsid w:val="00104915"/>
    <w:rsid w:val="00106A52"/>
    <w:rsid w:val="00121E10"/>
    <w:rsid w:val="001237AE"/>
    <w:rsid w:val="00126BE3"/>
    <w:rsid w:val="00126F41"/>
    <w:rsid w:val="0013425A"/>
    <w:rsid w:val="00141FEC"/>
    <w:rsid w:val="00142712"/>
    <w:rsid w:val="00150697"/>
    <w:rsid w:val="0015131C"/>
    <w:rsid w:val="00157B44"/>
    <w:rsid w:val="00162C8A"/>
    <w:rsid w:val="001633C1"/>
    <w:rsid w:val="00163B6C"/>
    <w:rsid w:val="001640B8"/>
    <w:rsid w:val="00171908"/>
    <w:rsid w:val="001764D2"/>
    <w:rsid w:val="0018005D"/>
    <w:rsid w:val="00182B00"/>
    <w:rsid w:val="00190096"/>
    <w:rsid w:val="001932A9"/>
    <w:rsid w:val="001B0C32"/>
    <w:rsid w:val="001B4098"/>
    <w:rsid w:val="001C0EE2"/>
    <w:rsid w:val="001C3FC7"/>
    <w:rsid w:val="001D1B23"/>
    <w:rsid w:val="001D6407"/>
    <w:rsid w:val="001F671A"/>
    <w:rsid w:val="0020549D"/>
    <w:rsid w:val="00210B7C"/>
    <w:rsid w:val="00213EAC"/>
    <w:rsid w:val="00220C34"/>
    <w:rsid w:val="002227F8"/>
    <w:rsid w:val="00227DB9"/>
    <w:rsid w:val="002414E2"/>
    <w:rsid w:val="00250FF2"/>
    <w:rsid w:val="00251C78"/>
    <w:rsid w:val="0028381B"/>
    <w:rsid w:val="00283C25"/>
    <w:rsid w:val="00286352"/>
    <w:rsid w:val="002877D7"/>
    <w:rsid w:val="00292F0A"/>
    <w:rsid w:val="002966EF"/>
    <w:rsid w:val="00297720"/>
    <w:rsid w:val="002B4837"/>
    <w:rsid w:val="002C247E"/>
    <w:rsid w:val="002C2992"/>
    <w:rsid w:val="002C49D0"/>
    <w:rsid w:val="002C56A7"/>
    <w:rsid w:val="002E42B3"/>
    <w:rsid w:val="002F294E"/>
    <w:rsid w:val="0030122E"/>
    <w:rsid w:val="003103D3"/>
    <w:rsid w:val="00310D10"/>
    <w:rsid w:val="003366CA"/>
    <w:rsid w:val="00350521"/>
    <w:rsid w:val="00352C2B"/>
    <w:rsid w:val="00352D0A"/>
    <w:rsid w:val="00352FEA"/>
    <w:rsid w:val="0036227B"/>
    <w:rsid w:val="00371EF0"/>
    <w:rsid w:val="003A23B7"/>
    <w:rsid w:val="003B0A13"/>
    <w:rsid w:val="003B473D"/>
    <w:rsid w:val="003C1192"/>
    <w:rsid w:val="003C1346"/>
    <w:rsid w:val="003C7118"/>
    <w:rsid w:val="003D3FD0"/>
    <w:rsid w:val="003D5713"/>
    <w:rsid w:val="003D75AC"/>
    <w:rsid w:val="003E7F28"/>
    <w:rsid w:val="00415172"/>
    <w:rsid w:val="00415926"/>
    <w:rsid w:val="00426FFF"/>
    <w:rsid w:val="00431D90"/>
    <w:rsid w:val="004374AD"/>
    <w:rsid w:val="00447FF6"/>
    <w:rsid w:val="0045241E"/>
    <w:rsid w:val="004575A4"/>
    <w:rsid w:val="00457848"/>
    <w:rsid w:val="004644C3"/>
    <w:rsid w:val="004655E7"/>
    <w:rsid w:val="00496F85"/>
    <w:rsid w:val="004A3F1B"/>
    <w:rsid w:val="004B796F"/>
    <w:rsid w:val="004C29A6"/>
    <w:rsid w:val="004C4CA4"/>
    <w:rsid w:val="004E498D"/>
    <w:rsid w:val="004F6162"/>
    <w:rsid w:val="004F6ACA"/>
    <w:rsid w:val="004F6D34"/>
    <w:rsid w:val="00501F2F"/>
    <w:rsid w:val="00503D9E"/>
    <w:rsid w:val="005108EE"/>
    <w:rsid w:val="00512EF1"/>
    <w:rsid w:val="00516F46"/>
    <w:rsid w:val="005209C1"/>
    <w:rsid w:val="00525A49"/>
    <w:rsid w:val="00526DE5"/>
    <w:rsid w:val="00542A2D"/>
    <w:rsid w:val="00545C40"/>
    <w:rsid w:val="0055204F"/>
    <w:rsid w:val="00556EA4"/>
    <w:rsid w:val="00565189"/>
    <w:rsid w:val="00575253"/>
    <w:rsid w:val="00582B39"/>
    <w:rsid w:val="0058340F"/>
    <w:rsid w:val="0059570F"/>
    <w:rsid w:val="005A23BF"/>
    <w:rsid w:val="005A39EF"/>
    <w:rsid w:val="005B3A9F"/>
    <w:rsid w:val="005C3B58"/>
    <w:rsid w:val="005D03F2"/>
    <w:rsid w:val="005F6E55"/>
    <w:rsid w:val="00604F7F"/>
    <w:rsid w:val="00607C88"/>
    <w:rsid w:val="00620591"/>
    <w:rsid w:val="00621577"/>
    <w:rsid w:val="00627B45"/>
    <w:rsid w:val="00630507"/>
    <w:rsid w:val="00630D14"/>
    <w:rsid w:val="0063623E"/>
    <w:rsid w:val="006440DE"/>
    <w:rsid w:val="006555A1"/>
    <w:rsid w:val="00664AF7"/>
    <w:rsid w:val="00676297"/>
    <w:rsid w:val="006829E7"/>
    <w:rsid w:val="00685598"/>
    <w:rsid w:val="006A243C"/>
    <w:rsid w:val="006A52FC"/>
    <w:rsid w:val="006C1583"/>
    <w:rsid w:val="006D0694"/>
    <w:rsid w:val="006D5809"/>
    <w:rsid w:val="006D5B09"/>
    <w:rsid w:val="006E0CBF"/>
    <w:rsid w:val="006E489A"/>
    <w:rsid w:val="006E5E9A"/>
    <w:rsid w:val="006F5356"/>
    <w:rsid w:val="00727541"/>
    <w:rsid w:val="00755B29"/>
    <w:rsid w:val="00755CCF"/>
    <w:rsid w:val="007574D3"/>
    <w:rsid w:val="00760694"/>
    <w:rsid w:val="007647D2"/>
    <w:rsid w:val="0078056E"/>
    <w:rsid w:val="00784276"/>
    <w:rsid w:val="0079067C"/>
    <w:rsid w:val="00790EFD"/>
    <w:rsid w:val="007B3D29"/>
    <w:rsid w:val="007C064E"/>
    <w:rsid w:val="007C4752"/>
    <w:rsid w:val="007C6CEC"/>
    <w:rsid w:val="007D17B8"/>
    <w:rsid w:val="007D1ABD"/>
    <w:rsid w:val="007E199D"/>
    <w:rsid w:val="00802F95"/>
    <w:rsid w:val="00812CAD"/>
    <w:rsid w:val="00816214"/>
    <w:rsid w:val="008177E1"/>
    <w:rsid w:val="00842B80"/>
    <w:rsid w:val="00842C41"/>
    <w:rsid w:val="00843016"/>
    <w:rsid w:val="00852783"/>
    <w:rsid w:val="00852916"/>
    <w:rsid w:val="00875F99"/>
    <w:rsid w:val="008A79AC"/>
    <w:rsid w:val="008B1694"/>
    <w:rsid w:val="008B31D5"/>
    <w:rsid w:val="008E09F8"/>
    <w:rsid w:val="008E3B46"/>
    <w:rsid w:val="008E6312"/>
    <w:rsid w:val="008F7795"/>
    <w:rsid w:val="00916998"/>
    <w:rsid w:val="00922A12"/>
    <w:rsid w:val="00927D61"/>
    <w:rsid w:val="00935D6C"/>
    <w:rsid w:val="00945EE1"/>
    <w:rsid w:val="00945FDE"/>
    <w:rsid w:val="00962739"/>
    <w:rsid w:val="0097001C"/>
    <w:rsid w:val="00974FEA"/>
    <w:rsid w:val="00977CDD"/>
    <w:rsid w:val="009859D7"/>
    <w:rsid w:val="00991395"/>
    <w:rsid w:val="00991C57"/>
    <w:rsid w:val="009963FE"/>
    <w:rsid w:val="009A0F7C"/>
    <w:rsid w:val="009A478D"/>
    <w:rsid w:val="009B2E0C"/>
    <w:rsid w:val="009D5399"/>
    <w:rsid w:val="009E201B"/>
    <w:rsid w:val="009E47A9"/>
    <w:rsid w:val="009E6C8F"/>
    <w:rsid w:val="00A07661"/>
    <w:rsid w:val="00A20BA0"/>
    <w:rsid w:val="00A32C54"/>
    <w:rsid w:val="00A35E28"/>
    <w:rsid w:val="00A40284"/>
    <w:rsid w:val="00A423A3"/>
    <w:rsid w:val="00A74FAE"/>
    <w:rsid w:val="00A83DB1"/>
    <w:rsid w:val="00A90DC0"/>
    <w:rsid w:val="00AA2C3C"/>
    <w:rsid w:val="00AA555F"/>
    <w:rsid w:val="00AD0A25"/>
    <w:rsid w:val="00AE54AB"/>
    <w:rsid w:val="00AF1588"/>
    <w:rsid w:val="00B16A35"/>
    <w:rsid w:val="00B2459B"/>
    <w:rsid w:val="00B34766"/>
    <w:rsid w:val="00B36FBF"/>
    <w:rsid w:val="00B44BD5"/>
    <w:rsid w:val="00B51216"/>
    <w:rsid w:val="00B63041"/>
    <w:rsid w:val="00B64E3F"/>
    <w:rsid w:val="00B73DCE"/>
    <w:rsid w:val="00BA614F"/>
    <w:rsid w:val="00BA7A4E"/>
    <w:rsid w:val="00BA7F25"/>
    <w:rsid w:val="00BC1D4C"/>
    <w:rsid w:val="00BE346A"/>
    <w:rsid w:val="00BF370E"/>
    <w:rsid w:val="00C07A25"/>
    <w:rsid w:val="00C122A8"/>
    <w:rsid w:val="00C12F66"/>
    <w:rsid w:val="00C14FAE"/>
    <w:rsid w:val="00C31E75"/>
    <w:rsid w:val="00C344A0"/>
    <w:rsid w:val="00C4098B"/>
    <w:rsid w:val="00C56568"/>
    <w:rsid w:val="00C65D98"/>
    <w:rsid w:val="00C67490"/>
    <w:rsid w:val="00C83E8D"/>
    <w:rsid w:val="00C867EE"/>
    <w:rsid w:val="00C97FC1"/>
    <w:rsid w:val="00CA2655"/>
    <w:rsid w:val="00CB7306"/>
    <w:rsid w:val="00CE440A"/>
    <w:rsid w:val="00CF30B6"/>
    <w:rsid w:val="00CF42D1"/>
    <w:rsid w:val="00D22E3F"/>
    <w:rsid w:val="00D41DB9"/>
    <w:rsid w:val="00D72FB2"/>
    <w:rsid w:val="00D81A61"/>
    <w:rsid w:val="00D939D3"/>
    <w:rsid w:val="00DA512A"/>
    <w:rsid w:val="00DA683E"/>
    <w:rsid w:val="00DA6DC6"/>
    <w:rsid w:val="00DC2F93"/>
    <w:rsid w:val="00DF2695"/>
    <w:rsid w:val="00E00E70"/>
    <w:rsid w:val="00E03BD0"/>
    <w:rsid w:val="00E03EC9"/>
    <w:rsid w:val="00E05E1E"/>
    <w:rsid w:val="00E202FA"/>
    <w:rsid w:val="00E24C6F"/>
    <w:rsid w:val="00E34309"/>
    <w:rsid w:val="00E425B0"/>
    <w:rsid w:val="00E449E3"/>
    <w:rsid w:val="00E64CD6"/>
    <w:rsid w:val="00E66138"/>
    <w:rsid w:val="00E86A43"/>
    <w:rsid w:val="00E9046D"/>
    <w:rsid w:val="00E90F29"/>
    <w:rsid w:val="00E92788"/>
    <w:rsid w:val="00E96730"/>
    <w:rsid w:val="00EB43A5"/>
    <w:rsid w:val="00EB4ECD"/>
    <w:rsid w:val="00EC5741"/>
    <w:rsid w:val="00EC7311"/>
    <w:rsid w:val="00EE4F4B"/>
    <w:rsid w:val="00EE7530"/>
    <w:rsid w:val="00EF75AA"/>
    <w:rsid w:val="00F21AE2"/>
    <w:rsid w:val="00F504BC"/>
    <w:rsid w:val="00F5578A"/>
    <w:rsid w:val="00F5677E"/>
    <w:rsid w:val="00F569D9"/>
    <w:rsid w:val="00F5760A"/>
    <w:rsid w:val="00F70A38"/>
    <w:rsid w:val="00F7616F"/>
    <w:rsid w:val="00F95DA9"/>
    <w:rsid w:val="00FA070A"/>
    <w:rsid w:val="00FA209D"/>
    <w:rsid w:val="00FA6A9F"/>
    <w:rsid w:val="00FB7F33"/>
    <w:rsid w:val="00FD23C0"/>
    <w:rsid w:val="00FE4461"/>
    <w:rsid w:val="00FE66A8"/>
    <w:rsid w:val="00FF2622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1EA1676B"/>
  <w15:docId w15:val="{4924C8A4-B788-409A-AEC4-B4BC2A197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paragraph" w:customStyle="1" w:styleId="NoParagraphStyle">
    <w:name w:val="[No Paragraph Style]"/>
    <w:rsid w:val="009E6C8F"/>
    <w:pPr>
      <w:widowControl w:val="0"/>
      <w:autoSpaceDE w:val="0"/>
      <w:adjustRightInd w:val="0"/>
      <w:spacing w:line="288" w:lineRule="auto"/>
      <w:textAlignment w:val="center"/>
    </w:pPr>
    <w:rPr>
      <w:rFonts w:ascii="Times-Roman" w:eastAsiaTheme="minorHAnsi" w:hAnsi="Times-Roman" w:cs="Times-Roman"/>
      <w:color w:val="000000"/>
      <w:kern w:val="0"/>
      <w:sz w:val="24"/>
      <w:szCs w:val="24"/>
      <w:lang w:val="en-GB" w:eastAsia="en-US" w:bidi="ar-SA"/>
    </w:rPr>
  </w:style>
  <w:style w:type="paragraph" w:customStyle="1" w:styleId="00TABELAtextoTabelaARAMATPG">
    <w:name w:val="00_TABELA_texto (|Tabela_ARA_MAT_PG)"/>
    <w:basedOn w:val="NoParagraphStyle"/>
    <w:uiPriority w:val="99"/>
    <w:rsid w:val="009E6C8F"/>
    <w:pPr>
      <w:suppressAutoHyphens/>
      <w:spacing w:before="28" w:line="210" w:lineRule="atLeast"/>
    </w:pPr>
    <w:rPr>
      <w:rFonts w:ascii="MyriadPro-Regular" w:hAnsi="MyriadPro-Regular" w:cs="MyriadPro-Regular"/>
      <w:sz w:val="18"/>
      <w:szCs w:val="18"/>
      <w:lang w:val="pt-BR"/>
    </w:rPr>
  </w:style>
  <w:style w:type="paragraph" w:customStyle="1" w:styleId="00TABELAtextoUNIDADETabelaARAMATPG">
    <w:name w:val="00_TABELA_texto UNIDADE (|Tabela_ARA_MAT_PG)"/>
    <w:basedOn w:val="00TABELAtextoTabelaARAMATPG"/>
    <w:uiPriority w:val="99"/>
    <w:rsid w:val="009E6C8F"/>
    <w:pPr>
      <w:spacing w:before="57" w:line="230" w:lineRule="atLeast"/>
    </w:pPr>
    <w:rPr>
      <w:rFonts w:ascii="MyriadPro-Semibold" w:hAnsi="MyriadPro-Semibold" w:cs="MyriadPro-Semibold"/>
      <w:sz w:val="19"/>
      <w:szCs w:val="19"/>
    </w:rPr>
  </w:style>
  <w:style w:type="paragraph" w:customStyle="1" w:styleId="textoCapituloTabelaARAMATPG">
    <w:name w:val="texto Capitulo (|Tabela_ARA_MAT_PG)"/>
    <w:basedOn w:val="00TABELAtextoTabelaARAMATPG"/>
    <w:uiPriority w:val="99"/>
    <w:rsid w:val="009E6C8F"/>
    <w:pPr>
      <w:spacing w:before="170"/>
    </w:pPr>
    <w:rPr>
      <w:rFonts w:ascii="MyriadPro-Semibold" w:hAnsi="MyriadPro-Semibold" w:cs="MyriadPro-Semibold"/>
      <w:caps/>
    </w:rPr>
  </w:style>
  <w:style w:type="character" w:customStyle="1" w:styleId="Unidadebold">
    <w:name w:val="Unidade bold"/>
    <w:uiPriority w:val="99"/>
    <w:rsid w:val="009E6C8F"/>
    <w:rPr>
      <w:b/>
      <w:bCs/>
    </w:rPr>
  </w:style>
  <w:style w:type="paragraph" w:styleId="Reviso">
    <w:name w:val="Revision"/>
    <w:hidden/>
    <w:uiPriority w:val="99"/>
    <w:semiHidden/>
    <w:rsid w:val="008E3B46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C14F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8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ddc.ministeriopublico.pt/sites/default/files/documentos/pdf/racismo.pdf" TargetMode="External"/><Relationship Id="rId13" Type="http://schemas.openxmlformats.org/officeDocument/2006/relationships/hyperlink" Target="https://expresso.sapo.pt/sociedade/2018-02-18-Europa-a-caminho-do-suicidio-demografico-1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c.europa.eu/environment/europeangreencapital/lisbon-is-the-2020-european-green-capital-award-winner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c.europa.eu/environment/europeangreencapital/winning-cities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bbc.com/portuguese/geral-44826386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ublications.iom.int/system/files/pdf/wmr_2018_sp.pdf" TargetMode="External"/><Relationship Id="rId14" Type="http://schemas.openxmlformats.org/officeDocument/2006/relationships/hyperlink" Target="http://cartotheque.sciences-po.fr/media/Migrants_vers_la_France_2012/1956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7D2FE9-5962-4EB2-9F0B-09C9520F8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3030</Words>
  <Characters>16367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4</cp:revision>
  <dcterms:created xsi:type="dcterms:W3CDTF">2018-11-16T21:14:00Z</dcterms:created>
  <dcterms:modified xsi:type="dcterms:W3CDTF">2018-11-22T17:49:00Z</dcterms:modified>
</cp:coreProperties>
</file>