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C31B" w14:textId="77777777" w:rsidR="00C02CE5" w:rsidRDefault="00935454">
      <w:pPr>
        <w:pStyle w:val="01TITULO1"/>
      </w:pPr>
      <w:r>
        <w:t>PLANO DE DESENVOLVIMENTO</w:t>
      </w:r>
    </w:p>
    <w:p w14:paraId="63A096E2" w14:textId="77777777" w:rsidR="00C02CE5" w:rsidRDefault="00935454">
      <w:pPr>
        <w:pStyle w:val="01TITULO2"/>
        <w:spacing w:before="160"/>
        <w:rPr>
          <w:sz w:val="40"/>
          <w:szCs w:val="40"/>
        </w:rPr>
      </w:pPr>
      <w:r>
        <w:rPr>
          <w:sz w:val="40"/>
          <w:szCs w:val="40"/>
        </w:rPr>
        <w:t>8º ANO – 2º bimestre</w:t>
      </w:r>
    </w:p>
    <w:p w14:paraId="22C93F29" w14:textId="77777777" w:rsidR="00C02CE5" w:rsidRDefault="00C02CE5">
      <w:pPr>
        <w:pStyle w:val="02TEXTOPRINCIPAL"/>
      </w:pPr>
    </w:p>
    <w:p w14:paraId="1D88C051" w14:textId="77777777" w:rsidR="00C02CE5" w:rsidRDefault="00935454">
      <w:pPr>
        <w:pStyle w:val="01TITULO3"/>
      </w:pPr>
      <w:r>
        <w:t>1. Introdução</w:t>
      </w:r>
    </w:p>
    <w:p w14:paraId="2246B4A6" w14:textId="77777777" w:rsidR="00C02CE5" w:rsidRDefault="00C02CE5">
      <w:pPr>
        <w:pStyle w:val="02TEXTOPRINCIPAL"/>
      </w:pPr>
    </w:p>
    <w:p w14:paraId="0D8D1A40" w14:textId="77777777" w:rsidR="00C02CE5" w:rsidRDefault="00935454">
      <w:pPr>
        <w:pStyle w:val="02TEXTOPRINCIPAL"/>
      </w:pPr>
      <w:r>
        <w:t>Este Plano de Desenvolvimento busca orientar o/a professor/a quanto ao gerenciamento do conteúdo do volume do 8</w:t>
      </w:r>
      <w:r>
        <w:rPr>
          <w:rFonts w:ascii="Cambria" w:hAnsi="Cambria"/>
        </w:rPr>
        <w:t>º</w:t>
      </w:r>
      <w:r>
        <w:t xml:space="preserve"> ano do Ensino Fundamental, proposto pela Base Nacional Comum Curricular. Essa orientação apresenta as práticas didático-pedagógicas recorrentes em aula, exemplificadas com sua apresentação no livro do estudante, e propõe formas diferenciadas de interação e desenvolvimento das atividades, tendo em vista as habilidades a serem trabalhadas em cada bimestre.</w:t>
      </w:r>
    </w:p>
    <w:p w14:paraId="7934C9D6" w14:textId="77777777" w:rsidR="00C02CE5" w:rsidRDefault="00935454">
      <w:pPr>
        <w:pStyle w:val="02TEXTOPRINCIPAL"/>
      </w:pPr>
      <w:r>
        <w:t>O plano aponta, ainda, os objetos de conhecimento a serem explorados no 8</w:t>
      </w:r>
      <w:r>
        <w:rPr>
          <w:rFonts w:ascii="Cambria" w:hAnsi="Cambria"/>
        </w:rPr>
        <w:t>º</w:t>
      </w:r>
      <w:r>
        <w:t xml:space="preserve"> ano, de modo que os/as estudantes possam desenvolver competências para a vida e para as próximas etapas escolares, agregando conhecimentos e construindo saberes. </w:t>
      </w:r>
    </w:p>
    <w:p w14:paraId="7930069B" w14:textId="77777777" w:rsidR="00C02CE5" w:rsidRDefault="00935454">
      <w:pPr>
        <w:pStyle w:val="02TEXTOPRINCIPAL"/>
      </w:pPr>
      <w:r>
        <w:t>Também são apresentadas orientações para a gestão da sala e explanações sobre propostas de acompanhamento da aprendizagem, além de indicações de outras fontes de pesquisas e leituras tanto para o/a professor/a quanto para os/as estudantes.</w:t>
      </w:r>
    </w:p>
    <w:p w14:paraId="427A6FDB" w14:textId="77777777" w:rsidR="00C02CE5" w:rsidRDefault="00935454">
      <w:pPr>
        <w:pStyle w:val="02TEXTOPRINCIPAL"/>
      </w:pPr>
      <w:r>
        <w:t>Ao final deste plano, sugerimos um Projeto Integrador que reúne objetos de conhecimento e habilidades de dois componentes curriculares, no intuito de favorecer o desenvolvimento das competências gerais constantes na BNCC.</w:t>
      </w:r>
    </w:p>
    <w:p w14:paraId="6E21EEA9" w14:textId="77777777" w:rsidR="00C02CE5" w:rsidRDefault="00C02CE5">
      <w:pPr>
        <w:pStyle w:val="02TEXTOPRINCIPAL"/>
        <w:rPr>
          <w:b/>
        </w:rPr>
      </w:pPr>
    </w:p>
    <w:p w14:paraId="26CDBBE3" w14:textId="77777777" w:rsidR="00C02CE5" w:rsidRDefault="00935454">
      <w:pPr>
        <w:pStyle w:val="01TITULO3"/>
      </w:pPr>
      <w:r>
        <w:t>2. Temas, objetivos específicos, eixos, objetos de conhecimento e práticas pedagógicas trabalhados no bimestre</w:t>
      </w:r>
    </w:p>
    <w:p w14:paraId="3DADBBEC" w14:textId="77777777" w:rsidR="00C02CE5" w:rsidRDefault="00C02CE5"/>
    <w:tbl>
      <w:tblPr>
        <w:tblStyle w:val="Tablaconcuadrcula"/>
        <w:tblW w:w="8290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94"/>
        <w:gridCol w:w="5896"/>
      </w:tblGrid>
      <w:tr w:rsidR="00C02CE5" w14:paraId="573F5E7B" w14:textId="77777777">
        <w:tc>
          <w:tcPr>
            <w:tcW w:w="828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4D0F1903" w14:textId="77777777" w:rsidR="00C02CE5" w:rsidRDefault="00935454">
            <w:pPr>
              <w:pStyle w:val="03TITULOTABELAS1"/>
            </w:pPr>
            <w:r>
              <w:t>8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ano –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bimestre</w:t>
            </w:r>
          </w:p>
        </w:tc>
      </w:tr>
      <w:tr w:rsidR="00C02CE5" w14:paraId="07D01FC6" w14:textId="77777777">
        <w:tc>
          <w:tcPr>
            <w:tcW w:w="828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5187F15" w14:textId="77777777" w:rsidR="00C02CE5" w:rsidRDefault="00935454">
            <w:pPr>
              <w:pStyle w:val="03TITULOTABELAS2"/>
              <w:rPr>
                <w:i/>
              </w:rPr>
            </w:pPr>
            <w:r>
              <w:rPr>
                <w:i/>
                <w:lang w:val="en-US"/>
              </w:rPr>
              <w:t>Unit 3: Time to celebrate!</w:t>
            </w:r>
          </w:p>
        </w:tc>
      </w:tr>
      <w:tr w:rsidR="00C02CE5" w14:paraId="2A5860A5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565FABEC" w14:textId="77777777" w:rsidR="00C02CE5" w:rsidRDefault="00935454">
            <w:pPr>
              <w:pStyle w:val="04TEXTOTABELAS"/>
            </w:pPr>
            <w:r>
              <w:t>Eixos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2F535108" w14:textId="77777777" w:rsidR="00C02CE5" w:rsidRDefault="00935454">
            <w:pPr>
              <w:pStyle w:val="04TEXTOTABELAS"/>
            </w:pPr>
            <w:r>
              <w:t>Oralidade, leitura, escrita, dimensão intercultural.</w:t>
            </w:r>
          </w:p>
        </w:tc>
      </w:tr>
      <w:tr w:rsidR="00C02CE5" w14:paraId="4494E067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1B807163" w14:textId="77777777" w:rsidR="00C02CE5" w:rsidRDefault="00935454">
            <w:pPr>
              <w:pStyle w:val="04TEXTOTABELAS"/>
            </w:pPr>
            <w:r>
              <w:t>Tema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298A9578" w14:textId="77777777" w:rsidR="00C02CE5" w:rsidRDefault="00935454">
            <w:pPr>
              <w:pStyle w:val="04TEXTOTABELAS"/>
              <w:rPr>
                <w:color w:val="000000"/>
              </w:rPr>
            </w:pPr>
            <w:r>
              <w:t>- Datas comemorativas vinculadas à língua inglesa e a outras línguas.</w:t>
            </w:r>
          </w:p>
        </w:tc>
      </w:tr>
      <w:tr w:rsidR="00C02CE5" w14:paraId="09978390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1E71B805" w14:textId="77777777" w:rsidR="00C02CE5" w:rsidRDefault="00935454">
            <w:pPr>
              <w:pStyle w:val="04TEXTOTABELAS"/>
            </w:pPr>
            <w:r>
              <w:t>Objetivos específicos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0BAD612D" w14:textId="77777777" w:rsidR="00C02CE5" w:rsidRDefault="00935454">
            <w:pPr>
              <w:pStyle w:val="04TEXTOTABELAS"/>
            </w:pPr>
            <w:r>
              <w:t>- Compreender e produzir textos informativos sobre datas comemorativas.</w:t>
            </w:r>
          </w:p>
          <w:p w14:paraId="1575A828" w14:textId="77777777" w:rsidR="00C02CE5" w:rsidRDefault="00935454">
            <w:pPr>
              <w:pStyle w:val="04TEXTOTABELAS"/>
            </w:pPr>
            <w:r>
              <w:t>- Compreender e usar os nomes dos meses.</w:t>
            </w:r>
          </w:p>
          <w:p w14:paraId="5DC0D1D5" w14:textId="77777777" w:rsidR="00C02CE5" w:rsidRDefault="00935454">
            <w:pPr>
              <w:pStyle w:val="04TEXTOTABELAS"/>
            </w:pPr>
            <w:r>
              <w:t>- Compreender os usos dos numerais ordinais em datas.</w:t>
            </w:r>
          </w:p>
          <w:p w14:paraId="493EC746" w14:textId="77777777" w:rsidR="00C02CE5" w:rsidRDefault="00935454">
            <w:pPr>
              <w:pStyle w:val="04TEXTOTABELAS"/>
            </w:pPr>
            <w:r>
              <w:t>- Compreender uma apresentação oral sobre a história da música tradicional irlandesa.</w:t>
            </w:r>
          </w:p>
          <w:p w14:paraId="086F9BAE" w14:textId="77777777" w:rsidR="00C02CE5" w:rsidRDefault="00935454">
            <w:pPr>
              <w:pStyle w:val="04TEXTOTABELAS"/>
            </w:pPr>
            <w:r>
              <w:t>- Conhecer e explorar diferentes datas comemorativas vinculadas à língua inglesa e a outras línguas, valorizando a diversidade entre culturas.</w:t>
            </w:r>
          </w:p>
          <w:p w14:paraId="3CB40E1F" w14:textId="77777777" w:rsidR="00C02CE5" w:rsidRDefault="00935454">
            <w:pPr>
              <w:pStyle w:val="04TEXTOTABELAS"/>
            </w:pPr>
            <w:r>
              <w:t xml:space="preserve">- Elaborar e realizar uma apresentação oral sobre alguma música tradicional/folclórica. </w:t>
            </w:r>
          </w:p>
          <w:p w14:paraId="628E7FAB" w14:textId="77777777" w:rsidR="00C02CE5" w:rsidRDefault="00935454">
            <w:pPr>
              <w:pStyle w:val="04TEXTOTABELAS"/>
            </w:pPr>
            <w:r>
              <w:t xml:space="preserve">- Refletir sobre a importância de entender a razão histórica das datas comemorativas. </w:t>
            </w:r>
          </w:p>
          <w:p w14:paraId="0FC4BD1C" w14:textId="77777777" w:rsidR="00C02CE5" w:rsidRDefault="00935454">
            <w:pPr>
              <w:pStyle w:val="04TEXTOTABELAS"/>
            </w:pPr>
            <w:r>
              <w:t xml:space="preserve">- Revisar os usos nas formas do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na afirmativa, negativa e interrogativa.</w:t>
            </w:r>
          </w:p>
        </w:tc>
      </w:tr>
      <w:tr w:rsidR="00C02CE5" w14:paraId="52380B9C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149EDB1F" w14:textId="77777777" w:rsidR="00C02CE5" w:rsidRDefault="00935454">
            <w:pPr>
              <w:pStyle w:val="04TEXTOTABELAS"/>
            </w:pPr>
            <w:r>
              <w:t>Objetos de conhecimento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2D48E365" w14:textId="77777777" w:rsidR="00C02CE5" w:rsidRDefault="00935454">
            <w:pPr>
              <w:pStyle w:val="04TEXTOTABELAS"/>
            </w:pPr>
            <w:r>
              <w:t xml:space="preserve">- 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oral.</w:t>
            </w:r>
          </w:p>
          <w:p w14:paraId="604856D5" w14:textId="77777777" w:rsidR="00C02CE5" w:rsidRDefault="00935454">
            <w:pPr>
              <w:pStyle w:val="04TEXTOTABELAS"/>
            </w:pPr>
            <w:r>
              <w:t xml:space="preserve">- Compreensão de textos orais, multimodais, de cunho informativo/jornalístico. </w:t>
            </w:r>
          </w:p>
        </w:tc>
      </w:tr>
    </w:tbl>
    <w:p w14:paraId="4B223E88" w14:textId="77777777" w:rsidR="00C02CE5" w:rsidRDefault="00935454">
      <w:pPr>
        <w:pStyle w:val="06CREDITO"/>
        <w:ind w:left="7797" w:right="990"/>
        <w:jc w:val="center"/>
      </w:pPr>
      <w:r>
        <w:t>(continua)</w:t>
      </w:r>
    </w:p>
    <w:p w14:paraId="7BC5BF98" w14:textId="77777777" w:rsidR="00C02CE5" w:rsidRDefault="00935454">
      <w:r>
        <w:br w:type="page"/>
      </w:r>
    </w:p>
    <w:p w14:paraId="6C542267" w14:textId="77777777" w:rsidR="00C02CE5" w:rsidRDefault="00C02CE5">
      <w:pPr>
        <w:pStyle w:val="06CREDITO"/>
        <w:ind w:left="7797" w:right="990"/>
        <w:jc w:val="center"/>
      </w:pPr>
    </w:p>
    <w:p w14:paraId="72B8B0BE" w14:textId="77777777" w:rsidR="00C02CE5" w:rsidRDefault="00935454">
      <w:pPr>
        <w:pStyle w:val="06CREDITO"/>
        <w:ind w:left="7797" w:right="1273"/>
        <w:jc w:val="center"/>
      </w:pPr>
      <w:r>
        <w:t>(continuação)</w:t>
      </w:r>
    </w:p>
    <w:tbl>
      <w:tblPr>
        <w:tblStyle w:val="Tablaconcuadrcula"/>
        <w:tblW w:w="8290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94"/>
        <w:gridCol w:w="5896"/>
      </w:tblGrid>
      <w:tr w:rsidR="00C02CE5" w14:paraId="7AF78909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32615572" w14:textId="77777777" w:rsidR="00C02CE5" w:rsidRDefault="00C02CE5">
            <w:pPr>
              <w:pStyle w:val="04TEXTOTABELAS"/>
            </w:pP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5B17C9F5" w14:textId="77777777" w:rsidR="00C02CE5" w:rsidRDefault="00935454">
            <w:pPr>
              <w:pStyle w:val="04TEXTOTABELAS"/>
            </w:pPr>
            <w:r>
              <w:t xml:space="preserve">- Construção de sentidos por meio de inferências e reconhecimento de implícitos. </w:t>
            </w:r>
          </w:p>
          <w:p w14:paraId="3AABAA26" w14:textId="77777777" w:rsidR="00C02CE5" w:rsidRDefault="00935454">
            <w:pPr>
              <w:pStyle w:val="04TEXTOTABELAS"/>
            </w:pPr>
            <w:r>
              <w:t xml:space="preserve">- Reflexão pós-leitura. </w:t>
            </w:r>
            <w:r>
              <w:tab/>
            </w:r>
          </w:p>
          <w:p w14:paraId="66AB4E17" w14:textId="77777777" w:rsidR="00C02CE5" w:rsidRDefault="00935454">
            <w:pPr>
              <w:pStyle w:val="04TEXTOTABELAS"/>
            </w:pPr>
            <w:r>
              <w:t xml:space="preserve">- Revisão de textos com a mediação do professor/a. </w:t>
            </w:r>
          </w:p>
          <w:p w14:paraId="54DFC3D6" w14:textId="77777777" w:rsidR="00C02CE5" w:rsidRDefault="00935454">
            <w:pPr>
              <w:pStyle w:val="04TEXTOTABELAS"/>
            </w:pPr>
            <w:r>
              <w:t xml:space="preserve">- Construção de repertório artístico-cultural. </w:t>
            </w:r>
          </w:p>
          <w:p w14:paraId="2768CFC5" w14:textId="77777777" w:rsidR="00C02CE5" w:rsidRDefault="00935454">
            <w:pPr>
              <w:pStyle w:val="04TEXTOTABELAS"/>
              <w:rPr>
                <w:color w:val="000000"/>
              </w:rPr>
            </w:pPr>
            <w:r>
              <w:t>- Impacto de aspectos culturais na comunicação.</w:t>
            </w:r>
          </w:p>
        </w:tc>
      </w:tr>
      <w:tr w:rsidR="00C02CE5" w14:paraId="06317F87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0551219F" w14:textId="77777777" w:rsidR="00C02CE5" w:rsidRDefault="00935454">
            <w:pPr>
              <w:pStyle w:val="04TEXTOTABELAS"/>
            </w:pPr>
            <w:r>
              <w:t>Habilidades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14839446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 </w:t>
            </w:r>
          </w:p>
          <w:p w14:paraId="16DC0E29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EF08LI03</w:t>
            </w:r>
            <w:r>
              <w:t xml:space="preserve">) Construir o sentido global de textos orais, relacionando suas partes, o assunto principal e informações relevantes. </w:t>
            </w:r>
          </w:p>
          <w:p w14:paraId="1317EE60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EF08LI05</w:t>
            </w:r>
            <w:r>
              <w:t xml:space="preserve">) Inferir informações e relações que não aparecem de modo explícito no texto para construção de sentidos. </w:t>
            </w:r>
          </w:p>
          <w:p w14:paraId="18208430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EF08LI08</w:t>
            </w:r>
            <w:r>
              <w:t xml:space="preserve">) Analisar, criticamente, o conteúdo de textos, comparando diferentes perspectivas apresentadas sobre um mesmo assunto. </w:t>
            </w:r>
          </w:p>
          <w:p w14:paraId="327BD877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EF08LI09</w:t>
            </w:r>
            <w:r>
              <w:t xml:space="preserve">) Avaliar a própria produção escrita e a de colegas, com base no contexto de comunicação (finalidade e adequação ao público, conteúdo a ser comunicado, organização textual, legibilidade, estrutura de frases). </w:t>
            </w:r>
          </w:p>
          <w:p w14:paraId="542C1B74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EF08LI10</w:t>
            </w:r>
            <w:r>
              <w:t xml:space="preserve">) Reconstruir o texto, com cortes, acréscimos, reformulações e correções, para aprimoramento, edição e publicação final. </w:t>
            </w:r>
          </w:p>
          <w:p w14:paraId="3B262342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EF08LI18</w:t>
            </w:r>
            <w:r>
              <w:t xml:space="preserve">) Construir repertório cultural por meio do contato com manifestações artístico-culturais vinculadas à língua inglesa (artes plásticas e visuais, literatura, música, cinema, dança, festividades, entre outros), valorizando a diversidade entre culturas. </w:t>
            </w:r>
          </w:p>
          <w:p w14:paraId="412366F4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EF08LI19</w:t>
            </w:r>
            <w:r>
              <w:t>) Investigar de que forma expressões, gestos e comportamentos são interpretados em função de aspectos culturais.</w:t>
            </w:r>
          </w:p>
        </w:tc>
      </w:tr>
      <w:tr w:rsidR="00C02CE5" w14:paraId="7C4B218C" w14:textId="77777777">
        <w:tc>
          <w:tcPr>
            <w:tcW w:w="2394" w:type="dxa"/>
            <w:shd w:val="clear" w:color="auto" w:fill="auto"/>
            <w:tcMar>
              <w:left w:w="98" w:type="dxa"/>
            </w:tcMar>
          </w:tcPr>
          <w:p w14:paraId="33F60C33" w14:textId="77777777" w:rsidR="00C02CE5" w:rsidRDefault="00935454">
            <w:pPr>
              <w:pStyle w:val="04TEXTOTABELAS"/>
            </w:pPr>
            <w:r>
              <w:t>Práticas pedagógicas</w:t>
            </w:r>
          </w:p>
        </w:tc>
        <w:tc>
          <w:tcPr>
            <w:tcW w:w="5895" w:type="dxa"/>
            <w:shd w:val="clear" w:color="auto" w:fill="auto"/>
            <w:tcMar>
              <w:left w:w="98" w:type="dxa"/>
            </w:tcMar>
          </w:tcPr>
          <w:p w14:paraId="013ED62D" w14:textId="77777777" w:rsidR="00C02CE5" w:rsidRDefault="00935454">
            <w:pPr>
              <w:pStyle w:val="04TEXTOTABELAS"/>
            </w:pPr>
            <w:r>
              <w:t xml:space="preserve">- Leitura e produção de textos informativos sobre datas comemorativas. </w:t>
            </w:r>
          </w:p>
          <w:p w14:paraId="62AB2110" w14:textId="77777777" w:rsidR="00C02CE5" w:rsidRDefault="00935454">
            <w:pPr>
              <w:pStyle w:val="04TEXTOTABELAS"/>
            </w:pPr>
            <w:r>
              <w:t>- Atividades envolvendo os nomes dos meses.</w:t>
            </w:r>
          </w:p>
          <w:p w14:paraId="5A203CCD" w14:textId="77777777" w:rsidR="00C02CE5" w:rsidRDefault="00935454">
            <w:pPr>
              <w:pStyle w:val="04TEXTOTABELAS"/>
            </w:pPr>
            <w:r>
              <w:t>- Atividades com usos dos numerais ordinais em datas.</w:t>
            </w:r>
          </w:p>
          <w:p w14:paraId="21C96F8C" w14:textId="77777777" w:rsidR="00C02CE5" w:rsidRDefault="00935454">
            <w:pPr>
              <w:pStyle w:val="04TEXTOTABELAS"/>
            </w:pPr>
            <w:r>
              <w:t>- Atividade de escuta de uma apresentação oral sobre a história da música tradicional irlandesa.</w:t>
            </w:r>
          </w:p>
          <w:p w14:paraId="47C916FD" w14:textId="77777777" w:rsidR="00C02CE5" w:rsidRDefault="00935454">
            <w:pPr>
              <w:pStyle w:val="04TEXTOTABELAS"/>
            </w:pPr>
            <w:r>
              <w:t>- Atividades de exploração de diferentes datas comemorativas vinculadas à língua inglesa e a outras línguas, valorizando a diversidade entre culturas.</w:t>
            </w:r>
          </w:p>
          <w:p w14:paraId="0883CC8B" w14:textId="77777777" w:rsidR="00C02CE5" w:rsidRDefault="00935454">
            <w:pPr>
              <w:pStyle w:val="04TEXTOTABELAS"/>
            </w:pPr>
            <w:r>
              <w:t>- Atividade de apresentação oral sobre alguma música tradicional/folclórica.</w:t>
            </w:r>
          </w:p>
          <w:p w14:paraId="434AA1CD" w14:textId="77777777" w:rsidR="00C02CE5" w:rsidRDefault="00935454">
            <w:pPr>
              <w:pStyle w:val="04TEXTOTABELAS"/>
            </w:pPr>
            <w:r>
              <w:t>- Reflexão sobre a importância de entender a razão histórica das datas comemorativas.</w:t>
            </w:r>
          </w:p>
          <w:p w14:paraId="212DFCE2" w14:textId="77777777" w:rsidR="00C02CE5" w:rsidRDefault="00935454">
            <w:pPr>
              <w:pStyle w:val="04TEXTOTABELAS"/>
            </w:pPr>
            <w:r>
              <w:t xml:space="preserve">- Revisão dos usos do </w:t>
            </w:r>
            <w:proofErr w:type="spellStart"/>
            <w:r>
              <w:rPr>
                <w:i/>
                <w:iCs/>
              </w:rPr>
              <w:t>present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simple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na afirmativa, negativa e interrogativa.</w:t>
            </w:r>
          </w:p>
        </w:tc>
      </w:tr>
    </w:tbl>
    <w:p w14:paraId="6952E195" w14:textId="77777777" w:rsidR="00C02CE5" w:rsidRDefault="00935454">
      <w:r>
        <w:br w:type="page"/>
      </w:r>
    </w:p>
    <w:p w14:paraId="2BA4F65C" w14:textId="77777777" w:rsidR="00C02CE5" w:rsidRDefault="00C02CE5"/>
    <w:tbl>
      <w:tblPr>
        <w:tblStyle w:val="Tablaconcuadrcula"/>
        <w:tblW w:w="8290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51"/>
        <w:gridCol w:w="6039"/>
      </w:tblGrid>
      <w:tr w:rsidR="00C02CE5" w14:paraId="7CA100F8" w14:textId="77777777">
        <w:tc>
          <w:tcPr>
            <w:tcW w:w="828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28BEA1B" w14:textId="77777777" w:rsidR="00C02CE5" w:rsidRDefault="00935454">
            <w:pPr>
              <w:pStyle w:val="03TITULOTABELAS2"/>
              <w:rPr>
                <w:i/>
              </w:rPr>
            </w:pPr>
            <w:r>
              <w:rPr>
                <w:i/>
                <w:lang w:val="en-US"/>
              </w:rPr>
              <w:t>Unit 4: Art</w:t>
            </w:r>
          </w:p>
        </w:tc>
      </w:tr>
      <w:tr w:rsidR="00C02CE5" w14:paraId="7928A023" w14:textId="77777777">
        <w:tc>
          <w:tcPr>
            <w:tcW w:w="2251" w:type="dxa"/>
            <w:shd w:val="clear" w:color="auto" w:fill="auto"/>
            <w:tcMar>
              <w:left w:w="98" w:type="dxa"/>
            </w:tcMar>
          </w:tcPr>
          <w:p w14:paraId="47AF3157" w14:textId="77777777" w:rsidR="00C02CE5" w:rsidRDefault="00935454">
            <w:pPr>
              <w:pStyle w:val="04TEXTOTABELAS"/>
            </w:pPr>
            <w:r>
              <w:t>Eixos</w:t>
            </w:r>
          </w:p>
        </w:tc>
        <w:tc>
          <w:tcPr>
            <w:tcW w:w="6038" w:type="dxa"/>
            <w:shd w:val="clear" w:color="auto" w:fill="auto"/>
            <w:tcMar>
              <w:left w:w="98" w:type="dxa"/>
            </w:tcMar>
          </w:tcPr>
          <w:p w14:paraId="2704AB34" w14:textId="77777777" w:rsidR="00C02CE5" w:rsidRDefault="00935454">
            <w:pPr>
              <w:pStyle w:val="04TEXTOTABELAS"/>
            </w:pPr>
            <w:r>
              <w:t>Oralidade, leitura, escrita, conhecimentos linguísticos, dimensão intercultural.</w:t>
            </w:r>
          </w:p>
        </w:tc>
      </w:tr>
      <w:tr w:rsidR="00C02CE5" w14:paraId="056E35D0" w14:textId="77777777">
        <w:tc>
          <w:tcPr>
            <w:tcW w:w="2251" w:type="dxa"/>
            <w:shd w:val="clear" w:color="auto" w:fill="auto"/>
            <w:tcMar>
              <w:left w:w="98" w:type="dxa"/>
            </w:tcMar>
          </w:tcPr>
          <w:p w14:paraId="26944C09" w14:textId="77777777" w:rsidR="00C02CE5" w:rsidRDefault="00935454">
            <w:pPr>
              <w:pStyle w:val="04TEXTOTABELAS"/>
            </w:pPr>
            <w:r>
              <w:t>Tema</w:t>
            </w:r>
          </w:p>
        </w:tc>
        <w:tc>
          <w:tcPr>
            <w:tcW w:w="6038" w:type="dxa"/>
            <w:shd w:val="clear" w:color="auto" w:fill="auto"/>
            <w:tcMar>
              <w:left w:w="98" w:type="dxa"/>
            </w:tcMar>
          </w:tcPr>
          <w:p w14:paraId="2235CFB6" w14:textId="77777777" w:rsidR="00C02CE5" w:rsidRDefault="00935454">
            <w:pPr>
              <w:pStyle w:val="04TEXTOTABELAS"/>
            </w:pPr>
            <w:r>
              <w:t>A arte em suas diversas formas, como a pintura, a fotografia, a instalação artística, a arquitetura e a escultura.</w:t>
            </w:r>
          </w:p>
        </w:tc>
      </w:tr>
      <w:tr w:rsidR="00C02CE5" w14:paraId="720DD94C" w14:textId="77777777">
        <w:tc>
          <w:tcPr>
            <w:tcW w:w="2251" w:type="dxa"/>
            <w:shd w:val="clear" w:color="auto" w:fill="auto"/>
            <w:tcMar>
              <w:left w:w="98" w:type="dxa"/>
            </w:tcMar>
          </w:tcPr>
          <w:p w14:paraId="701324FB" w14:textId="77777777" w:rsidR="00C02CE5" w:rsidRDefault="00935454">
            <w:pPr>
              <w:pStyle w:val="04TEXTOTABELAS"/>
            </w:pPr>
            <w:r>
              <w:t>Objetivos específicos</w:t>
            </w:r>
          </w:p>
        </w:tc>
        <w:tc>
          <w:tcPr>
            <w:tcW w:w="6038" w:type="dxa"/>
            <w:shd w:val="clear" w:color="auto" w:fill="auto"/>
            <w:tcMar>
              <w:left w:w="98" w:type="dxa"/>
            </w:tcMar>
          </w:tcPr>
          <w:p w14:paraId="297EA8C5" w14:textId="77777777" w:rsidR="00C02CE5" w:rsidRDefault="00935454">
            <w:pPr>
              <w:pStyle w:val="04TEXTOTABELAS"/>
            </w:pPr>
            <w:r>
              <w:t xml:space="preserve">- Compreender e empregar a forma comparativa. </w:t>
            </w:r>
          </w:p>
          <w:p w14:paraId="7B1D6382" w14:textId="77777777" w:rsidR="00C02CE5" w:rsidRDefault="00935454">
            <w:pPr>
              <w:pStyle w:val="04TEXTOTABELAS"/>
            </w:pPr>
            <w:r>
              <w:t xml:space="preserve">- Compreender textos sobre obras de arte. </w:t>
            </w:r>
          </w:p>
          <w:p w14:paraId="317F592E" w14:textId="77777777" w:rsidR="00C02CE5" w:rsidRDefault="00935454">
            <w:pPr>
              <w:pStyle w:val="04TEXTOTABELAS"/>
            </w:pPr>
            <w:r>
              <w:t xml:space="preserve">- Compreender um </w:t>
            </w:r>
            <w:proofErr w:type="spellStart"/>
            <w:r>
              <w:t>audioguia</w:t>
            </w:r>
            <w:proofErr w:type="spellEnd"/>
            <w:r>
              <w:t xml:space="preserve"> com descrição de uma obra de arte. </w:t>
            </w:r>
          </w:p>
          <w:p w14:paraId="7D8D035D" w14:textId="77777777" w:rsidR="00C02CE5" w:rsidRDefault="00935454">
            <w:pPr>
              <w:pStyle w:val="04TEXTOTABELAS"/>
            </w:pPr>
            <w:r>
              <w:t xml:space="preserve">- Descrever e comparar obras de arte. </w:t>
            </w:r>
          </w:p>
          <w:p w14:paraId="25C6F5D5" w14:textId="77777777" w:rsidR="00C02CE5" w:rsidRDefault="00935454">
            <w:pPr>
              <w:pStyle w:val="04TEXTOTABELAS"/>
            </w:pPr>
            <w:r>
              <w:t xml:space="preserve">- Incentivar a fruição estética. </w:t>
            </w:r>
          </w:p>
          <w:p w14:paraId="5CD1A759" w14:textId="77777777" w:rsidR="00C02CE5" w:rsidRDefault="00935454">
            <w:pPr>
              <w:pStyle w:val="04TEXTOTABELAS"/>
            </w:pPr>
            <w:r>
              <w:t>- Reconhecer diferentes formas de arte, especialmente as artes plásticas e visuais.</w:t>
            </w:r>
          </w:p>
        </w:tc>
      </w:tr>
      <w:tr w:rsidR="00C02CE5" w14:paraId="43178E7B" w14:textId="77777777">
        <w:tc>
          <w:tcPr>
            <w:tcW w:w="2251" w:type="dxa"/>
            <w:shd w:val="clear" w:color="auto" w:fill="auto"/>
            <w:tcMar>
              <w:left w:w="98" w:type="dxa"/>
            </w:tcMar>
          </w:tcPr>
          <w:p w14:paraId="18561BE4" w14:textId="77777777" w:rsidR="00C02CE5" w:rsidRDefault="00935454">
            <w:pPr>
              <w:pStyle w:val="04TEXTOTABELAS"/>
            </w:pPr>
            <w:r>
              <w:t>Objetos de conhecimento</w:t>
            </w:r>
          </w:p>
        </w:tc>
        <w:tc>
          <w:tcPr>
            <w:tcW w:w="6038" w:type="dxa"/>
            <w:shd w:val="clear" w:color="auto" w:fill="auto"/>
            <w:tcMar>
              <w:left w:w="98" w:type="dxa"/>
            </w:tcMar>
          </w:tcPr>
          <w:p w14:paraId="3A78C73B" w14:textId="77777777" w:rsidR="00C02CE5" w:rsidRDefault="00935454">
            <w:pPr>
              <w:pStyle w:val="04TEXTOTABELAS"/>
            </w:pPr>
            <w:r>
              <w:t>- Negociação de sentidos (mal-entendidos no uso da língua inglesa e conflito de opiniões).</w:t>
            </w:r>
          </w:p>
          <w:p w14:paraId="467FEE43" w14:textId="77777777" w:rsidR="00C02CE5" w:rsidRDefault="00935454">
            <w:pPr>
              <w:pStyle w:val="04TEXTOTABELAS"/>
            </w:pPr>
            <w:r>
              <w:t>- Compreensão de textos orais, multimodais, de cunho informativo/jornalístico.</w:t>
            </w:r>
          </w:p>
          <w:p w14:paraId="34E45349" w14:textId="77777777" w:rsidR="00C02CE5" w:rsidRDefault="00935454">
            <w:pPr>
              <w:pStyle w:val="04TEXTOTABELAS"/>
            </w:pPr>
            <w:r>
              <w:t xml:space="preserve">- Produção de textos orais com autonomia. </w:t>
            </w:r>
          </w:p>
          <w:p w14:paraId="365BF448" w14:textId="77777777" w:rsidR="00C02CE5" w:rsidRDefault="00935454">
            <w:pPr>
              <w:pStyle w:val="04TEXTOTABELAS"/>
            </w:pPr>
            <w:r>
              <w:t>- Construção de sentidos por meio de inferências e reconhecimento de implícitos.</w:t>
            </w:r>
          </w:p>
          <w:p w14:paraId="00B7430E" w14:textId="77777777" w:rsidR="00C02CE5" w:rsidRDefault="00935454">
            <w:pPr>
              <w:pStyle w:val="04TEXTOTABELAS"/>
            </w:pPr>
            <w:r>
              <w:t xml:space="preserve">- Leitura de textos de cunho artístico/literário. </w:t>
            </w:r>
          </w:p>
          <w:p w14:paraId="11941BD9" w14:textId="77777777" w:rsidR="00C02CE5" w:rsidRDefault="00935454">
            <w:pPr>
              <w:pStyle w:val="04TEXTOTABELAS"/>
            </w:pPr>
            <w:r>
              <w:t xml:space="preserve">- Revisão de textos com a mediação do professor. </w:t>
            </w:r>
          </w:p>
          <w:p w14:paraId="79FD0A4E" w14:textId="77777777" w:rsidR="00C02CE5" w:rsidRDefault="00935454">
            <w:pPr>
              <w:pStyle w:val="04TEXTOTABELAS"/>
            </w:pPr>
            <w:r>
              <w:t xml:space="preserve">- Produção de textos escritos com mediação do professor/colegas. </w:t>
            </w:r>
          </w:p>
          <w:p w14:paraId="7B8139B2" w14:textId="77777777" w:rsidR="00C02CE5" w:rsidRDefault="00935454">
            <w:pPr>
              <w:pStyle w:val="04TEXTOTABELAS"/>
            </w:pPr>
            <w:r>
              <w:t>- Comparativos e superlativos.</w:t>
            </w:r>
          </w:p>
          <w:p w14:paraId="278F64B7" w14:textId="77777777" w:rsidR="00C02CE5" w:rsidRDefault="00935454">
            <w:pPr>
              <w:pStyle w:val="04TEXTOTABELAS"/>
              <w:rPr>
                <w:color w:val="000000"/>
              </w:rPr>
            </w:pPr>
            <w:r>
              <w:t>- Construção de repertório artístico-cultural.</w:t>
            </w:r>
          </w:p>
        </w:tc>
      </w:tr>
      <w:tr w:rsidR="00C02CE5" w14:paraId="72043BF4" w14:textId="77777777">
        <w:tc>
          <w:tcPr>
            <w:tcW w:w="2251" w:type="dxa"/>
            <w:shd w:val="clear" w:color="auto" w:fill="auto"/>
            <w:tcMar>
              <w:left w:w="98" w:type="dxa"/>
            </w:tcMar>
          </w:tcPr>
          <w:p w14:paraId="79C1E1E4" w14:textId="77777777" w:rsidR="00C02CE5" w:rsidRDefault="00935454">
            <w:pPr>
              <w:pStyle w:val="04TEXTOTABELAS"/>
            </w:pPr>
            <w:r>
              <w:t>Habilidades</w:t>
            </w:r>
          </w:p>
        </w:tc>
        <w:tc>
          <w:tcPr>
            <w:tcW w:w="6038" w:type="dxa"/>
            <w:shd w:val="clear" w:color="auto" w:fill="auto"/>
            <w:tcMar>
              <w:left w:w="98" w:type="dxa"/>
            </w:tcMar>
          </w:tcPr>
          <w:p w14:paraId="1E03E689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EF08LI01</w:t>
            </w:r>
            <w:r>
              <w:t>) Fazer uso da língua inglesa para resolver mal-</w:t>
            </w:r>
            <w:r>
              <w:br/>
              <w:t xml:space="preserve">-entendidos, emitir opiniões e esclarecer informações por meio de paráfrases ou justificativas. </w:t>
            </w:r>
          </w:p>
          <w:p w14:paraId="16AFCF3E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EF08LI03</w:t>
            </w:r>
            <w:r>
              <w:t xml:space="preserve">) Construir o sentido global de textos orais, relacionando suas partes, o assunto principal e informações relevantes. </w:t>
            </w:r>
          </w:p>
          <w:p w14:paraId="71AE3D36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EF08LI04</w:t>
            </w:r>
            <w:r>
              <w:t xml:space="preserve">) Utilizar recursos e repertório linguísticos apropriados para informar/comunicar/falar do futuro: planos, previsões, possibilidades e probabilidades. </w:t>
            </w:r>
          </w:p>
          <w:p w14:paraId="446F2997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EF08LI05</w:t>
            </w:r>
            <w:r>
              <w:t xml:space="preserve">) Inferir informações e relações que não aparecem de modo explícito no texto para construção de sentidos. </w:t>
            </w:r>
          </w:p>
          <w:p w14:paraId="779B7220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EF08LI07</w:t>
            </w:r>
            <w:r>
              <w:t xml:space="preserve">) Explorar ambientes virtuais e/ou aplicativos para acessar e usufruir do patrimônio artístico literário em língua inglesa. </w:t>
            </w:r>
          </w:p>
          <w:p w14:paraId="21762186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EF08LI09</w:t>
            </w:r>
            <w:r>
              <w:t xml:space="preserve">) Avaliar a própria produção escrita e a de colegas, com base no contexto de comunicação (finalidade e adequação ao público, conteúdo a ser comunicado, organização textual, legibilidade, estrutura de frases). </w:t>
            </w:r>
          </w:p>
          <w:p w14:paraId="4BF0DABC" w14:textId="77777777" w:rsidR="00C02CE5" w:rsidRDefault="00935454">
            <w:pPr>
              <w:pStyle w:val="04TEXTOTABELAS"/>
              <w:textAlignment w:val="baseline"/>
            </w:pPr>
            <w:r>
              <w:t>- (</w:t>
            </w:r>
            <w:r>
              <w:rPr>
                <w:b/>
              </w:rPr>
              <w:t>EF08LI10</w:t>
            </w:r>
            <w:r>
              <w:t xml:space="preserve">) Reconstruir o texto, com cortes, acréscimos, reformulações e correções, para aprimoramento, edição e publicação final. </w:t>
            </w:r>
          </w:p>
        </w:tc>
      </w:tr>
    </w:tbl>
    <w:p w14:paraId="277D01CB" w14:textId="77777777" w:rsidR="00C02CE5" w:rsidRDefault="00935454">
      <w:pPr>
        <w:pStyle w:val="06CREDITO"/>
        <w:ind w:left="7797" w:right="990"/>
        <w:jc w:val="center"/>
      </w:pPr>
      <w:r>
        <w:t>(continua)</w:t>
      </w:r>
    </w:p>
    <w:p w14:paraId="01BA8FDB" w14:textId="77777777" w:rsidR="00C02CE5" w:rsidRDefault="00935454">
      <w:r>
        <w:br w:type="page"/>
      </w:r>
    </w:p>
    <w:p w14:paraId="6D2D867E" w14:textId="77777777" w:rsidR="00C02CE5" w:rsidRDefault="00C02CE5"/>
    <w:p w14:paraId="068D89FD" w14:textId="77777777" w:rsidR="00C02CE5" w:rsidRDefault="00935454">
      <w:pPr>
        <w:pStyle w:val="06CREDITO"/>
        <w:ind w:left="7797" w:right="1132"/>
        <w:jc w:val="center"/>
      </w:pPr>
      <w:r>
        <w:t>(continuação)</w:t>
      </w:r>
    </w:p>
    <w:tbl>
      <w:tblPr>
        <w:tblStyle w:val="Tablaconcuadrcula"/>
        <w:tblW w:w="8290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76"/>
        <w:gridCol w:w="5614"/>
      </w:tblGrid>
      <w:tr w:rsidR="00C02CE5" w14:paraId="0CFF3538" w14:textId="77777777">
        <w:tc>
          <w:tcPr>
            <w:tcW w:w="2676" w:type="dxa"/>
            <w:shd w:val="clear" w:color="auto" w:fill="auto"/>
            <w:tcMar>
              <w:left w:w="98" w:type="dxa"/>
            </w:tcMar>
          </w:tcPr>
          <w:p w14:paraId="7EF35CD6" w14:textId="77777777" w:rsidR="00C02CE5" w:rsidRDefault="00C02CE5">
            <w:pPr>
              <w:pStyle w:val="04TEXTOTABELAS"/>
            </w:pPr>
          </w:p>
        </w:tc>
        <w:tc>
          <w:tcPr>
            <w:tcW w:w="5613" w:type="dxa"/>
            <w:shd w:val="clear" w:color="auto" w:fill="auto"/>
            <w:tcMar>
              <w:left w:w="98" w:type="dxa"/>
            </w:tcMar>
          </w:tcPr>
          <w:p w14:paraId="593D8B35" w14:textId="77777777" w:rsidR="00C02CE5" w:rsidRDefault="00935454">
            <w:pPr>
              <w:pStyle w:val="04TEXTOTABELAS"/>
            </w:pPr>
            <w:r>
              <w:t>- (</w:t>
            </w:r>
            <w:r>
              <w:rPr>
                <w:b/>
              </w:rPr>
              <w:t>EF08LI11</w:t>
            </w:r>
            <w:r>
              <w:t xml:space="preserve">) Produzir textos (comentários em fóruns, relatos pessoais, mensagens instantâneas, </w:t>
            </w:r>
            <w:r>
              <w:rPr>
                <w:i/>
                <w:iCs/>
              </w:rPr>
              <w:t>tweets</w:t>
            </w:r>
            <w:r>
              <w:t xml:space="preserve">, reportagens, histórias de ficção, blogues, entre outros), com o uso de estratégias de escrita (planejamento, produção de rascunho, revisão e edição final), apontando sonhos e projetos para o futuro (pessoal, da família, da comunidade ou do planeta). </w:t>
            </w:r>
          </w:p>
          <w:p w14:paraId="291247B2" w14:textId="77777777" w:rsidR="00C02CE5" w:rsidRDefault="00935454">
            <w:pPr>
              <w:pStyle w:val="04TEXTOTABELAS"/>
            </w:pPr>
            <w:r>
              <w:t>- (</w:t>
            </w:r>
            <w:r>
              <w:rPr>
                <w:b/>
              </w:rPr>
              <w:t>EF08LI15</w:t>
            </w:r>
            <w:r>
              <w:t xml:space="preserve">) Utilizar, de modo inteligível, as formas comparativas e superlativas de adjetivos para comparar qualidades e quantidades. </w:t>
            </w:r>
          </w:p>
          <w:p w14:paraId="3D555088" w14:textId="77777777" w:rsidR="00C02CE5" w:rsidRDefault="00935454">
            <w:pPr>
              <w:pStyle w:val="04TEXTOTABELAS"/>
            </w:pPr>
            <w:r>
              <w:t>- (</w:t>
            </w:r>
            <w:r>
              <w:rPr>
                <w:b/>
              </w:rPr>
              <w:t>EF08LI18</w:t>
            </w:r>
            <w:r>
              <w:t>) Construir repertório cultural por meio do contato com manifestações artístico-culturais vinculadas à língua inglesa (artes plásticas e visuais, literatura, música, cinema, dança, festividades, entre outros), valorizando a diversidade entre culturas.</w:t>
            </w:r>
          </w:p>
        </w:tc>
      </w:tr>
      <w:tr w:rsidR="00C02CE5" w14:paraId="514D567C" w14:textId="77777777">
        <w:tc>
          <w:tcPr>
            <w:tcW w:w="2676" w:type="dxa"/>
            <w:shd w:val="clear" w:color="auto" w:fill="auto"/>
            <w:tcMar>
              <w:left w:w="98" w:type="dxa"/>
            </w:tcMar>
          </w:tcPr>
          <w:p w14:paraId="35A96795" w14:textId="77777777" w:rsidR="00C02CE5" w:rsidRDefault="00935454">
            <w:pPr>
              <w:pStyle w:val="04TEXTOTABELAS"/>
            </w:pPr>
            <w:r>
              <w:t>Práticas pedagógicas</w:t>
            </w:r>
          </w:p>
        </w:tc>
        <w:tc>
          <w:tcPr>
            <w:tcW w:w="5613" w:type="dxa"/>
            <w:shd w:val="clear" w:color="auto" w:fill="auto"/>
            <w:tcMar>
              <w:left w:w="98" w:type="dxa"/>
            </w:tcMar>
          </w:tcPr>
          <w:p w14:paraId="3EF7887C" w14:textId="77777777" w:rsidR="00C02CE5" w:rsidRDefault="00935454">
            <w:pPr>
              <w:pStyle w:val="04TEXTOTABELAS"/>
            </w:pPr>
            <w:r>
              <w:t xml:space="preserve">- Atividades com uso da forma comparativa. </w:t>
            </w:r>
          </w:p>
          <w:p w14:paraId="393BD038" w14:textId="77777777" w:rsidR="00C02CE5" w:rsidRDefault="00935454">
            <w:pPr>
              <w:pStyle w:val="04TEXTOTABELAS"/>
            </w:pPr>
            <w:r>
              <w:t xml:space="preserve">- Leitura de textos sobre obras de arte. </w:t>
            </w:r>
          </w:p>
          <w:p w14:paraId="46AFBFA6" w14:textId="77777777" w:rsidR="00C02CE5" w:rsidRDefault="00935454">
            <w:pPr>
              <w:pStyle w:val="04TEXTOTABELAS"/>
            </w:pPr>
            <w:r>
              <w:t xml:space="preserve">- Atividade de compreensão auditiva de um </w:t>
            </w:r>
            <w:proofErr w:type="spellStart"/>
            <w:r>
              <w:t>audioguia</w:t>
            </w:r>
            <w:proofErr w:type="spellEnd"/>
            <w:r>
              <w:t xml:space="preserve">, com descrição de uma obra de arte. </w:t>
            </w:r>
          </w:p>
          <w:p w14:paraId="5F580BD5" w14:textId="77777777" w:rsidR="00C02CE5" w:rsidRDefault="00935454">
            <w:pPr>
              <w:pStyle w:val="04TEXTOTABELAS"/>
            </w:pPr>
            <w:r>
              <w:t xml:space="preserve">- Atividade de descrição e comparação de obras de arte. </w:t>
            </w:r>
          </w:p>
          <w:p w14:paraId="4FCAE3FD" w14:textId="77777777" w:rsidR="00C02CE5" w:rsidRDefault="00935454">
            <w:pPr>
              <w:pStyle w:val="04TEXTOTABELAS"/>
            </w:pPr>
            <w:r>
              <w:t xml:space="preserve">- Atividades de incentivo à fruição estética. </w:t>
            </w:r>
          </w:p>
          <w:p w14:paraId="3599332F" w14:textId="77777777" w:rsidR="00C02CE5" w:rsidRDefault="00935454">
            <w:pPr>
              <w:pStyle w:val="04TEXTOTABELAS"/>
            </w:pPr>
            <w:r>
              <w:t>- Atividade de reconhecimento de diferentes formas de arte, especialmente as artes plásticas e visuais.</w:t>
            </w:r>
          </w:p>
        </w:tc>
      </w:tr>
    </w:tbl>
    <w:p w14:paraId="1EFBA6AB" w14:textId="77777777" w:rsidR="00C02CE5" w:rsidRDefault="00C02CE5"/>
    <w:p w14:paraId="3735BCDF" w14:textId="77777777" w:rsidR="00C02CE5" w:rsidRDefault="00935454">
      <w:pPr>
        <w:pStyle w:val="01TITULO3"/>
      </w:pPr>
      <w:r>
        <w:t>3. Práticas recorrentes</w:t>
      </w:r>
    </w:p>
    <w:p w14:paraId="239B8D2E" w14:textId="77777777" w:rsidR="00C02CE5" w:rsidRDefault="00935454">
      <w:pPr>
        <w:pStyle w:val="02TEXTOPRINCIPAL"/>
      </w:pPr>
      <w:r>
        <w:t xml:space="preserve">Nesta coleção, os/as estudantes são convidados/as a práticas variadas que auxiliam no avanço do desenvolvimento das habilidades e competências necessárias para a aprendizagem da língua-alvo. As atividades orais, de compreensão auditiva, de leitura e interpretação de textos, de escrita e de prática investigativa podem ser realizadas de forma individual, bem como em duplas e em grupos, visando promover o desenvolvimento ético e cognitivo dos/as estudantes. </w:t>
      </w:r>
    </w:p>
    <w:p w14:paraId="2183F335" w14:textId="77777777" w:rsidR="00C02CE5" w:rsidRDefault="00935454">
      <w:pPr>
        <w:pStyle w:val="02TEXTOPRINCIPAL"/>
      </w:pPr>
      <w:r>
        <w:t>A leitura de imagens permite aos/às estudante</w:t>
      </w:r>
      <w:r w:rsidR="0070138B">
        <w:t>s</w:t>
      </w:r>
      <w:r>
        <w:t xml:space="preserve"> que vivenciem um processo perceptivo da linguagem visual, desenvolvendo-a para que sua comunicação seja mais ampla. As atividades desafiadoras dão aos/às estudantes ferramentas para ressignificar as práticas de linguagem escrita ou verbal, e as atividades de desenvolvimento do pensamento crítico estimulam a reflexão e a consciência do ideal e do real, do que é visto e do que é realizado.</w:t>
      </w:r>
    </w:p>
    <w:p w14:paraId="5E15F565" w14:textId="77777777" w:rsidR="00C02CE5" w:rsidRDefault="00935454">
      <w:pPr>
        <w:pStyle w:val="02TEXTOPRINCIPAL"/>
      </w:pPr>
      <w:r>
        <w:t>A recorrência dessas propostas na coleção permite uma sequência e uma construção gradual do que é necessário para que os/as estudantes se preparem para ler, escrever, compreender e falar a língua estrangeira que estudam, além de usá-la como ferramenta para interpretar e avaliar o mundo que os/as cerca.</w:t>
      </w:r>
    </w:p>
    <w:p w14:paraId="0B7405ED" w14:textId="77777777" w:rsidR="00C02CE5" w:rsidRDefault="00C02CE5">
      <w:pPr>
        <w:pStyle w:val="02TEXTOPRINCIPAL"/>
      </w:pPr>
    </w:p>
    <w:p w14:paraId="7D140D97" w14:textId="77777777" w:rsidR="00C02CE5" w:rsidRDefault="00935454">
      <w:pPr>
        <w:pStyle w:val="01TITULO4"/>
      </w:pPr>
      <w:r>
        <w:t>Atividades em duplas e em grupos</w:t>
      </w:r>
    </w:p>
    <w:p w14:paraId="055A586A" w14:textId="77777777" w:rsidR="00C02CE5" w:rsidRDefault="00935454">
      <w:pPr>
        <w:pStyle w:val="02TEXTOPRINCIPAL"/>
      </w:pPr>
      <w:r>
        <w:t>As atividades em duplas e em grupos possibilitam uma interação estudante-estudante, colaborando para a construção de laços afetivos e convívio social. O trabalho nesse formato garante um relacionamento cooperativo e construtivo entre eles/elas, que podem desenvolver competências como comparar, negociar, confirmar, questionar e colaborar.</w:t>
      </w:r>
    </w:p>
    <w:p w14:paraId="75FE860A" w14:textId="77777777" w:rsidR="00C02CE5" w:rsidRDefault="00935454">
      <w:pPr>
        <w:pStyle w:val="02TEXTOPRINCIPAL"/>
        <w:rPr>
          <w:bCs/>
        </w:rPr>
      </w:pPr>
      <w:r>
        <w:t xml:space="preserve">Antes das atividades em duplas e em grupos, definir regras para que a turma possa fazer um trabalho de qualidade, de forma respeitosa. É importante que os/as estudantes sigam as orientações de trabalho preestabelecidas, que vão garantir o bom andamento de todos os processos. </w:t>
      </w:r>
      <w:r>
        <w:rPr>
          <w:rFonts w:eastAsia="Calibri"/>
        </w:rPr>
        <w:t>Um exemplo desse tipo de atividade é a que propõe que eles</w:t>
      </w:r>
      <w:r>
        <w:rPr>
          <w:rFonts w:ascii="Calibri" w:eastAsia="Calibri" w:hAnsi="Calibri" w:cs="Calibri"/>
        </w:rPr>
        <w:t>/</w:t>
      </w:r>
      <w:r>
        <w:rPr>
          <w:rFonts w:eastAsia="Calibri"/>
        </w:rPr>
        <w:t xml:space="preserve">elas realizem uma interação acerca do tema da unidade, trabalhando aspectos da habilidade </w:t>
      </w:r>
      <w:r>
        <w:rPr>
          <w:b/>
          <w:bCs/>
        </w:rPr>
        <w:t>EF08LI02</w:t>
      </w:r>
      <w:r>
        <w:rPr>
          <w:bCs/>
        </w:rPr>
        <w:t>.</w:t>
      </w:r>
    </w:p>
    <w:p w14:paraId="40691BED" w14:textId="77777777" w:rsidR="00C02CE5" w:rsidRDefault="00935454">
      <w:r>
        <w:br w:type="page"/>
      </w:r>
    </w:p>
    <w:p w14:paraId="1B613B53" w14:textId="77777777" w:rsidR="00C02CE5" w:rsidRDefault="00C02CE5">
      <w:pPr>
        <w:pStyle w:val="01TITULO4"/>
      </w:pPr>
    </w:p>
    <w:p w14:paraId="7C2DAC07" w14:textId="77777777" w:rsidR="00C02CE5" w:rsidRDefault="00935454">
      <w:pPr>
        <w:pStyle w:val="01TITULO4"/>
      </w:pPr>
      <w:r>
        <w:t>Atividades orais</w:t>
      </w:r>
    </w:p>
    <w:p w14:paraId="7F2D7051" w14:textId="77777777" w:rsidR="00C02CE5" w:rsidRDefault="00935454">
      <w:pPr>
        <w:pStyle w:val="02TEXTOPRINCIPAL"/>
      </w:pPr>
      <w:r>
        <w:t>A interação oral é uma das atividades comunicativas de sala de aula que mais se aproxima do contexto real dos/as estudantes, mas é, ao mesmo tempo, a que mais costuma gerar dificuldades. Esse processo é bidirecional, uma vez que eles/elas são falantes e ouvintes ao mesmo tempo e devem, basicamente, negociar o sentido e construir o significado da fala para adequá-lo ao contexto em que atuam.</w:t>
      </w:r>
    </w:p>
    <w:p w14:paraId="0D3AC34C" w14:textId="77777777" w:rsidR="00C02CE5" w:rsidRDefault="00935454">
      <w:pPr>
        <w:pStyle w:val="02TEXTOPRINCIPAL"/>
      </w:pPr>
      <w:r>
        <w:t>Durante as atividades orais, é importante orientá-los/as a seguir as etapas que antecedem a produção (</w:t>
      </w:r>
      <w:proofErr w:type="spellStart"/>
      <w:r>
        <w:rPr>
          <w:i/>
        </w:rPr>
        <w:t>pre-speaking</w:t>
      </w:r>
      <w:proofErr w:type="spellEnd"/>
      <w:r>
        <w:t xml:space="preserve">), assim como a observar atentamente os detalhes demandados para a atividade. </w:t>
      </w:r>
    </w:p>
    <w:p w14:paraId="2262F56E" w14:textId="77777777" w:rsidR="00C02CE5" w:rsidRDefault="00935454">
      <w:pPr>
        <w:pStyle w:val="02TEXTOPRINCIPAL"/>
      </w:pPr>
      <w:r>
        <w:t>Procurar falar em língua inglesa com a turma sempre que possível, ensinando-lhe expressões de uso cotidiano e retomando objetos de conhecimento já trabalhados. Esse tipo de prática, a médio e longo prazo, pode fazer que os/as estudantes se sintam mais confortáveis em situações de oralidade, com o aumento da frequência de exposição à língua falada. Sugere-se ter cuidado para que não se sintam expostos/as ou repreendidos/as caso desejem usar a língua materna em determinadas situações, mas incentivá-los/as a se expressar na  língua-alvo tanto quanto puderem.</w:t>
      </w:r>
    </w:p>
    <w:p w14:paraId="496E46FD" w14:textId="77777777" w:rsidR="00C02CE5" w:rsidRDefault="00935454">
      <w:pPr>
        <w:suppressAutoHyphens/>
      </w:pPr>
      <w:r>
        <w:t xml:space="preserve">Atividades orais são estimuladas constantemente na coleção, tanto para a produção de gêneros como na interação entre os/as colegas de forma espontânea. Neste bimestre, podemos exemplificar a atividade que pede à turma que prepare uma apresentação sobre algum tema relacionado à cultura, trabalhando aspectos da habilidade </w:t>
      </w:r>
      <w:r>
        <w:rPr>
          <w:b/>
        </w:rPr>
        <w:t>EF08LI19</w:t>
      </w:r>
      <w:r>
        <w:t>.</w:t>
      </w:r>
    </w:p>
    <w:p w14:paraId="26A6436F" w14:textId="77777777" w:rsidR="00C02CE5" w:rsidRDefault="00C02CE5">
      <w:pPr>
        <w:pStyle w:val="02TEXTOPRINCIPAL"/>
      </w:pPr>
    </w:p>
    <w:p w14:paraId="5375C5E6" w14:textId="77777777" w:rsidR="00C02CE5" w:rsidRDefault="00935454">
      <w:pPr>
        <w:pStyle w:val="01TITULO4"/>
      </w:pPr>
      <w:r>
        <w:t>Compreensão auditiva</w:t>
      </w:r>
    </w:p>
    <w:p w14:paraId="6835FAD1" w14:textId="77777777" w:rsidR="00C02CE5" w:rsidRDefault="00935454">
      <w:pPr>
        <w:pStyle w:val="02TEXTOPRINCIPAL"/>
      </w:pPr>
      <w:r>
        <w:t xml:space="preserve">A compreensão auditiva é um “processo complexo no qual o ouvinte deve discriminar os sons, compreender vocabulário e estruturas gramaticais, interpretar </w:t>
      </w:r>
      <w:r>
        <w:rPr>
          <w:i/>
        </w:rPr>
        <w:t>stress</w:t>
      </w:r>
      <w:r>
        <w:t xml:space="preserve"> e entonação, reter o que foi coletado de tudo até então e interpretar tudo isso no contexto imediato e sociocultural da fala” (VANDERGRIFT, 1999). </w:t>
      </w:r>
    </w:p>
    <w:p w14:paraId="79E42433" w14:textId="77777777" w:rsidR="00C02CE5" w:rsidRDefault="00935454">
      <w:pPr>
        <w:pStyle w:val="02TEXTOPRINCIPAL"/>
      </w:pPr>
      <w:r>
        <w:t>Atividades de compreensão auditiva são importantes para que os/as estudantes possam trabalhar estratégias apropriadas e desenvolver uma maior familiaridade com a língua estrangeira estudada.</w:t>
      </w:r>
    </w:p>
    <w:p w14:paraId="404DB788" w14:textId="77777777" w:rsidR="00C02CE5" w:rsidRDefault="00935454">
      <w:pPr>
        <w:pStyle w:val="02TEXTOPRINCIPAL"/>
      </w:pPr>
      <w:r>
        <w:t>É importante explicar aos/às estudantes que eles/elas não compreenderão tudo na primeira audição e que rotineiramente as faixas de áudio serão executadas mais vezes. Para tranquilizá-los/as, você pode dar pistas sobre o vocabulário em questão, fazer perguntas mais específicas e pedir que foquem palavras-chave na gravação.</w:t>
      </w:r>
    </w:p>
    <w:p w14:paraId="0086B1C1" w14:textId="77777777" w:rsidR="00C02CE5" w:rsidRDefault="00935454">
      <w:pPr>
        <w:pStyle w:val="02TEXTOPRINCIPAL"/>
      </w:pPr>
      <w:r>
        <w:t xml:space="preserve">Um exemplo de atividade de compreensão auditiva deste bimestre é a que propõe aos/às estudantes que ouçam um áudio sobre instrumentos musicais e realizem atividades a partir dele, na qual são trabalhados aspectos da habilidade </w:t>
      </w:r>
      <w:r>
        <w:rPr>
          <w:b/>
        </w:rPr>
        <w:t>EF08LI18</w:t>
      </w:r>
      <w:r>
        <w:t>.</w:t>
      </w:r>
    </w:p>
    <w:p w14:paraId="4A5DE851" w14:textId="77777777" w:rsidR="00C02CE5" w:rsidRDefault="00C02CE5">
      <w:pPr>
        <w:pStyle w:val="02TEXTOPRINCIPAL"/>
        <w:rPr>
          <w:b/>
        </w:rPr>
      </w:pPr>
    </w:p>
    <w:p w14:paraId="0FA655E7" w14:textId="77777777" w:rsidR="00C02CE5" w:rsidRDefault="00935454">
      <w:pPr>
        <w:pStyle w:val="01TITULO4"/>
      </w:pPr>
      <w:r>
        <w:t xml:space="preserve">Análise de textos verbais, visuais e verbo-visuais </w:t>
      </w:r>
    </w:p>
    <w:p w14:paraId="7B3A4220" w14:textId="77777777" w:rsidR="00C02CE5" w:rsidRDefault="00935454">
      <w:pPr>
        <w:pStyle w:val="02TEXTOPRINCIPAL"/>
      </w:pPr>
      <w:r>
        <w:t>A leitura e a interpretação de textos verbais, visuais e verbo-visuais fazem parte do cotidiano de qualquer indivíduo e permitem um raciocínio mais crítico e mais reflexivo do/a leitor/a mediante os gêneros que o/a circundam. Para reagir a uma mensagem é necessário entendê-la e interpretá-la, e ser capaz de fazê-lo garante um pensamento mais analítico e objetivo.</w:t>
      </w:r>
    </w:p>
    <w:p w14:paraId="0507C335" w14:textId="77777777" w:rsidR="00C02CE5" w:rsidRDefault="00935454">
      <w:pPr>
        <w:pStyle w:val="02TEXTOPRINCIPAL"/>
      </w:pPr>
      <w:r>
        <w:t xml:space="preserve">Do mesmo modo, a leitura de imagens permite aos/às estudantes que vivenciem um processo perceptivo da linguagem visual, desenvolvendo-a para que sua comunicação seja mais ampla. Essa conexão com o mundo visual não necessariamente atrelado ao contexto escrito favorece os/as aprendizes na interpretação, na análise e no diálogo com saberes prévios e na construção de sentido para textos multimodais. Segundo </w:t>
      </w:r>
      <w:proofErr w:type="spellStart"/>
      <w:r>
        <w:t>Sardelich</w:t>
      </w:r>
      <w:proofErr w:type="spellEnd"/>
      <w:r>
        <w:t xml:space="preserve"> (2006), “na medida em que a imagem passa a ser compreendida como signo que incorpora diversos códigos, sua leitura requer o conhecimento e a compreensão desses códigos”. </w:t>
      </w:r>
    </w:p>
    <w:p w14:paraId="15D88C37" w14:textId="77777777" w:rsidR="00C02CE5" w:rsidRDefault="00935454">
      <w:pPr>
        <w:pStyle w:val="02TEXTOPRINCIPAL"/>
      </w:pPr>
      <w:r>
        <w:t xml:space="preserve">Para a leitura de imagens, é importante que os/as estudantes observem atentamente os detalhes. Perguntas sobre a estética da imagem, que elementos a compõem e as informações que ela fornece podem ser valiosas para explorar os recursos expressados imageticamente. Conhecer a fonte de uma imagem e o responsável pela produção e pela divulgação dela, em alguns casos, pode ser muito valioso para sua compreensão. </w:t>
      </w:r>
    </w:p>
    <w:p w14:paraId="2F87EA28" w14:textId="77777777" w:rsidR="00C02CE5" w:rsidRDefault="00935454">
      <w:pPr>
        <w:pStyle w:val="02TEXTOPRINCIPAL"/>
      </w:pPr>
      <w:r>
        <w:t xml:space="preserve">Podemos exemplificar esses textos com as páginas de abertura de cada unidade, que levam os/as estudantes a contextualizar o que vai ser trabalhado e já começar a fazer relações com o tema que será desenvolvido, trabalhando aspectos da habilidade </w:t>
      </w:r>
      <w:r>
        <w:rPr>
          <w:b/>
        </w:rPr>
        <w:t>EF08LI05</w:t>
      </w:r>
      <w:r>
        <w:t>.</w:t>
      </w:r>
      <w:r>
        <w:br w:type="page"/>
      </w:r>
    </w:p>
    <w:p w14:paraId="0C2EC1A6" w14:textId="77777777" w:rsidR="00C02CE5" w:rsidRDefault="00C02CE5">
      <w:pPr>
        <w:pStyle w:val="02TEXTOPRINCIPAL"/>
      </w:pPr>
    </w:p>
    <w:p w14:paraId="78C7AADC" w14:textId="77777777" w:rsidR="00C02CE5" w:rsidRDefault="00935454">
      <w:pPr>
        <w:pStyle w:val="02TEXTOPRINCIPAL"/>
      </w:pPr>
      <w:r>
        <w:t xml:space="preserve">Ao longo dos processos de leitura, conscientizar os/as estudantes de que as estratégias de </w:t>
      </w:r>
      <w:proofErr w:type="spellStart"/>
      <w:r>
        <w:rPr>
          <w:i/>
        </w:rPr>
        <w:t>skimming</w:t>
      </w:r>
      <w:proofErr w:type="spellEnd"/>
      <w:r>
        <w:t xml:space="preserve"> (detecção do assunto geral de um texto observando-se alguns elementos-chave) e </w:t>
      </w:r>
      <w:proofErr w:type="spellStart"/>
      <w:r>
        <w:rPr>
          <w:i/>
        </w:rPr>
        <w:t>scanning</w:t>
      </w:r>
      <w:proofErr w:type="spellEnd"/>
      <w:r>
        <w:t xml:space="preserve"> (localização de informações específicas no texto a partir de uma leitura rápida) podem auxiliá-los/as na compreensão. </w:t>
      </w:r>
    </w:p>
    <w:p w14:paraId="1EF2A48C" w14:textId="77777777" w:rsidR="00C02CE5" w:rsidRDefault="00935454">
      <w:pPr>
        <w:pStyle w:val="02TEXTOPRINCIPAL"/>
      </w:pPr>
      <w:r>
        <w:rPr>
          <w:rFonts w:eastAsia="SimSun"/>
        </w:rPr>
        <w:t xml:space="preserve">Sugerem-se que as etapas de pré-leitura sejam seguidas para uma melhor contextualização do assunto a ser lido. Podem ser realizadas leituras individuais silenciosas, em voz alta para os/as colegas, alternando os/as leitores/as, ou mesmo de forma uníssona com toda a turma. O importante é que se alternem os modos de leitura ao longo do bimestre. </w:t>
      </w:r>
      <w:r>
        <w:t>No 2</w:t>
      </w:r>
      <w:r>
        <w:rPr>
          <w:rFonts w:ascii="Cambria" w:hAnsi="Cambria"/>
        </w:rPr>
        <w:t>º</w:t>
      </w:r>
      <w:r>
        <w:t xml:space="preserve"> bimestre, podemos exemplificar a atividade que pede aos/às estudantes que leiam um texto sobre um festival cultural na Índia e um texto sobre outro evento, relacionando-os para desenvolver as atividades propostas, trabalhando aspectos da habilidade</w:t>
      </w:r>
      <w:r>
        <w:rPr>
          <w:b/>
        </w:rPr>
        <w:t xml:space="preserve"> EF08LI06</w:t>
      </w:r>
      <w:r>
        <w:t>.</w:t>
      </w:r>
    </w:p>
    <w:p w14:paraId="5D9F549E" w14:textId="77777777" w:rsidR="00C02CE5" w:rsidRDefault="00C02CE5">
      <w:pPr>
        <w:pStyle w:val="02TEXTOPRINCIPAL"/>
      </w:pPr>
    </w:p>
    <w:p w14:paraId="447E0F5C" w14:textId="77777777" w:rsidR="00C02CE5" w:rsidRDefault="00935454">
      <w:pPr>
        <w:pStyle w:val="01TITULO4"/>
      </w:pPr>
      <w:r>
        <w:t>Produção textual</w:t>
      </w:r>
    </w:p>
    <w:p w14:paraId="33200DB8" w14:textId="77777777" w:rsidR="00C02CE5" w:rsidRDefault="00935454">
      <w:pPr>
        <w:pStyle w:val="02TEXTOPRINCIPAL"/>
      </w:pPr>
      <w:r>
        <w:t xml:space="preserve">A produção textual é uma das práticas sociais de linguagem e está intimamente atrelada à leitura. Ao produzir um texto, os/as estudantes se expressam para diferentes interlocutores, com diferentes finalidades e em diferentes espaços sociais. Isso os/as leva a exercer uma participação cidadã em esferas formais e informais. </w:t>
      </w:r>
    </w:p>
    <w:p w14:paraId="6FBB28C1" w14:textId="77777777" w:rsidR="00C02CE5" w:rsidRDefault="00935454">
      <w:pPr>
        <w:pStyle w:val="02TEXTOPRINCIPAL"/>
      </w:pPr>
      <w:r>
        <w:t xml:space="preserve">As etapas da produção escrita favorecem o alinhamento e a reformulação das ideias para um avanço na produção e na competência dos/as estudantes. Recomenda-se estimular esse processo em atividades como a que pede que escrevam/produzam um texto sobre uma data comemorativa e que participem de um processo de edição em pares, para que os/as colegas possam avaliar o que foi escrito pelos demais, trabalhando aspectos da habilidade </w:t>
      </w:r>
      <w:r>
        <w:rPr>
          <w:b/>
        </w:rPr>
        <w:t>EF08LI09</w:t>
      </w:r>
      <w:r>
        <w:t xml:space="preserve">. Auxiliá-los/as em cada etapa e dar </w:t>
      </w:r>
      <w:r>
        <w:rPr>
          <w:i/>
        </w:rPr>
        <w:t>feedback</w:t>
      </w:r>
      <w:r>
        <w:t xml:space="preserve"> significativo para que a escrita possa ser bem-sucedida.</w:t>
      </w:r>
    </w:p>
    <w:p w14:paraId="7A1756F1" w14:textId="77777777" w:rsidR="00C02CE5" w:rsidRDefault="00C02CE5">
      <w:pPr>
        <w:pStyle w:val="02TEXTOPRINCIPAL"/>
      </w:pPr>
    </w:p>
    <w:p w14:paraId="6C6F4BDE" w14:textId="77777777" w:rsidR="00C02CE5" w:rsidRDefault="00935454">
      <w:pPr>
        <w:pStyle w:val="01TITULO4"/>
      </w:pPr>
      <w:r>
        <w:t>Atividades de pesquisa</w:t>
      </w:r>
    </w:p>
    <w:p w14:paraId="04BE6848" w14:textId="77777777" w:rsidR="00C02CE5" w:rsidRDefault="00935454">
      <w:pPr>
        <w:pStyle w:val="02TEXTOPRINCIPAL"/>
      </w:pPr>
      <w:r>
        <w:t>As atividades de pesquisa estimulam a curiosidade, a criatividade e a busca metodológica pelas informações que levarão os/as estudantes a deduzir, organizar as ideias e realizar descobertas que irão expandir seus conhecimentos. Elas permitem a construção da autonomia na formação crítica e no progresso intelectual do indivíduo.</w:t>
      </w:r>
    </w:p>
    <w:p w14:paraId="17B34389" w14:textId="77777777" w:rsidR="00C02CE5" w:rsidRDefault="00935454">
      <w:pPr>
        <w:pStyle w:val="02TEXTOPRINCIPAL"/>
      </w:pPr>
      <w:r>
        <w:t>Diferentes materiais e recursos podem ser usados nas atividades de pesquisa. A biblioteca e o laboratório de informática da escola são ricas fontes de busca de descoberta de informações, desde que haja o devido cuidado com o critério para consulta em fontes confiáveis e a citação de suas fontes, para não incorrer em plágio. Em atividades de pesquisas para casa, orientá-los/as a buscar ajuda dos pais ou responsáveis.</w:t>
      </w:r>
    </w:p>
    <w:p w14:paraId="5332AD25" w14:textId="77777777" w:rsidR="00C02CE5" w:rsidRDefault="00935454">
      <w:pPr>
        <w:pStyle w:val="02TEXTOPRINCIPAL"/>
      </w:pPr>
      <w:r>
        <w:t xml:space="preserve">Atividades de pesquisa são uma constante em toda a coleção. Neste volume, podemos exemplificar o boxe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further</w:t>
      </w:r>
      <w:proofErr w:type="spellEnd"/>
      <w:r>
        <w:t xml:space="preserve">, que demanda que os/as estudantes investiguem um pouco mais um item específico que tem relação direta com o tema da unidade e que amplia o repertório deles/delas, trabalhando aspectos da habilidade </w:t>
      </w:r>
      <w:r>
        <w:rPr>
          <w:b/>
        </w:rPr>
        <w:t>EF08LI11</w:t>
      </w:r>
      <w:r>
        <w:t>.</w:t>
      </w:r>
    </w:p>
    <w:p w14:paraId="5A293E21" w14:textId="77777777" w:rsidR="00C02CE5" w:rsidRDefault="00C02CE5">
      <w:pPr>
        <w:pStyle w:val="02TEXTOPRINCIPAL"/>
      </w:pPr>
    </w:p>
    <w:p w14:paraId="7B416215" w14:textId="77777777" w:rsidR="00C02CE5" w:rsidRDefault="00935454">
      <w:pPr>
        <w:pStyle w:val="01TITULO4"/>
      </w:pPr>
      <w:r>
        <w:t>Atividades de revisão</w:t>
      </w:r>
    </w:p>
    <w:p w14:paraId="165CC7A0" w14:textId="77777777" w:rsidR="00C02CE5" w:rsidRDefault="00935454">
      <w:pPr>
        <w:pStyle w:val="02TEXTOPRINCIPAL"/>
      </w:pPr>
      <w:r>
        <w:t>Atividades de revisão permitem a retomada do conteúdo trabalhado, com associações ao que foi apresentado, em um contínuo de processamento, organização e ampliação de informações. Elas permitem uma avaliação do que ainda precisa ser aprofundado e funcionam como uma avaliação formativa e reflexiva para os/as estudantes.</w:t>
      </w:r>
    </w:p>
    <w:p w14:paraId="006312AE" w14:textId="77777777" w:rsidR="00C02CE5" w:rsidRDefault="00935454">
      <w:pPr>
        <w:pStyle w:val="02TEXTOPRINCIPAL"/>
      </w:pPr>
      <w:r>
        <w:t>As atividades de revisão podem ser feitas em casa ou em sala de aula, mas, em qualquer caso, a correção comentada e o cuidado com as dificuldades que ainda existem devem ser levados em consideração e as dúvidas necessitam ser sanadas. A revisão também pode ser considerada uma avaliação formativa no que diz respeito a objetos de natureza gramatical e lexical. Podemos exemplificar esse tipo de atividade tomando como base as revisões que finalizam as unidades de forma a recapitular o conteúdo trabalhado, enfatizando aspectos das habilidades que compõem os eixos de leitura, escrita e conhecimentos linguísticos/gramaticais.</w:t>
      </w:r>
    </w:p>
    <w:p w14:paraId="73D0509C" w14:textId="77777777" w:rsidR="00C02CE5" w:rsidRDefault="00935454">
      <w:pPr>
        <w:textAlignment w:val="auto"/>
        <w:rPr>
          <w:rFonts w:eastAsia="Tahoma"/>
        </w:rPr>
      </w:pPr>
      <w:r>
        <w:br w:type="page"/>
      </w:r>
    </w:p>
    <w:p w14:paraId="19B161BE" w14:textId="77777777" w:rsidR="00C02CE5" w:rsidRDefault="00C02CE5">
      <w:pPr>
        <w:pStyle w:val="02TEXTOPRINCIPAL"/>
      </w:pPr>
    </w:p>
    <w:p w14:paraId="44FF7BA2" w14:textId="77777777" w:rsidR="00C02CE5" w:rsidRDefault="00935454">
      <w:pPr>
        <w:pStyle w:val="01TITULO4"/>
      </w:pPr>
      <w:r>
        <w:t>Atividades de desenvolvimento de pensamento crítico</w:t>
      </w:r>
    </w:p>
    <w:p w14:paraId="1836C5E1" w14:textId="77777777" w:rsidR="00C02CE5" w:rsidRDefault="00935454">
      <w:pPr>
        <w:pStyle w:val="02TEXTOPRINCIPAL"/>
      </w:pPr>
      <w:r>
        <w:t xml:space="preserve">O cultivo do hábito da reflexão e do exercício do pensamento na realização de julgamentos relevantes é um dos maiores objetivos da educação. Isso promove o desenvolvimento do pensamento crítico que, segundo Mayer e </w:t>
      </w:r>
      <w:proofErr w:type="spellStart"/>
      <w:r>
        <w:t>Goodchild</w:t>
      </w:r>
      <w:proofErr w:type="spellEnd"/>
      <w:r>
        <w:t xml:space="preserve"> (1990), é uma tentativa ativa e sistemática de compreender e avaliar argumentos. Segundo esses autores, é importante que os/as estudantes saibam realizar inferências, reconhecer crenças e suposições, deduzir, interpretar fatos e ações e avaliar argumentos.</w:t>
      </w:r>
    </w:p>
    <w:p w14:paraId="0851FBEB" w14:textId="77777777" w:rsidR="00C02CE5" w:rsidRDefault="00935454">
      <w:pPr>
        <w:pStyle w:val="02TEXTOPRINCIPAL"/>
      </w:pPr>
      <w:r>
        <w:t>Sugere-se criar oportunidades para que os/as aprendizes possam avaliar dados que eles/elas encontram no livro, reconhecer suposições implícitas em uma dada afirmativa, relacionar as implicações entre as teorias, pesar evidências sobre os fatos e distinguir os argumentos fortes dos fracos. Tudo isso pode ser estimulado por meio de perguntas feitas durante as aulas e de discussões realizadas entre eles/elas, se possível, baseadas em exemplos da sua realidade, de modo a contribuir para a sua formação como cidadãos/cidadãs.</w:t>
      </w:r>
    </w:p>
    <w:p w14:paraId="4C3A1C2B" w14:textId="77777777" w:rsidR="00C02CE5" w:rsidRDefault="00935454">
      <w:pPr>
        <w:suppressAutoHyphens/>
      </w:pPr>
      <w:r>
        <w:t xml:space="preserve">Atividades como as do boxe </w:t>
      </w:r>
      <w:proofErr w:type="spellStart"/>
      <w:r>
        <w:rPr>
          <w:i/>
        </w:rPr>
        <w:t>Agents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t xml:space="preserve"> estimulam o pensamento crítico e levam os/as estudantes a refletir sobre diferenças e igualdades e os/as incitam a pensar sobre questões sociais e cidadãs do seu entorno e em como reagem diante delas, trabalhando aspectos da habilidade </w:t>
      </w:r>
      <w:r>
        <w:rPr>
          <w:b/>
        </w:rPr>
        <w:t>EF08LI03</w:t>
      </w:r>
      <w:r>
        <w:t>.</w:t>
      </w:r>
    </w:p>
    <w:p w14:paraId="6C57877E" w14:textId="77777777" w:rsidR="00C02CE5" w:rsidRDefault="00935454">
      <w:pPr>
        <w:pStyle w:val="02TEXTOPRINCIPAL"/>
      </w:pPr>
      <w:r>
        <w:t>A recorrência dessas propostas na coleção permite uma sequência e uma construção gradual do que é necessário para que os/as estudantes se preparem para ler, escrever, compreender e falar a língua estrangeira que estudam, além de usá-la como ferramenta para interpretar e avaliar o mundo que os/as cerca.</w:t>
      </w:r>
    </w:p>
    <w:p w14:paraId="74F5DFDC" w14:textId="77777777" w:rsidR="00C02CE5" w:rsidRDefault="00C02CE5">
      <w:pPr>
        <w:pStyle w:val="02TEXTOPRINCIPAL"/>
      </w:pPr>
    </w:p>
    <w:p w14:paraId="1799FB21" w14:textId="77777777" w:rsidR="00C02CE5" w:rsidRDefault="00935454">
      <w:pPr>
        <w:pStyle w:val="01TITULO4"/>
      </w:pPr>
      <w:r>
        <w:t xml:space="preserve">4. Gestão da sala de aula </w:t>
      </w:r>
    </w:p>
    <w:p w14:paraId="0943CC60" w14:textId="77777777" w:rsidR="00C02CE5" w:rsidRDefault="00935454">
      <w:pPr>
        <w:pStyle w:val="02TEXTOPRINCIPAL"/>
      </w:pPr>
      <w:r>
        <w:t>“Partindo do pressuposto de que o ato de ensinar deva ser compreendido de forma contextualizada, no tempo e no espaço, entende-se que o espaço privilegiado para isso é a sala de aula e que o tempo disponível é o da própria aula” (SILVA et al., 2015). Esse espaço e esse tempo, no entanto, demandam uma gestão própria, que auxilie os/as estudantes em seu desenvolvimento e permita ao/à professor/a que estabeleça uma rotina, trabalhe práticas ricas e estimulantes e cumpra a proposta curricular demandada para o ano letivo. A proposta, aqui, é sugerir ideias que possam ser aproveitadas pelo/a docente para que essa gestão seja mais prazerosa e proveitosa.</w:t>
      </w:r>
    </w:p>
    <w:p w14:paraId="090438E0" w14:textId="77777777" w:rsidR="00C02CE5" w:rsidRDefault="00935454">
      <w:pPr>
        <w:pStyle w:val="02TEXTOPRINCIPAL"/>
      </w:pPr>
      <w:r>
        <w:t xml:space="preserve">Segundo </w:t>
      </w:r>
      <w:proofErr w:type="spellStart"/>
      <w:r>
        <w:t>Erling</w:t>
      </w:r>
      <w:proofErr w:type="spellEnd"/>
      <w:r>
        <w:t xml:space="preserve"> (2005), o inglês “não está mais ligado a um lugar, a uma cultura ou a um povo” (p. 42), uma vez que a cada dia está mais presente em contextos variados e é usada por pessoas de diferentes nacionalidades. A autora sugere que a transição demográfica é a principal causa para que o discurso sobre a língua inglesa seja percebido de forma diferente: de língua estrangeira à língua franca.  </w:t>
      </w:r>
    </w:p>
    <w:p w14:paraId="02068D1F" w14:textId="77777777" w:rsidR="00C02CE5" w:rsidRDefault="00935454">
      <w:pPr>
        <w:pStyle w:val="02TEXTOPRINCIPAL"/>
      </w:pPr>
      <w:r>
        <w:t xml:space="preserve">Língua franca, segundo a Unesco (1953, p. 46), é “[a] língua que é usada habitualmente por pessoas cujas línguas maternas são diferentes, de modo a facilitar a comunicação entre eles” (ROSA, 2016). A autora afirma que, embora outras definições possam existir, esta é a que possui um significado mais abrangente. </w:t>
      </w:r>
    </w:p>
    <w:p w14:paraId="50608406" w14:textId="77777777" w:rsidR="00C02CE5" w:rsidRDefault="00935454">
      <w:pPr>
        <w:pStyle w:val="02TEXTOPRINCIPAL"/>
      </w:pPr>
      <w:r>
        <w:t xml:space="preserve">El </w:t>
      </w:r>
      <w:proofErr w:type="spellStart"/>
      <w:r>
        <w:t>Kadri</w:t>
      </w:r>
      <w:proofErr w:type="spellEnd"/>
      <w:r>
        <w:t xml:space="preserve"> (2010) explica que essa </w:t>
      </w:r>
      <w:r>
        <w:rPr>
          <w:b/>
        </w:rPr>
        <w:t>visão da língua inglesa como língua franca</w:t>
      </w:r>
      <w:r>
        <w:t xml:space="preserve"> e não como estrangeira muda sua visão na educação, uma vez que a ideia do/a falante nativo/a se desconstrói e o ensino das variantes linguísticas e da cultura passa a ser descentralizado. O/A nativo/a imperfeito/a não existe mais e a perspectiva da língua inglesa como língua franca supera os limites da territorialização geográfica ou linguística. </w:t>
      </w:r>
    </w:p>
    <w:p w14:paraId="21B5C901" w14:textId="77777777" w:rsidR="00C02CE5" w:rsidRDefault="00935454">
      <w:pPr>
        <w:pStyle w:val="02TEXTOPRINCIPAL"/>
      </w:pPr>
      <w:r>
        <w:t xml:space="preserve">Essa visão implica, diretamente, o </w:t>
      </w:r>
      <w:r>
        <w:rPr>
          <w:b/>
        </w:rPr>
        <w:t>papel do/a educador/a</w:t>
      </w:r>
      <w:r>
        <w:t xml:space="preserve">, que orienta seus/suas estudantes na aprendizagem da língua sem se ater, especificamente, a questões antes imperiosas, como a pronúncia perfeita e a adequação rígida da língua a um padrão de fala. Apontar as variantes, conhecê-las e poder analisar criticamente o que cada uma implica é uma forma reflexiva de aprendizagem de uma língua adicional. Isso permite o trabalho constante das habilidades que compõem o eixo dimensão intercultural relacionadas à língua inglesa no mundo e a como seus elementos e produtos são absorvidos pela sociedade brasileira. Além disso, esse/a educador/a orquestra as interações em sala de aula, atua como mentor/a dos/as estudantes e evolui por meio da educação continuada para ter subsídios teóricos adequados que o/a ajudam a tomar decisões práticas acertadas. </w:t>
      </w:r>
    </w:p>
    <w:p w14:paraId="55ECE847" w14:textId="77777777" w:rsidR="00C02CE5" w:rsidRDefault="00935454">
      <w:pPr>
        <w:pStyle w:val="02TEXTOPRINCIPAL"/>
      </w:pPr>
      <w:r>
        <w:t xml:space="preserve">O </w:t>
      </w:r>
      <w:r>
        <w:rPr>
          <w:b/>
        </w:rPr>
        <w:t>papel dos/as estudantes</w:t>
      </w:r>
      <w:r>
        <w:t>, por sua vez, é envolver-se no processo de ensino e aprendizagem, buscando informações e conhecimentos de forma autônoma e comprometida com o seu processo cognitivo e o do grupo.</w:t>
      </w:r>
    </w:p>
    <w:p w14:paraId="7C97DF7B" w14:textId="77777777" w:rsidR="00C02CE5" w:rsidRDefault="00935454">
      <w:pPr>
        <w:textAlignment w:val="auto"/>
        <w:rPr>
          <w:rFonts w:eastAsia="Tahoma"/>
        </w:rPr>
      </w:pPr>
      <w:r>
        <w:br w:type="page"/>
      </w:r>
    </w:p>
    <w:p w14:paraId="69655CE7" w14:textId="77777777" w:rsidR="00C02CE5" w:rsidRDefault="00C02CE5">
      <w:pPr>
        <w:pStyle w:val="02TEXTOPRINCIPAL"/>
      </w:pPr>
    </w:p>
    <w:p w14:paraId="70AA076C" w14:textId="77777777" w:rsidR="00C02CE5" w:rsidRDefault="00935454">
      <w:pPr>
        <w:pStyle w:val="02TEXTOPRINCIPAL"/>
      </w:pPr>
      <w:r>
        <w:rPr>
          <w:b/>
        </w:rPr>
        <w:t>A gestão do tempo</w:t>
      </w:r>
      <w:r>
        <w:t xml:space="preserve"> nesse contexto é imprescindível. A sala de aula se organiza em atividades de exposição e de trabalhos em grupos, de forma que é importante que o/a professor/a conheça o ritmo de cada estudante para que possa decidir melhor as organizações no período da aula. Para o trabalho expositivo, que também conta com a interação dos/as estudantes, é importante que o/a docente acione o esquema mental desses/dessas aprendizes e traga essas informações para sua apresentação de um conteúdo, otimizando o momento da aula para trocas construtivas.  </w:t>
      </w:r>
    </w:p>
    <w:p w14:paraId="45EB9D97" w14:textId="77777777" w:rsidR="00C02CE5" w:rsidRDefault="00935454">
      <w:pPr>
        <w:pStyle w:val="02TEXTOPRINCIPAL"/>
      </w:pPr>
      <w:r>
        <w:t xml:space="preserve">Trabalhos individuais e em grupos demandam estabelecimentos de regras e acordos que garantam o bom andamento de cada tarefa e que permitam o desenvolvimento de habilidades relacionadas ao trabalho cooperativo, como as que abordam aspectos como interação discursiva, compreensão e produção oral. Por meio do trabalho em grupo, o/a estudante pode “identificar o lugar de si e o do outro em um mundo plurilíngue e multicultural, refletindo, criticamente, sobre como a aprendizagem da língua inglesa contribui para a inserção dos sujeitos no mundo globalizado, inclusive no que concerne ao mundo do trabalho”, que corresponde a uma competência específica proposta pela BNCC. O trabalho em grupo possibilita essa visão do sujeito como alguém que compartilha o espaço com outro e constrói, com esse outro, reflexões e críticas sobre o mundo que o cerca.  </w:t>
      </w:r>
    </w:p>
    <w:p w14:paraId="7B097E4C" w14:textId="77777777" w:rsidR="00C02CE5" w:rsidRDefault="00935454">
      <w:pPr>
        <w:pStyle w:val="02TEXTOPRINCIPAL"/>
      </w:pPr>
      <w:r>
        <w:t>Para o trabalho individual dos/as estudantes, ter sempre algo extra planejado, uma vez que eles/elas têm ritmos diferentes e alguns/algumas podem precisar de atividades complementares para não incorrer em tempo ocioso em sala. No Manual do Professor da coleção, na seção “Acompanhando a aprendizagem”, há sugestões de atividades complementares que podem ser utilizadas nesses contextos, visando atender às demandas de turmas heterogêneas.</w:t>
      </w:r>
    </w:p>
    <w:p w14:paraId="363F1EA6" w14:textId="77777777" w:rsidR="00C02CE5" w:rsidRDefault="00935454">
      <w:pPr>
        <w:pStyle w:val="02TEXTOPRINCIPAL"/>
      </w:pPr>
      <w:r>
        <w:t xml:space="preserve">Uma atividade em grupo deve ser orquestrada de forma que haja respeito mútuo pelas posições diferenciadas de cada um e, ao decidir os grupos, o/a professor/a pode adotar variadas formas de agrupamento. Uma sugestão inicial é que os/as estudantes escolham suas formações, mas, como é necessário que o intercâmbio de ideias ocorra frequentemente, é interessante fazer brincadeiras que conduzam ao agrupamento, como preparar pequenos papéis com números. Todos/as que tiverem o número 1 farão um grupo, e assim por diante. Segundo </w:t>
      </w:r>
      <w:proofErr w:type="spellStart"/>
      <w:r>
        <w:t>Lotan</w:t>
      </w:r>
      <w:proofErr w:type="spellEnd"/>
      <w:r>
        <w:t xml:space="preserve"> (2017), recomenda-se que, uma vez formados os grupos, as funções dos membros dentro deles sejam distribuídas aleatoriamente. Também é importante que, em paralelo, seja feito um controle de que funções cada estudante já exerceu nos grupos dos quais participou, promovendo, a cada novo grupo, uma mudança de funções. </w:t>
      </w:r>
    </w:p>
    <w:p w14:paraId="2E8795A8" w14:textId="77777777" w:rsidR="00C02CE5" w:rsidRDefault="00935454">
      <w:pPr>
        <w:pStyle w:val="02TEXTOPRINCIPAL"/>
        <w:rPr>
          <w:spacing w:val="-4"/>
        </w:rPr>
      </w:pPr>
      <w:r>
        <w:rPr>
          <w:spacing w:val="-4"/>
        </w:rPr>
        <w:t xml:space="preserve">Sempre que tarefas individuais ou em grupos forem estipuladas, combinar com os/as estudantes o tempo para desenvolvê-las e, ao final, é imperioso fazer as correções e os comentários. Caso o tempo não tenha sido suficiente, acordar com eles/elas uma forma de finalização desse trabalho para que a correção possa acontecer. </w:t>
      </w:r>
    </w:p>
    <w:p w14:paraId="22850F39" w14:textId="77777777" w:rsidR="00C02CE5" w:rsidRDefault="00935454">
      <w:pPr>
        <w:pStyle w:val="02TEXTOPRINCIPAL"/>
      </w:pPr>
      <w:r>
        <w:t xml:space="preserve">Não deixar de fazer um registro criterioso das atividades a serem realizadas e das que foram cumpridas. A percepção de continuidade e de coerência faz que os/as estudantes compreendam a seriedade e a preocupação com o trabalho e os/as estimula para as aulas. </w:t>
      </w:r>
    </w:p>
    <w:p w14:paraId="65A5B23B" w14:textId="77777777" w:rsidR="00C02CE5" w:rsidRDefault="00935454">
      <w:pPr>
        <w:pStyle w:val="02TEXTOPRINCIPAL"/>
      </w:pPr>
      <w:r>
        <w:t xml:space="preserve">A </w:t>
      </w:r>
      <w:r>
        <w:rPr>
          <w:b/>
        </w:rPr>
        <w:t>organização do espaço da sala de</w:t>
      </w:r>
      <w:r>
        <w:rPr>
          <w:b/>
          <w:bCs/>
        </w:rPr>
        <w:t xml:space="preserve"> aula</w:t>
      </w:r>
      <w:r>
        <w:t xml:space="preserve"> retrata a prática pedagógica. O espaço tradicional de sala de aula ainda costuma apresentar as carteiras enfileiradas, com os/as estudantes de frente para o/a professor/a, de forma que vão receber o que ele/ela tem para oferecer. Sugere-se criar formas mais abertas de trabalho, organizando as carteiras em duplas, em pequenos grupos ou em um semicírculo, favorecendo a distribuição do saber em rede e não concentrada exclusivamente no/a docente. Lançando mão de diversos formatos de organização da sala, estrategicamente, você pode enriquecer as experiências dos/as estudantes.</w:t>
      </w:r>
    </w:p>
    <w:p w14:paraId="20B367F0" w14:textId="77777777" w:rsidR="00C02CE5" w:rsidRDefault="00935454">
      <w:pPr>
        <w:pStyle w:val="02TEXTOPRINCIPAL"/>
      </w:pPr>
      <w:r>
        <w:t xml:space="preserve">É importante ressaltar que a sala de aula não é o único espaço onde as aulas podem acontecer. A </w:t>
      </w:r>
      <w:r>
        <w:rPr>
          <w:b/>
        </w:rPr>
        <w:t>utilização de outros espaços da escola</w:t>
      </w:r>
      <w:r>
        <w:t xml:space="preserve"> (sala de informática, biblioteca, quadra etc.) aponta para uma ampliação de práticas contextualizadas que podem atingir, igualmente, a rua e os parques da cidade, quando possível. Na maioria desses espaços, é possível dar destaque à </w:t>
      </w:r>
      <w:r>
        <w:rPr>
          <w:b/>
        </w:rPr>
        <w:t>utilização de recursos digitais</w:t>
      </w:r>
      <w:r>
        <w:t xml:space="preserve">, seja por computador ou por celulares, que contribuem para que o/a aprendiz busque informações de forma autônoma, exercite a criação de produtos, amplie seu léxico de forma individualizada, observe outras formas de ensino e aprendizagem (por meio de videoaulas), comunique-se de forma síncrona (por mensagens de texto, </w:t>
      </w:r>
      <w:r>
        <w:rPr>
          <w:i/>
        </w:rPr>
        <w:t>chats</w:t>
      </w:r>
      <w:r>
        <w:t xml:space="preserve">) e de forma assíncrona (por </w:t>
      </w:r>
      <w:r>
        <w:rPr>
          <w:i/>
        </w:rPr>
        <w:t>e-mail</w:t>
      </w:r>
      <w:r>
        <w:t xml:space="preserve">) e expanda seus horizontes culturais e escolares por meio de leituras diversas em </w:t>
      </w:r>
      <w:r w:rsidRPr="00FE0EE5">
        <w:rPr>
          <w:i/>
        </w:rPr>
        <w:t>blogs</w:t>
      </w:r>
      <w:r>
        <w:t xml:space="preserve">, jornais </w:t>
      </w:r>
      <w:r>
        <w:rPr>
          <w:rFonts w:eastAsia="SimSun"/>
          <w:i/>
        </w:rPr>
        <w:t>on</w:t>
      </w:r>
      <w:r>
        <w:rPr>
          <w:i/>
        </w:rPr>
        <w:t>-line</w:t>
      </w:r>
      <w:r>
        <w:t>, dentre inúmeras possibilidades. Essas tarefas condizem com as habilidades relacionadas ao eixo leitura, uma vez que permitem aos/às estudantes que construam uma autonomia leitora por meio de práticas diferenciadas e tenham atitudes e disposições favoráveis como leitores/leitoras.</w:t>
      </w:r>
    </w:p>
    <w:p w14:paraId="1DA7283F" w14:textId="77777777" w:rsidR="00C02CE5" w:rsidRDefault="00935454">
      <w:pPr>
        <w:textAlignment w:val="auto"/>
        <w:rPr>
          <w:rFonts w:eastAsia="Tahoma"/>
        </w:rPr>
      </w:pPr>
      <w:r>
        <w:br w:type="page"/>
      </w:r>
    </w:p>
    <w:p w14:paraId="30BFCC5C" w14:textId="77777777" w:rsidR="00C02CE5" w:rsidRDefault="00C02CE5">
      <w:pPr>
        <w:pStyle w:val="02TEXTOPRINCIPAL"/>
      </w:pPr>
    </w:p>
    <w:p w14:paraId="490FA63C" w14:textId="77777777" w:rsidR="00C02CE5" w:rsidRDefault="00935454">
      <w:pPr>
        <w:pStyle w:val="02TEXTOPRINCIPAL"/>
        <w:rPr>
          <w:spacing w:val="-4"/>
        </w:rPr>
      </w:pPr>
      <w:r>
        <w:rPr>
          <w:spacing w:val="-4"/>
        </w:rPr>
        <w:t>Elas permitem, também, que eles/elas adquiram subsídios para “utilizar conhecimentos das linguagens verbal (oral e escrita) e/ou verbo-visual (como Libras), corporal, multimodal, artística, matemática, científica, tecnológica e digital para expressar-se e partilhar informações, experiências, ideias e sentimentos em diferentes contextos e, com eles, produzir sentidos que levem ao entendimento mútuo”, uma competência da BNCC esperada.</w:t>
      </w:r>
    </w:p>
    <w:p w14:paraId="78692A34" w14:textId="77777777" w:rsidR="00C02CE5" w:rsidRDefault="00935454">
      <w:pPr>
        <w:pStyle w:val="02TEXTOPRINCIPAL"/>
      </w:pPr>
      <w:r>
        <w:t xml:space="preserve">Finalmente, o/a professor/a deve estar atento/a ao cuidadoso </w:t>
      </w:r>
      <w:r>
        <w:rPr>
          <w:b/>
        </w:rPr>
        <w:t>preparo de materiais</w:t>
      </w:r>
      <w:r>
        <w:t xml:space="preserve"> para que os/as estudantes sejam expostos/as a fontes confiáveis e a recursos de qualidade. É importante antecipar as demandas, prever as necessidades e se organizar para ter o que precisa à mão, previamente preparado.</w:t>
      </w:r>
    </w:p>
    <w:p w14:paraId="758507FF" w14:textId="77777777" w:rsidR="00C02CE5" w:rsidRDefault="00C02CE5">
      <w:pPr>
        <w:pStyle w:val="02TEXTOPRINCIPAL"/>
      </w:pPr>
    </w:p>
    <w:p w14:paraId="0B90AC43" w14:textId="77777777" w:rsidR="00C02CE5" w:rsidRDefault="00935454">
      <w:pPr>
        <w:pStyle w:val="01TITULO3"/>
      </w:pPr>
      <w:r>
        <w:t>5. Acompanhamento da aprendizagem</w:t>
      </w:r>
    </w:p>
    <w:p w14:paraId="482D4C19" w14:textId="77777777" w:rsidR="00C02CE5" w:rsidRDefault="00935454">
      <w:pPr>
        <w:pStyle w:val="02TEXTOPRINCIPAL"/>
      </w:pPr>
      <w:r>
        <w:t xml:space="preserve">Acompanhar a aprendizagem dos/as estudantes deve ser um trabalho contínuo, com critérios prévia e claramente estabelecidos. Esses momentos permitem ao/à professor/a que se aproxime cada vez mais de seus/suas estudantes, com o intuito de verificar o que aprenderam e de que forma essa aprendizagem aconteceu. O diálogo durante a correção das atividades é uma estratégia efetiva porque, por meio dele, o/a docente poderá compreender melhor que caminhos o/a estudante percorreu para chegar a determinada resposta e que estratégias ele/ela utilizou para resolver os problemas propostos. </w:t>
      </w:r>
    </w:p>
    <w:p w14:paraId="0CCD390C" w14:textId="77777777" w:rsidR="00C02CE5" w:rsidRDefault="00935454">
      <w:pPr>
        <w:pStyle w:val="02TEXTOPRINCIPAL"/>
      </w:pPr>
      <w:r>
        <w:t xml:space="preserve">Vale lembrar que estudantes com ritmos diferentes, da mesma forma que na realização das atividades, alcançarão resultados diferentes e devem ser avaliados/as na perspectiva do acesso ao conhecimento e do esforço individual. É importante realçar o que foi aprendido e não o que não foi assimilado. </w:t>
      </w:r>
    </w:p>
    <w:p w14:paraId="38122C4B" w14:textId="77777777" w:rsidR="00C02CE5" w:rsidRDefault="00935454">
      <w:pPr>
        <w:pStyle w:val="02TEXTOPRINCIPAL"/>
      </w:pPr>
      <w:r>
        <w:t>Algumas ações, quando colocadas em prática, podem auxiliar no processo avaliativo, colaborando na revisão de estratégias que podem ser adequadas para todos. Apresentamos sugestões e orientações que podem ajudar nesse processo.</w:t>
      </w:r>
    </w:p>
    <w:p w14:paraId="2C3A1629" w14:textId="77777777" w:rsidR="00C02CE5" w:rsidRDefault="00935454">
      <w:pPr>
        <w:pStyle w:val="02TEXTOPRINCIPAL"/>
      </w:pPr>
      <w:r>
        <w:t xml:space="preserve">Para uma </w:t>
      </w:r>
      <w:r>
        <w:rPr>
          <w:b/>
        </w:rPr>
        <w:t>avaliação diagnóstica</w:t>
      </w:r>
      <w:r>
        <w:t xml:space="preserve">, que verifica o que os/as estudantes já conhecem e como eles/elas conseguem conectar esses conceitos e ideias para construir algo novo, há instrumentos tradicionais, como um teste escrito. Essa sondagem, de acordo com seus objetivos, pode ser com questões abertas ou fechadas. Caso o/a professor/a tenha a expectativa de avaliar o grau de conhecimento gramatical dos/as estudantes, o teste pode ser fechado, de múltipla escolha, padronizado. Caso o objetivo seja uma avaliação da competência linguística da turma, analisando como usam o vocabulário, as estruturas gramaticais e como mobilizam a língua-alvo, a produção de texto traz possibilidades diversas de avaliação. Essa produção pode ter o enfoque oral, da mesma forma, e nesse diálogo com uso da língua inglesa já é possível determinar o quanto os/as aprendizes trazem desse conhecimento lexical e gramatical. A competência estratégica, que se manifesta nas explicações que os/as estudantes apresentam para expressar o que não dominam (como usar uma definição para explicar uma palavra que não sabem), também pode ser avaliada nesse momento. Ela pode ser trabalhada com a turma. Desenvolvê-la significa avançar com sucesso na comunicação. </w:t>
      </w:r>
    </w:p>
    <w:p w14:paraId="4B70DF5C" w14:textId="77777777" w:rsidR="00C02CE5" w:rsidRDefault="00935454">
      <w:pPr>
        <w:suppressAutoHyphens/>
      </w:pPr>
      <w:r>
        <w:rPr>
          <w:rFonts w:eastAsia="Tahoma"/>
        </w:rPr>
        <w:t xml:space="preserve">Para uma </w:t>
      </w:r>
      <w:r>
        <w:rPr>
          <w:rFonts w:eastAsia="Tahoma"/>
          <w:b/>
        </w:rPr>
        <w:t>avaliação formativa</w:t>
      </w:r>
      <w:r>
        <w:rPr>
          <w:rFonts w:eastAsia="Tahoma"/>
        </w:rPr>
        <w:t xml:space="preserve">, que aponta os resultados a partir do trabalho que se desenvolve na sala de aula sem necessariamente implicar verificação quantitativa, o/a professor/a pode lançar mão dos variados exercícios realizados na sala de aula, tanto os que a coleção propõe quanto os que são criados em caráter extraordinário. Atividades de pesquisa encaminhadas como tarefa de casa, trabalhos feitos em duplas ou em grupos e as produções individuais, analisadas pelo/a docente, podem dar indícios dos resultados somativos que o grupo vai alcançar. Essa verificação formativa permite um acompanhamento da aprendizagem e o estabelecimento de ações de interferência pedagógica para que os/as estudantes possam superar as dificuldades existentes naquele ponto. Uma ficha de registros de atuação de cada aprendiz pode auxiliar nas observações sobre as atitudes e sobre o rendimento escolar individual, levando em consideração os aspectos cognitivos, afetivos e psicomotores, que caracterizam a </w:t>
      </w:r>
      <w:r>
        <w:rPr>
          <w:rFonts w:eastAsia="Tahoma"/>
          <w:b/>
        </w:rPr>
        <w:t>observação em sala de aula</w:t>
      </w:r>
      <w:r>
        <w:rPr>
          <w:rFonts w:eastAsia="Tahoma"/>
        </w:rPr>
        <w:t>.</w:t>
      </w:r>
      <w:r>
        <w:t xml:space="preserve"> </w:t>
      </w:r>
    </w:p>
    <w:p w14:paraId="4435BCAA" w14:textId="77777777" w:rsidR="00C02CE5" w:rsidRDefault="00935454">
      <w:pPr>
        <w:pStyle w:val="02TEXTOPRINCIPAL"/>
      </w:pPr>
      <w:r>
        <w:t xml:space="preserve">Uma </w:t>
      </w:r>
      <w:r>
        <w:rPr>
          <w:b/>
        </w:rPr>
        <w:t>avaliação somativa</w:t>
      </w:r>
      <w:r>
        <w:t xml:space="preserve"> tem a finalidade de atribuir notas ou conceitos aos/às estudantes, uma demanda do universo escolar, para que ele/ela possa ser promovido/a para a etapa seguinte. Se o/a professor/a adota a forma processual de pensar a avaliação, essa etapa somativa será complementada pela etapa formativa, uma vez que os empenhos e resultados já apontados pelo/a estudante podem dar muitos indícios sobre sua evolução e sobre seu conhecimento a respeito do conteúdo trabalhado. Mais uma vez, os testes tradicionais não são reconhecidos como a única opção. O desenvolvimento de um projeto de ensino que apresente um</w:t>
      </w:r>
      <w:r>
        <w:br/>
      </w:r>
    </w:p>
    <w:p w14:paraId="5C93A358" w14:textId="77777777" w:rsidR="00C02CE5" w:rsidRDefault="00935454">
      <w:pPr>
        <w:textAlignment w:val="auto"/>
        <w:rPr>
          <w:rFonts w:eastAsia="Tahoma"/>
        </w:rPr>
      </w:pPr>
      <w:r>
        <w:br w:type="page"/>
      </w:r>
    </w:p>
    <w:p w14:paraId="26EE3BCA" w14:textId="77777777" w:rsidR="00C02CE5" w:rsidRDefault="00C02CE5">
      <w:pPr>
        <w:pStyle w:val="02TEXTOPRINCIPAL"/>
      </w:pPr>
    </w:p>
    <w:p w14:paraId="1C787F8A" w14:textId="77777777" w:rsidR="00C02CE5" w:rsidRDefault="00935454">
      <w:pPr>
        <w:pStyle w:val="02TEXTOPRINCIPAL"/>
      </w:pPr>
      <w:r>
        <w:t>produto pode oferecer insumos para uma avaliação somativa de qualidade. Considerando que um projeto é desenvolvido de forma coletiva, pode ser considerada nesta avaliação a forma como os/as estudantes agiram individualmente e em relação ao grupo durante o processo de aprendizagem e não só o que eles/elas aprenderam.</w:t>
      </w:r>
    </w:p>
    <w:p w14:paraId="55C18BBA" w14:textId="77777777" w:rsidR="00C02CE5" w:rsidRDefault="00935454">
      <w:pPr>
        <w:pStyle w:val="02TEXTOPRINCIPAL"/>
      </w:pPr>
      <w:r>
        <w:t>Atividades variadas realizadas oralmente também permitem ao/à professor/a que investigue o avanço na competência linguística do/a aprendiz, analisando pontos distintos como a pronúncia, a entonação e a fluência, bem como a competência estratégica. Sugere-se, inclusive, que seja feito um registro das atividades orais desenvolvidas em sala e do desempenho da turma nelas, de modo a utilizá-lo na composição da avaliação somativa desse eixo. Essa e as demais avaliações devem contribuir para que o/a professor/a, com base em seu planejamento, mensure quais conhecimentos precisam ser retomados e/ou ampliados, a fim de que seja possível avançar sem prejuízo de aprendizagem.</w:t>
      </w:r>
    </w:p>
    <w:p w14:paraId="7D1A3A0E" w14:textId="77777777" w:rsidR="00C02CE5" w:rsidRDefault="00935454">
      <w:pPr>
        <w:pStyle w:val="02TEXTOPRINCIPAL"/>
      </w:pPr>
      <w:r>
        <w:t xml:space="preserve">A </w:t>
      </w:r>
      <w:r>
        <w:rPr>
          <w:b/>
        </w:rPr>
        <w:t>autoavaliação</w:t>
      </w:r>
      <w:r>
        <w:t xml:space="preserve"> é uma etapa crucial na sequência avaliativa, pois permite aos/às estudantes que reflitam sobre seu processo e se conscientizem do que foi feito, do que poderia ser realizado de outra forma e do que pode mudar em etapas posteriores. Ela é uma forma de desenvolver o conceito de autonomia nos/as estudantes, permitindo que eles/elas estabeleçam metas e tomem decisões com base em suas necessidades. Auxiliar os/as estudantes nessa caminhada de construção da autonomia, para que eles/elas saibam definir atitudes coerentes e ajustadas ao processo de aprendizagem. A autoavaliação deve ser proporcionada pelo/a professor/a por meio de perguntas gerais sobre a aula, sobre o desempenho dos/as estudantes e sobre as posturas deles/delas durante as atividades realizadas, além das propostas na obra. Ela está presente, também, nas sequências didáticas que compõem esse material, proporcionando aos/às aprendizes uma verificação crítica da forma como eles/elas se envolveram e desempenharam as tarefas propostas. </w:t>
      </w:r>
    </w:p>
    <w:p w14:paraId="723222F8" w14:textId="77777777" w:rsidR="00C02CE5" w:rsidRDefault="00935454">
      <w:pPr>
        <w:pStyle w:val="02TEXTOPRINCIPAL"/>
      </w:pPr>
      <w:r>
        <w:t xml:space="preserve">Esse conjunto de ações permite uma avaliação de um grupo heterogêneo, uma vez que uma </w:t>
      </w:r>
      <w:r>
        <w:rPr>
          <w:b/>
        </w:rPr>
        <w:t>instrução diferenciada</w:t>
      </w:r>
      <w:r>
        <w:t xml:space="preserve"> garante o acesso de todos às etapas mais complexas da aprendizagem. Em grupos que apresentem casos de inclusão, estudantes com demandas diversas podem se beneficiar dos diferentes processos avaliativos que o/a professor/a desenvolve. O importante é ter em mente que a evolução do/a aprendiz deve ser considerada tanto quanto os resultados esperados por ele/ela no tocante ao desenvolvimento de competências e habilidades. Avaliar um/uma estudante com demandas específicas é desafiador, mas, ao mesmo tempo, possibilita uma compreensão de avanço muito específica no que diz respeito às limitações de cada um/uma. O importante é garantir que, em qualquer situação, a avaliação não seja usada como forma de mensuração apenas, ou até mesmo de punição. O objetivo central dela é garantir a transformação da educação, é uma intervenção para a plena qualificação do indivíduo.</w:t>
      </w:r>
    </w:p>
    <w:p w14:paraId="087475EA" w14:textId="77777777" w:rsidR="00C02CE5" w:rsidRDefault="00C02CE5">
      <w:pPr>
        <w:pStyle w:val="02TEXTOPRINCIPAL"/>
      </w:pPr>
    </w:p>
    <w:p w14:paraId="76DC422F" w14:textId="77777777" w:rsidR="00C02CE5" w:rsidRDefault="00935454">
      <w:pPr>
        <w:pStyle w:val="01TITULO3"/>
      </w:pPr>
      <w:r>
        <w:t>6. Habilidades essenciais para a continuidade dos estudos:</w:t>
      </w:r>
    </w:p>
    <w:p w14:paraId="7AE3FD68" w14:textId="77777777" w:rsidR="00C02CE5" w:rsidRDefault="00935454">
      <w:pPr>
        <w:pStyle w:val="02TEXTOPRINCIPAL"/>
        <w:rPr>
          <w:rFonts w:eastAsia="Cambria"/>
          <w:bCs/>
        </w:rPr>
      </w:pPr>
      <w:r>
        <w:rPr>
          <w:rFonts w:eastAsia="Cambria"/>
          <w:bCs/>
        </w:rPr>
        <w:t>Requisitos básicos (habilidades) para os/as estudantes avançarem nos estudos.</w:t>
      </w:r>
    </w:p>
    <w:p w14:paraId="177D7432" w14:textId="77777777" w:rsidR="00C02CE5" w:rsidRDefault="00935454">
      <w:pPr>
        <w:pStyle w:val="02TEXTOPRINCIPAL"/>
        <w:rPr>
          <w:rFonts w:eastAsia="Cambria"/>
          <w:bCs/>
        </w:rPr>
      </w:pPr>
      <w:r>
        <w:rPr>
          <w:rFonts w:eastAsia="Cambria"/>
          <w:bCs/>
        </w:rPr>
        <w:t>2</w:t>
      </w:r>
      <w:r>
        <w:rPr>
          <w:rFonts w:eastAsia="Cambria"/>
          <w:bCs/>
          <w:u w:val="single"/>
          <w:vertAlign w:val="superscript"/>
        </w:rPr>
        <w:t>o</w:t>
      </w:r>
      <w:r>
        <w:rPr>
          <w:rFonts w:eastAsia="Cambria"/>
          <w:bCs/>
        </w:rPr>
        <w:t xml:space="preserve"> bimestre</w:t>
      </w:r>
    </w:p>
    <w:p w14:paraId="42DF6DEB" w14:textId="77777777" w:rsidR="00C02CE5" w:rsidRDefault="00935454">
      <w:pPr>
        <w:textAlignment w:val="auto"/>
        <w:rPr>
          <w:rFonts w:ascii="Calibri" w:eastAsia="Tahoma" w:hAnsi="Calibri" w:cs="Calibri"/>
          <w:sz w:val="22"/>
          <w:szCs w:val="22"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EF08LI02</w:t>
      </w:r>
      <w:r>
        <w:rPr>
          <w:rFonts w:eastAsia="Cambria"/>
          <w:bCs/>
        </w:rPr>
        <w:t xml:space="preserve">) Explorar o uso de recursos linguísticos (frases incompletas, hesitações, entre outros) e </w:t>
      </w:r>
      <w:proofErr w:type="spellStart"/>
      <w:r>
        <w:rPr>
          <w:rFonts w:eastAsia="Cambria"/>
          <w:bCs/>
        </w:rPr>
        <w:t>paralinguísticos</w:t>
      </w:r>
      <w:proofErr w:type="spellEnd"/>
      <w:r>
        <w:rPr>
          <w:rFonts w:eastAsia="Cambria"/>
          <w:bCs/>
        </w:rPr>
        <w:t xml:space="preserve"> (gestos, expressões faciais, entre outros) em situações de interação oral. </w:t>
      </w:r>
    </w:p>
    <w:p w14:paraId="10889C5A" w14:textId="77777777" w:rsidR="00C02CE5" w:rsidRDefault="00935454">
      <w:pPr>
        <w:pStyle w:val="02TEXTOPRINCIPAL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EF08LI03</w:t>
      </w:r>
      <w:r>
        <w:rPr>
          <w:rFonts w:eastAsia="Cambria"/>
          <w:bCs/>
        </w:rPr>
        <w:t xml:space="preserve">) Construir o sentido global de textos orais, relacionando suas partes, o assunto principal e informações relevantes. </w:t>
      </w:r>
    </w:p>
    <w:p w14:paraId="63E2E336" w14:textId="77777777" w:rsidR="00C02CE5" w:rsidRDefault="00935454">
      <w:pPr>
        <w:pStyle w:val="02TEXTOPRINCIPAL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EF08LI04</w:t>
      </w:r>
      <w:r>
        <w:rPr>
          <w:rFonts w:eastAsia="Cambria"/>
          <w:bCs/>
        </w:rPr>
        <w:t xml:space="preserve">) Utilizar recursos e repertório linguísticos apropriados para informar/comunicar/falar do futuro: planos, previsões, possibilidades e probabilidades. </w:t>
      </w:r>
    </w:p>
    <w:p w14:paraId="12338981" w14:textId="77777777" w:rsidR="00C02CE5" w:rsidRDefault="00935454">
      <w:pPr>
        <w:pStyle w:val="02TEXTOPRINCIPAL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EF08LI05</w:t>
      </w:r>
      <w:r>
        <w:rPr>
          <w:rFonts w:eastAsia="Cambria"/>
          <w:bCs/>
        </w:rPr>
        <w:t xml:space="preserve">) Inferir informações e relações que não aparecem de modo explícito no texto para construção de sentidos. </w:t>
      </w:r>
    </w:p>
    <w:p w14:paraId="5E2EC924" w14:textId="77777777" w:rsidR="00C02CE5" w:rsidRDefault="00935454">
      <w:pPr>
        <w:pStyle w:val="02TEXTOPRINCIPAL"/>
        <w:spacing w:before="0" w:after="0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EF08LI08</w:t>
      </w:r>
      <w:r>
        <w:rPr>
          <w:rFonts w:eastAsia="Cambria"/>
          <w:bCs/>
        </w:rPr>
        <w:t xml:space="preserve">) Analisar, criticamente, o conteúdo de textos, comparando diferentes perspectivas apresentadas sobre um mesmo assunto. </w:t>
      </w:r>
    </w:p>
    <w:p w14:paraId="43E75B85" w14:textId="77777777" w:rsidR="00C02CE5" w:rsidRDefault="00935454">
      <w:pPr>
        <w:pStyle w:val="02TEXTOPRINCIPAL"/>
        <w:spacing w:before="0" w:after="0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EF08LI09</w:t>
      </w:r>
      <w:r>
        <w:rPr>
          <w:rFonts w:eastAsia="Cambria"/>
          <w:bCs/>
        </w:rPr>
        <w:t xml:space="preserve">) Avaliar a própria produção escrita e a de colegas, com base no contexto de comunicação (finalidade e adequação ao público, conteúdo a ser comunicado, organização textual, legibilidade, estrutura de frases). </w:t>
      </w:r>
    </w:p>
    <w:p w14:paraId="1DAED74F" w14:textId="77777777" w:rsidR="00C02CE5" w:rsidRDefault="00935454">
      <w:pPr>
        <w:pStyle w:val="02TEXTOPRINCIPAL"/>
        <w:spacing w:before="0" w:after="0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EF08LI10</w:t>
      </w:r>
      <w:r>
        <w:rPr>
          <w:rFonts w:eastAsia="Cambria"/>
          <w:bCs/>
        </w:rPr>
        <w:t xml:space="preserve">) Reconstruir o texto, com cortes, acréscimos, reformulações e correções, para aprimoramento, edição e publicação final. </w:t>
      </w:r>
    </w:p>
    <w:p w14:paraId="5786AAF1" w14:textId="77777777" w:rsidR="00C02CE5" w:rsidRDefault="00935454">
      <w:pPr>
        <w:textAlignment w:val="auto"/>
        <w:rPr>
          <w:rFonts w:eastAsia="Cambria"/>
          <w:bCs/>
        </w:rPr>
      </w:pPr>
      <w:r>
        <w:br w:type="page"/>
      </w:r>
    </w:p>
    <w:p w14:paraId="6458D70F" w14:textId="77777777" w:rsidR="00C02CE5" w:rsidRDefault="00C02CE5">
      <w:pPr>
        <w:pStyle w:val="02TEXTOPRINCIPAL"/>
        <w:spacing w:before="0" w:after="0"/>
        <w:rPr>
          <w:rFonts w:eastAsia="Cambria"/>
          <w:bCs/>
        </w:rPr>
      </w:pPr>
    </w:p>
    <w:p w14:paraId="3F3F4FCA" w14:textId="77777777" w:rsidR="00C02CE5" w:rsidRDefault="00935454">
      <w:pPr>
        <w:pStyle w:val="02TEXTOPRINCIPAL"/>
        <w:spacing w:before="0" w:after="0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EF08LI11</w:t>
      </w:r>
      <w:r>
        <w:rPr>
          <w:rFonts w:eastAsia="Cambria"/>
          <w:bCs/>
        </w:rPr>
        <w:t xml:space="preserve">) Produzir textos (comentários em fóruns, relatos pessoais, mensagens instantâneas, </w:t>
      </w:r>
      <w:r>
        <w:rPr>
          <w:rFonts w:eastAsia="Cambria"/>
          <w:bCs/>
          <w:i/>
          <w:iCs/>
        </w:rPr>
        <w:t>tweets</w:t>
      </w:r>
      <w:r>
        <w:rPr>
          <w:rFonts w:eastAsia="Cambria"/>
          <w:bCs/>
        </w:rPr>
        <w:t xml:space="preserve">, reportagens, histórias de ficção, blogues, entre outros), com o uso de estratégias de escrita (planejamento, produção de rascunho, revisão e edição final), apontando sonhos e projetos para o futuro (pessoal, da família, da comunidade ou do planeta). </w:t>
      </w:r>
    </w:p>
    <w:p w14:paraId="7AE4BD17" w14:textId="77777777" w:rsidR="00C02CE5" w:rsidRDefault="00935454">
      <w:pPr>
        <w:pStyle w:val="02TEXTOPRINCIPAL"/>
        <w:spacing w:before="0" w:after="0"/>
        <w:rPr>
          <w:rFonts w:eastAsia="Cambria"/>
          <w:bCs/>
        </w:rPr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EF08LI15</w:t>
      </w:r>
      <w:r>
        <w:rPr>
          <w:rFonts w:eastAsia="Cambria"/>
          <w:bCs/>
        </w:rPr>
        <w:t xml:space="preserve">) Utilizar, de modo inteligível, as formas comparativas e superlativas de adjetivos para comparar qualidades e quantidades. </w:t>
      </w:r>
    </w:p>
    <w:p w14:paraId="34370ADA" w14:textId="77777777" w:rsidR="00C02CE5" w:rsidRDefault="00935454">
      <w:pPr>
        <w:pStyle w:val="02TEXTOPRINCIPAL"/>
      </w:pPr>
      <w:r>
        <w:rPr>
          <w:rFonts w:eastAsia="Cambria"/>
          <w:bCs/>
        </w:rPr>
        <w:t>(</w:t>
      </w:r>
      <w:r>
        <w:rPr>
          <w:rFonts w:eastAsia="Cambria"/>
          <w:b/>
          <w:bCs/>
        </w:rPr>
        <w:t>EF08LI18</w:t>
      </w:r>
      <w:r>
        <w:rPr>
          <w:rFonts w:eastAsia="Cambria"/>
          <w:bCs/>
        </w:rPr>
        <w:t>) Construir repertório cultural por meio do contato com manifestações artístico-culturais vinculadas à língua inglesa (artes plásticas e visuais, literatura, música, cinema, dança, festividades, entre outros), valorizando a diversidade entre culturas.</w:t>
      </w:r>
    </w:p>
    <w:p w14:paraId="3EA80B76" w14:textId="77777777" w:rsidR="00C02CE5" w:rsidRDefault="00C02CE5">
      <w:pPr>
        <w:pStyle w:val="02TEXTOPRINCIPAL"/>
        <w:rPr>
          <w:rFonts w:ascii="Calibri" w:hAnsi="Calibri" w:cs="Calibri"/>
          <w:sz w:val="22"/>
          <w:szCs w:val="22"/>
        </w:rPr>
      </w:pPr>
    </w:p>
    <w:p w14:paraId="4FCC8588" w14:textId="77777777" w:rsidR="00C02CE5" w:rsidRDefault="00935454">
      <w:pPr>
        <w:pStyle w:val="01TITULO3"/>
      </w:pPr>
      <w:r>
        <w:t xml:space="preserve">7. Sugestões bibliográficas para o/a professor/a: </w:t>
      </w:r>
    </w:p>
    <w:p w14:paraId="742BA02C" w14:textId="77777777" w:rsidR="00C02CE5" w:rsidRDefault="00935454">
      <w:pPr>
        <w:pStyle w:val="01TITULO4"/>
      </w:pPr>
      <w:r>
        <w:t>Livros</w:t>
      </w:r>
    </w:p>
    <w:p w14:paraId="48ACBC28" w14:textId="77777777" w:rsidR="00C02CE5" w:rsidRDefault="00935454">
      <w:pPr>
        <w:pStyle w:val="02TEXTOPRINCIPAL"/>
        <w:rPr>
          <w:rFonts w:eastAsia="Times New Roman"/>
        </w:rPr>
      </w:pPr>
      <w:r>
        <w:rPr>
          <w:rFonts w:eastAsia="Times New Roman"/>
        </w:rPr>
        <w:t xml:space="preserve">ARAÚJO, J.; </w:t>
      </w:r>
      <w:proofErr w:type="spellStart"/>
      <w:r>
        <w:rPr>
          <w:rFonts w:eastAsia="Times New Roman"/>
        </w:rPr>
        <w:t>Leffa</w:t>
      </w:r>
      <w:proofErr w:type="spellEnd"/>
      <w:r>
        <w:rPr>
          <w:rFonts w:eastAsia="Times New Roman"/>
        </w:rPr>
        <w:t>, V. (</w:t>
      </w:r>
      <w:proofErr w:type="spellStart"/>
      <w:r>
        <w:rPr>
          <w:rFonts w:eastAsia="Times New Roman"/>
        </w:rPr>
        <w:t>Orgs</w:t>
      </w:r>
      <w:proofErr w:type="spellEnd"/>
      <w:r>
        <w:rPr>
          <w:rFonts w:eastAsia="Times New Roman"/>
        </w:rPr>
        <w:t xml:space="preserve">.). </w:t>
      </w:r>
      <w:r>
        <w:rPr>
          <w:rFonts w:eastAsia="Times New Roman"/>
          <w:i/>
        </w:rPr>
        <w:t xml:space="preserve">Redes sociais e ensino de </w:t>
      </w:r>
      <w:proofErr w:type="spellStart"/>
      <w:r>
        <w:rPr>
          <w:rFonts w:eastAsia="Times New Roman"/>
          <w:i/>
        </w:rPr>
        <w:t>línguas</w:t>
      </w:r>
      <w:proofErr w:type="spellEnd"/>
      <w:r>
        <w:rPr>
          <w:rFonts w:eastAsia="Times New Roman"/>
          <w:i/>
        </w:rPr>
        <w:t xml:space="preserve">: </w:t>
      </w:r>
      <w:r>
        <w:rPr>
          <w:rFonts w:eastAsia="Times New Roman"/>
        </w:rPr>
        <w:t xml:space="preserve">o que temos de aprender? </w:t>
      </w:r>
      <w:proofErr w:type="spellStart"/>
      <w:r>
        <w:rPr>
          <w:rFonts w:eastAsia="Times New Roman"/>
        </w:rPr>
        <w:t>São</w:t>
      </w:r>
      <w:proofErr w:type="spellEnd"/>
      <w:r>
        <w:rPr>
          <w:rFonts w:eastAsia="Times New Roman"/>
        </w:rPr>
        <w:t xml:space="preserve"> Paulo: </w:t>
      </w:r>
      <w:proofErr w:type="spellStart"/>
      <w:r>
        <w:rPr>
          <w:rFonts w:eastAsia="Times New Roman"/>
        </w:rPr>
        <w:t>Parábola</w:t>
      </w:r>
      <w:proofErr w:type="spellEnd"/>
      <w:r>
        <w:rPr>
          <w:rFonts w:eastAsia="Times New Roman"/>
        </w:rPr>
        <w:t>, 2016.</w:t>
      </w:r>
    </w:p>
    <w:p w14:paraId="25BB3442" w14:textId="77777777" w:rsidR="00C02CE5" w:rsidRDefault="00935454">
      <w:pPr>
        <w:pStyle w:val="02TEXTOPRINCIPAL"/>
        <w:rPr>
          <w:rFonts w:eastAsia="Times New Roman"/>
        </w:rPr>
      </w:pPr>
      <w:r>
        <w:rPr>
          <w:rFonts w:eastAsia="Times New Roman"/>
        </w:rPr>
        <w:t xml:space="preserve">BACICH. L.; NETO. A. T.; TREVISANI. F. M. </w:t>
      </w:r>
      <w:r>
        <w:rPr>
          <w:rFonts w:eastAsia="Times New Roman"/>
          <w:i/>
        </w:rPr>
        <w:t xml:space="preserve">Ensino </w:t>
      </w:r>
      <w:proofErr w:type="spellStart"/>
      <w:r>
        <w:rPr>
          <w:rFonts w:eastAsia="Times New Roman"/>
          <w:i/>
        </w:rPr>
        <w:t>híbrido</w:t>
      </w:r>
      <w:proofErr w:type="spellEnd"/>
      <w:r>
        <w:rPr>
          <w:rFonts w:eastAsia="Times New Roman"/>
          <w:i/>
        </w:rPr>
        <w:t xml:space="preserve">: </w:t>
      </w:r>
      <w:proofErr w:type="spellStart"/>
      <w:r>
        <w:rPr>
          <w:rFonts w:eastAsia="Times New Roman"/>
        </w:rPr>
        <w:t>personalização</w:t>
      </w:r>
      <w:proofErr w:type="spellEnd"/>
      <w:r>
        <w:rPr>
          <w:rFonts w:eastAsia="Times New Roman"/>
        </w:rPr>
        <w:t xml:space="preserve"> e tecnologia na </w:t>
      </w:r>
      <w:proofErr w:type="spellStart"/>
      <w:r>
        <w:rPr>
          <w:rFonts w:eastAsia="Times New Roman"/>
        </w:rPr>
        <w:t>educação</w:t>
      </w:r>
      <w:proofErr w:type="spellEnd"/>
      <w:r>
        <w:rPr>
          <w:rFonts w:eastAsia="Times New Roman"/>
        </w:rPr>
        <w:t>. Porto Alegre: Penso, 2015. p. 27-45.</w:t>
      </w:r>
    </w:p>
    <w:p w14:paraId="19D086C5" w14:textId="77777777" w:rsidR="00C02CE5" w:rsidRDefault="00935454">
      <w:pPr>
        <w:pStyle w:val="02TEXTOPRINCIPAL"/>
        <w:rPr>
          <w:rFonts w:eastAsia="Times New Roman"/>
        </w:rPr>
      </w:pPr>
      <w:r>
        <w:rPr>
          <w:rFonts w:eastAsia="Times New Roman"/>
        </w:rPr>
        <w:t xml:space="preserve">CORACINI, M. J. (Org.). </w:t>
      </w:r>
      <w:r>
        <w:rPr>
          <w:rFonts w:eastAsia="Times New Roman"/>
          <w:i/>
        </w:rPr>
        <w:t>Interpretação, autoria e legitimação do livro didático</w:t>
      </w:r>
      <w:r>
        <w:rPr>
          <w:rFonts w:eastAsia="Times New Roman"/>
        </w:rPr>
        <w:t>. Campinas: Pontes Editores, 1999. p. 57-64.</w:t>
      </w:r>
    </w:p>
    <w:p w14:paraId="6FCEEF48" w14:textId="77777777" w:rsidR="00C02CE5" w:rsidRDefault="00935454">
      <w:pPr>
        <w:pStyle w:val="02TEXTOPRINCIPAL"/>
        <w:rPr>
          <w:color w:val="000000"/>
        </w:rPr>
      </w:pPr>
      <w:r>
        <w:rPr>
          <w:rFonts w:eastAsia="Times New Roman"/>
        </w:rPr>
        <w:t xml:space="preserve">SCHEYERL, D.; SIQUEIRA, S. (Org.). </w:t>
      </w:r>
      <w:r>
        <w:rPr>
          <w:rFonts w:eastAsia="Times New Roman"/>
          <w:i/>
        </w:rPr>
        <w:t xml:space="preserve">Materiais didáticos para o ensino de línguas na contemporaneidade: </w:t>
      </w:r>
      <w:r>
        <w:rPr>
          <w:rFonts w:eastAsia="Times New Roman"/>
        </w:rPr>
        <w:t>contestações e proposições. Salvador: EDUFBA, 2013.</w:t>
      </w:r>
    </w:p>
    <w:p w14:paraId="70BE9470" w14:textId="77777777" w:rsidR="00C02CE5" w:rsidRDefault="00C02CE5">
      <w:pPr>
        <w:pStyle w:val="02TEXTOPRINCIPAL"/>
      </w:pPr>
    </w:p>
    <w:p w14:paraId="5A51937B" w14:textId="77777777" w:rsidR="00C02CE5" w:rsidRDefault="00935454">
      <w:pPr>
        <w:pStyle w:val="01TITULO4"/>
      </w:pPr>
      <w:r>
        <w:t>Filme</w:t>
      </w:r>
    </w:p>
    <w:p w14:paraId="0693CD33" w14:textId="77777777" w:rsidR="00C02CE5" w:rsidRDefault="00935454">
      <w:pPr>
        <w:pStyle w:val="02TEXTOPRINCIPAL"/>
      </w:pPr>
      <w:r>
        <w:rPr>
          <w:i/>
        </w:rPr>
        <w:t xml:space="preserve">Capitão Fantástico. </w:t>
      </w:r>
      <w:r>
        <w:t>Direção de Matt Ross. Estados Unidos, 2016. (118 min.)</w:t>
      </w:r>
    </w:p>
    <w:p w14:paraId="6F33C623" w14:textId="77777777" w:rsidR="00C02CE5" w:rsidRDefault="00C02CE5">
      <w:pPr>
        <w:textAlignment w:val="auto"/>
        <w:rPr>
          <w:rFonts w:ascii="Cambria" w:hAnsi="Cambria" w:cs="Calibri"/>
          <w:sz w:val="32"/>
          <w:szCs w:val="32"/>
        </w:rPr>
      </w:pPr>
    </w:p>
    <w:p w14:paraId="304517CA" w14:textId="77777777" w:rsidR="00C02CE5" w:rsidRDefault="00935454">
      <w:pPr>
        <w:textAlignment w:val="auto"/>
        <w:rPr>
          <w:rFonts w:ascii="Cambria" w:eastAsia="Tahoma" w:hAnsi="Cambria" w:cs="Calibri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8. Sugestões bibliográficas para os/as estudantes: </w:t>
      </w:r>
    </w:p>
    <w:p w14:paraId="65AE6996" w14:textId="77777777" w:rsidR="00C02CE5" w:rsidRDefault="00935454">
      <w:pPr>
        <w:pStyle w:val="01TITULO4"/>
      </w:pPr>
      <w:r>
        <w:t>Livros</w:t>
      </w:r>
    </w:p>
    <w:p w14:paraId="6F158B16" w14:textId="77777777" w:rsidR="00C02CE5" w:rsidRDefault="00935454">
      <w:pPr>
        <w:pStyle w:val="02TEXTOPRINCIPAL"/>
        <w:rPr>
          <w:lang w:val="en-GB"/>
        </w:rPr>
      </w:pPr>
      <w:r>
        <w:rPr>
          <w:i/>
        </w:rPr>
        <w:t xml:space="preserve">Dicionário Oxford escolar para estudantes brasileiros de inglês </w:t>
      </w:r>
      <w:r>
        <w:t xml:space="preserve">– português-inglês/inglês-português.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</w:t>
      </w:r>
      <w:r>
        <w:rPr>
          <w:lang w:val="en-GB"/>
        </w:rPr>
        <w:t>ess</w:t>
      </w:r>
      <w:proofErr w:type="spellEnd"/>
      <w:r>
        <w:rPr>
          <w:lang w:val="en-GB"/>
        </w:rPr>
        <w:t xml:space="preserve"> – ELT, 2009.</w:t>
      </w:r>
    </w:p>
    <w:p w14:paraId="2885C4E7" w14:textId="77777777" w:rsidR="00C02CE5" w:rsidRDefault="00935454">
      <w:pPr>
        <w:pStyle w:val="02TEXTOPRINCIPAL"/>
      </w:pPr>
      <w:r>
        <w:rPr>
          <w:lang w:val="en-GB"/>
        </w:rPr>
        <w:t xml:space="preserve">KERNERMAN, L. </w:t>
      </w:r>
      <w:r>
        <w:rPr>
          <w:i/>
          <w:lang w:val="en-GB"/>
        </w:rPr>
        <w:t xml:space="preserve">Password: </w:t>
      </w:r>
      <w:r>
        <w:rPr>
          <w:lang w:val="en-GB"/>
        </w:rPr>
        <w:t xml:space="preserve">English dictionary for speakers of Portuguese. </w:t>
      </w:r>
      <w:r>
        <w:t xml:space="preserve">São Paulo: Martins Fontes, 2010. </w:t>
      </w:r>
    </w:p>
    <w:p w14:paraId="2EDF99C7" w14:textId="77777777" w:rsidR="00C02CE5" w:rsidRDefault="00935454">
      <w:pPr>
        <w:pStyle w:val="02TEXTOPRINCIPAL"/>
      </w:pPr>
      <w:r>
        <w:t xml:space="preserve">MARQUES, A. </w:t>
      </w:r>
      <w:r>
        <w:rPr>
          <w:i/>
        </w:rPr>
        <w:t>Dicionário de inglês-português/português-inglês</w:t>
      </w:r>
      <w:r>
        <w:t>. São Paulo: Ática, 2005.</w:t>
      </w:r>
    </w:p>
    <w:p w14:paraId="531B2230" w14:textId="77777777" w:rsidR="00C02CE5" w:rsidRDefault="00C02CE5">
      <w:pPr>
        <w:pStyle w:val="01TITULO4"/>
      </w:pPr>
    </w:p>
    <w:p w14:paraId="52FB5C6F" w14:textId="77777777" w:rsidR="00C02CE5" w:rsidRDefault="00935454">
      <w:pPr>
        <w:pStyle w:val="01TITULO4"/>
      </w:pPr>
      <w:r>
        <w:t>Filme</w:t>
      </w:r>
    </w:p>
    <w:p w14:paraId="1015F5BA" w14:textId="77777777" w:rsidR="00C02CE5" w:rsidRDefault="00935454">
      <w:pPr>
        <w:pStyle w:val="02TEXTOPRINCIPAL"/>
        <w:rPr>
          <w:iCs/>
        </w:rPr>
      </w:pPr>
      <w:r>
        <w:rPr>
          <w:i/>
        </w:rPr>
        <w:t xml:space="preserve">Ponte para </w:t>
      </w:r>
      <w:proofErr w:type="spellStart"/>
      <w:r>
        <w:rPr>
          <w:i/>
        </w:rPr>
        <w:t>Terabítia</w:t>
      </w:r>
      <w:proofErr w:type="spellEnd"/>
      <w:r>
        <w:t xml:space="preserve">. Direção de Gabor </w:t>
      </w:r>
      <w:proofErr w:type="spellStart"/>
      <w:r>
        <w:t>Csupo</w:t>
      </w:r>
      <w:proofErr w:type="spellEnd"/>
      <w:r>
        <w:t>. Estados Unidos, 2007. (110 min.)</w:t>
      </w:r>
    </w:p>
    <w:p w14:paraId="3580AD86" w14:textId="77777777" w:rsidR="00C02CE5" w:rsidRDefault="00C02CE5">
      <w:pPr>
        <w:pStyle w:val="01TITULO3"/>
        <w:rPr>
          <w:rFonts w:ascii="Tahoma" w:eastAsia="Tahoma" w:hAnsi="Tahoma" w:cs="Tahoma"/>
          <w:b w:val="0"/>
          <w:bCs w:val="0"/>
          <w:sz w:val="20"/>
          <w:szCs w:val="20"/>
        </w:rPr>
      </w:pPr>
    </w:p>
    <w:p w14:paraId="248DB610" w14:textId="77777777" w:rsidR="00C02CE5" w:rsidRDefault="00935454">
      <w:pPr>
        <w:pStyle w:val="01TITULO3"/>
      </w:pPr>
      <w:r>
        <w:t>9. Bibliografia</w:t>
      </w:r>
    </w:p>
    <w:p w14:paraId="6B8E491E" w14:textId="77777777" w:rsidR="00C02CE5" w:rsidRDefault="00935454">
      <w:pPr>
        <w:pStyle w:val="02TEXTOPRINCIPAL"/>
      </w:pPr>
      <w:r>
        <w:t xml:space="preserve">BRASIL. Ministério da Educação. Base Nacional Comum Curricular. </w:t>
      </w:r>
      <w:r>
        <w:rPr>
          <w:i/>
        </w:rPr>
        <w:t>Proposta preliminar.</w:t>
      </w:r>
      <w:r>
        <w:t xml:space="preserve"> Terceira versão revista. Brasília: MEC, 2017. Disponível em &lt;</w:t>
      </w:r>
      <w:hyperlink r:id="rId9">
        <w:r>
          <w:rPr>
            <w:rStyle w:val="LinkdaInternet"/>
          </w:rPr>
          <w:t>http://basenacionalcomum.mec.gov.br/</w:t>
        </w:r>
      </w:hyperlink>
      <w:r>
        <w:t xml:space="preserve">&gt;. Acesso em 20 de agosto de 2018. </w:t>
      </w:r>
    </w:p>
    <w:p w14:paraId="4C9804C6" w14:textId="77777777" w:rsidR="00C02CE5" w:rsidRDefault="00C02CE5">
      <w:pPr>
        <w:pStyle w:val="02TEXTOPRINCIPAL"/>
      </w:pPr>
    </w:p>
    <w:p w14:paraId="7EFC09F3" w14:textId="77777777" w:rsidR="00C02CE5" w:rsidRDefault="00935454">
      <w:pPr>
        <w:pStyle w:val="02TEXTOPRINCIPAL"/>
      </w:pPr>
      <w:r>
        <w:t xml:space="preserve">EL KADRI, M. R. </w:t>
      </w:r>
      <w:r>
        <w:rPr>
          <w:i/>
        </w:rPr>
        <w:t>Atitudes sobre o estatuto do inglês como língua franca em um curso de formação inicial de professores.</w:t>
      </w:r>
      <w:r>
        <w:t xml:space="preserve"> 2010. 179f. Dissertação (Mestrado em Estudos da Linguagem) - Universidade Estadual de Londrina, Londrina, 2010. </w:t>
      </w:r>
    </w:p>
    <w:p w14:paraId="2616B04E" w14:textId="77777777" w:rsidR="00C02CE5" w:rsidRDefault="00C02CE5">
      <w:pPr>
        <w:pStyle w:val="02TEXTOPRINCIPAL"/>
      </w:pPr>
    </w:p>
    <w:p w14:paraId="4F767215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ERLING, E. J. The many names of English: a discussion of the variety of labels given to the language in its worldwide role. </w:t>
      </w:r>
      <w:r w:rsidRPr="00FE0EE5">
        <w:rPr>
          <w:i/>
          <w:lang w:val="en-US"/>
        </w:rPr>
        <w:t>English Today</w:t>
      </w:r>
      <w:r>
        <w:rPr>
          <w:lang w:val="en-US"/>
        </w:rPr>
        <w:t xml:space="preserve">, v. 21, n. 1, p. 40-44, </w:t>
      </w:r>
      <w:proofErr w:type="spellStart"/>
      <w:r>
        <w:rPr>
          <w:lang w:val="en-US"/>
        </w:rPr>
        <w:t>jan.</w:t>
      </w:r>
      <w:proofErr w:type="spellEnd"/>
      <w:r>
        <w:rPr>
          <w:lang w:val="en-US"/>
        </w:rPr>
        <w:t xml:space="preserve"> 2005. </w:t>
      </w:r>
    </w:p>
    <w:p w14:paraId="0E036FFD" w14:textId="77777777" w:rsidR="00C02CE5" w:rsidRDefault="00935454">
      <w:pPr>
        <w:pStyle w:val="02TEXTOPRINCIPAL"/>
      </w:pPr>
      <w:proofErr w:type="spellStart"/>
      <w:r>
        <w:rPr>
          <w:lang w:val="en-US"/>
        </w:rPr>
        <w:t>Disponível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&lt;</w:t>
      </w:r>
      <w:hyperlink r:id="rId10">
        <w:r>
          <w:rPr>
            <w:rStyle w:val="LinkdaInternet"/>
            <w:lang w:val="en-US"/>
          </w:rPr>
          <w:t>http://libeprints.open.ac.uk/10062/1/download.pdf</w:t>
        </w:r>
      </w:hyperlink>
      <w:r>
        <w:rPr>
          <w:lang w:val="en-US"/>
        </w:rPr>
        <w:t xml:space="preserve">&gt;. </w:t>
      </w:r>
      <w:r>
        <w:t>Acesso em 20 de agosto de 2018.</w:t>
      </w:r>
    </w:p>
    <w:p w14:paraId="34EC0704" w14:textId="77777777" w:rsidR="00C02CE5" w:rsidRDefault="00C02CE5">
      <w:pPr>
        <w:pStyle w:val="02TEXTOPRINCIPAL"/>
      </w:pPr>
    </w:p>
    <w:p w14:paraId="5DD5F094" w14:textId="77777777" w:rsidR="00C02CE5" w:rsidRDefault="00935454">
      <w:pPr>
        <w:pStyle w:val="02TEXTOPRINCIPAL"/>
      </w:pPr>
      <w:r>
        <w:t xml:space="preserve">EVERTSON, C. M. et al. </w:t>
      </w:r>
      <w:r>
        <w:rPr>
          <w:i/>
          <w:lang w:val="en-US"/>
        </w:rPr>
        <w:t>Classroom management for elementary teachers.</w:t>
      </w:r>
      <w:r>
        <w:rPr>
          <w:lang w:val="en-US"/>
        </w:rPr>
        <w:t xml:space="preserve"> </w:t>
      </w:r>
      <w:proofErr w:type="spellStart"/>
      <w:r>
        <w:rPr>
          <w:rStyle w:val="fontstyle01"/>
        </w:rPr>
        <w:t>Needham</w:t>
      </w:r>
      <w:proofErr w:type="spellEnd"/>
      <w:r>
        <w:rPr>
          <w:rStyle w:val="fontstyle01"/>
        </w:rPr>
        <w:t xml:space="preserve"> Heights:</w:t>
      </w:r>
      <w:r>
        <w:t xml:space="preserve"> </w:t>
      </w:r>
      <w:proofErr w:type="spellStart"/>
      <w:r>
        <w:t>Allyn</w:t>
      </w:r>
      <w:proofErr w:type="spellEnd"/>
      <w:r>
        <w:t xml:space="preserve"> &amp; Bacon, 1994.</w:t>
      </w:r>
    </w:p>
    <w:p w14:paraId="737B4C95" w14:textId="77777777" w:rsidR="00C02CE5" w:rsidRDefault="00C02CE5">
      <w:pPr>
        <w:pStyle w:val="02TEXTOPRINCIPAL"/>
      </w:pPr>
    </w:p>
    <w:p w14:paraId="5C35E2C5" w14:textId="77777777" w:rsidR="00C02CE5" w:rsidRDefault="00935454">
      <w:pPr>
        <w:pStyle w:val="02TEXTOPRINCIPAL"/>
        <w:rPr>
          <w:lang w:val="en-US"/>
        </w:rPr>
      </w:pPr>
      <w:r>
        <w:t xml:space="preserve">LOTAN, R. O desafio de organizar e mediar o trabalho em grupo (entrevista). </w:t>
      </w:r>
      <w:r>
        <w:rPr>
          <w:i/>
          <w:lang w:val="en-US"/>
        </w:rPr>
        <w:t>Nova Escola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abril</w:t>
      </w:r>
      <w:proofErr w:type="spellEnd"/>
      <w:r>
        <w:rPr>
          <w:lang w:val="en-US"/>
        </w:rPr>
        <w:t xml:space="preserve">/2017. </w:t>
      </w:r>
    </w:p>
    <w:p w14:paraId="1A49761C" w14:textId="77777777" w:rsidR="00C02CE5" w:rsidRDefault="00C02CE5">
      <w:pPr>
        <w:pStyle w:val="02TEXTOPRINCIPAL"/>
        <w:rPr>
          <w:lang w:val="en-US"/>
        </w:rPr>
      </w:pPr>
    </w:p>
    <w:p w14:paraId="0F44E226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MAYER, R. &amp; GOODCHILD, F. </w:t>
      </w:r>
      <w:r>
        <w:rPr>
          <w:rFonts w:eastAsia="SimSun"/>
          <w:i/>
          <w:lang w:val="en-US"/>
        </w:rPr>
        <w:t>The critical</w:t>
      </w:r>
      <w:r>
        <w:rPr>
          <w:i/>
          <w:lang w:val="en-US"/>
        </w:rPr>
        <w:t xml:space="preserve"> thinker.</w:t>
      </w:r>
      <w:r>
        <w:rPr>
          <w:lang w:val="en-US"/>
        </w:rPr>
        <w:t xml:space="preserve"> New York: Wm. C. Brown, 1990.</w:t>
      </w:r>
    </w:p>
    <w:p w14:paraId="60A47457" w14:textId="77777777" w:rsidR="00C02CE5" w:rsidRDefault="00C02CE5">
      <w:pPr>
        <w:pStyle w:val="02TEXTOPRINCIPAL"/>
        <w:rPr>
          <w:lang w:val="en-US"/>
        </w:rPr>
      </w:pPr>
    </w:p>
    <w:p w14:paraId="201011B6" w14:textId="77777777" w:rsidR="00C02CE5" w:rsidRDefault="00935454">
      <w:pPr>
        <w:pStyle w:val="02TEXTOPRINCIPAL"/>
      </w:pPr>
      <w:r>
        <w:t xml:space="preserve">ROSA, P. A. O inglês como língua franca na visão dos professores em exercício da educação básica. Fólio </w:t>
      </w:r>
      <w:r>
        <w:rPr>
          <w:i/>
        </w:rPr>
        <w:t>Revista de Letras</w:t>
      </w:r>
      <w:r>
        <w:t xml:space="preserve">, v. 8, n. 1, p. 383-412. Vitória da Conquista: UESC, 2016. </w:t>
      </w:r>
    </w:p>
    <w:p w14:paraId="2384405F" w14:textId="77777777" w:rsidR="00C02CE5" w:rsidRDefault="00C02CE5">
      <w:pPr>
        <w:pStyle w:val="02TEXTOPRINCIPAL"/>
      </w:pPr>
    </w:p>
    <w:p w14:paraId="23A63A68" w14:textId="77777777" w:rsidR="00C02CE5" w:rsidRDefault="00935454">
      <w:pPr>
        <w:pStyle w:val="02TEXTOPRINCIPAL"/>
      </w:pPr>
      <w:r>
        <w:t xml:space="preserve">SARDELICH, M. E. Leitura de imagens, cultura visual e prática educativa. </w:t>
      </w:r>
      <w:r>
        <w:rPr>
          <w:i/>
        </w:rPr>
        <w:t>Cadernos de pesquisa</w:t>
      </w:r>
      <w:r>
        <w:t>, v. 36, n. 128, p. 451-472, 2006. Disponível em &lt;</w:t>
      </w:r>
      <w:hyperlink r:id="rId11">
        <w:r>
          <w:rPr>
            <w:rStyle w:val="LinkdaInternet"/>
          </w:rPr>
          <w:t>http://www.scielo.br/pdf/%0D/cp/v36n128/v36n128a09.pdf</w:t>
        </w:r>
      </w:hyperlink>
      <w:r>
        <w:t xml:space="preserve">&gt;. Acesso em 20 de agosto de 2018. </w:t>
      </w:r>
    </w:p>
    <w:p w14:paraId="3B1B5C9B" w14:textId="77777777" w:rsidR="00C02CE5" w:rsidRDefault="00C02CE5">
      <w:pPr>
        <w:pStyle w:val="02TEXTOPRINCIPAL"/>
      </w:pPr>
    </w:p>
    <w:p w14:paraId="23BC8253" w14:textId="77777777" w:rsidR="00C02CE5" w:rsidRDefault="00935454">
      <w:pPr>
        <w:pStyle w:val="02TEXTOPRINCIPAL"/>
      </w:pPr>
      <w:r>
        <w:t xml:space="preserve">SILVA, F. L. da; MUZARDO, F. T.; JARDIM, T. M. S. Gestão da sala de aula na educação básica: estratégias docentes para viabilizar o ensino. </w:t>
      </w:r>
      <w:r>
        <w:rPr>
          <w:i/>
        </w:rPr>
        <w:t>Revista de Ensino, Educação e Ciências Humanas</w:t>
      </w:r>
      <w:r>
        <w:t xml:space="preserve">, v. 16, n. 2, p. 152-155, 2015. </w:t>
      </w:r>
    </w:p>
    <w:p w14:paraId="11E05FBB" w14:textId="77777777" w:rsidR="00C02CE5" w:rsidRDefault="00C02CE5">
      <w:pPr>
        <w:pStyle w:val="02TEXTOPRINCIPAL"/>
      </w:pPr>
    </w:p>
    <w:p w14:paraId="67C53789" w14:textId="77777777" w:rsidR="00C02CE5" w:rsidRDefault="00935454">
      <w:pPr>
        <w:pStyle w:val="02TEXTOPRINCIPAL"/>
      </w:pPr>
      <w:r>
        <w:rPr>
          <w:spacing w:val="-2"/>
          <w:lang w:val="en-US"/>
        </w:rPr>
        <w:t xml:space="preserve">VANDERGRIFT, L. </w:t>
      </w:r>
      <w:r>
        <w:rPr>
          <w:i/>
          <w:spacing w:val="-2"/>
          <w:lang w:val="en-US"/>
        </w:rPr>
        <w:t>Facilitating second language listening comprehension</w:t>
      </w:r>
      <w:r>
        <w:rPr>
          <w:spacing w:val="-2"/>
          <w:lang w:val="en-US"/>
        </w:rPr>
        <w:t xml:space="preserve">: acquiring successful strategies. </w:t>
      </w:r>
      <w:r>
        <w:rPr>
          <w:spacing w:val="-2"/>
        </w:rPr>
        <w:t>1999.</w:t>
      </w:r>
      <w:r>
        <w:br/>
        <w:t>Disponível em &lt;</w:t>
      </w:r>
      <w:hyperlink r:id="rId12">
        <w:r>
          <w:rPr>
            <w:rStyle w:val="LinkdaInternet"/>
          </w:rPr>
          <w:t>https://pdfs.semanticscholar.org/6868/216ea0a8efe013a788282d8671a4ccdbec5e.pdf</w:t>
        </w:r>
      </w:hyperlink>
      <w:r>
        <w:t>&gt;.</w:t>
      </w:r>
    </w:p>
    <w:p w14:paraId="13F0823A" w14:textId="77777777" w:rsidR="00C02CE5" w:rsidRDefault="00935454">
      <w:pPr>
        <w:pStyle w:val="02TEXTOPRINCIPAL"/>
      </w:pPr>
      <w:r>
        <w:t>Acesso em 20 de agosto de 2018.</w:t>
      </w:r>
    </w:p>
    <w:p w14:paraId="0CC09D6D" w14:textId="77777777" w:rsidR="00C02CE5" w:rsidRDefault="00935454">
      <w:pPr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54641478" w14:textId="77777777" w:rsidR="00C02CE5" w:rsidRDefault="00935454">
      <w:pPr>
        <w:pStyle w:val="01TITULO1"/>
      </w:pPr>
      <w:r>
        <w:lastRenderedPageBreak/>
        <w:t>PROJETO INTEGRADOR</w:t>
      </w:r>
    </w:p>
    <w:p w14:paraId="1E723070" w14:textId="77777777" w:rsidR="00C02CE5" w:rsidRDefault="00935454">
      <w:pPr>
        <w:pStyle w:val="01TITULO2"/>
        <w:spacing w:before="160"/>
        <w:rPr>
          <w:sz w:val="40"/>
          <w:szCs w:val="40"/>
        </w:rPr>
      </w:pPr>
      <w:r>
        <w:rPr>
          <w:sz w:val="40"/>
          <w:szCs w:val="40"/>
        </w:rPr>
        <w:t>8º ANO – 2º bimestre</w:t>
      </w:r>
    </w:p>
    <w:p w14:paraId="1DB9014C" w14:textId="77777777" w:rsidR="00C02CE5" w:rsidRDefault="00C02CE5">
      <w:pPr>
        <w:pStyle w:val="02TEXTOPRINCIPAL"/>
      </w:pPr>
    </w:p>
    <w:p w14:paraId="5D737475" w14:textId="77777777" w:rsidR="00C02CE5" w:rsidRDefault="00935454">
      <w:pPr>
        <w:pStyle w:val="01TITULO3"/>
        <w:rPr>
          <w:lang w:val="en-US"/>
        </w:rPr>
      </w:pPr>
      <w:proofErr w:type="spellStart"/>
      <w:r>
        <w:rPr>
          <w:lang w:val="en-US"/>
        </w:rPr>
        <w:t>Título</w:t>
      </w:r>
      <w:proofErr w:type="spellEnd"/>
    </w:p>
    <w:p w14:paraId="3147A105" w14:textId="77777777" w:rsidR="00C02CE5" w:rsidRDefault="00935454">
      <w:pPr>
        <w:pStyle w:val="02TEXTOPRINCIPAL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Van Gogh’s art by me.</w:t>
      </w:r>
    </w:p>
    <w:p w14:paraId="23F9019A" w14:textId="77777777" w:rsidR="00C02CE5" w:rsidRDefault="00C02CE5">
      <w:pPr>
        <w:pStyle w:val="02TEXTOPRINCIPAL"/>
        <w:rPr>
          <w:lang w:val="en-US"/>
        </w:rPr>
      </w:pPr>
    </w:p>
    <w:p w14:paraId="22BF410C" w14:textId="77777777" w:rsidR="00C02CE5" w:rsidRDefault="00935454">
      <w:pPr>
        <w:pStyle w:val="01TITULO3"/>
      </w:pPr>
      <w:r>
        <w:t>Justificativa</w:t>
      </w:r>
    </w:p>
    <w:p w14:paraId="1E2F2382" w14:textId="77777777" w:rsidR="00C02CE5" w:rsidRDefault="00935454">
      <w:pPr>
        <w:pStyle w:val="02TEXTOPRINCIPAL"/>
      </w:pPr>
      <w:r>
        <w:t>O conhecimento de Arte é um bem cultural essencial para a formação dos/as estudantes. Conhecer a vida e a obra de artistas que marcaram a história da Arte contribui para a melhor percepção do mundo, para a ampliação de repertório e para o desenvolvimento intelectual e socioemocional dos/as adolescentes.</w:t>
      </w:r>
    </w:p>
    <w:p w14:paraId="1171E3E8" w14:textId="77777777" w:rsidR="00C02CE5" w:rsidRDefault="00935454">
      <w:pPr>
        <w:pStyle w:val="02TEXTOPRINCIPAL"/>
        <w:rPr>
          <w:sz w:val="20"/>
          <w:szCs w:val="20"/>
        </w:rPr>
      </w:pPr>
      <w:r>
        <w:rPr>
          <w:b/>
          <w:sz w:val="20"/>
          <w:szCs w:val="20"/>
        </w:rPr>
        <w:t>Disciplinas integradoras:</w:t>
      </w:r>
      <w:r>
        <w:rPr>
          <w:sz w:val="20"/>
          <w:szCs w:val="20"/>
        </w:rPr>
        <w:t xml:space="preserve"> Língua Inglesa e Arte.</w:t>
      </w:r>
    </w:p>
    <w:p w14:paraId="5940FF2A" w14:textId="77777777" w:rsidR="00C02CE5" w:rsidRDefault="00C02CE5">
      <w:pPr>
        <w:pStyle w:val="02TEXTOPRINCIPAL"/>
        <w:rPr>
          <w:b/>
        </w:rPr>
      </w:pPr>
    </w:p>
    <w:tbl>
      <w:tblPr>
        <w:tblStyle w:val="Tablaconcuadrcula"/>
        <w:tblW w:w="101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2"/>
        <w:gridCol w:w="7082"/>
      </w:tblGrid>
      <w:tr w:rsidR="00C02CE5" w14:paraId="1D0FD340" w14:textId="77777777">
        <w:tc>
          <w:tcPr>
            <w:tcW w:w="10193" w:type="dxa"/>
            <w:gridSpan w:val="2"/>
            <w:shd w:val="clear" w:color="auto" w:fill="auto"/>
            <w:tcMar>
              <w:left w:w="103" w:type="dxa"/>
            </w:tcMar>
          </w:tcPr>
          <w:p w14:paraId="2D89DDD4" w14:textId="77777777" w:rsidR="00C02CE5" w:rsidRDefault="00935454">
            <w:pPr>
              <w:pStyle w:val="03TITULOTABELAS1"/>
            </w:pPr>
            <w:r>
              <w:t>Destaques da BNCC</w:t>
            </w:r>
          </w:p>
        </w:tc>
      </w:tr>
      <w:tr w:rsidR="00C02CE5" w14:paraId="2726B31F" w14:textId="77777777">
        <w:tc>
          <w:tcPr>
            <w:tcW w:w="3112" w:type="dxa"/>
            <w:shd w:val="clear" w:color="auto" w:fill="auto"/>
            <w:tcMar>
              <w:left w:w="103" w:type="dxa"/>
            </w:tcMar>
            <w:vAlign w:val="center"/>
          </w:tcPr>
          <w:p w14:paraId="032811CD" w14:textId="77777777" w:rsidR="00C02CE5" w:rsidRDefault="00935454">
            <w:pPr>
              <w:pStyle w:val="03TITULOTABELAS2"/>
              <w:jc w:val="left"/>
            </w:pPr>
            <w:r>
              <w:t>Tema contemporâneo</w:t>
            </w:r>
          </w:p>
        </w:tc>
        <w:tc>
          <w:tcPr>
            <w:tcW w:w="7081" w:type="dxa"/>
            <w:shd w:val="clear" w:color="auto" w:fill="auto"/>
            <w:tcMar>
              <w:left w:w="103" w:type="dxa"/>
            </w:tcMar>
          </w:tcPr>
          <w:p w14:paraId="333F86E4" w14:textId="77777777" w:rsidR="00C02CE5" w:rsidRDefault="00935454">
            <w:pPr>
              <w:pStyle w:val="04TEXTOTABELAS"/>
            </w:pPr>
            <w:proofErr w:type="spellStart"/>
            <w:r>
              <w:rPr>
                <w:lang w:val="en-US"/>
              </w:rPr>
              <w:t>Cultura</w:t>
            </w:r>
            <w:proofErr w:type="spellEnd"/>
            <w:r>
              <w:rPr>
                <w:lang w:val="en-US"/>
              </w:rPr>
              <w:t xml:space="preserve"> e arte.</w:t>
            </w:r>
          </w:p>
        </w:tc>
      </w:tr>
      <w:tr w:rsidR="00C02CE5" w14:paraId="3BBB2839" w14:textId="77777777">
        <w:tc>
          <w:tcPr>
            <w:tcW w:w="3112" w:type="dxa"/>
            <w:shd w:val="clear" w:color="auto" w:fill="auto"/>
            <w:tcMar>
              <w:left w:w="103" w:type="dxa"/>
            </w:tcMar>
            <w:vAlign w:val="center"/>
          </w:tcPr>
          <w:p w14:paraId="12B27206" w14:textId="77777777" w:rsidR="00C02CE5" w:rsidRDefault="00935454">
            <w:pPr>
              <w:pStyle w:val="03TITULOTABELAS2"/>
              <w:jc w:val="left"/>
            </w:pPr>
            <w:r>
              <w:t>Competências gerais</w:t>
            </w:r>
          </w:p>
        </w:tc>
        <w:tc>
          <w:tcPr>
            <w:tcW w:w="7081" w:type="dxa"/>
            <w:shd w:val="clear" w:color="auto" w:fill="auto"/>
            <w:tcMar>
              <w:left w:w="103" w:type="dxa"/>
            </w:tcMar>
          </w:tcPr>
          <w:p w14:paraId="62CD07C6" w14:textId="77777777" w:rsidR="00C02CE5" w:rsidRDefault="00935454">
            <w:pPr>
              <w:pStyle w:val="02TEXTOITEM"/>
            </w:pPr>
            <w:r>
              <w:t xml:space="preserve"> 1. Valorizar e utilizar os conhecimentos historicamente construídos sobre o mundo físico, social, cultural e digital para entender e explicar a realidade, continuar aprendendo e colaborar para a construção de uma sociedade justa, democrática e inclusiva.</w:t>
            </w:r>
          </w:p>
          <w:p w14:paraId="6EB02E96" w14:textId="77777777" w:rsidR="00C02CE5" w:rsidRDefault="00935454">
            <w:pPr>
              <w:pStyle w:val="02TEXTOITEM"/>
            </w:pPr>
            <w:r>
      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      </w:r>
          </w:p>
          <w:p w14:paraId="77F833C3" w14:textId="77777777" w:rsidR="00C02CE5" w:rsidRDefault="00935454">
            <w:pPr>
              <w:pStyle w:val="02TEXTOITEM"/>
            </w:pPr>
            <w:r>
              <w:t>9. Exercitar a empatia, o diálogo, a resolução de conflitos e a cooperação, fazendo-se respeitar e promovendo o respeito ao outro e aos direitos humanos, com acolhimento e valorização da diversidade de indivíduos e de grupos sociais, seus saberes, identidades, culturas e potencialidades, sem preconceitos de qualquer natureza.</w:t>
            </w:r>
          </w:p>
          <w:p w14:paraId="07E6C90A" w14:textId="77777777" w:rsidR="00C02CE5" w:rsidRDefault="00935454">
            <w:pPr>
              <w:pStyle w:val="02TEXTOITEM"/>
              <w:rPr>
                <w:spacing w:val="-2"/>
              </w:rPr>
            </w:pPr>
            <w:r>
              <w:t>10. Agir pessoal e coletivamente com autonomia, responsabilidade, flexibilidade, resiliência e determinação, tomando decisões, com base em princípios éticos, democráticos, inclusivos, sustentáveis e solidários.</w:t>
            </w:r>
          </w:p>
        </w:tc>
      </w:tr>
      <w:tr w:rsidR="00C02CE5" w14:paraId="280F2263" w14:textId="77777777">
        <w:tc>
          <w:tcPr>
            <w:tcW w:w="3112" w:type="dxa"/>
            <w:shd w:val="clear" w:color="auto" w:fill="auto"/>
            <w:tcMar>
              <w:left w:w="103" w:type="dxa"/>
            </w:tcMar>
            <w:vAlign w:val="center"/>
          </w:tcPr>
          <w:p w14:paraId="1602F744" w14:textId="77777777" w:rsidR="00C02CE5" w:rsidRDefault="00935454">
            <w:pPr>
              <w:pStyle w:val="03TITULOTABELAS2"/>
              <w:jc w:val="left"/>
            </w:pPr>
            <w:r>
              <w:t>Competências específicas</w:t>
            </w:r>
          </w:p>
        </w:tc>
        <w:tc>
          <w:tcPr>
            <w:tcW w:w="7081" w:type="dxa"/>
            <w:shd w:val="clear" w:color="auto" w:fill="auto"/>
            <w:tcMar>
              <w:left w:w="103" w:type="dxa"/>
            </w:tcMar>
          </w:tcPr>
          <w:p w14:paraId="0AD4960B" w14:textId="77777777" w:rsidR="00C02CE5" w:rsidRDefault="00935454">
            <w:pPr>
              <w:pStyle w:val="04TEXTOTABELAS"/>
              <w:rPr>
                <w:b/>
              </w:rPr>
            </w:pPr>
            <w:r>
              <w:rPr>
                <w:b/>
              </w:rPr>
              <w:t>Língua Inglesa</w:t>
            </w:r>
          </w:p>
          <w:p w14:paraId="188CC92A" w14:textId="77777777" w:rsidR="00C02CE5" w:rsidRDefault="00935454">
            <w:pPr>
              <w:pStyle w:val="02TEXTOITEM"/>
            </w:pPr>
            <w:r>
              <w:rPr>
                <w:bCs/>
              </w:rPr>
              <w:t xml:space="preserve">2. </w:t>
            </w:r>
            <w:r>
              <w:t>Comunicar-se na língua inglesa, por meio do uso variado de linguagens em mídias impressas ou digitais, reconhecendo-a como ferramenta de acesso ao conhecimento, de ampliação das perspectivas e de possibilidades para a compreensão dos valores e interesses de outras culturas e para o exercício do protagonismo social.</w:t>
            </w:r>
          </w:p>
          <w:p w14:paraId="6C0E0754" w14:textId="77777777" w:rsidR="00C02CE5" w:rsidRDefault="00935454">
            <w:pPr>
              <w:pStyle w:val="04TEXTOTABELAS"/>
              <w:rPr>
                <w:b/>
              </w:rPr>
            </w:pPr>
            <w:r>
              <w:rPr>
                <w:b/>
              </w:rPr>
              <w:t>Arte</w:t>
            </w:r>
          </w:p>
          <w:p w14:paraId="713C0EC2" w14:textId="77777777" w:rsidR="00C02CE5" w:rsidRDefault="00935454">
            <w:pPr>
              <w:pStyle w:val="02TEXTOITEM"/>
              <w:rPr>
                <w:rFonts w:eastAsia="MS Mincho"/>
                <w:color w:val="000000"/>
              </w:rPr>
            </w:pPr>
            <w:r>
              <w:t>1. Explorar, conhecer, fruir e analisar criticamente práticas e produções artísticas e culturais do seu entorno social, dos povos indígenas, das comunidades tradicionais brasileiras e de diversas sociedades, em distintos tempos e espaços, para reconhecer a arte como um fenômeno cultural, histórico, social e sensível a diferentes contextos e dialogar com as diversidades.</w:t>
            </w:r>
          </w:p>
        </w:tc>
      </w:tr>
    </w:tbl>
    <w:p w14:paraId="67A6F7D2" w14:textId="77777777" w:rsidR="00C02CE5" w:rsidRDefault="00935454">
      <w:pPr>
        <w:pStyle w:val="06CREDITO"/>
        <w:ind w:left="9356" w:right="-851"/>
      </w:pPr>
      <w:r>
        <w:t>(continua)</w:t>
      </w:r>
      <w:r>
        <w:br w:type="page"/>
      </w:r>
    </w:p>
    <w:p w14:paraId="0B7E148D" w14:textId="77777777" w:rsidR="00C02CE5" w:rsidRDefault="00C02CE5"/>
    <w:p w14:paraId="7EE70FDA" w14:textId="77777777" w:rsidR="00C02CE5" w:rsidRDefault="00935454">
      <w:pPr>
        <w:pStyle w:val="06CREDITO"/>
        <w:ind w:left="9072" w:right="-851"/>
      </w:pPr>
      <w:r>
        <w:t>(continuação)</w:t>
      </w:r>
    </w:p>
    <w:tbl>
      <w:tblPr>
        <w:tblStyle w:val="Tablaconcuadrcula"/>
        <w:tblW w:w="101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2"/>
        <w:gridCol w:w="7082"/>
      </w:tblGrid>
      <w:tr w:rsidR="00C02CE5" w14:paraId="2E9B4952" w14:textId="77777777">
        <w:tc>
          <w:tcPr>
            <w:tcW w:w="10193" w:type="dxa"/>
            <w:gridSpan w:val="2"/>
            <w:shd w:val="clear" w:color="auto" w:fill="auto"/>
            <w:tcMar>
              <w:left w:w="103" w:type="dxa"/>
            </w:tcMar>
          </w:tcPr>
          <w:p w14:paraId="01582BF7" w14:textId="77777777" w:rsidR="00C02CE5" w:rsidRDefault="00935454">
            <w:pPr>
              <w:pStyle w:val="03TITULOTABELAS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Objetos de conhecimento e Habilidades</w:t>
            </w:r>
          </w:p>
        </w:tc>
      </w:tr>
      <w:tr w:rsidR="00C02CE5" w14:paraId="6CEB6204" w14:textId="77777777">
        <w:tc>
          <w:tcPr>
            <w:tcW w:w="3112" w:type="dxa"/>
            <w:shd w:val="clear" w:color="auto" w:fill="auto"/>
            <w:tcMar>
              <w:left w:w="103" w:type="dxa"/>
            </w:tcMar>
          </w:tcPr>
          <w:p w14:paraId="1658972D" w14:textId="77777777" w:rsidR="00C02CE5" w:rsidRDefault="00935454">
            <w:pPr>
              <w:pStyle w:val="04TEXTOTABELAS"/>
              <w:textAlignment w:val="baseline"/>
            </w:pPr>
            <w:r>
              <w:t>Processos de criação</w:t>
            </w:r>
          </w:p>
          <w:p w14:paraId="5FAC43CB" w14:textId="77777777" w:rsidR="00C02CE5" w:rsidRDefault="00935454">
            <w:r>
              <w:rPr>
                <w:rStyle w:val="fontstyle01"/>
                <w:sz w:val="21"/>
              </w:rPr>
              <w:t>Construção de repertório artístico-cultural</w:t>
            </w:r>
          </w:p>
          <w:p w14:paraId="6EB1ABE8" w14:textId="77777777" w:rsidR="00C02CE5" w:rsidRDefault="00C02CE5">
            <w:pPr>
              <w:pStyle w:val="04TEXTOTABELAS"/>
            </w:pPr>
          </w:p>
        </w:tc>
        <w:tc>
          <w:tcPr>
            <w:tcW w:w="7081" w:type="dxa"/>
            <w:shd w:val="clear" w:color="auto" w:fill="auto"/>
            <w:tcMar>
              <w:left w:w="103" w:type="dxa"/>
            </w:tcMar>
          </w:tcPr>
          <w:p w14:paraId="311CCDAE" w14:textId="77777777" w:rsidR="00C02CE5" w:rsidRDefault="00935454">
            <w:pPr>
              <w:pStyle w:val="04TEXTOTABELAS"/>
            </w:pPr>
            <w:r>
              <w:t>(</w:t>
            </w:r>
            <w:r>
              <w:rPr>
                <w:b/>
              </w:rPr>
              <w:t>EF69AR06</w:t>
            </w:r>
            <w:r>
              <w:t xml:space="preserve">) Desenvolver processos de criação em artes visuais, com base em temas ou interesses artísticos, de modo individual, coletivo e colaborativo, fazendo uso de materiais, instrumentos e recursos convencionais, alternativos e digitais. </w:t>
            </w:r>
          </w:p>
          <w:p w14:paraId="390B635A" w14:textId="77777777" w:rsidR="00C02CE5" w:rsidRDefault="00935454">
            <w:pPr>
              <w:pStyle w:val="04TEXTOTABELAS"/>
            </w:pPr>
            <w:r>
              <w:t>(</w:t>
            </w:r>
            <w:r>
              <w:rPr>
                <w:b/>
              </w:rPr>
              <w:t>EF69AR07</w:t>
            </w:r>
            <w:r>
              <w:t xml:space="preserve">) Dialogar com princípios conceituais, proposições temáticas, repertórios imagéticos e processos de criação nas suas produções visuais. </w:t>
            </w:r>
          </w:p>
          <w:p w14:paraId="04EF570E" w14:textId="77777777" w:rsidR="00C02CE5" w:rsidRDefault="00935454">
            <w:pPr>
              <w:pStyle w:val="04TEXTOTABELAS"/>
              <w:rPr>
                <w:color w:val="000000"/>
              </w:rPr>
            </w:pPr>
            <w:r>
              <w:t>(</w:t>
            </w:r>
            <w:r>
              <w:rPr>
                <w:b/>
              </w:rPr>
              <w:t>EF08LI18</w:t>
            </w:r>
            <w:r>
              <w:t>) Construir repertório cultural por meio do contato com manifestações artístico-culturais vinculadas à língua inglesa (artes plásticas e visuais, literatura, música, cinema, dança, festividades, entre outros), valorizando a diversidade entre culturas.</w:t>
            </w:r>
          </w:p>
        </w:tc>
      </w:tr>
    </w:tbl>
    <w:p w14:paraId="1D1C1A8F" w14:textId="77777777" w:rsidR="00C02CE5" w:rsidRDefault="00C02CE5"/>
    <w:p w14:paraId="5A339107" w14:textId="77777777" w:rsidR="00C02CE5" w:rsidRDefault="00935454">
      <w:pPr>
        <w:pStyle w:val="01TITULO4"/>
      </w:pPr>
      <w:r>
        <w:t xml:space="preserve">Objetivos </w:t>
      </w:r>
    </w:p>
    <w:p w14:paraId="074F9269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Conhecer a vida e a obra de Vincent van Gogh.</w:t>
      </w:r>
    </w:p>
    <w:p w14:paraId="12B089F5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Produzir um perfil do artista Vincent van Gogh.</w:t>
      </w:r>
    </w:p>
    <w:p w14:paraId="19A93E3E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Fazer uma versão de uma das obras de Vincent van Gogh com recursos convencionais, alternativos e/ou digitais.</w:t>
      </w:r>
    </w:p>
    <w:p w14:paraId="0CC599E2" w14:textId="77777777" w:rsidR="00C02CE5" w:rsidRDefault="00C02CE5">
      <w:pPr>
        <w:pStyle w:val="02TEXTOPRINCIPAL"/>
        <w:rPr>
          <w:sz w:val="20"/>
          <w:szCs w:val="20"/>
        </w:rPr>
      </w:pPr>
    </w:p>
    <w:p w14:paraId="13AD1FE9" w14:textId="77777777" w:rsidR="00C02CE5" w:rsidRDefault="00935454">
      <w:pPr>
        <w:pStyle w:val="01TITULO4"/>
      </w:pPr>
      <w:r>
        <w:t>Programação</w:t>
      </w:r>
    </w:p>
    <w:p w14:paraId="73ADF8F2" w14:textId="77777777" w:rsidR="00C02CE5" w:rsidRDefault="00935454">
      <w:pPr>
        <w:pStyle w:val="02TEXTOPRINCIPAL"/>
      </w:pPr>
      <w:r>
        <w:t>Duração do projeto: 7 aulas de aproximadamente 50 minutos</w:t>
      </w:r>
    </w:p>
    <w:p w14:paraId="74344ACE" w14:textId="77777777" w:rsidR="00C02CE5" w:rsidRDefault="00935454">
      <w:pPr>
        <w:pStyle w:val="02TEXTOPRINCIPAL"/>
      </w:pPr>
      <w:r>
        <w:t>1</w:t>
      </w:r>
      <w:r>
        <w:rPr>
          <w:u w:val="single"/>
          <w:vertAlign w:val="superscript"/>
        </w:rPr>
        <w:t>a</w:t>
      </w:r>
      <w:r>
        <w:t xml:space="preserve"> fase: 3 aulas</w:t>
      </w:r>
    </w:p>
    <w:p w14:paraId="1526BA73" w14:textId="77777777" w:rsidR="00C02CE5" w:rsidRDefault="00935454">
      <w:pPr>
        <w:pStyle w:val="02TEXTOPRINCIPAL"/>
      </w:pPr>
      <w:r>
        <w:t>2</w:t>
      </w:r>
      <w:r>
        <w:rPr>
          <w:u w:val="single"/>
          <w:vertAlign w:val="superscript"/>
        </w:rPr>
        <w:t>a</w:t>
      </w:r>
      <w:r>
        <w:t xml:space="preserve"> fase: 2 aulas</w:t>
      </w:r>
    </w:p>
    <w:p w14:paraId="09CB79C4" w14:textId="77777777" w:rsidR="00C02CE5" w:rsidRDefault="00935454">
      <w:pPr>
        <w:pStyle w:val="02TEXTOPRINCIPAL"/>
      </w:pPr>
      <w:r>
        <w:t>3</w:t>
      </w:r>
      <w:r>
        <w:rPr>
          <w:u w:val="single"/>
          <w:vertAlign w:val="superscript"/>
        </w:rPr>
        <w:t>a</w:t>
      </w:r>
      <w:r>
        <w:t xml:space="preserve"> fase: 1 aula</w:t>
      </w:r>
    </w:p>
    <w:p w14:paraId="5E0AF937" w14:textId="77777777" w:rsidR="00C02CE5" w:rsidRDefault="00935454">
      <w:pPr>
        <w:pStyle w:val="02TEXTOPRINCIPAL"/>
      </w:pPr>
      <w:r>
        <w:t>Avaliação das aprendizagens: 1 aula</w:t>
      </w:r>
    </w:p>
    <w:p w14:paraId="6607A8D7" w14:textId="77777777" w:rsidR="00C02CE5" w:rsidRDefault="00C02CE5">
      <w:pPr>
        <w:pStyle w:val="02TEXTOPRINCIPAL"/>
      </w:pPr>
    </w:p>
    <w:p w14:paraId="4EE53598" w14:textId="77777777" w:rsidR="00C02CE5" w:rsidRDefault="00935454">
      <w:pPr>
        <w:pStyle w:val="01TITULO4"/>
      </w:pPr>
      <w:r>
        <w:t>Materiais a serem utilizados</w:t>
      </w:r>
    </w:p>
    <w:p w14:paraId="4A45DADD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Quadro e giz ou marcador para quadro branco.</w:t>
      </w:r>
    </w:p>
    <w:p w14:paraId="74EA3789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Dicionários bilíngues inglês-português (impressos ou </w:t>
      </w:r>
      <w:r>
        <w:rPr>
          <w:i/>
        </w:rPr>
        <w:t>on-line</w:t>
      </w:r>
      <w:r>
        <w:t>).</w:t>
      </w:r>
    </w:p>
    <w:p w14:paraId="58616825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Folhas de caderno ou sulfite.</w:t>
      </w:r>
    </w:p>
    <w:p w14:paraId="2BE54A81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Papel</w:t>
      </w:r>
      <w:r w:rsidR="00FE0EE5">
        <w:t>-</w:t>
      </w:r>
      <w:r>
        <w:t>cartão de várias cores.</w:t>
      </w:r>
    </w:p>
    <w:p w14:paraId="16680265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Revistas e jornais.</w:t>
      </w:r>
    </w:p>
    <w:p w14:paraId="2F3093C4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Tesoura</w:t>
      </w:r>
      <w:r w:rsidR="00FE0EE5">
        <w:t xml:space="preserve"> com pontas arredondadas</w:t>
      </w:r>
      <w:r>
        <w:t xml:space="preserve">. </w:t>
      </w:r>
    </w:p>
    <w:p w14:paraId="75A18D15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Cola.</w:t>
      </w:r>
    </w:p>
    <w:p w14:paraId="51AE5863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Materiais diversos (o que for possível): fitas de tecido, fita adesiva colorida, canetas de cor, tinta guache, lixas, giz de cera etc.</w:t>
      </w:r>
    </w:p>
    <w:p w14:paraId="2881AE40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Computador com acesso à internet, se possível.</w:t>
      </w:r>
    </w:p>
    <w:p w14:paraId="12069064" w14:textId="77777777" w:rsidR="00C02CE5" w:rsidRDefault="00C02CE5">
      <w:pPr>
        <w:pStyle w:val="02TEXTOPRINCIPAL"/>
      </w:pPr>
    </w:p>
    <w:p w14:paraId="20DDF637" w14:textId="77777777" w:rsidR="00C02CE5" w:rsidRDefault="00935454">
      <w:pPr>
        <w:pStyle w:val="01TITULO4"/>
      </w:pPr>
      <w:r>
        <w:t>Produto final</w:t>
      </w:r>
    </w:p>
    <w:p w14:paraId="7E3B640F" w14:textId="77777777" w:rsidR="00C02CE5" w:rsidRDefault="00935454">
      <w:pPr>
        <w:pStyle w:val="02TEXTOPRINCIPAL"/>
      </w:pPr>
      <w:r>
        <w:t>Uma recriação de uma obra de Vincent van Gogh com materiais, instrumentos e recursos convencionais, alternativos e/ou digitais (se possível) para compor uma exposição da turma.</w:t>
      </w:r>
    </w:p>
    <w:p w14:paraId="477A899C" w14:textId="77777777" w:rsidR="00C02CE5" w:rsidRDefault="00935454">
      <w:pPr>
        <w:textAlignment w:val="auto"/>
        <w:rPr>
          <w:rFonts w:eastAsia="Times New Roman"/>
          <w:kern w:val="0"/>
          <w:szCs w:val="20"/>
          <w:lang w:eastAsia="en-US" w:bidi="ar-SA"/>
        </w:rPr>
      </w:pPr>
      <w:r>
        <w:br w:type="page"/>
      </w:r>
    </w:p>
    <w:p w14:paraId="42FE10BF" w14:textId="77777777" w:rsidR="00C02CE5" w:rsidRDefault="00C02CE5">
      <w:pPr>
        <w:rPr>
          <w:rFonts w:asciiTheme="minorHAnsi" w:hAnsiTheme="minorHAnsi" w:cstheme="minorHAnsi"/>
          <w:sz w:val="22"/>
          <w:szCs w:val="22"/>
        </w:rPr>
      </w:pPr>
    </w:p>
    <w:p w14:paraId="27D53885" w14:textId="77777777" w:rsidR="00C02CE5" w:rsidRDefault="00935454">
      <w:pPr>
        <w:pStyle w:val="01TITULO4"/>
      </w:pPr>
      <w:r>
        <w:t>Fase de preparação do projeto</w:t>
      </w:r>
    </w:p>
    <w:p w14:paraId="39E60495" w14:textId="77777777" w:rsidR="00C02CE5" w:rsidRDefault="00935454">
      <w:pPr>
        <w:pStyle w:val="02TEXTOPRINCIPAL"/>
      </w:pPr>
      <w:r>
        <w:t>Na unidade 4 do Livro do Aluno os/as estudantes aprenderam sobre alguns artistas clássicos e contemporâneos. Neste projeto, terão a oportunidade de aprofundar seus conhecimentos sobre um deles: o holandês Vincent van Gogh, um dos maiores pintores do século XIX e ícone do Pós-impressionismo.</w:t>
      </w:r>
    </w:p>
    <w:p w14:paraId="484A9FCB" w14:textId="77777777" w:rsidR="00C02CE5" w:rsidRDefault="00935454">
      <w:pPr>
        <w:pStyle w:val="02TEXTOPRINCIPAL"/>
      </w:pPr>
      <w:r>
        <w:t>A opção por esse artista se deve à simplicidade das cenas cotidianas e dos objetos retratados em suas obras, o que viabiliza a proposta de releitura delas pelos</w:t>
      </w:r>
      <w:r>
        <w:rPr>
          <w:rFonts w:ascii="Calibri" w:hAnsi="Calibri" w:cs="Calibri"/>
        </w:rPr>
        <w:t>/</w:t>
      </w:r>
      <w:r>
        <w:t>as estudantes.</w:t>
      </w:r>
    </w:p>
    <w:p w14:paraId="71E11C83" w14:textId="77777777" w:rsidR="00C02CE5" w:rsidRDefault="00935454">
      <w:pPr>
        <w:pStyle w:val="02TEXTOPRINCIPAL"/>
      </w:pPr>
      <w:r>
        <w:t xml:space="preserve">Para tanto, deverão pesquisar em casa algumas informações sobre sua vida e a obra em fontes impressas ou </w:t>
      </w:r>
      <w:r>
        <w:rPr>
          <w:i/>
        </w:rPr>
        <w:t>on-line</w:t>
      </w:r>
      <w:r>
        <w:t>:</w:t>
      </w:r>
    </w:p>
    <w:p w14:paraId="640FD1C3" w14:textId="77777777" w:rsidR="00C02CE5" w:rsidRDefault="00935454">
      <w:pPr>
        <w:pStyle w:val="02TEXTOPRINCIPAL"/>
        <w:rPr>
          <w:color w:val="FF0000"/>
        </w:rPr>
      </w:pPr>
      <w:r>
        <w:t xml:space="preserve">- data de nascimento; </w:t>
      </w:r>
      <w:r>
        <w:rPr>
          <w:color w:val="FF0000"/>
        </w:rPr>
        <w:t>30 de março de 1853.</w:t>
      </w:r>
    </w:p>
    <w:p w14:paraId="4DEF0F90" w14:textId="77777777" w:rsidR="00C02CE5" w:rsidRDefault="00935454">
      <w:pPr>
        <w:pStyle w:val="02TEXTOPRINCIPAL"/>
      </w:pPr>
      <w:r>
        <w:t xml:space="preserve">- onde ele nasceu e morreu; </w:t>
      </w:r>
      <w:proofErr w:type="spellStart"/>
      <w:r>
        <w:rPr>
          <w:color w:val="FF0000"/>
        </w:rPr>
        <w:t>Zundert</w:t>
      </w:r>
      <w:proofErr w:type="spellEnd"/>
      <w:r>
        <w:rPr>
          <w:color w:val="FF0000"/>
        </w:rPr>
        <w:t xml:space="preserve">, Holanda / </w:t>
      </w:r>
      <w:proofErr w:type="spellStart"/>
      <w:r>
        <w:rPr>
          <w:color w:val="FF0000"/>
        </w:rPr>
        <w:t>Auvers-sur-Oise</w:t>
      </w:r>
      <w:proofErr w:type="spellEnd"/>
      <w:r>
        <w:rPr>
          <w:color w:val="FF0000"/>
        </w:rPr>
        <w:t>, França.</w:t>
      </w:r>
    </w:p>
    <w:p w14:paraId="6734EC77" w14:textId="77777777" w:rsidR="00C02CE5" w:rsidRDefault="00935454">
      <w:pPr>
        <w:pStyle w:val="02TEXTOPRINCIPAL"/>
        <w:rPr>
          <w:color w:val="FF0000"/>
        </w:rPr>
      </w:pPr>
      <w:r>
        <w:t xml:space="preserve">- em que países ele morou; </w:t>
      </w:r>
      <w:r>
        <w:rPr>
          <w:color w:val="FF0000"/>
        </w:rPr>
        <w:t>Países Baixos, Bélgica e França.</w:t>
      </w:r>
    </w:p>
    <w:p w14:paraId="7460734F" w14:textId="77777777" w:rsidR="00C02CE5" w:rsidRDefault="00935454">
      <w:pPr>
        <w:pStyle w:val="02TEXTOPRINCIPAL"/>
        <w:rPr>
          <w:color w:val="FF0000"/>
        </w:rPr>
      </w:pPr>
      <w:r>
        <w:t>- quando ele começou a desenhar e a pintar;</w:t>
      </w:r>
      <w:r>
        <w:rPr>
          <w:color w:val="FF0000"/>
        </w:rPr>
        <w:t xml:space="preserve"> Começou a desenhar quando era criança/começou a pintar em 1881, com 28 anos.</w:t>
      </w:r>
    </w:p>
    <w:p w14:paraId="333494FC" w14:textId="77777777" w:rsidR="00C02CE5" w:rsidRDefault="00935454">
      <w:pPr>
        <w:pStyle w:val="02TEXTOPRINCIPAL"/>
        <w:rPr>
          <w:color w:val="FF0000"/>
        </w:rPr>
      </w:pPr>
      <w:r>
        <w:t xml:space="preserve">- como eram suas pinturas no início e como seu estilo se modificou com o tempo; </w:t>
      </w:r>
      <w:r>
        <w:rPr>
          <w:color w:val="FF0000"/>
        </w:rPr>
        <w:t>Eram escuras no início, mas com o tempo ele passou a usar cores mais intensas e mais claras.</w:t>
      </w:r>
    </w:p>
    <w:p w14:paraId="034467FC" w14:textId="77777777" w:rsidR="00C02CE5" w:rsidRDefault="00935454">
      <w:pPr>
        <w:pStyle w:val="02TEXTOPRINCIPAL"/>
        <w:rPr>
          <w:color w:val="FF0000"/>
        </w:rPr>
      </w:pPr>
      <w:r>
        <w:t xml:space="preserve">- qual era o interesse das pessoas na compra de obras de van Gogh; </w:t>
      </w:r>
      <w:r>
        <w:rPr>
          <w:color w:val="FF0000"/>
        </w:rPr>
        <w:t>Ninguém se interessava pela obra de van Gogh, e ele vendeu apenas um quadro em vida.</w:t>
      </w:r>
    </w:p>
    <w:p w14:paraId="7255D941" w14:textId="77777777" w:rsidR="00C02CE5" w:rsidRDefault="00935454">
      <w:pPr>
        <w:pStyle w:val="02TEXTOPRINCIPAL"/>
        <w:rPr>
          <w:color w:val="FF0000"/>
        </w:rPr>
      </w:pPr>
      <w:r>
        <w:t xml:space="preserve">- quais os nomes de algumas de suas obras mais famosas; </w:t>
      </w:r>
      <w:r>
        <w:rPr>
          <w:i/>
          <w:color w:val="FF0000"/>
        </w:rPr>
        <w:t>A Casa Amarela; Quarto em Arles</w:t>
      </w:r>
      <w:r w:rsidR="00FE0EE5">
        <w:rPr>
          <w:i/>
          <w:color w:val="FF0000"/>
        </w:rPr>
        <w:t>;</w:t>
      </w:r>
      <w:r>
        <w:rPr>
          <w:i/>
          <w:color w:val="FF0000"/>
        </w:rPr>
        <w:t xml:space="preserve"> A Noite Estrelada</w:t>
      </w:r>
      <w:r w:rsidR="00FE0EE5">
        <w:rPr>
          <w:i/>
          <w:color w:val="FF0000"/>
        </w:rPr>
        <w:t>;</w:t>
      </w:r>
      <w:r>
        <w:rPr>
          <w:i/>
          <w:color w:val="FF0000"/>
        </w:rPr>
        <w:t xml:space="preserve"> Noite Estrelada sobre o Ródano; Os Comedores de Batata; Terraço do Café à Noite; Cadeira de van Gogh</w:t>
      </w:r>
      <w:r>
        <w:rPr>
          <w:color w:val="FF0000"/>
        </w:rPr>
        <w:t>.</w:t>
      </w:r>
    </w:p>
    <w:p w14:paraId="627C80FC" w14:textId="77777777" w:rsidR="00C02CE5" w:rsidRDefault="00935454">
      <w:pPr>
        <w:pStyle w:val="02TEXTOPRINCIPAL"/>
      </w:pPr>
      <w:r>
        <w:t xml:space="preserve">- que problemas de saúde ele tinha; </w:t>
      </w:r>
      <w:r>
        <w:rPr>
          <w:color w:val="FF0000"/>
        </w:rPr>
        <w:t>Ele sofria de depressão.</w:t>
      </w:r>
    </w:p>
    <w:p w14:paraId="5D6D2361" w14:textId="77777777" w:rsidR="00C02CE5" w:rsidRDefault="00935454">
      <w:pPr>
        <w:pStyle w:val="02TEXTOPRINCIPAL"/>
        <w:rPr>
          <w:color w:val="FF0000"/>
        </w:rPr>
      </w:pPr>
      <w:r>
        <w:t xml:space="preserve">- que fato bizarro marcou sua vida; </w:t>
      </w:r>
      <w:r>
        <w:rPr>
          <w:color w:val="FF0000"/>
        </w:rPr>
        <w:t>Numa crise/surto psicótico, ele se automutilou, cortando a própria orelha.</w:t>
      </w:r>
    </w:p>
    <w:p w14:paraId="3EF3264A" w14:textId="77777777" w:rsidR="00C02CE5" w:rsidRDefault="00935454">
      <w:pPr>
        <w:pStyle w:val="02TEXTOPRINCIPAL"/>
      </w:pPr>
      <w:r>
        <w:t xml:space="preserve">- com quem ele trocava cartas com frequência; </w:t>
      </w:r>
      <w:r>
        <w:rPr>
          <w:color w:val="FF0000"/>
        </w:rPr>
        <w:t>Com seu irmão Theo.</w:t>
      </w:r>
    </w:p>
    <w:p w14:paraId="1110CDDC" w14:textId="77777777" w:rsidR="00C02CE5" w:rsidRDefault="00935454">
      <w:pPr>
        <w:pStyle w:val="02TEXTOPRINCIPAL"/>
      </w:pPr>
      <w:r>
        <w:t xml:space="preserve">- qual movimento artístico esse artista marcou; </w:t>
      </w:r>
      <w:r>
        <w:rPr>
          <w:color w:val="FF0000"/>
        </w:rPr>
        <w:t>Pós-impressionismo e Expressionismo</w:t>
      </w:r>
      <w:r>
        <w:t>.</w:t>
      </w:r>
    </w:p>
    <w:p w14:paraId="4CB636C1" w14:textId="77777777" w:rsidR="00C02CE5" w:rsidRDefault="00935454">
      <w:pPr>
        <w:pStyle w:val="02TEXTOPRINCIPAL"/>
      </w:pPr>
      <w:r>
        <w:t xml:space="preserve">- qual o contexto e a importância do quadro </w:t>
      </w:r>
      <w:r>
        <w:rPr>
          <w:i/>
        </w:rPr>
        <w:t xml:space="preserve">The </w:t>
      </w:r>
      <w:proofErr w:type="spellStart"/>
      <w:r>
        <w:rPr>
          <w:i/>
        </w:rPr>
        <w:t>bedroom</w:t>
      </w:r>
      <w:proofErr w:type="spellEnd"/>
      <w:r>
        <w:t xml:space="preserve"> (</w:t>
      </w:r>
      <w:r>
        <w:rPr>
          <w:i/>
        </w:rPr>
        <w:t>Quarto em Arles</w:t>
      </w:r>
      <w:r>
        <w:t xml:space="preserve">, em língua portuguesa). </w:t>
      </w:r>
    </w:p>
    <w:p w14:paraId="055F6F0C" w14:textId="77777777" w:rsidR="00C02CE5" w:rsidRDefault="00935454">
      <w:pPr>
        <w:pStyle w:val="02TEXTOPRINCIPAL"/>
      </w:pPr>
      <w:r>
        <w:rPr>
          <w:bCs/>
          <w:iCs/>
          <w:color w:val="FF0000"/>
        </w:rPr>
        <w:t xml:space="preserve">Uma das obras mais conhecidas de van Gogh, </w:t>
      </w:r>
      <w:r>
        <w:rPr>
          <w:bCs/>
          <w:i/>
          <w:iCs/>
          <w:color w:val="FF0000"/>
        </w:rPr>
        <w:t xml:space="preserve">The </w:t>
      </w:r>
      <w:proofErr w:type="spellStart"/>
      <w:r>
        <w:rPr>
          <w:bCs/>
          <w:i/>
          <w:iCs/>
          <w:color w:val="FF0000"/>
        </w:rPr>
        <w:t>bedroom</w:t>
      </w:r>
      <w:proofErr w:type="spellEnd"/>
      <w:r>
        <w:rPr>
          <w:b/>
          <w:bCs/>
          <w:i/>
          <w:iCs/>
          <w:color w:val="FF0000"/>
        </w:rPr>
        <w:t xml:space="preserve"> </w:t>
      </w:r>
      <w:r>
        <w:rPr>
          <w:color w:val="FF0000"/>
        </w:rPr>
        <w:t>é uma série de três quadros pintados entre outubro de 1888 e setembro de 1889. Ela retrata o quarto que o artista alugou numa pensão, na cidade de Arles, na França. A pedido de seu irmão Theo, van Gogh fez uma cópia do quadro em 1889, porém ela não é exata; nota-se o uso de tons mais escuros que o original, redução da ênfase das fendas no assoalho, bem como diferenças em dois porta-retratos nas paredes. Embora buscasse a impressão de tranquilidade em seu quadro, a obra reflete a tensão, a solidão e o desarraigamento de van Gogh na ocasião da pintura. Os objetos do quarto não têm relação entre si, o piso aparenta cair para frente, a janela está entreaberta, os quadros pendem em direção à cama, os móveis em diagonal, tudo parece refletir o caos em que o pintor vivia à época. (Informações baseadas em &lt;</w:t>
      </w:r>
      <w:hyperlink r:id="rId13" w:history="1">
        <w:r w:rsidRPr="00B433A5">
          <w:rPr>
            <w:rStyle w:val="Hipervnculo"/>
          </w:rPr>
          <w:t>https://pt.wikipedia.org/wiki/Quarto_em_Arles</w:t>
        </w:r>
      </w:hyperlink>
      <w:r>
        <w:rPr>
          <w:color w:val="FF0000"/>
        </w:rPr>
        <w:t xml:space="preserve">&gt;, acesso em 11 de setembro de 2018). </w:t>
      </w:r>
      <w:r>
        <w:rPr>
          <w:color w:val="FF0000"/>
          <w:shd w:val="clear" w:color="auto" w:fill="FFFFFF"/>
        </w:rPr>
        <w:t xml:space="preserve">A primeira obra está exposta no Museu van Gogh em Amsterdã, Holanda, a segunda versão da pintura está no Instituto de Artes de Chicago e a terceira pode ser apreciada no Museu de </w:t>
      </w:r>
      <w:proofErr w:type="spellStart"/>
      <w:r>
        <w:rPr>
          <w:color w:val="FF0000"/>
          <w:shd w:val="clear" w:color="auto" w:fill="FFFFFF"/>
        </w:rPr>
        <w:t>Orsay</w:t>
      </w:r>
      <w:proofErr w:type="spellEnd"/>
      <w:r>
        <w:rPr>
          <w:color w:val="FF0000"/>
          <w:shd w:val="clear" w:color="auto" w:fill="FFFFFF"/>
        </w:rPr>
        <w:t>, em Paris.</w:t>
      </w:r>
    </w:p>
    <w:p w14:paraId="3933C62C" w14:textId="77777777" w:rsidR="00C02CE5" w:rsidRDefault="00C02CE5">
      <w:pPr>
        <w:pStyle w:val="02TEXTOPRINCIPAL"/>
      </w:pPr>
    </w:p>
    <w:p w14:paraId="12466346" w14:textId="77777777" w:rsidR="00C02CE5" w:rsidRDefault="00935454">
      <w:pPr>
        <w:pStyle w:val="02TEXTOPRINCIPAL"/>
      </w:pPr>
      <w:r>
        <w:t xml:space="preserve">Levar para a aula imagens das obras mencionadas anteriormente para que os/as estudantes possam conhecê-las e tê-las como modelo para uma releitura, especialmente o quadro </w:t>
      </w:r>
      <w:r>
        <w:rPr>
          <w:i/>
        </w:rPr>
        <w:t xml:space="preserve">The </w:t>
      </w:r>
      <w:proofErr w:type="spellStart"/>
      <w:r>
        <w:rPr>
          <w:i/>
        </w:rPr>
        <w:t>bedroom</w:t>
      </w:r>
      <w:proofErr w:type="spellEnd"/>
      <w:r>
        <w:t xml:space="preserve"> em suas três versões. O </w:t>
      </w:r>
      <w:r>
        <w:rPr>
          <w:i/>
        </w:rPr>
        <w:t>site</w:t>
      </w:r>
      <w:r>
        <w:t xml:space="preserve"> do Museu van Gogh disponibiliza arquivos de algumas obras do artista em preto e branco para que sejam coloridas. Caso a sua escola ofereça recursos, providenciar uma cópia para cada estudante: &lt;</w:t>
      </w:r>
      <w:hyperlink r:id="rId14">
        <w:r>
          <w:rPr>
            <w:rStyle w:val="LinkdaInternet"/>
          </w:rPr>
          <w:t>https://www.vangoghmuseum.nl/en/whats-on/children-and-families/crafting-and-colouring/colouring-page-the-bedroom</w:t>
        </w:r>
      </w:hyperlink>
      <w:r>
        <w:t xml:space="preserve">&gt; (acesso em 5 de setembro de 2018). O desenho em preto e branco pode ajudar </w:t>
      </w:r>
      <w:r>
        <w:rPr>
          <w:color w:val="222222"/>
        </w:rPr>
        <w:t xml:space="preserve">os/as estudantes no momento da releitura, servindo como molde para a reprodução. O/A </w:t>
      </w:r>
      <w:proofErr w:type="spellStart"/>
      <w:r>
        <w:rPr>
          <w:color w:val="222222"/>
        </w:rPr>
        <w:t>professsor</w:t>
      </w:r>
      <w:proofErr w:type="spellEnd"/>
      <w:r>
        <w:rPr>
          <w:color w:val="222222"/>
        </w:rPr>
        <w:t xml:space="preserve">/a de Arte poderá ajudá-los/as nesse processo. </w:t>
      </w:r>
    </w:p>
    <w:p w14:paraId="315B2D60" w14:textId="77777777" w:rsidR="00C02CE5" w:rsidRDefault="00935454">
      <w:pPr>
        <w:pStyle w:val="02TEXTOPRINCIPAL"/>
      </w:pPr>
      <w:r>
        <w:t>Você também pode encontrar essa e outras obras do artista em livros de arte.</w:t>
      </w:r>
    </w:p>
    <w:p w14:paraId="11E89784" w14:textId="77777777" w:rsidR="00C02CE5" w:rsidRDefault="00935454">
      <w:pPr>
        <w:textAlignment w:val="auto"/>
        <w:rPr>
          <w:rFonts w:ascii="Cambria" w:eastAsia="Cambria" w:hAnsi="Cambria" w:cs="Cambria"/>
          <w:b/>
          <w:bCs/>
          <w:sz w:val="28"/>
        </w:rPr>
      </w:pPr>
      <w:r>
        <w:br w:type="page"/>
      </w:r>
    </w:p>
    <w:p w14:paraId="23095C0D" w14:textId="77777777" w:rsidR="00C02CE5" w:rsidRDefault="00C02CE5">
      <w:pPr>
        <w:pStyle w:val="01TITULO4"/>
      </w:pPr>
    </w:p>
    <w:p w14:paraId="391D21EF" w14:textId="77777777" w:rsidR="00C02CE5" w:rsidRDefault="00935454">
      <w:pPr>
        <w:pStyle w:val="01TITULO2"/>
      </w:pPr>
      <w:r>
        <w:t>Fases de execução do projeto</w:t>
      </w:r>
    </w:p>
    <w:p w14:paraId="2DABA50B" w14:textId="77777777" w:rsidR="00C02CE5" w:rsidRDefault="00C02CE5">
      <w:pPr>
        <w:pStyle w:val="01TITULO3"/>
        <w:rPr>
          <w:rFonts w:asciiTheme="minorHAnsi" w:hAnsiTheme="minorHAnsi" w:cstheme="minorHAnsi"/>
          <w:sz w:val="22"/>
          <w:szCs w:val="22"/>
        </w:rPr>
      </w:pPr>
    </w:p>
    <w:p w14:paraId="2CE75AF5" w14:textId="77777777" w:rsidR="00C02CE5" w:rsidRDefault="00935454">
      <w:pPr>
        <w:pStyle w:val="01TITULO3"/>
      </w:pPr>
      <w:r>
        <w:t>1ª fase: aproximadamente 3 aulas</w:t>
      </w:r>
    </w:p>
    <w:p w14:paraId="4299392D" w14:textId="77777777" w:rsidR="00C02CE5" w:rsidRDefault="00C02CE5">
      <w:pPr>
        <w:pStyle w:val="01TITULO4"/>
        <w:rPr>
          <w:rFonts w:ascii="Tahoma" w:hAnsi="Tahoma" w:cs="Tahoma"/>
          <w:sz w:val="20"/>
          <w:szCs w:val="20"/>
        </w:rPr>
      </w:pPr>
    </w:p>
    <w:p w14:paraId="0B335AD4" w14:textId="77777777" w:rsidR="00C02CE5" w:rsidRDefault="00935454">
      <w:pPr>
        <w:pStyle w:val="01TITULO4"/>
        <w:rPr>
          <w:i/>
        </w:rPr>
      </w:pPr>
      <w:proofErr w:type="spellStart"/>
      <w:r>
        <w:rPr>
          <w:lang w:val="en-US"/>
        </w:rPr>
        <w:t>Contextualização</w:t>
      </w:r>
      <w:proofErr w:type="spellEnd"/>
    </w:p>
    <w:p w14:paraId="4C302492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  <w:rPr>
          <w:rFonts w:eastAsia="SimSun"/>
        </w:rPr>
      </w:pPr>
      <w:r>
        <w:t>Iniciar o projeto conversando com os/as estudantes sobre seu objetivo: conhecer a vida e a obra de Vincent van Gogh. Apresentar os objetivos do projeto quanto à disciplina de Arte e de Língua Inglesa e explicar que o produto final será uma recriação de uma obra de Vincent van Gogh com recursos convencionais, alternativos e/ou digitais (se possível), para compor uma exposição da turma. Essa conversa inicial poderá durar cerca de 10 minutos.</w:t>
      </w:r>
    </w:p>
    <w:p w14:paraId="6DF7DFA9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Questionar os/as estudantes, primeiramente, sobre o que eles/elas sabem a respeito de Vincent van Gogh. A partir do roteiro proposto a eles/elas na fase de preparação do projeto, socializar as descobertas que fizeram com base na pesquisa realizada. Estar preparado/a para complementar as informações que os/as estudantes encontrarem, a partir de uma leitura mais aprofundada sobre o artista em livros e </w:t>
      </w:r>
      <w:r>
        <w:rPr>
          <w:i/>
        </w:rPr>
        <w:t>sites</w:t>
      </w:r>
      <w:r>
        <w:t xml:space="preserve"> disponibilizados nas referências bibliográficas, bem como em outras fontes de sua escolha. Esse levantamento de dados deve ser feito em aproximadamente 30 minutos.</w:t>
      </w:r>
    </w:p>
    <w:p w14:paraId="594C4271" w14:textId="77777777" w:rsidR="00C02CE5" w:rsidRDefault="003553CA">
      <w:pPr>
        <w:pStyle w:val="02TEXTOPRINCIPALBULLET"/>
        <w:numPr>
          <w:ilvl w:val="0"/>
          <w:numId w:val="1"/>
        </w:numPr>
        <w:textAlignment w:val="baseline"/>
      </w:pPr>
      <w:r>
        <w:t>Solicitar a</w:t>
      </w:r>
      <w:r w:rsidR="00935454">
        <w:t xml:space="preserve"> eles/elas que redijam, em língua inglesa, um perfil de van Gogh. Em aproximadamente 25 minutos, os/as estudantes devem se organizar em grupos de 3 integrantes e pensar que informações são encontradas em um perfil. Você pode dar pistas e complementar as informações, se julgar necessário. Um perfil geralmente é composto por:</w:t>
      </w:r>
    </w:p>
    <w:p w14:paraId="5D9DC031" w14:textId="77777777" w:rsidR="00C02CE5" w:rsidRDefault="00935454">
      <w:pPr>
        <w:pStyle w:val="02TEXTOPRINCIPAL"/>
        <w:rPr>
          <w:i/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full name;</w:t>
      </w:r>
      <w:r>
        <w:rPr>
          <w:lang w:val="en-US"/>
        </w:rPr>
        <w:t xml:space="preserve"> </w:t>
      </w:r>
      <w:r>
        <w:rPr>
          <w:rStyle w:val="Enfasis"/>
          <w:color w:val="FF0000"/>
          <w:lang w:val="en-US"/>
        </w:rPr>
        <w:t>Vincent</w:t>
      </w:r>
      <w:r>
        <w:rPr>
          <w:rStyle w:val="apple-converted-space"/>
          <w:color w:val="FF0000"/>
        </w:rPr>
        <w:t> </w:t>
      </w:r>
      <w:r>
        <w:rPr>
          <w:i/>
          <w:color w:val="FF0000"/>
          <w:lang w:val="en-US"/>
        </w:rPr>
        <w:t>Willem</w:t>
      </w:r>
      <w:r>
        <w:rPr>
          <w:rStyle w:val="apple-converted-space"/>
          <w:color w:val="FF0000"/>
        </w:rPr>
        <w:t> </w:t>
      </w:r>
      <w:r>
        <w:rPr>
          <w:rStyle w:val="Enfasis"/>
          <w:color w:val="FF0000"/>
          <w:lang w:val="en-US"/>
        </w:rPr>
        <w:t>van Gogh.</w:t>
      </w:r>
    </w:p>
    <w:p w14:paraId="07E2FB29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year of birth;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1853.</w:t>
      </w:r>
    </w:p>
    <w:p w14:paraId="29CA01D4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year of death;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1890.</w:t>
      </w:r>
    </w:p>
    <w:p w14:paraId="45B4E2C1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occupation;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Painter.</w:t>
      </w:r>
    </w:p>
    <w:p w14:paraId="476BDD8E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hometown;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Zundert.</w:t>
      </w:r>
    </w:p>
    <w:p w14:paraId="101F6974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where he lived;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Netherlands, Belgium and France.</w:t>
      </w:r>
    </w:p>
    <w:p w14:paraId="201D4AF4" w14:textId="77777777" w:rsidR="00C02CE5" w:rsidRDefault="00935454">
      <w:pPr>
        <w:pStyle w:val="02TEXTOPRINCIPAL"/>
        <w:rPr>
          <w:i/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marital status</w:t>
      </w:r>
      <w:r>
        <w:rPr>
          <w:lang w:val="en-US"/>
        </w:rPr>
        <w:t xml:space="preserve">; </w:t>
      </w:r>
      <w:r>
        <w:rPr>
          <w:i/>
          <w:color w:val="FF0000"/>
          <w:lang w:val="en-US"/>
        </w:rPr>
        <w:t>Single.</w:t>
      </w:r>
    </w:p>
    <w:p w14:paraId="1ED134E1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extra information about the character;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Depressed, one brother.</w:t>
      </w:r>
    </w:p>
    <w:p w14:paraId="5AE66517" w14:textId="77777777" w:rsidR="00C02CE5" w:rsidRDefault="00935454">
      <w:pPr>
        <w:pStyle w:val="02TEXTOPRINCIPAL"/>
        <w:rPr>
          <w:i/>
          <w:color w:val="FF0000"/>
          <w:lang w:val="en-US"/>
        </w:rPr>
      </w:pPr>
      <w:r>
        <w:rPr>
          <w:lang w:val="en-US"/>
        </w:rPr>
        <w:t xml:space="preserve">- </w:t>
      </w:r>
      <w:r>
        <w:rPr>
          <w:i/>
          <w:lang w:val="en-US"/>
        </w:rPr>
        <w:t>interests.</w:t>
      </w:r>
      <w:r>
        <w:rPr>
          <w:lang w:val="en-US"/>
        </w:rPr>
        <w:t xml:space="preserve"> </w:t>
      </w:r>
      <w:r>
        <w:rPr>
          <w:i/>
          <w:color w:val="FF0000"/>
          <w:lang w:val="en-US"/>
        </w:rPr>
        <w:t>Painting, drawing, colors, the sea, the fields.</w:t>
      </w:r>
    </w:p>
    <w:p w14:paraId="53C11CE3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Em aproximadamente 20 minutos, devem compartilhar os perfis para que os/as estudantes completem os seus com dados que os/as colegas mencionarem.</w:t>
      </w:r>
    </w:p>
    <w:p w14:paraId="327E2222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  <w:rPr>
          <w:rFonts w:eastAsiaTheme="minorEastAsia"/>
        </w:rPr>
      </w:pPr>
      <w:r>
        <w:rPr>
          <w:rFonts w:eastAsiaTheme="minorEastAsia"/>
        </w:rPr>
        <w:t>Verificar com a turma, em 15 minutos, a quais obras de van Gogh tiveram acesso, o que sabem sobre elas e quais são suas impressões sobre a produção do artista.</w:t>
      </w:r>
    </w:p>
    <w:p w14:paraId="2BF03AE2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Propor aos</w:t>
      </w:r>
      <w:r>
        <w:rPr>
          <w:rFonts w:eastAsiaTheme="minorEastAsia"/>
        </w:rPr>
        <w:t>/às</w:t>
      </w:r>
      <w:r>
        <w:t xml:space="preserve"> estudantes a descrição da obra </w:t>
      </w:r>
      <w:r>
        <w:rPr>
          <w:i/>
        </w:rPr>
        <w:t xml:space="preserve">The </w:t>
      </w:r>
      <w:proofErr w:type="spellStart"/>
      <w:r>
        <w:rPr>
          <w:i/>
        </w:rPr>
        <w:t>bedroom</w:t>
      </w:r>
      <w:proofErr w:type="spellEnd"/>
      <w:r>
        <w:t xml:space="preserve"> de van Gogh. Em grupos de até 4 estudantes, eles/elas devem fazer a descrição no caderno para que depois exponham oralmente para a turma. </w:t>
      </w:r>
      <w:proofErr w:type="spellStart"/>
      <w:r>
        <w:t>Orientá</w:t>
      </w:r>
      <w:proofErr w:type="spellEnd"/>
      <w:r>
        <w:t>-</w:t>
      </w:r>
      <w:r w:rsidR="00FE0EE5">
        <w:br/>
        <w:t>-</w:t>
      </w:r>
      <w:proofErr w:type="spellStart"/>
      <w:r>
        <w:t>los</w:t>
      </w:r>
      <w:proofErr w:type="spellEnd"/>
      <w:r>
        <w:t xml:space="preserve">/as para que usem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t xml:space="preserve"> </w:t>
      </w:r>
      <w:r>
        <w:rPr>
          <w:i/>
        </w:rPr>
        <w:t>/</w:t>
      </w:r>
      <w: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</w:t>
      </w:r>
      <w:r>
        <w:t xml:space="preserve"> e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isn’t</w:t>
      </w:r>
      <w:proofErr w:type="spellEnd"/>
      <w:r>
        <w:t xml:space="preserve"> </w:t>
      </w:r>
      <w:r>
        <w:rPr>
          <w:i/>
        </w:rPr>
        <w:t xml:space="preserve">/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aren’t</w:t>
      </w:r>
      <w:proofErr w:type="spellEnd"/>
      <w:r>
        <w:t>. Além da descrição física do ambiente retratado na obra, deverão destacar quais elementos do Impressionismo podem ser observados nela, de acordo com a pesquisa que realizaram na etapa de preparação do projeto. Deverão realizar essa atividade em cerca de 20 minutos.</w:t>
      </w:r>
    </w:p>
    <w:p w14:paraId="3A0FC359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Compartilhar as descrições dos/as estudantes, oralmente, em até 15 minutos. </w:t>
      </w:r>
    </w:p>
    <w:p w14:paraId="09C5FF9B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Se julgar oportuno, sugerir que assistam ao filme biográfico de animação </w:t>
      </w:r>
      <w:r>
        <w:rPr>
          <w:i/>
        </w:rPr>
        <w:t>Com amor, van Gogh (</w:t>
      </w:r>
      <w:proofErr w:type="spellStart"/>
      <w:r>
        <w:rPr>
          <w:i/>
        </w:rPr>
        <w:t>Loving</w:t>
      </w:r>
      <w:proofErr w:type="spellEnd"/>
      <w:r>
        <w:rPr>
          <w:i/>
        </w:rPr>
        <w:t xml:space="preserve"> Vincent)</w:t>
      </w:r>
      <w:r>
        <w:t xml:space="preserve">, produção anglo-polonesa de 2017 dirigida por </w:t>
      </w:r>
      <w:proofErr w:type="spellStart"/>
      <w:r>
        <w:rPr>
          <w:shd w:val="clear" w:color="auto" w:fill="FFFFFF"/>
        </w:rPr>
        <w:t>Dorota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Kobiela</w:t>
      </w:r>
      <w:proofErr w:type="spellEnd"/>
      <w:r>
        <w:rPr>
          <w:shd w:val="clear" w:color="auto" w:fill="FFFFFF"/>
        </w:rPr>
        <w:t xml:space="preserve"> e Hugh </w:t>
      </w:r>
      <w:proofErr w:type="spellStart"/>
      <w:r>
        <w:rPr>
          <w:shd w:val="clear" w:color="auto" w:fill="FFFFFF"/>
        </w:rPr>
        <w:t>Welchman</w:t>
      </w:r>
      <w:proofErr w:type="spellEnd"/>
      <w:r w:rsidR="00FE0EE5">
        <w:rPr>
          <w:shd w:val="clear" w:color="auto" w:fill="FFFFFF"/>
        </w:rPr>
        <w:t xml:space="preserve"> (94 min)</w:t>
      </w:r>
      <w:r>
        <w:rPr>
          <w:shd w:val="clear" w:color="auto" w:fill="FFFFFF"/>
        </w:rPr>
        <w:t>.</w:t>
      </w:r>
      <w:r>
        <w:t xml:space="preserve"> Nela é retratada a vida e a obra do artista em 65 mil quadros pintados a óleo seguindo seu estilo impressionista.</w:t>
      </w:r>
    </w:p>
    <w:p w14:paraId="0BEBA1B9" w14:textId="77777777" w:rsidR="00C02CE5" w:rsidRDefault="00935454">
      <w:pPr>
        <w:pStyle w:val="02TEXTOPRINCIPAL"/>
        <w:ind w:left="227"/>
      </w:pPr>
      <w:r>
        <w:br w:type="page"/>
      </w:r>
    </w:p>
    <w:p w14:paraId="69A7E376" w14:textId="77777777" w:rsidR="00C02CE5" w:rsidRDefault="00C02CE5">
      <w:pPr>
        <w:pStyle w:val="02TEXTOPRINCIPAL"/>
      </w:pPr>
    </w:p>
    <w:p w14:paraId="68CE1AFA" w14:textId="77777777" w:rsidR="00C02CE5" w:rsidRDefault="00935454">
      <w:pPr>
        <w:pStyle w:val="01TITULO3"/>
      </w:pPr>
      <w:r>
        <w:t>2ª fase: aproximadamente 2 aulas</w:t>
      </w:r>
    </w:p>
    <w:p w14:paraId="45EDE55A" w14:textId="77777777" w:rsidR="00C02CE5" w:rsidRDefault="00C02CE5">
      <w:pPr>
        <w:pStyle w:val="02TEXTOPRINCIPAL"/>
      </w:pPr>
    </w:p>
    <w:p w14:paraId="52848330" w14:textId="77777777" w:rsidR="00C02CE5" w:rsidRDefault="00935454">
      <w:pPr>
        <w:pStyle w:val="01TITULO4"/>
      </w:pPr>
      <w:r>
        <w:t>Releitura das obras</w:t>
      </w:r>
    </w:p>
    <w:p w14:paraId="40A9ABF1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Apresentar aos/às estudantes a proposta de releitura de uma das obras de van Gogh e explicar a diferença entre releitura e cópia: cópia é a reprodução fiel da obra, como a que falsificadores fazem ou como a que van Gogh fez do quadro </w:t>
      </w:r>
      <w:r>
        <w:rPr>
          <w:i/>
        </w:rPr>
        <w:t xml:space="preserve">The </w:t>
      </w:r>
      <w:proofErr w:type="spellStart"/>
      <w:r>
        <w:rPr>
          <w:i/>
        </w:rPr>
        <w:t>bedroom</w:t>
      </w:r>
      <w:proofErr w:type="spellEnd"/>
      <w:r>
        <w:t xml:space="preserve">; releitura é uma “versão” da obra feita por outra pessoa. Citar como exemplo o famoso quadro de </w:t>
      </w:r>
      <w:r>
        <w:rPr>
          <w:i/>
        </w:rPr>
        <w:t>Mona Lisa</w:t>
      </w:r>
      <w:r>
        <w:t xml:space="preserve">, do pintor italiano Leonardo da Vinci, um dos mais relidos do mundo, que pode ser encontrado em releituras humorísticas, como em tirinhas ou </w:t>
      </w:r>
      <w:r>
        <w:rPr>
          <w:i/>
        </w:rPr>
        <w:t>memes</w:t>
      </w:r>
      <w:r>
        <w:t xml:space="preserve">.   </w:t>
      </w:r>
    </w:p>
    <w:p w14:paraId="48361EC8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Eles/Elas deverão escolher uma das obras e usar qualquer recurso artístico para essa releitura, a fim de retratá-la de forma autoral, porém mantendo relação com a obra original. Poderão misturar materiais e técnicas e alterar elementos da obra (por exemplo, mudar um móvel do ambiente, mudar o cenário, inserir uma pessoa etc.), mas nunca a descaracterizar a ponto de perder sua relação com a obra original. </w:t>
      </w:r>
    </w:p>
    <w:p w14:paraId="5F47BD84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Disponibilizar 2 aulas para que planejem e executem a releitura, utilizando os materiais que desejarem.</w:t>
      </w:r>
    </w:p>
    <w:p w14:paraId="5E3E4924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Ao final, explicar</w:t>
      </w:r>
      <w:r>
        <w:rPr>
          <w:rFonts w:ascii="Calibri" w:hAnsi="Calibri" w:cs="Calibri"/>
        </w:rPr>
        <w:t>/</w:t>
      </w:r>
      <w:r>
        <w:t xml:space="preserve">relembrar que, em museus, as obras são identificadas com pequenas placas que apresentam informações sobre elas: nome da obra, do artista, ano de produção e técnica utilizada. Deverão elaborar as placas para suas obras com esses dados, em língua inglesa. Se tiverem dúvida de vocabulário, poderão consultar dicionários impressos ou </w:t>
      </w:r>
      <w:r>
        <w:rPr>
          <w:i/>
        </w:rPr>
        <w:t>on-line</w:t>
      </w:r>
      <w:r>
        <w:t>.</w:t>
      </w:r>
    </w:p>
    <w:p w14:paraId="1688E244" w14:textId="77777777" w:rsidR="00C02CE5" w:rsidRDefault="00C02CE5">
      <w:pPr>
        <w:pStyle w:val="02TEXTOPRINCIPAL"/>
      </w:pPr>
    </w:p>
    <w:p w14:paraId="1C5D0BAB" w14:textId="77777777" w:rsidR="00C02CE5" w:rsidRDefault="00935454">
      <w:pPr>
        <w:pStyle w:val="01TITULO3"/>
      </w:pPr>
      <w:r>
        <w:t>3ª fase: 1 aula</w:t>
      </w:r>
    </w:p>
    <w:p w14:paraId="3895651B" w14:textId="77777777" w:rsidR="00C02CE5" w:rsidRDefault="00C02CE5">
      <w:pPr>
        <w:pStyle w:val="02TEXTOPRINCIPAL"/>
      </w:pPr>
    </w:p>
    <w:p w14:paraId="5654894F" w14:textId="77777777" w:rsidR="00C02CE5" w:rsidRDefault="00935454">
      <w:pPr>
        <w:pStyle w:val="01TITULO4"/>
      </w:pPr>
      <w:r>
        <w:t>A organização da exposição</w:t>
      </w:r>
    </w:p>
    <w:p w14:paraId="04248700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Dividir toda a turma em 3 grupos e orientar que produzam, em língua inglesa, um texto breve que apresente a exposição aos</w:t>
      </w:r>
      <w:r>
        <w:rPr>
          <w:rFonts w:ascii="Calibri" w:hAnsi="Calibri" w:cs="Calibri"/>
        </w:rPr>
        <w:t>/</w:t>
      </w:r>
      <w:r>
        <w:t>às visitantes. Cada grupo será responsável por um dos tópicos do texto: o artista Vincent van Gogh, os objetivos da exposição e o processo de produção. Se preciso, podem consultar dicionários.</w:t>
      </w:r>
    </w:p>
    <w:p w14:paraId="085BC2AD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Corrigir as produções com a turma e agrupá-las em um único texto, que será exposto juntamente com as produções de releituras. </w:t>
      </w:r>
    </w:p>
    <w:p w14:paraId="434818C0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Definir o local da escola onde a exposição será realizada. Os/As estudantes deverão organizar o espaço de forma que as pessoas que frequentam a escola possam apreciar as obras – com suas respectivas identificações – e o texto introdutório.</w:t>
      </w:r>
    </w:p>
    <w:p w14:paraId="3FEA568A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Se possível, organizar uma apresentação da exposição a visitantes no contraturno das aulas, para que os</w:t>
      </w:r>
      <w:r>
        <w:rPr>
          <w:rFonts w:ascii="Calibri" w:hAnsi="Calibri" w:cs="Calibri"/>
        </w:rPr>
        <w:t>/</w:t>
      </w:r>
      <w:r>
        <w:t>as estudantes possam apresentar suas produções.</w:t>
      </w:r>
    </w:p>
    <w:p w14:paraId="1C06CF57" w14:textId="77777777" w:rsidR="00C02CE5" w:rsidRDefault="00C02CE5">
      <w:pPr>
        <w:rPr>
          <w:sz w:val="20"/>
          <w:szCs w:val="20"/>
        </w:rPr>
      </w:pPr>
    </w:p>
    <w:p w14:paraId="4C4D02F6" w14:textId="77777777" w:rsidR="00C02CE5" w:rsidRDefault="00935454">
      <w:pPr>
        <w:pStyle w:val="01TITULO4"/>
      </w:pPr>
      <w:proofErr w:type="spellStart"/>
      <w:r>
        <w:rPr>
          <w:lang w:val="en-US"/>
        </w:rPr>
        <w:t>Avaliação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aprendizagens</w:t>
      </w:r>
      <w:proofErr w:type="spellEnd"/>
      <w:r>
        <w:rPr>
          <w:lang w:val="en-US"/>
        </w:rPr>
        <w:t>: 1 aula</w:t>
      </w:r>
    </w:p>
    <w:p w14:paraId="417786B6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 xml:space="preserve">Ao longo de todo o processo, verificar se </w:t>
      </w:r>
      <w:r>
        <w:rPr>
          <w:rFonts w:eastAsiaTheme="minorEastAsia"/>
        </w:rPr>
        <w:t>os/as estudantes</w:t>
      </w:r>
      <w:r>
        <w:t xml:space="preserve"> contribuíram para a atividade, se participaram ativamente dela de forma colaborativa e respeitosa.</w:t>
      </w:r>
    </w:p>
    <w:p w14:paraId="2177CAD0" w14:textId="77777777" w:rsidR="00C02CE5" w:rsidRDefault="00935454">
      <w:pPr>
        <w:pStyle w:val="02TEXTOPRINCIPALBULLET"/>
        <w:numPr>
          <w:ilvl w:val="0"/>
          <w:numId w:val="1"/>
        </w:numPr>
        <w:textAlignment w:val="baseline"/>
      </w:pPr>
      <w:r>
        <w:t>Propor que avaliem o trabalho dos/as colegas, compondo, entre todos/as, uma avaliação do grupo. Para isso, oferecer critérios como participação, colaboração, organização, cumprimento de prazos, entre outros. Discutir os acertos e erros e propor que, juntos, pensem em maneiras de realizar melhor esse tipo de trabalho em outra oportunidade.</w:t>
      </w:r>
    </w:p>
    <w:p w14:paraId="0BAC471C" w14:textId="77777777" w:rsidR="00C02CE5" w:rsidRDefault="00935454">
      <w:pPr>
        <w:pStyle w:val="02TEXTOPRINCIPAL"/>
        <w:numPr>
          <w:ilvl w:val="0"/>
          <w:numId w:val="2"/>
        </w:numPr>
        <w:ind w:left="284" w:hanging="284"/>
      </w:pPr>
      <w:r>
        <w:t>Conduzir a autoavaliação por meio das seguintes perguntas a serem respondidas com “sim”, “em progresso” e “não”:</w:t>
      </w:r>
    </w:p>
    <w:p w14:paraId="6B30C3D4" w14:textId="77777777" w:rsidR="00C02CE5" w:rsidRDefault="00935454">
      <w:pPr>
        <w:pStyle w:val="02TEXTOPRINCIPAL"/>
      </w:pPr>
      <w:r>
        <w:t>Pude conhecer a vida e a obra de Vincent van Gogh por meio de pesquisa prévia e discussão em sala de aula?</w:t>
      </w:r>
    </w:p>
    <w:p w14:paraId="48D580DE" w14:textId="77777777" w:rsidR="00C02CE5" w:rsidRDefault="00935454">
      <w:pPr>
        <w:textAlignment w:val="auto"/>
        <w:rPr>
          <w:rFonts w:eastAsia="Tahoma"/>
        </w:rPr>
      </w:pPr>
      <w:r>
        <w:br w:type="page"/>
      </w:r>
    </w:p>
    <w:p w14:paraId="41BDB15F" w14:textId="77777777" w:rsidR="00C02CE5" w:rsidRDefault="00C02CE5">
      <w:pPr>
        <w:pStyle w:val="02TEXTOPRINCIPAL"/>
      </w:pPr>
    </w:p>
    <w:p w14:paraId="254A527E" w14:textId="77777777" w:rsidR="00C02CE5" w:rsidRDefault="00935454">
      <w:pPr>
        <w:pStyle w:val="02TEXTOPRINCIPALBULLET"/>
        <w:ind w:left="227" w:hanging="227"/>
      </w:pPr>
      <w:r>
        <w:t>Participei ativamente da socialização da pesquisa sobre a vida de van Gogh?</w:t>
      </w:r>
    </w:p>
    <w:p w14:paraId="2F4B8278" w14:textId="77777777" w:rsidR="00C02CE5" w:rsidRDefault="00935454">
      <w:pPr>
        <w:pStyle w:val="02TEXTOPRINCIPALBULLET"/>
        <w:ind w:left="227" w:hanging="227"/>
      </w:pPr>
      <w:r>
        <w:t>Fui capaz de produzir um perfil sobre Vincent van Go</w:t>
      </w:r>
      <w:r w:rsidR="0032736E">
        <w:t>g</w:t>
      </w:r>
      <w:r>
        <w:t>h a partir do que aprendi sobre ele?</w:t>
      </w:r>
    </w:p>
    <w:p w14:paraId="7ED8EF23" w14:textId="77777777" w:rsidR="00C02CE5" w:rsidRDefault="00935454">
      <w:pPr>
        <w:pStyle w:val="02TEXTOPRINCIPALBULLET"/>
        <w:ind w:left="227" w:hanging="227"/>
      </w:pPr>
      <w:r>
        <w:t>Conheci algumas obras de Vincent van Gogh e fui capaz de falar sobre elas?</w:t>
      </w:r>
    </w:p>
    <w:p w14:paraId="635AFEBC" w14:textId="77777777" w:rsidR="00C02CE5" w:rsidRDefault="00935454">
      <w:pPr>
        <w:pStyle w:val="02TEXTOPRINCIPALBULLET"/>
        <w:ind w:left="227" w:hanging="227"/>
      </w:pPr>
      <w:r>
        <w:t>Fiz uma releitura de uma obra de Van Gogh com materiais diferenciados?</w:t>
      </w:r>
    </w:p>
    <w:p w14:paraId="34EB573A" w14:textId="77777777" w:rsidR="00C02CE5" w:rsidRDefault="00935454">
      <w:pPr>
        <w:pStyle w:val="02TEXTOPRINCIPALBULLET"/>
        <w:ind w:left="227" w:hanging="227"/>
      </w:pPr>
      <w:r>
        <w:t>Contribuí para a produção do texto introdutório da exposição?</w:t>
      </w:r>
      <w:bookmarkStart w:id="0" w:name="_GoBack"/>
      <w:bookmarkEnd w:id="0"/>
    </w:p>
    <w:p w14:paraId="437E193F" w14:textId="77777777" w:rsidR="00C02CE5" w:rsidRDefault="00935454">
      <w:pPr>
        <w:pStyle w:val="02TEXTOPRINCIPALBULLET"/>
        <w:ind w:left="227" w:hanging="227"/>
      </w:pPr>
      <w:r>
        <w:t>Colaborei na organização da exposição?</w:t>
      </w:r>
    </w:p>
    <w:p w14:paraId="579B632C" w14:textId="77777777" w:rsidR="00C02CE5" w:rsidRDefault="00C02CE5">
      <w:pPr>
        <w:pStyle w:val="02TEXTOPRINCIPALBULLET"/>
        <w:ind w:left="0" w:firstLine="0"/>
      </w:pPr>
    </w:p>
    <w:p w14:paraId="7F386E4A" w14:textId="77777777" w:rsidR="00C02CE5" w:rsidRDefault="00935454">
      <w:pPr>
        <w:pStyle w:val="01TITULO4"/>
        <w:rPr>
          <w:lang w:val="en-US"/>
        </w:rPr>
      </w:pPr>
      <w:proofErr w:type="spellStart"/>
      <w:r>
        <w:rPr>
          <w:lang w:val="en-US"/>
        </w:rPr>
        <w:t>Referências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bibliográficas</w:t>
      </w:r>
      <w:proofErr w:type="spellEnd"/>
    </w:p>
    <w:p w14:paraId="32EC0EE2" w14:textId="77777777" w:rsidR="00C02CE5" w:rsidRDefault="00C02CE5">
      <w:pPr>
        <w:pStyle w:val="02TEXTOPRINCIPALBULLET"/>
        <w:ind w:left="0" w:firstLine="0"/>
        <w:rPr>
          <w:lang w:val="en-US"/>
        </w:rPr>
      </w:pPr>
    </w:p>
    <w:p w14:paraId="2503D3A3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GOGH, V. van. </w:t>
      </w:r>
      <w:r>
        <w:rPr>
          <w:bCs/>
          <w:i/>
          <w:lang w:val="en-US"/>
        </w:rPr>
        <w:t>The complete letters of Vincent van Gogh</w:t>
      </w:r>
      <w:r>
        <w:rPr>
          <w:i/>
          <w:lang w:val="en-US"/>
        </w:rPr>
        <w:t>.</w:t>
      </w:r>
      <w:r>
        <w:rPr>
          <w:lang w:val="en-US"/>
        </w:rPr>
        <w:t xml:space="preserve"> Nova York: Bulfinch Press, 2000.</w:t>
      </w:r>
    </w:p>
    <w:p w14:paraId="1EDADE65" w14:textId="77777777" w:rsidR="00C02CE5" w:rsidRDefault="00C02CE5">
      <w:pPr>
        <w:pStyle w:val="02TEXTOPRINCIPAL"/>
        <w:rPr>
          <w:lang w:val="en-US"/>
        </w:rPr>
      </w:pPr>
    </w:p>
    <w:p w14:paraId="4D929BC9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>HULSKER, J.</w:t>
      </w:r>
      <w:r>
        <w:rPr>
          <w:i/>
          <w:lang w:val="en-US"/>
        </w:rPr>
        <w:t xml:space="preserve"> The complete van Gogh: </w:t>
      </w:r>
      <w:r>
        <w:rPr>
          <w:lang w:val="en-US"/>
        </w:rPr>
        <w:t xml:space="preserve">paintings, drawings, sketches. 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Phaidon</w:t>
      </w:r>
      <w:proofErr w:type="spellEnd"/>
      <w:r>
        <w:rPr>
          <w:lang w:val="en-US"/>
        </w:rPr>
        <w:t>, 1980.</w:t>
      </w:r>
    </w:p>
    <w:p w14:paraId="0C6F58B9" w14:textId="77777777" w:rsidR="00C02CE5" w:rsidRDefault="00C02CE5">
      <w:pPr>
        <w:pStyle w:val="02TEXTOPRINCIPAL"/>
        <w:rPr>
          <w:lang w:val="en-US"/>
        </w:rPr>
      </w:pPr>
    </w:p>
    <w:p w14:paraId="26AB577F" w14:textId="77777777" w:rsidR="00C02CE5" w:rsidRDefault="00935454">
      <w:pPr>
        <w:pStyle w:val="02TEXTOPRINCIPAL"/>
        <w:rPr>
          <w:lang w:val="en-US"/>
        </w:rPr>
      </w:pPr>
      <w:r>
        <w:rPr>
          <w:lang w:val="en-US"/>
        </w:rPr>
        <w:t xml:space="preserve">NIELS ARNOLD, W. The illness of Vincent van Gogh. </w:t>
      </w:r>
      <w:r>
        <w:rPr>
          <w:i/>
          <w:lang w:val="en-US"/>
        </w:rPr>
        <w:t>Journal of the History of the Neurosciences</w:t>
      </w:r>
      <w:r>
        <w:rPr>
          <w:lang w:val="en-US"/>
        </w:rPr>
        <w:t xml:space="preserve">, v. 13, n. 1, p. 22-43, 2004. </w:t>
      </w:r>
    </w:p>
    <w:p w14:paraId="16487603" w14:textId="77777777" w:rsidR="00C02CE5" w:rsidRDefault="00C02CE5">
      <w:pPr>
        <w:pStyle w:val="02TEXTOPRINCIPAL"/>
        <w:rPr>
          <w:lang w:val="en-US"/>
        </w:rPr>
      </w:pPr>
    </w:p>
    <w:p w14:paraId="74E40084" w14:textId="77777777" w:rsidR="00C02CE5" w:rsidRDefault="00935454">
      <w:pPr>
        <w:pStyle w:val="02TEXTOPRINCIPAL"/>
      </w:pPr>
      <w:r>
        <w:t xml:space="preserve">RANGEL, V. B. Releitura não é cópia: refletindo uma das possibilidades do fazer artístico. </w:t>
      </w:r>
      <w:r>
        <w:rPr>
          <w:bCs/>
          <w:i/>
        </w:rPr>
        <w:t xml:space="preserve">Revista </w:t>
      </w:r>
      <w:proofErr w:type="spellStart"/>
      <w:r>
        <w:rPr>
          <w:bCs/>
          <w:i/>
        </w:rPr>
        <w:t>Nupeart</w:t>
      </w:r>
      <w:proofErr w:type="spellEnd"/>
      <w:r>
        <w:t xml:space="preserve">, v. 3, n. 3, p. 33-60, 2012. </w:t>
      </w:r>
    </w:p>
    <w:p w14:paraId="69F4C754" w14:textId="77777777" w:rsidR="00C02CE5" w:rsidRDefault="00C02CE5">
      <w:pPr>
        <w:pStyle w:val="02TEXTOPRINCIPAL"/>
        <w:rPr>
          <w:bCs/>
        </w:rPr>
      </w:pPr>
    </w:p>
    <w:p w14:paraId="6E8FD9A0" w14:textId="77777777" w:rsidR="00C02CE5" w:rsidRDefault="00935454">
      <w:pPr>
        <w:pStyle w:val="02TEXTOPRINCIPAL"/>
      </w:pPr>
      <w:r>
        <w:rPr>
          <w:bCs/>
        </w:rPr>
        <w:t xml:space="preserve">REIS, B. </w:t>
      </w:r>
      <w:r>
        <w:rPr>
          <w:bCs/>
          <w:i/>
        </w:rPr>
        <w:t>Recriar dá mais sentido à arte</w:t>
      </w:r>
      <w:r>
        <w:rPr>
          <w:bCs/>
        </w:rPr>
        <w:t xml:space="preserve">. </w:t>
      </w:r>
      <w:r>
        <w:rPr>
          <w:bCs/>
          <w:i/>
        </w:rPr>
        <w:t>Nova Escola</w:t>
      </w:r>
      <w:r>
        <w:rPr>
          <w:bCs/>
        </w:rPr>
        <w:t xml:space="preserve">. Agosto, 2005. </w:t>
      </w:r>
    </w:p>
    <w:p w14:paraId="1F9CAF7C" w14:textId="77777777" w:rsidR="00C02CE5" w:rsidRDefault="00C02CE5">
      <w:pPr>
        <w:pStyle w:val="02TEXTOPRINCIPAL"/>
      </w:pPr>
    </w:p>
    <w:p w14:paraId="5904F24D" w14:textId="77777777" w:rsidR="00C02CE5" w:rsidRDefault="00935454">
      <w:pPr>
        <w:pStyle w:val="02TEXTOPRINCIPAL"/>
      </w:pPr>
      <w:r>
        <w:rPr>
          <w:i/>
          <w:lang w:val="en-US"/>
        </w:rPr>
        <w:t>Vincent van Gogh:</w:t>
      </w:r>
      <w:r>
        <w:rPr>
          <w:lang w:val="en-US"/>
        </w:rPr>
        <w:t xml:space="preserve"> </w:t>
      </w:r>
      <w:r>
        <w:rPr>
          <w:bCs/>
          <w:iCs/>
          <w:lang w:val="en-US"/>
        </w:rPr>
        <w:t xml:space="preserve">paintings, drawings, quotes, and biography. </w:t>
      </w:r>
      <w:r>
        <w:rPr>
          <w:bCs/>
        </w:rPr>
        <w:t>Disponível em</w:t>
      </w:r>
      <w:r>
        <w:rPr>
          <w:bCs/>
          <w:iCs/>
        </w:rPr>
        <w:t xml:space="preserve"> &lt;</w:t>
      </w:r>
      <w:hyperlink r:id="rId15">
        <w:r>
          <w:rPr>
            <w:rStyle w:val="LinkdaInternet"/>
          </w:rPr>
          <w:t>https://www.vincentvangogh.org</w:t>
        </w:r>
      </w:hyperlink>
      <w:r>
        <w:t xml:space="preserve">&gt;.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5 de </w:t>
      </w:r>
      <w:proofErr w:type="spellStart"/>
      <w:r>
        <w:rPr>
          <w:lang w:val="en-US"/>
        </w:rPr>
        <w:t>setembro</w:t>
      </w:r>
      <w:proofErr w:type="spellEnd"/>
      <w:r>
        <w:rPr>
          <w:lang w:val="en-US"/>
        </w:rPr>
        <w:t xml:space="preserve"> de 2018.</w:t>
      </w:r>
    </w:p>
    <w:p w14:paraId="2DD04E0A" w14:textId="77777777" w:rsidR="00C02CE5" w:rsidRDefault="00C02CE5">
      <w:pPr>
        <w:pStyle w:val="01TITULO3"/>
      </w:pPr>
    </w:p>
    <w:sectPr w:rsidR="00C02CE5">
      <w:headerReference w:type="default" r:id="rId16"/>
      <w:footerReference w:type="default" r:id="rId17"/>
      <w:pgSz w:w="11906" w:h="16838"/>
      <w:pgMar w:top="851" w:right="851" w:bottom="851" w:left="851" w:header="720" w:footer="67" w:gutter="0"/>
      <w:pgNumType w:start="24"/>
      <w:cols w:space="720"/>
      <w:formProt w:val="0"/>
      <w:docGrid w:linePitch="100" w:charSpace="180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92C0" w14:textId="77777777" w:rsidR="003B7E38" w:rsidRDefault="003B7E38">
      <w:r>
        <w:separator/>
      </w:r>
    </w:p>
  </w:endnote>
  <w:endnote w:type="continuationSeparator" w:id="0">
    <w:p w14:paraId="654E0F82" w14:textId="77777777" w:rsidR="003B7E38" w:rsidRDefault="003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4" w:type="dxa"/>
      <w:tblCellMar>
        <w:left w:w="118" w:type="dxa"/>
      </w:tblCellMar>
      <w:tblLook w:val="04A0" w:firstRow="1" w:lastRow="0" w:firstColumn="1" w:lastColumn="0" w:noHBand="0" w:noVBand="1"/>
    </w:tblPr>
    <w:tblGrid>
      <w:gridCol w:w="9474"/>
      <w:gridCol w:w="730"/>
    </w:tblGrid>
    <w:tr w:rsidR="00C02CE5" w14:paraId="00DAF12D" w14:textId="77777777">
      <w:tc>
        <w:tcPr>
          <w:tcW w:w="94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4CDBD" w14:textId="77777777" w:rsidR="00C02CE5" w:rsidRDefault="00935454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F5A581" w14:textId="77777777" w:rsidR="00C02CE5" w:rsidRDefault="00935454">
          <w:pPr>
            <w:pStyle w:val="Piedepgina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2736E">
            <w:rPr>
              <w:noProof/>
            </w:rPr>
            <w:t>41</w:t>
          </w:r>
          <w:r>
            <w:fldChar w:fldCharType="end"/>
          </w:r>
        </w:p>
      </w:tc>
    </w:tr>
  </w:tbl>
  <w:p w14:paraId="6A62FE5F" w14:textId="77777777" w:rsidR="00C02CE5" w:rsidRDefault="00C02CE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E95D9" w14:textId="77777777" w:rsidR="003B7E38" w:rsidRDefault="003B7E38">
      <w:r>
        <w:separator/>
      </w:r>
    </w:p>
  </w:footnote>
  <w:footnote w:type="continuationSeparator" w:id="0">
    <w:p w14:paraId="645E3145" w14:textId="77777777" w:rsidR="003B7E38" w:rsidRDefault="003B7E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F020" w14:textId="77777777" w:rsidR="00C02CE5" w:rsidRDefault="00935454">
    <w:r>
      <w:rPr>
        <w:noProof/>
        <w:lang w:val="es-ES" w:eastAsia="es-ES" w:bidi="ar-SA"/>
      </w:rPr>
      <w:drawing>
        <wp:inline distT="0" distB="0" distL="0" distR="0" wp14:anchorId="1B07F8B8" wp14:editId="1BDD7B05">
          <wp:extent cx="6249670" cy="4749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0E"/>
    <w:multiLevelType w:val="multilevel"/>
    <w:tmpl w:val="E1A64BE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48730C"/>
    <w:multiLevelType w:val="multilevel"/>
    <w:tmpl w:val="B54E0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3159D7"/>
    <w:multiLevelType w:val="multilevel"/>
    <w:tmpl w:val="A5DA4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CE5"/>
    <w:rsid w:val="0032736E"/>
    <w:rsid w:val="003553CA"/>
    <w:rsid w:val="0038223E"/>
    <w:rsid w:val="003B7E38"/>
    <w:rsid w:val="0070138B"/>
    <w:rsid w:val="00935454"/>
    <w:rsid w:val="00B433A5"/>
    <w:rsid w:val="00C02CE5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C9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SimSun" w:hAnsi="Tahoma" w:cs="Tahoma"/>
        <w:kern w:val="2"/>
        <w:sz w:val="21"/>
        <w:szCs w:val="21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A3"/>
    <w:pPr>
      <w:textAlignment w:val="baseline"/>
    </w:pPr>
  </w:style>
  <w:style w:type="paragraph" w:styleId="Ttulo1">
    <w:name w:val="heading 1"/>
    <w:basedOn w:val="Normal"/>
    <w:qFormat/>
    <w:rsid w:val="00D418A3"/>
    <w:pPr>
      <w:widowControl w:val="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qFormat/>
    <w:rsid w:val="00D418A3"/>
    <w:pPr>
      <w:widowControl w:val="0"/>
      <w:spacing w:before="20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Normal"/>
    <w:qFormat/>
    <w:rsid w:val="00D418A3"/>
    <w:pPr>
      <w:widowControl w:val="0"/>
      <w:spacing w:before="140"/>
      <w:outlineLvl w:val="2"/>
    </w:pPr>
    <w:rPr>
      <w:b/>
      <w:bCs/>
    </w:rPr>
  </w:style>
  <w:style w:type="paragraph" w:styleId="Ttulo4">
    <w:name w:val="heading 4"/>
    <w:basedOn w:val="Normal"/>
    <w:qFormat/>
    <w:rsid w:val="00D418A3"/>
    <w:pPr>
      <w:widowControl w:val="0"/>
      <w:spacing w:before="120"/>
      <w:outlineLvl w:val="3"/>
    </w:pPr>
    <w:rPr>
      <w:b/>
      <w:bCs/>
      <w:i/>
      <w:iCs/>
    </w:rPr>
  </w:style>
  <w:style w:type="paragraph" w:styleId="Ttulo5">
    <w:name w:val="heading 5"/>
    <w:basedOn w:val="Normal"/>
    <w:qFormat/>
    <w:rsid w:val="00D418A3"/>
    <w:pPr>
      <w:widowControl w:val="0"/>
      <w:spacing w:before="120" w:after="60"/>
      <w:outlineLvl w:val="4"/>
    </w:pPr>
    <w:rPr>
      <w:b/>
      <w:bCs/>
    </w:rPr>
  </w:style>
  <w:style w:type="paragraph" w:styleId="Ttulo6">
    <w:name w:val="heading 6"/>
    <w:basedOn w:val="Normal"/>
    <w:qFormat/>
    <w:rsid w:val="00D418A3"/>
    <w:pPr>
      <w:widowControl w:val="0"/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Normal"/>
    <w:qFormat/>
    <w:rsid w:val="00D418A3"/>
    <w:pPr>
      <w:widowControl w:val="0"/>
      <w:spacing w:before="60" w:after="60"/>
      <w:outlineLvl w:val="6"/>
    </w:pPr>
    <w:rPr>
      <w:b/>
      <w:bCs/>
    </w:rPr>
  </w:style>
  <w:style w:type="paragraph" w:styleId="Ttulo8">
    <w:name w:val="heading 8"/>
    <w:basedOn w:val="Normal"/>
    <w:qFormat/>
    <w:rsid w:val="00D418A3"/>
    <w:pPr>
      <w:widowControl w:val="0"/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Normal"/>
    <w:qFormat/>
    <w:rsid w:val="00D418A3"/>
    <w:pPr>
      <w:widowControl w:val="0"/>
      <w:spacing w:before="60" w:after="60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bealhoChar">
    <w:name w:val="Cabeçalho Char"/>
    <w:basedOn w:val="Fuentedeprrafopredeter"/>
    <w:qFormat/>
    <w:rsid w:val="00D418A3"/>
    <w:rPr>
      <w:szCs w:val="21"/>
    </w:rPr>
  </w:style>
  <w:style w:type="character" w:customStyle="1" w:styleId="RodapChar">
    <w:name w:val="Rodapé Char"/>
    <w:basedOn w:val="Fuentedeprrafopredeter"/>
    <w:qFormat/>
    <w:rsid w:val="00D418A3"/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18A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18A3"/>
    <w:rPr>
      <w:sz w:val="16"/>
      <w:szCs w:val="14"/>
    </w:rPr>
  </w:style>
  <w:style w:type="character" w:customStyle="1" w:styleId="LinkdaInternet">
    <w:name w:val="Link da Internet"/>
    <w:basedOn w:val="Fuentedeprrafopredeter"/>
    <w:uiPriority w:val="99"/>
    <w:unhideWhenUsed/>
    <w:rsid w:val="00B918A6"/>
    <w:rPr>
      <w:color w:val="0563C1" w:themeColor="hyperlink"/>
      <w:u w:val="single"/>
    </w:rPr>
  </w:style>
  <w:style w:type="character" w:customStyle="1" w:styleId="A1">
    <w:name w:val="A1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418A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418A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418A3"/>
    <w:rPr>
      <w:rFonts w:asciiTheme="majorHAnsi" w:hAnsiTheme="majorHAnsi"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418A3"/>
    <w:rPr>
      <w:rFonts w:asciiTheme="majorHAnsi" w:hAnsiTheme="majorHAnsi" w:cs="Mangal"/>
      <w:b/>
      <w:bCs/>
      <w:sz w:val="20"/>
      <w:szCs w:val="18"/>
    </w:rPr>
  </w:style>
  <w:style w:type="character" w:customStyle="1" w:styleId="MenoPendente1">
    <w:name w:val="Menção Pendente1"/>
    <w:basedOn w:val="Fuentedeprrafopredeter"/>
    <w:uiPriority w:val="99"/>
    <w:qFormat/>
    <w:rsid w:val="00561292"/>
    <w:rPr>
      <w:color w:val="605E5C"/>
      <w:shd w:val="clear" w:color="auto" w:fill="E1DFDD"/>
    </w:rPr>
  </w:style>
  <w:style w:type="character" w:customStyle="1" w:styleId="comentarioarteChar">
    <w:name w:val="comentario_arte Char"/>
    <w:basedOn w:val="Fuentedeprrafopredeter"/>
    <w:qFormat/>
    <w:rsid w:val="00F024DA"/>
    <w:rPr>
      <w:rFonts w:ascii="Calibri" w:hAnsi="Calibri" w:cs="Arial"/>
      <w:color w:val="00B050"/>
    </w:rPr>
  </w:style>
  <w:style w:type="character" w:customStyle="1" w:styleId="lrzxr">
    <w:name w:val="lrzxr"/>
    <w:basedOn w:val="Fuentedeprrafopredeter"/>
    <w:qFormat/>
    <w:rsid w:val="00C853F9"/>
  </w:style>
  <w:style w:type="character" w:customStyle="1" w:styleId="ListLabel1">
    <w:name w:val="ListLabel 1"/>
    <w:qFormat/>
    <w:rsid w:val="0090104B"/>
    <w:rPr>
      <w:rFonts w:cs="Courier New"/>
    </w:rPr>
  </w:style>
  <w:style w:type="character" w:customStyle="1" w:styleId="ListLabel2">
    <w:name w:val="ListLabel 2"/>
    <w:qFormat/>
    <w:rsid w:val="0090104B"/>
    <w:rPr>
      <w:rFonts w:cs="Courier New"/>
    </w:rPr>
  </w:style>
  <w:style w:type="character" w:customStyle="1" w:styleId="ListLabel3">
    <w:name w:val="ListLabel 3"/>
    <w:qFormat/>
    <w:rsid w:val="0090104B"/>
    <w:rPr>
      <w:rFonts w:cs="Courier New"/>
    </w:rPr>
  </w:style>
  <w:style w:type="character" w:customStyle="1" w:styleId="ListLabel4">
    <w:name w:val="ListLabel 4"/>
    <w:qFormat/>
    <w:rsid w:val="0090104B"/>
    <w:rPr>
      <w:rFonts w:cs="Courier New"/>
    </w:rPr>
  </w:style>
  <w:style w:type="character" w:customStyle="1" w:styleId="ListLabel5">
    <w:name w:val="ListLabel 5"/>
    <w:qFormat/>
    <w:rsid w:val="0090104B"/>
    <w:rPr>
      <w:rFonts w:cs="Courier New"/>
    </w:rPr>
  </w:style>
  <w:style w:type="character" w:customStyle="1" w:styleId="ListLabel6">
    <w:name w:val="ListLabel 6"/>
    <w:qFormat/>
    <w:rsid w:val="0090104B"/>
    <w:rPr>
      <w:rFonts w:cs="Courier New"/>
    </w:rPr>
  </w:style>
  <w:style w:type="character" w:customStyle="1" w:styleId="ListLabel7">
    <w:name w:val="ListLabel 7"/>
    <w:qFormat/>
    <w:rsid w:val="0090104B"/>
    <w:rPr>
      <w:rFonts w:cs="Courier New"/>
    </w:rPr>
  </w:style>
  <w:style w:type="character" w:customStyle="1" w:styleId="ListLabel8">
    <w:name w:val="ListLabel 8"/>
    <w:qFormat/>
    <w:rsid w:val="0090104B"/>
    <w:rPr>
      <w:rFonts w:cs="Courier New"/>
    </w:rPr>
  </w:style>
  <w:style w:type="character" w:customStyle="1" w:styleId="ListLabel9">
    <w:name w:val="ListLabel 9"/>
    <w:qFormat/>
    <w:rsid w:val="0090104B"/>
    <w:rPr>
      <w:rFonts w:cs="Courier New"/>
    </w:rPr>
  </w:style>
  <w:style w:type="character" w:customStyle="1" w:styleId="ListLabel10">
    <w:name w:val="ListLabel 10"/>
    <w:qFormat/>
    <w:rsid w:val="0090104B"/>
    <w:rPr>
      <w:rFonts w:cs="Courier New"/>
    </w:rPr>
  </w:style>
  <w:style w:type="character" w:customStyle="1" w:styleId="ListLabel11">
    <w:name w:val="ListLabel 11"/>
    <w:qFormat/>
    <w:rsid w:val="0090104B"/>
    <w:rPr>
      <w:rFonts w:cs="Courier New"/>
    </w:rPr>
  </w:style>
  <w:style w:type="character" w:customStyle="1" w:styleId="ListLabel12">
    <w:name w:val="ListLabel 12"/>
    <w:qFormat/>
    <w:rsid w:val="0090104B"/>
    <w:rPr>
      <w:rFonts w:cs="Courier New"/>
    </w:rPr>
  </w:style>
  <w:style w:type="character" w:customStyle="1" w:styleId="ListLabel13">
    <w:name w:val="ListLabel 13"/>
    <w:qFormat/>
    <w:rsid w:val="0090104B"/>
    <w:rPr>
      <w:rFonts w:cs="Courier New"/>
    </w:rPr>
  </w:style>
  <w:style w:type="character" w:customStyle="1" w:styleId="ListLabel14">
    <w:name w:val="ListLabel 14"/>
    <w:qFormat/>
    <w:rsid w:val="0090104B"/>
    <w:rPr>
      <w:rFonts w:cs="Courier New"/>
    </w:rPr>
  </w:style>
  <w:style w:type="character" w:customStyle="1" w:styleId="ListLabel15">
    <w:name w:val="ListLabel 15"/>
    <w:qFormat/>
    <w:rsid w:val="0090104B"/>
    <w:rPr>
      <w:rFonts w:cs="Courier New"/>
    </w:rPr>
  </w:style>
  <w:style w:type="character" w:customStyle="1" w:styleId="ListLabel16">
    <w:name w:val="ListLabel 16"/>
    <w:qFormat/>
    <w:rsid w:val="0090104B"/>
    <w:rPr>
      <w:rFonts w:cs="Courier New"/>
    </w:rPr>
  </w:style>
  <w:style w:type="character" w:customStyle="1" w:styleId="ListLabel17">
    <w:name w:val="ListLabel 17"/>
    <w:qFormat/>
    <w:rsid w:val="0090104B"/>
    <w:rPr>
      <w:rFonts w:cs="Courier New"/>
    </w:rPr>
  </w:style>
  <w:style w:type="character" w:customStyle="1" w:styleId="ListLabel18">
    <w:name w:val="ListLabel 18"/>
    <w:qFormat/>
    <w:rsid w:val="0090104B"/>
    <w:rPr>
      <w:rFonts w:cs="Courier New"/>
    </w:rPr>
  </w:style>
  <w:style w:type="character" w:customStyle="1" w:styleId="ListLabel19">
    <w:name w:val="ListLabel 19"/>
    <w:qFormat/>
    <w:rsid w:val="0090104B"/>
    <w:rPr>
      <w:rFonts w:cs="Courier New"/>
    </w:rPr>
  </w:style>
  <w:style w:type="character" w:customStyle="1" w:styleId="ListLabel20">
    <w:name w:val="ListLabel 20"/>
    <w:qFormat/>
    <w:rsid w:val="0090104B"/>
    <w:rPr>
      <w:rFonts w:cs="Courier New"/>
    </w:rPr>
  </w:style>
  <w:style w:type="character" w:customStyle="1" w:styleId="ListLabel21">
    <w:name w:val="ListLabel 21"/>
    <w:qFormat/>
    <w:rsid w:val="0090104B"/>
    <w:rPr>
      <w:rFonts w:cs="Courier New"/>
    </w:rPr>
  </w:style>
  <w:style w:type="character" w:customStyle="1" w:styleId="ListLabel22">
    <w:name w:val="ListLabel 22"/>
    <w:qFormat/>
    <w:rsid w:val="0090104B"/>
    <w:rPr>
      <w:rFonts w:cs="Courier New"/>
    </w:rPr>
  </w:style>
  <w:style w:type="character" w:customStyle="1" w:styleId="ListLabel23">
    <w:name w:val="ListLabel 23"/>
    <w:qFormat/>
    <w:rsid w:val="0090104B"/>
    <w:rPr>
      <w:rFonts w:cs="Courier New"/>
    </w:rPr>
  </w:style>
  <w:style w:type="character" w:customStyle="1" w:styleId="ListLabel24">
    <w:name w:val="ListLabel 24"/>
    <w:qFormat/>
    <w:rsid w:val="0090104B"/>
    <w:rPr>
      <w:rFonts w:cs="Courier New"/>
    </w:rPr>
  </w:style>
  <w:style w:type="character" w:customStyle="1" w:styleId="ListLabel25">
    <w:name w:val="ListLabel 25"/>
    <w:qFormat/>
    <w:rsid w:val="0090104B"/>
    <w:rPr>
      <w:rFonts w:cs="Courier New"/>
    </w:rPr>
  </w:style>
  <w:style w:type="character" w:customStyle="1" w:styleId="ListLabel26">
    <w:name w:val="ListLabel 26"/>
    <w:qFormat/>
    <w:rsid w:val="0090104B"/>
    <w:rPr>
      <w:rFonts w:cs="Courier New"/>
    </w:rPr>
  </w:style>
  <w:style w:type="character" w:customStyle="1" w:styleId="ListLabel27">
    <w:name w:val="ListLabel 27"/>
    <w:qFormat/>
    <w:rsid w:val="0090104B"/>
    <w:rPr>
      <w:rFonts w:cs="Courier New"/>
    </w:rPr>
  </w:style>
  <w:style w:type="character" w:customStyle="1" w:styleId="ListLabel28">
    <w:name w:val="ListLabel 28"/>
    <w:qFormat/>
    <w:rsid w:val="0090104B"/>
    <w:rPr>
      <w:rFonts w:cs="Courier New"/>
    </w:rPr>
  </w:style>
  <w:style w:type="character" w:customStyle="1" w:styleId="ListLabel29">
    <w:name w:val="ListLabel 29"/>
    <w:qFormat/>
    <w:rsid w:val="0090104B"/>
    <w:rPr>
      <w:rFonts w:cs="Courier New"/>
    </w:rPr>
  </w:style>
  <w:style w:type="character" w:customStyle="1" w:styleId="ListLabel30">
    <w:name w:val="ListLabel 30"/>
    <w:qFormat/>
    <w:rsid w:val="0090104B"/>
    <w:rPr>
      <w:rFonts w:cs="Courier New"/>
    </w:rPr>
  </w:style>
  <w:style w:type="character" w:customStyle="1" w:styleId="ListLabel31">
    <w:name w:val="ListLabel 31"/>
    <w:qFormat/>
    <w:rsid w:val="0090104B"/>
    <w:rPr>
      <w:rFonts w:cs="Courier New"/>
    </w:rPr>
  </w:style>
  <w:style w:type="character" w:customStyle="1" w:styleId="ListLabel32">
    <w:name w:val="ListLabel 32"/>
    <w:qFormat/>
    <w:rsid w:val="0090104B"/>
    <w:rPr>
      <w:rFonts w:cs="Courier New"/>
    </w:rPr>
  </w:style>
  <w:style w:type="character" w:customStyle="1" w:styleId="ListLabel33">
    <w:name w:val="ListLabel 33"/>
    <w:qFormat/>
    <w:rsid w:val="0090104B"/>
    <w:rPr>
      <w:rFonts w:cs="Courier New"/>
    </w:rPr>
  </w:style>
  <w:style w:type="character" w:customStyle="1" w:styleId="ListLabel34">
    <w:name w:val="ListLabel 34"/>
    <w:qFormat/>
    <w:rsid w:val="0090104B"/>
    <w:rPr>
      <w:rFonts w:cs="Courier New"/>
    </w:rPr>
  </w:style>
  <w:style w:type="character" w:customStyle="1" w:styleId="ListLabel35">
    <w:name w:val="ListLabel 35"/>
    <w:qFormat/>
    <w:rsid w:val="0090104B"/>
    <w:rPr>
      <w:rFonts w:cs="Courier New"/>
    </w:rPr>
  </w:style>
  <w:style w:type="character" w:customStyle="1" w:styleId="ListLabel36">
    <w:name w:val="ListLabel 36"/>
    <w:qFormat/>
    <w:rsid w:val="0090104B"/>
    <w:rPr>
      <w:rFonts w:cs="Courier New"/>
    </w:rPr>
  </w:style>
  <w:style w:type="character" w:customStyle="1" w:styleId="ListLabel37">
    <w:name w:val="ListLabel 37"/>
    <w:qFormat/>
    <w:rsid w:val="0090104B"/>
    <w:rPr>
      <w:rFonts w:cs="Courier New"/>
    </w:rPr>
  </w:style>
  <w:style w:type="character" w:customStyle="1" w:styleId="ListLabel38">
    <w:name w:val="ListLabel 38"/>
    <w:qFormat/>
    <w:rsid w:val="0090104B"/>
    <w:rPr>
      <w:rFonts w:cs="Courier New"/>
    </w:rPr>
  </w:style>
  <w:style w:type="character" w:customStyle="1" w:styleId="ListLabel39">
    <w:name w:val="ListLabel 39"/>
    <w:qFormat/>
    <w:rsid w:val="0090104B"/>
    <w:rPr>
      <w:rFonts w:cs="Courier New"/>
    </w:rPr>
  </w:style>
  <w:style w:type="character" w:customStyle="1" w:styleId="MenoPendente2">
    <w:name w:val="Menção Pendente2"/>
    <w:basedOn w:val="Fuentedeprrafopredeter"/>
    <w:uiPriority w:val="99"/>
    <w:semiHidden/>
    <w:unhideWhenUsed/>
    <w:qFormat/>
    <w:rsid w:val="00126119"/>
    <w:rPr>
      <w:color w:val="605E5C"/>
      <w:shd w:val="clear" w:color="auto" w:fill="E1DFDD"/>
    </w:rPr>
  </w:style>
  <w:style w:type="character" w:customStyle="1" w:styleId="CitaintensaCar">
    <w:name w:val="Cita intensa Car"/>
    <w:basedOn w:val="Fuentedeprrafopredeter"/>
    <w:link w:val="Citaintensa"/>
    <w:uiPriority w:val="30"/>
    <w:qFormat/>
    <w:rsid w:val="004C2D07"/>
    <w:rPr>
      <w:rFonts w:asciiTheme="minorHAnsi" w:eastAsiaTheme="minorEastAsia" w:hAnsiTheme="minorHAnsi" w:cstheme="minorBidi"/>
      <w:i/>
      <w:color w:val="FFFFFF" w:themeColor="background1"/>
      <w:kern w:val="0"/>
      <w:sz w:val="20"/>
      <w:szCs w:val="20"/>
      <w:shd w:val="clear" w:color="auto" w:fill="ED7D31"/>
      <w:lang w:val="en-US" w:eastAsia="en-U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7C54B8"/>
    <w:rPr>
      <w:rFonts w:ascii="Times New Roman" w:hAnsi="Times New Roman" w:cs="Mangal"/>
      <w:sz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qFormat/>
    <w:rsid w:val="00F429E8"/>
    <w:rPr>
      <w:rFonts w:cs="Mangal"/>
      <w:sz w:val="24"/>
    </w:rPr>
  </w:style>
  <w:style w:type="character" w:styleId="Refdenotaalfinal">
    <w:name w:val="endnote reference"/>
    <w:basedOn w:val="Fuentedeprrafopredeter"/>
    <w:uiPriority w:val="99"/>
    <w:unhideWhenUsed/>
    <w:qFormat/>
    <w:rsid w:val="00F429E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166FF5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qFormat/>
    <w:rsid w:val="00A273F2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qFormat/>
    <w:rsid w:val="00D969F7"/>
  </w:style>
  <w:style w:type="character" w:styleId="Enfasis">
    <w:name w:val="Emphasis"/>
    <w:basedOn w:val="Fuentedeprrafopredeter"/>
    <w:uiPriority w:val="20"/>
    <w:qFormat/>
    <w:rsid w:val="00D969F7"/>
    <w:rPr>
      <w:i/>
      <w:iCs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B918A6"/>
    <w:rPr>
      <w:color w:val="605E5C"/>
      <w:shd w:val="clear" w:color="auto" w:fill="E1DFDD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cuerpo">
    <w:name w:val="Body Text"/>
    <w:basedOn w:val="Normal"/>
    <w:rsid w:val="0090104B"/>
    <w:pPr>
      <w:spacing w:after="140" w:line="288" w:lineRule="auto"/>
    </w:pPr>
  </w:style>
  <w:style w:type="paragraph" w:styleId="Lista">
    <w:name w:val="List"/>
    <w:basedOn w:val="Normal"/>
    <w:rsid w:val="00D418A3"/>
    <w:pPr>
      <w:widowControl w:val="0"/>
    </w:pPr>
    <w:rPr>
      <w:rFonts w:cs="Mangal"/>
      <w:sz w:val="24"/>
    </w:rPr>
  </w:style>
  <w:style w:type="paragraph" w:styleId="Epgrafe">
    <w:name w:val="caption"/>
    <w:qFormat/>
    <w:rsid w:val="00D418A3"/>
    <w:pPr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18A3"/>
    <w:pPr>
      <w:suppressLineNumbers/>
      <w:suppressAutoHyphens/>
    </w:pPr>
  </w:style>
  <w:style w:type="paragraph" w:customStyle="1" w:styleId="Ttulo10">
    <w:name w:val="Título1"/>
    <w:basedOn w:val="Normal"/>
    <w:qFormat/>
    <w:rsid w:val="00D418A3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rsid w:val="00D418A3"/>
  </w:style>
  <w:style w:type="paragraph" w:customStyle="1" w:styleId="Textbody">
    <w:name w:val="Text body"/>
    <w:autoRedefine/>
    <w:qFormat/>
    <w:rsid w:val="00D418A3"/>
    <w:pPr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"/>
    <w:qFormat/>
    <w:rsid w:val="00D418A3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rsid w:val="00D418A3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418A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418A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D418A3"/>
    <w:rPr>
      <w:sz w:val="32"/>
    </w:rPr>
  </w:style>
  <w:style w:type="paragraph" w:customStyle="1" w:styleId="01TITULO4">
    <w:name w:val="01_TITULO_4"/>
    <w:basedOn w:val="01TITULO3"/>
    <w:qFormat/>
    <w:rsid w:val="00D418A3"/>
    <w:rPr>
      <w:sz w:val="28"/>
    </w:rPr>
  </w:style>
  <w:style w:type="paragraph" w:customStyle="1" w:styleId="03TITULOTABELAS2">
    <w:name w:val="03_TITULO_TABELAS_2"/>
    <w:basedOn w:val="03TITULOTABELAS1"/>
    <w:qFormat/>
    <w:rsid w:val="00D418A3"/>
    <w:rPr>
      <w:sz w:val="21"/>
    </w:rPr>
  </w:style>
  <w:style w:type="paragraph" w:customStyle="1" w:styleId="04TEXTOTABELAS">
    <w:name w:val="04_TEXTO_TABELAS"/>
    <w:basedOn w:val="02TEXTOPRINCIPAL"/>
    <w:qFormat/>
    <w:rsid w:val="00D418A3"/>
    <w:pPr>
      <w:spacing w:before="0" w:after="0"/>
    </w:pPr>
  </w:style>
  <w:style w:type="paragraph" w:customStyle="1" w:styleId="02TEXTOITEM">
    <w:name w:val="02_TEXTO_ITEM"/>
    <w:basedOn w:val="02TEXTOPRINCIPAL"/>
    <w:qFormat/>
    <w:rsid w:val="00D418A3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qFormat/>
    <w:rsid w:val="00D418A3"/>
    <w:pPr>
      <w:tabs>
        <w:tab w:val="right" w:pos="279"/>
      </w:tabs>
      <w:spacing w:before="57" w:after="57"/>
      <w:ind w:left="340" w:hanging="340"/>
    </w:pPr>
  </w:style>
  <w:style w:type="paragraph" w:customStyle="1" w:styleId="Contedodatabela">
    <w:name w:val="Conteúdo da tabela"/>
    <w:basedOn w:val="Standard"/>
    <w:qFormat/>
    <w:rsid w:val="00D418A3"/>
    <w:pPr>
      <w:suppressLineNumbers/>
    </w:pPr>
  </w:style>
  <w:style w:type="paragraph" w:customStyle="1" w:styleId="Textbodyindent">
    <w:name w:val="Text body indent"/>
    <w:basedOn w:val="Textbody"/>
    <w:qFormat/>
    <w:rsid w:val="00D418A3"/>
    <w:pPr>
      <w:ind w:left="283"/>
    </w:pPr>
  </w:style>
  <w:style w:type="paragraph" w:customStyle="1" w:styleId="Listarecuada">
    <w:name w:val="Lista recuada"/>
    <w:basedOn w:val="Textbody"/>
    <w:qFormat/>
    <w:rsid w:val="00D418A3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qFormat/>
    <w:rsid w:val="00D418A3"/>
    <w:pPr>
      <w:ind w:left="2268"/>
    </w:pPr>
  </w:style>
  <w:style w:type="paragraph" w:customStyle="1" w:styleId="Primeirorecuodecorpodetexto1">
    <w:name w:val="Primeiro recuo de corpo de texto1"/>
    <w:basedOn w:val="Textbody"/>
    <w:qFormat/>
    <w:rsid w:val="00D418A3"/>
    <w:pPr>
      <w:ind w:firstLine="283"/>
    </w:pPr>
  </w:style>
  <w:style w:type="paragraph" w:styleId="Saludo">
    <w:name w:val="Salutation"/>
    <w:basedOn w:val="Standard"/>
    <w:rsid w:val="00D418A3"/>
    <w:pPr>
      <w:suppressLineNumbers/>
    </w:pPr>
  </w:style>
  <w:style w:type="paragraph" w:customStyle="1" w:styleId="Suspensodorecuo">
    <w:name w:val="Suspensão do recuo"/>
    <w:basedOn w:val="Textbody"/>
    <w:qFormat/>
    <w:rsid w:val="00D418A3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D418A3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rsid w:val="00D418A3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D418A3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sid w:val="00D418A3"/>
    <w:rPr>
      <w:sz w:val="16"/>
    </w:rPr>
  </w:style>
  <w:style w:type="paragraph" w:customStyle="1" w:styleId="01TITULOVINHETA2">
    <w:name w:val="01_TITULO_VINHETA_2"/>
    <w:basedOn w:val="03TITULOTABELAS1"/>
    <w:qFormat/>
    <w:rsid w:val="00D418A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D418A3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rsid w:val="00D418A3"/>
    <w:pPr>
      <w:suppressLineNumbers/>
      <w:tabs>
        <w:tab w:val="left" w:pos="227"/>
      </w:tabs>
      <w:spacing w:before="0" w:after="20" w:line="280" w:lineRule="exact"/>
    </w:pPr>
  </w:style>
  <w:style w:type="paragraph" w:styleId="Piedepgina">
    <w:name w:val="footer"/>
    <w:basedOn w:val="Normal"/>
    <w:rsid w:val="00D418A3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rsid w:val="00D418A3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418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18A3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rsid w:val="00D418A3"/>
    <w:pPr>
      <w:ind w:left="454" w:hanging="170"/>
    </w:pPr>
  </w:style>
  <w:style w:type="paragraph" w:styleId="Prrafodelista">
    <w:name w:val="List Paragraph"/>
    <w:basedOn w:val="Normal"/>
    <w:uiPriority w:val="34"/>
    <w:qFormat/>
    <w:rsid w:val="00D418A3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418A3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rsid w:val="00D418A3"/>
    <w:pPr>
      <w:ind w:left="227"/>
    </w:p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418A3"/>
    <w:rPr>
      <w:rFonts w:cs="Mangal"/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418A3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7INDICACAOART">
    <w:name w:val="07_INDICACAO_ART"/>
    <w:qFormat/>
    <w:rsid w:val="00506A10"/>
    <w:pPr>
      <w:spacing w:line="220" w:lineRule="atLeast"/>
      <w:jc w:val="center"/>
    </w:pPr>
    <w:rPr>
      <w:rFonts w:ascii="Arial" w:eastAsia="Times New Roman" w:hAnsi="Arial" w:cs="Times New Roman"/>
      <w:color w:val="0000FF"/>
      <w:kern w:val="0"/>
      <w:sz w:val="18"/>
      <w:szCs w:val="20"/>
      <w:lang w:eastAsia="pt-BR" w:bidi="ar-SA"/>
    </w:rPr>
  </w:style>
  <w:style w:type="paragraph" w:customStyle="1" w:styleId="00Textogeral">
    <w:name w:val="00_Texto_geral"/>
    <w:basedOn w:val="Normal"/>
    <w:uiPriority w:val="99"/>
    <w:qFormat/>
    <w:rsid w:val="00F15318"/>
    <w:pPr>
      <w:widowControl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paragraph" w:customStyle="1" w:styleId="00textosemparagrafo">
    <w:name w:val="00_texto_sem_paragrafo"/>
    <w:basedOn w:val="00Textogeral"/>
    <w:qFormat/>
    <w:rsid w:val="00F15318"/>
    <w:pPr>
      <w:ind w:firstLine="0"/>
    </w:pPr>
    <w:rPr>
      <w:rFonts w:cs="Arial"/>
    </w:rPr>
  </w:style>
  <w:style w:type="paragraph" w:customStyle="1" w:styleId="comentarioarte">
    <w:name w:val="comentario_arte"/>
    <w:next w:val="Normal"/>
    <w:qFormat/>
    <w:rsid w:val="00F024DA"/>
    <w:pPr>
      <w:spacing w:after="200" w:line="276" w:lineRule="auto"/>
    </w:pPr>
    <w:rPr>
      <w:rFonts w:ascii="Calibri" w:hAnsi="Calibri" w:cs="Arial"/>
      <w:color w:val="00B050"/>
    </w:rPr>
  </w:style>
  <w:style w:type="paragraph" w:styleId="Revisin">
    <w:name w:val="Revision"/>
    <w:uiPriority w:val="99"/>
    <w:semiHidden/>
    <w:qFormat/>
    <w:rsid w:val="000B7703"/>
    <w:rPr>
      <w:rFonts w:cs="Mangal"/>
      <w:szCs w:val="19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C2D07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 w:themeFill="accent2"/>
      <w:spacing w:before="140" w:after="140" w:line="276" w:lineRule="auto"/>
      <w:ind w:left="1440" w:right="1440"/>
      <w:jc w:val="both"/>
      <w:textAlignment w:val="auto"/>
    </w:pPr>
    <w:rPr>
      <w:rFonts w:asciiTheme="minorHAnsi" w:eastAsiaTheme="minorEastAsia" w:hAnsiTheme="minorHAnsi" w:cstheme="minorBidi"/>
      <w:b/>
      <w:i/>
      <w:color w:val="FFFFFF" w:themeColor="background1"/>
      <w:kern w:val="0"/>
      <w:sz w:val="20"/>
      <w:szCs w:val="20"/>
      <w:lang w:val="en-US" w:eastAsia="en-U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7C54B8"/>
    <w:rPr>
      <w:rFonts w:ascii="Times New Roman" w:hAnsi="Times New Roman" w:cs="Mangal"/>
      <w:sz w:val="24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F429E8"/>
    <w:rPr>
      <w:rFonts w:cs="Mangal"/>
      <w:sz w:val="24"/>
    </w:rPr>
  </w:style>
  <w:style w:type="numbering" w:customStyle="1" w:styleId="LFO1">
    <w:name w:val="LFO1"/>
    <w:qFormat/>
    <w:rsid w:val="00D418A3"/>
  </w:style>
  <w:style w:type="numbering" w:customStyle="1" w:styleId="LFO3">
    <w:name w:val="LFO3"/>
    <w:qFormat/>
    <w:rsid w:val="00D418A3"/>
  </w:style>
  <w:style w:type="table" w:styleId="Tablaconcuadrcula">
    <w:name w:val="Table Grid"/>
    <w:basedOn w:val="Tablanormal"/>
    <w:uiPriority w:val="59"/>
    <w:rsid w:val="00D4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3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br/pdf/%0D/cp/v36n128/v36n128a09.pdf" TargetMode="External"/><Relationship Id="rId12" Type="http://schemas.openxmlformats.org/officeDocument/2006/relationships/hyperlink" Target="https://pdfs.semanticscholar.org/6868/216ea0a8efe013a788282d8671a4ccdbec5e.pdf" TargetMode="External"/><Relationship Id="rId13" Type="http://schemas.openxmlformats.org/officeDocument/2006/relationships/hyperlink" Target="https://pt.wikipedia.org/wiki/Quarto_em_Arles" TargetMode="External"/><Relationship Id="rId14" Type="http://schemas.openxmlformats.org/officeDocument/2006/relationships/hyperlink" Target="https://www.vangoghmuseum.nl/en/whats-on/children-and-families/crafting-and-colouring/colouring-page-the-bedroom" TargetMode="External"/><Relationship Id="rId15" Type="http://schemas.openxmlformats.org/officeDocument/2006/relationships/hyperlink" Target="https://www.vincentvangogh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asenacionalcomum.mec.gov.br/" TargetMode="External"/><Relationship Id="rId10" Type="http://schemas.openxmlformats.org/officeDocument/2006/relationships/hyperlink" Target="http://libeprints.open.ac.uk/10062/1/downlo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A9475E-DF7F-8544-939A-EFFEF303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8667</Words>
  <Characters>47671</Characters>
  <Application>Microsoft Macintosh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Clementin</dc:creator>
  <dc:description/>
  <cp:lastModifiedBy>Raquel Idiomas</cp:lastModifiedBy>
  <cp:revision>20</cp:revision>
  <dcterms:created xsi:type="dcterms:W3CDTF">2018-10-22T12:13:00Z</dcterms:created>
  <dcterms:modified xsi:type="dcterms:W3CDTF">2018-10-29T19:23:00Z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