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CD9D" w14:textId="77777777" w:rsidR="00696C5E" w:rsidRPr="00142637" w:rsidRDefault="00696C5E" w:rsidP="00142637">
      <w:pPr>
        <w:pStyle w:val="01TITULO1"/>
      </w:pPr>
      <w:r w:rsidRPr="00142637">
        <w:t>Componente curricular: CIÊNCIAS</w:t>
      </w:r>
    </w:p>
    <w:p w14:paraId="792BCEA2" w14:textId="4AC91404" w:rsidR="00696C5E" w:rsidRPr="00142637" w:rsidRDefault="00696C5E" w:rsidP="00142637">
      <w:pPr>
        <w:pStyle w:val="01TITULO1"/>
      </w:pPr>
      <w:r w:rsidRPr="00142637">
        <w:t xml:space="preserve">6º ano – 3º bimestre </w:t>
      </w:r>
    </w:p>
    <w:p w14:paraId="20A30B73" w14:textId="77777777" w:rsidR="00696C5E" w:rsidRPr="00142637" w:rsidRDefault="00696C5E" w:rsidP="00142637">
      <w:pPr>
        <w:pStyle w:val="01TITULO1"/>
      </w:pPr>
      <w:r w:rsidRPr="00142637">
        <w:t>PLANO DE DESENVOLVIMENTO</w:t>
      </w:r>
    </w:p>
    <w:p w14:paraId="1B287E90" w14:textId="549359CB" w:rsidR="00696C5E" w:rsidRPr="00142637" w:rsidRDefault="00696C5E" w:rsidP="00142637">
      <w:pPr>
        <w:pStyle w:val="02TEXTOPRINCIPAL"/>
      </w:pPr>
    </w:p>
    <w:tbl>
      <w:tblPr>
        <w:tblW w:w="97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928"/>
        <w:gridCol w:w="1792"/>
        <w:gridCol w:w="3310"/>
      </w:tblGrid>
      <w:tr w:rsidR="00696C5E" w:rsidRPr="00BA2E86" w14:paraId="3AE524A0" w14:textId="77777777" w:rsidTr="008016A6">
        <w:trPr>
          <w:trHeight w:val="300"/>
        </w:trPr>
        <w:tc>
          <w:tcPr>
            <w:tcW w:w="2721" w:type="dxa"/>
            <w:shd w:val="clear" w:color="auto" w:fill="auto"/>
          </w:tcPr>
          <w:p w14:paraId="7B8C1D38" w14:textId="22301FC8" w:rsidR="00696C5E" w:rsidRPr="00BA2E86" w:rsidRDefault="00696C5E" w:rsidP="00776482">
            <w:pPr>
              <w:pStyle w:val="06Tabelagravata"/>
              <w:spacing w:before="0"/>
              <w:ind w:right="0"/>
              <w:jc w:val="left"/>
            </w:pPr>
            <w:r>
              <w:t xml:space="preserve">Unidades e capítulos do </w:t>
            </w:r>
            <w:r w:rsidR="00EF22A2">
              <w:t>L</w:t>
            </w:r>
            <w:r>
              <w:t xml:space="preserve">ivro do </w:t>
            </w:r>
            <w:r w:rsidR="00EF22A2">
              <w:t>Estudante</w:t>
            </w:r>
          </w:p>
        </w:tc>
        <w:tc>
          <w:tcPr>
            <w:tcW w:w="1928" w:type="dxa"/>
            <w:shd w:val="clear" w:color="auto" w:fill="auto"/>
            <w:noWrap/>
          </w:tcPr>
          <w:p w14:paraId="4949F56A" w14:textId="77777777" w:rsidR="00696C5E" w:rsidRPr="00BA2E86" w:rsidRDefault="00696C5E" w:rsidP="00776482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>
              <w:rPr>
                <w:bCs/>
              </w:rPr>
              <w:t>Unidade temática da BNCC</w:t>
            </w:r>
          </w:p>
        </w:tc>
        <w:tc>
          <w:tcPr>
            <w:tcW w:w="1792" w:type="dxa"/>
            <w:shd w:val="clear" w:color="auto" w:fill="auto"/>
          </w:tcPr>
          <w:p w14:paraId="3558B7F4" w14:textId="33E8A9A6" w:rsidR="00696C5E" w:rsidRPr="00BA2E86" w:rsidRDefault="007E07BB" w:rsidP="00776482">
            <w:pPr>
              <w:pStyle w:val="06Tabelagravata"/>
              <w:spacing w:before="0"/>
              <w:ind w:right="0"/>
              <w:jc w:val="left"/>
            </w:pPr>
            <w:r>
              <w:t xml:space="preserve">Objetos </w:t>
            </w:r>
            <w:r w:rsidR="00696C5E">
              <w:t>de conhecimento da BNCC</w:t>
            </w:r>
          </w:p>
        </w:tc>
        <w:tc>
          <w:tcPr>
            <w:tcW w:w="3310" w:type="dxa"/>
            <w:shd w:val="clear" w:color="auto" w:fill="auto"/>
          </w:tcPr>
          <w:p w14:paraId="2795DA51" w14:textId="77777777" w:rsidR="00696C5E" w:rsidRPr="00BA2E86" w:rsidRDefault="00696C5E" w:rsidP="00776482">
            <w:pPr>
              <w:pStyle w:val="06Tabelagravata"/>
              <w:spacing w:before="0"/>
              <w:ind w:right="0"/>
              <w:jc w:val="left"/>
            </w:pPr>
            <w:r>
              <w:t>Habilidades da BNCC</w:t>
            </w:r>
          </w:p>
        </w:tc>
      </w:tr>
      <w:tr w:rsidR="00696C5E" w:rsidRPr="00BA2E86" w14:paraId="7EF11A8C" w14:textId="77777777" w:rsidTr="008016A6">
        <w:trPr>
          <w:trHeight w:val="509"/>
        </w:trPr>
        <w:tc>
          <w:tcPr>
            <w:tcW w:w="2721" w:type="dxa"/>
            <w:vMerge w:val="restart"/>
            <w:shd w:val="clear" w:color="auto" w:fill="auto"/>
            <w:hideMark/>
          </w:tcPr>
          <w:p w14:paraId="5A349B8A" w14:textId="2F5C4357" w:rsidR="00034ED6" w:rsidRDefault="00034ED6" w:rsidP="00776482">
            <w:pPr>
              <w:pStyle w:val="04TEXTOTABELAS"/>
              <w:spacing w:line="240" w:lineRule="auto"/>
              <w:rPr>
                <w:b/>
              </w:rPr>
            </w:pPr>
            <w:r>
              <w:rPr>
                <w:b/>
              </w:rPr>
              <w:t xml:space="preserve">Unidade </w:t>
            </w:r>
            <w:r w:rsidRPr="00034ED6">
              <w:rPr>
                <w:b/>
              </w:rPr>
              <w:t xml:space="preserve">5 </w:t>
            </w:r>
            <w:r w:rsidR="00773AA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34ED6">
              <w:rPr>
                <w:b/>
              </w:rPr>
              <w:t>As células como unidade da vida</w:t>
            </w:r>
          </w:p>
          <w:p w14:paraId="3E04F4AC" w14:textId="77777777" w:rsidR="00034ED6" w:rsidRPr="00034ED6" w:rsidRDefault="00034ED6" w:rsidP="00776482">
            <w:pPr>
              <w:pStyle w:val="04TEXTOTABELAS"/>
              <w:spacing w:line="240" w:lineRule="auto"/>
              <w:rPr>
                <w:b/>
              </w:rPr>
            </w:pPr>
          </w:p>
          <w:p w14:paraId="2F3FE283" w14:textId="78A768B1" w:rsidR="00034ED6" w:rsidRPr="00034ED6" w:rsidRDefault="00034ED6" w:rsidP="00776482">
            <w:pPr>
              <w:pStyle w:val="04TEXTOTABELAS"/>
              <w:spacing w:line="240" w:lineRule="auto"/>
            </w:pPr>
            <w:r>
              <w:t xml:space="preserve">Capítulo </w:t>
            </w:r>
            <w:r w:rsidRPr="00034ED6">
              <w:t xml:space="preserve">12 </w:t>
            </w:r>
            <w:r w:rsidR="00773AAD">
              <w:t>–</w:t>
            </w:r>
            <w:r>
              <w:t xml:space="preserve"> </w:t>
            </w:r>
            <w:r w:rsidRPr="00034ED6">
              <w:t>Como são os seres vivos?</w:t>
            </w:r>
          </w:p>
          <w:p w14:paraId="4B3915FC" w14:textId="77777777" w:rsidR="00034ED6" w:rsidRDefault="00034ED6" w:rsidP="00776482">
            <w:pPr>
              <w:pStyle w:val="04TEXTOTABELAS"/>
              <w:spacing w:line="240" w:lineRule="auto"/>
            </w:pPr>
          </w:p>
          <w:p w14:paraId="40E18C37" w14:textId="698CDB70" w:rsidR="00034ED6" w:rsidRPr="00034ED6" w:rsidRDefault="00034ED6" w:rsidP="00776482">
            <w:pPr>
              <w:pStyle w:val="04TEXTOTABELAS"/>
              <w:spacing w:line="240" w:lineRule="auto"/>
            </w:pPr>
            <w:r>
              <w:t xml:space="preserve">Capítulo </w:t>
            </w:r>
            <w:r w:rsidRPr="00034ED6">
              <w:t xml:space="preserve">13 </w:t>
            </w:r>
            <w:r w:rsidR="00773AAD">
              <w:t>–</w:t>
            </w:r>
            <w:r>
              <w:t xml:space="preserve"> </w:t>
            </w:r>
            <w:r w:rsidRPr="00034ED6">
              <w:t>Níveis de organização: das células ao organismo</w:t>
            </w:r>
          </w:p>
          <w:p w14:paraId="4B53D39A" w14:textId="77777777" w:rsidR="00034ED6" w:rsidRDefault="00034ED6" w:rsidP="00776482">
            <w:pPr>
              <w:pStyle w:val="04TEXTOTABELAS"/>
              <w:spacing w:line="240" w:lineRule="auto"/>
            </w:pPr>
          </w:p>
          <w:p w14:paraId="13528DD0" w14:textId="253ECE00" w:rsidR="00696C5E" w:rsidRPr="00034ED6" w:rsidRDefault="00034ED6" w:rsidP="00776482">
            <w:pPr>
              <w:pStyle w:val="04TEXTOTABELAS"/>
              <w:spacing w:line="240" w:lineRule="auto"/>
            </w:pPr>
            <w:r>
              <w:t xml:space="preserve">Capítulo </w:t>
            </w:r>
            <w:r w:rsidRPr="00034ED6">
              <w:t xml:space="preserve">14 </w:t>
            </w:r>
            <w:r w:rsidR="00773AAD">
              <w:t>–</w:t>
            </w:r>
            <w:r>
              <w:t xml:space="preserve"> </w:t>
            </w:r>
            <w:r w:rsidRPr="00034ED6">
              <w:t>Células especializadas</w:t>
            </w:r>
          </w:p>
          <w:p w14:paraId="4D94CE38" w14:textId="77777777" w:rsidR="00034ED6" w:rsidRPr="00034ED6" w:rsidRDefault="00034ED6" w:rsidP="00776482">
            <w:pPr>
              <w:pStyle w:val="04TEXTOTABELAS"/>
              <w:spacing w:line="240" w:lineRule="auto"/>
            </w:pPr>
          </w:p>
          <w:p w14:paraId="4CFF6D6E" w14:textId="75D921E4" w:rsidR="00034ED6" w:rsidRPr="00034ED6" w:rsidRDefault="00034ED6" w:rsidP="00776482">
            <w:pPr>
              <w:pStyle w:val="04TEXTOTABELAS"/>
              <w:spacing w:line="240" w:lineRule="auto"/>
              <w:rPr>
                <w:b/>
              </w:rPr>
            </w:pPr>
            <w:r w:rsidRPr="00034ED6">
              <w:rPr>
                <w:b/>
              </w:rPr>
              <w:t xml:space="preserve">Unidade 6 </w:t>
            </w:r>
            <w:r w:rsidR="00773AAD">
              <w:rPr>
                <w:b/>
              </w:rPr>
              <w:t>–</w:t>
            </w:r>
            <w:r w:rsidRPr="00034ED6">
              <w:rPr>
                <w:b/>
              </w:rPr>
              <w:t xml:space="preserve"> As relações com o ambiente e a coordenação do corpo</w:t>
            </w:r>
          </w:p>
          <w:p w14:paraId="0BDA0BFE" w14:textId="77777777" w:rsidR="00034ED6" w:rsidRDefault="00034ED6" w:rsidP="00776482">
            <w:pPr>
              <w:pStyle w:val="04TEXTOTABELAS"/>
              <w:spacing w:line="240" w:lineRule="auto"/>
            </w:pPr>
          </w:p>
          <w:p w14:paraId="7E15E222" w14:textId="19138666" w:rsidR="00034ED6" w:rsidRDefault="00034ED6" w:rsidP="00776482">
            <w:pPr>
              <w:pStyle w:val="04TEXTOTABELAS"/>
              <w:spacing w:line="240" w:lineRule="auto"/>
            </w:pPr>
            <w:r>
              <w:t xml:space="preserve">Capítulo 15 </w:t>
            </w:r>
            <w:r w:rsidR="00773AAD">
              <w:t>–</w:t>
            </w:r>
            <w:r>
              <w:t xml:space="preserve"> Coordenação: sistema nervoso e sistema endócrino</w:t>
            </w:r>
          </w:p>
          <w:p w14:paraId="7F903A3A" w14:textId="77777777" w:rsidR="00034ED6" w:rsidRDefault="00034ED6" w:rsidP="00776482">
            <w:pPr>
              <w:pStyle w:val="04TEXTOTABELAS"/>
              <w:spacing w:line="240" w:lineRule="auto"/>
            </w:pPr>
          </w:p>
          <w:p w14:paraId="28913601" w14:textId="1FF06157" w:rsidR="00034ED6" w:rsidRDefault="00034ED6" w:rsidP="00776482">
            <w:pPr>
              <w:pStyle w:val="04TEXTOTABELAS"/>
              <w:spacing w:line="240" w:lineRule="auto"/>
            </w:pPr>
            <w:r>
              <w:t xml:space="preserve">Capítulo 16 </w:t>
            </w:r>
            <w:r w:rsidR="00773AAD">
              <w:t>–</w:t>
            </w:r>
            <w:r>
              <w:t xml:space="preserve"> A percepção de estímulos internos e externos</w:t>
            </w:r>
          </w:p>
          <w:p w14:paraId="14DDB447" w14:textId="77777777" w:rsidR="00034ED6" w:rsidRDefault="00034ED6" w:rsidP="00776482">
            <w:pPr>
              <w:pStyle w:val="04TEXTOTABELAS"/>
              <w:spacing w:line="240" w:lineRule="auto"/>
            </w:pPr>
          </w:p>
          <w:p w14:paraId="2B2D905E" w14:textId="607373E3" w:rsidR="00034ED6" w:rsidRPr="00BA2E86" w:rsidRDefault="00034ED6" w:rsidP="00776482">
            <w:pPr>
              <w:pStyle w:val="04TEXTOTABELAS"/>
              <w:spacing w:line="240" w:lineRule="auto"/>
            </w:pPr>
            <w:r>
              <w:t xml:space="preserve">Capítulo 17 </w:t>
            </w:r>
            <w:r w:rsidR="00773AAD">
              <w:t>–</w:t>
            </w:r>
            <w:r>
              <w:t xml:space="preserve"> Estrutura, sustentação e movimentação nos seres vivos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hideMark/>
          </w:tcPr>
          <w:p w14:paraId="0E0837E7" w14:textId="1E3DC193" w:rsidR="00696C5E" w:rsidRPr="00BA2E86" w:rsidRDefault="000443C0" w:rsidP="00776482">
            <w:pPr>
              <w:pStyle w:val="04TEXTOTABELAS"/>
              <w:spacing w:line="240" w:lineRule="auto"/>
              <w:rPr>
                <w:bCs/>
              </w:rPr>
            </w:pPr>
            <w:r w:rsidRPr="000443C0">
              <w:rPr>
                <w:bCs/>
              </w:rPr>
              <w:t>Vida e Evolução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473EBADD" w14:textId="77777777" w:rsidR="00696C5E" w:rsidRDefault="000443C0" w:rsidP="00776482">
            <w:pPr>
              <w:pStyle w:val="04TEXTOTABELAS"/>
              <w:spacing w:line="240" w:lineRule="auto"/>
            </w:pPr>
            <w:r w:rsidRPr="000443C0">
              <w:t>Célula como unidade da vida</w:t>
            </w:r>
          </w:p>
          <w:p w14:paraId="55461DDB" w14:textId="77777777" w:rsidR="000443C0" w:rsidRDefault="000443C0" w:rsidP="00776482">
            <w:pPr>
              <w:pStyle w:val="04TEXTOTABELAS"/>
              <w:spacing w:line="240" w:lineRule="auto"/>
            </w:pPr>
          </w:p>
          <w:p w14:paraId="1E0D5FA0" w14:textId="1F2020FC" w:rsidR="000443C0" w:rsidRPr="00BA2E86" w:rsidRDefault="000443C0" w:rsidP="00776482">
            <w:pPr>
              <w:pStyle w:val="04TEXTOTABELAS"/>
              <w:spacing w:line="240" w:lineRule="auto"/>
            </w:pPr>
            <w:r w:rsidRPr="000443C0">
              <w:t>Interação entre os sistemas locomotor e nervoso</w:t>
            </w:r>
          </w:p>
        </w:tc>
        <w:tc>
          <w:tcPr>
            <w:tcW w:w="3310" w:type="dxa"/>
            <w:vMerge w:val="restart"/>
            <w:shd w:val="clear" w:color="auto" w:fill="auto"/>
            <w:hideMark/>
          </w:tcPr>
          <w:p w14:paraId="18F8C779" w14:textId="3BD05505" w:rsidR="000443C0" w:rsidRDefault="000443C0" w:rsidP="00776482">
            <w:pPr>
              <w:pStyle w:val="04TEXTOTABELAS"/>
              <w:spacing w:line="240" w:lineRule="auto"/>
            </w:pPr>
            <w:r w:rsidRPr="00CC7817">
              <w:rPr>
                <w:b/>
              </w:rPr>
              <w:t>EF06CI05</w:t>
            </w:r>
            <w:r>
              <w:t xml:space="preserve"> </w:t>
            </w:r>
            <w:r w:rsidR="00773AAD">
              <w:t>–</w:t>
            </w:r>
            <w:r w:rsidR="00CC7817">
              <w:t xml:space="preserve"> </w:t>
            </w:r>
            <w:r>
              <w:t>Explicar a organização básica das células e seu papel como unidade estrutural e funcional dos seres vivos.</w:t>
            </w:r>
          </w:p>
          <w:p w14:paraId="34446B59" w14:textId="77777777" w:rsidR="000443C0" w:rsidRDefault="000443C0" w:rsidP="00776482">
            <w:pPr>
              <w:pStyle w:val="04TEXTOTABELAS"/>
              <w:spacing w:line="240" w:lineRule="auto"/>
            </w:pPr>
          </w:p>
          <w:p w14:paraId="270AB82D" w14:textId="3E012F87" w:rsidR="000443C0" w:rsidRDefault="000443C0" w:rsidP="00776482">
            <w:pPr>
              <w:pStyle w:val="04TEXTOTABELAS"/>
              <w:spacing w:line="240" w:lineRule="auto"/>
            </w:pPr>
            <w:r w:rsidRPr="00CC7817">
              <w:rPr>
                <w:b/>
              </w:rPr>
              <w:t>EF06CI07</w:t>
            </w:r>
            <w:r>
              <w:t xml:space="preserve"> </w:t>
            </w:r>
            <w:r w:rsidR="00773AAD">
              <w:t>–</w:t>
            </w:r>
            <w:r w:rsidR="00CC7817">
              <w:t xml:space="preserve"> </w:t>
            </w:r>
            <w:r>
              <w:t>Justificar o papel do sistema nervoso na coordenação das ações motoras e sensoriais do corpo, com base na análise de suas estruturas básicas e respectivas funções.</w:t>
            </w:r>
          </w:p>
          <w:p w14:paraId="32024899" w14:textId="77777777" w:rsidR="000443C0" w:rsidRDefault="000443C0" w:rsidP="00776482">
            <w:pPr>
              <w:pStyle w:val="04TEXTOTABELAS"/>
              <w:spacing w:line="240" w:lineRule="auto"/>
            </w:pPr>
          </w:p>
          <w:p w14:paraId="61485177" w14:textId="1A445342" w:rsidR="000443C0" w:rsidRDefault="000443C0" w:rsidP="00776482">
            <w:pPr>
              <w:pStyle w:val="04TEXTOTABELAS"/>
              <w:spacing w:line="240" w:lineRule="auto"/>
            </w:pPr>
            <w:r w:rsidRPr="000443C0">
              <w:rPr>
                <w:b/>
              </w:rPr>
              <w:t>EF06CI09</w:t>
            </w:r>
            <w:r>
              <w:t xml:space="preserve"> </w:t>
            </w:r>
            <w:r w:rsidR="00773AAD">
              <w:t>–</w:t>
            </w:r>
            <w:r>
              <w:t xml:space="preserve"> Deduzir que a estrutura, a sustentação e a movimentação dos animais resultam da interação entre os sistemas muscular, ósseo e nervoso.</w:t>
            </w:r>
          </w:p>
          <w:p w14:paraId="70C13D9A" w14:textId="77777777" w:rsidR="000443C0" w:rsidRDefault="000443C0" w:rsidP="00776482">
            <w:pPr>
              <w:pStyle w:val="04TEXTOTABELAS"/>
              <w:spacing w:line="240" w:lineRule="auto"/>
            </w:pPr>
          </w:p>
          <w:p w14:paraId="25190997" w14:textId="58C49506" w:rsidR="000443C0" w:rsidRDefault="000443C0" w:rsidP="00776482">
            <w:pPr>
              <w:pStyle w:val="04TEXTOTABELAS"/>
              <w:spacing w:line="240" w:lineRule="auto"/>
            </w:pPr>
            <w:r w:rsidRPr="000443C0">
              <w:rPr>
                <w:b/>
              </w:rPr>
              <w:t>EF06CI10</w:t>
            </w:r>
            <w:r>
              <w:t xml:space="preserve"> </w:t>
            </w:r>
            <w:r w:rsidR="00773AAD">
              <w:t>–</w:t>
            </w:r>
            <w:r>
              <w:t xml:space="preserve"> Explicar como o funcionamento do sistema nervoso pode ser afetado por substâncias psicoativas.</w:t>
            </w:r>
          </w:p>
          <w:p w14:paraId="731E34FD" w14:textId="77777777" w:rsidR="000443C0" w:rsidRDefault="000443C0" w:rsidP="00776482">
            <w:pPr>
              <w:pStyle w:val="04TEXTOTABELAS"/>
              <w:spacing w:line="240" w:lineRule="auto"/>
            </w:pPr>
          </w:p>
          <w:p w14:paraId="0CB10A9F" w14:textId="23B1F691" w:rsidR="00696C5E" w:rsidRPr="00BA2E86" w:rsidRDefault="000443C0" w:rsidP="00776482">
            <w:pPr>
              <w:pStyle w:val="04TEXTOTABELAS"/>
              <w:spacing w:line="240" w:lineRule="auto"/>
            </w:pPr>
            <w:r w:rsidRPr="000443C0">
              <w:rPr>
                <w:b/>
              </w:rPr>
              <w:t>EF06CI06</w:t>
            </w:r>
            <w:r>
              <w:t xml:space="preserve"> </w:t>
            </w:r>
            <w:r w:rsidR="00773AAD">
              <w:t>–</w:t>
            </w:r>
            <w:r>
              <w:t xml:space="preserve"> Concluir, com base na análise de ilustrações e/ou modelos (físicos ou digitais), que os organismos são um complexo arranjo de sistemas com diferentes níveis de organização.</w:t>
            </w:r>
          </w:p>
        </w:tc>
      </w:tr>
      <w:tr w:rsidR="000443C0" w:rsidRPr="00BA2E86" w14:paraId="7BFC4884" w14:textId="77777777" w:rsidTr="008016A6">
        <w:trPr>
          <w:trHeight w:val="509"/>
        </w:trPr>
        <w:tc>
          <w:tcPr>
            <w:tcW w:w="2721" w:type="dxa"/>
            <w:vMerge/>
            <w:shd w:val="clear" w:color="auto" w:fill="auto"/>
          </w:tcPr>
          <w:p w14:paraId="55617E9D" w14:textId="77777777" w:rsidR="000443C0" w:rsidRDefault="000443C0" w:rsidP="00776482">
            <w:pPr>
              <w:pStyle w:val="04TEXTOTABELAS"/>
              <w:spacing w:line="240" w:lineRule="auto"/>
              <w:rPr>
                <w:b/>
              </w:rPr>
            </w:pPr>
          </w:p>
        </w:tc>
        <w:tc>
          <w:tcPr>
            <w:tcW w:w="1928" w:type="dxa"/>
            <w:vMerge/>
            <w:shd w:val="clear" w:color="auto" w:fill="auto"/>
            <w:noWrap/>
          </w:tcPr>
          <w:p w14:paraId="18432AC6" w14:textId="77777777" w:rsidR="000443C0" w:rsidRPr="000443C0" w:rsidRDefault="000443C0" w:rsidP="00776482">
            <w:pPr>
              <w:pStyle w:val="04TEXTOTABELAS"/>
              <w:spacing w:line="240" w:lineRule="auto"/>
              <w:rPr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3CCAA52" w14:textId="77777777" w:rsidR="000443C0" w:rsidRPr="000443C0" w:rsidRDefault="000443C0" w:rsidP="00776482">
            <w:pPr>
              <w:pStyle w:val="04TEXTOTABELAS"/>
              <w:spacing w:line="240" w:lineRule="auto"/>
            </w:pPr>
          </w:p>
        </w:tc>
        <w:tc>
          <w:tcPr>
            <w:tcW w:w="3310" w:type="dxa"/>
            <w:vMerge/>
            <w:shd w:val="clear" w:color="auto" w:fill="auto"/>
          </w:tcPr>
          <w:p w14:paraId="3DAEF510" w14:textId="77777777" w:rsidR="000443C0" w:rsidRDefault="000443C0" w:rsidP="00776482">
            <w:pPr>
              <w:pStyle w:val="04TEXTOTABELAS"/>
              <w:spacing w:line="240" w:lineRule="auto"/>
            </w:pPr>
          </w:p>
        </w:tc>
      </w:tr>
      <w:tr w:rsidR="00696C5E" w:rsidRPr="00BA2E86" w14:paraId="1D1DCD85" w14:textId="77777777" w:rsidTr="008016A6">
        <w:trPr>
          <w:trHeight w:val="509"/>
        </w:trPr>
        <w:tc>
          <w:tcPr>
            <w:tcW w:w="2721" w:type="dxa"/>
            <w:vMerge/>
            <w:vAlign w:val="center"/>
            <w:hideMark/>
          </w:tcPr>
          <w:p w14:paraId="0294742F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1439E45A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0BFA09CC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14:paraId="12568AF6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96C5E" w:rsidRPr="00BA2E86" w14:paraId="363631AB" w14:textId="77777777" w:rsidTr="008016A6">
        <w:trPr>
          <w:trHeight w:val="509"/>
        </w:trPr>
        <w:tc>
          <w:tcPr>
            <w:tcW w:w="2721" w:type="dxa"/>
            <w:vMerge/>
            <w:vAlign w:val="center"/>
            <w:hideMark/>
          </w:tcPr>
          <w:p w14:paraId="1B622C1A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2042B18C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39A20201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14:paraId="1733B868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96C5E" w:rsidRPr="00BA2E86" w14:paraId="1A3C739F" w14:textId="77777777" w:rsidTr="008016A6">
        <w:trPr>
          <w:trHeight w:val="3000"/>
        </w:trPr>
        <w:tc>
          <w:tcPr>
            <w:tcW w:w="2721" w:type="dxa"/>
            <w:vMerge/>
            <w:vAlign w:val="center"/>
            <w:hideMark/>
          </w:tcPr>
          <w:p w14:paraId="581C3653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14:paraId="4D5CF9C0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02E60E4D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14:paraId="4EBF4164" w14:textId="77777777" w:rsidR="00696C5E" w:rsidRPr="00BA2E86" w:rsidRDefault="00696C5E" w:rsidP="0077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D7FAC46" w14:textId="77777777" w:rsidR="00696C5E" w:rsidRPr="00776482" w:rsidRDefault="00696C5E" w:rsidP="00776482">
      <w:pPr>
        <w:pStyle w:val="02TEXTOPRINCIPAL"/>
      </w:pPr>
      <w:r w:rsidRPr="00776482">
        <w:br w:type="page"/>
      </w:r>
    </w:p>
    <w:p w14:paraId="08B3782D" w14:textId="77777777" w:rsidR="0015686B" w:rsidRPr="00142637" w:rsidRDefault="0015686B" w:rsidP="00142637">
      <w:pPr>
        <w:pStyle w:val="01TITULO2"/>
      </w:pPr>
      <w:r w:rsidRPr="00142637">
        <w:lastRenderedPageBreak/>
        <w:t>COMPETÊNCIAS, OBJETOS DO CONHECIMENTO, HABILIDADES E OBJETIVOS GERAIS DE APRENDIZAGEM</w:t>
      </w:r>
    </w:p>
    <w:p w14:paraId="2883786A" w14:textId="77777777" w:rsidR="0015686B" w:rsidRPr="00142637" w:rsidRDefault="0015686B" w:rsidP="00142637">
      <w:pPr>
        <w:pStyle w:val="02TEXTOPRINCIPAL"/>
      </w:pPr>
    </w:p>
    <w:p w14:paraId="7FBEBEBB" w14:textId="343D2364" w:rsidR="00C02AC9" w:rsidRPr="00142637" w:rsidRDefault="0015686B" w:rsidP="00142637">
      <w:pPr>
        <w:pStyle w:val="01TITULO1"/>
      </w:pPr>
      <w:r w:rsidRPr="00142637">
        <w:t>PROJETO INTEGRADOR</w:t>
      </w:r>
    </w:p>
    <w:p w14:paraId="5160382F" w14:textId="13A44826" w:rsidR="005171EF" w:rsidRPr="00142637" w:rsidRDefault="0015686B" w:rsidP="00142637">
      <w:pPr>
        <w:pStyle w:val="01TITULO2"/>
      </w:pPr>
      <w:r w:rsidRPr="00142637">
        <w:t>Competências g</w:t>
      </w:r>
      <w:r w:rsidR="005171EF" w:rsidRPr="00142637">
        <w:t>erais da BNCC</w:t>
      </w:r>
    </w:p>
    <w:p w14:paraId="7F5BF456" w14:textId="77777777" w:rsidR="00681030" w:rsidRPr="00142637" w:rsidRDefault="00681030" w:rsidP="00142637">
      <w:pPr>
        <w:pStyle w:val="02TEXTOPRINCIPAL"/>
      </w:pPr>
      <w:r w:rsidRPr="00142637">
        <w:t>Conhecer-se, apreciar-se e cuidar de sua saúde física e emocional, compreendendo-se na diversidade humana e reconhecendo suas emoções e as dos outros, com autocrítica e capacidade para lidar com elas.</w:t>
      </w:r>
    </w:p>
    <w:p w14:paraId="30379B50" w14:textId="77777777" w:rsidR="005171EF" w:rsidRPr="00142637" w:rsidRDefault="005171EF" w:rsidP="00142637">
      <w:pPr>
        <w:pStyle w:val="02TEXTOPRINCIPAL"/>
      </w:pPr>
    </w:p>
    <w:p w14:paraId="604E1E1B" w14:textId="6ACB8913" w:rsidR="003633F5" w:rsidRPr="00142637" w:rsidRDefault="0015686B" w:rsidP="00142637">
      <w:pPr>
        <w:pStyle w:val="01TITULO2"/>
      </w:pPr>
      <w:r w:rsidRPr="00142637">
        <w:t>Objetos de c</w:t>
      </w:r>
      <w:r w:rsidR="005171EF" w:rsidRPr="00142637">
        <w:t>onhecimento</w:t>
      </w:r>
    </w:p>
    <w:p w14:paraId="7C3D16FF" w14:textId="77777777" w:rsidR="00C75093" w:rsidRPr="00142637" w:rsidRDefault="00C75093" w:rsidP="00142637">
      <w:pPr>
        <w:pStyle w:val="02TEXTOPRINCIPAL"/>
      </w:pPr>
    </w:p>
    <w:p w14:paraId="57893EC3" w14:textId="2E4DDDA7" w:rsidR="00681030" w:rsidRPr="00142637" w:rsidRDefault="00681030" w:rsidP="00142637">
      <w:pPr>
        <w:pStyle w:val="01TITULO3"/>
      </w:pPr>
      <w:r w:rsidRPr="00142637">
        <w:t>Ciências</w:t>
      </w:r>
    </w:p>
    <w:p w14:paraId="0960A8D7" w14:textId="0A229F54" w:rsidR="00681030" w:rsidRPr="00142637" w:rsidRDefault="00681030" w:rsidP="00142637">
      <w:pPr>
        <w:pStyle w:val="02TEXTOPRINCIPAL"/>
      </w:pPr>
      <w:r w:rsidRPr="00142637">
        <w:t>Célula como unidade da vida</w:t>
      </w:r>
    </w:p>
    <w:p w14:paraId="5C3A008B" w14:textId="1C6249B4" w:rsidR="00681030" w:rsidRPr="00142637" w:rsidRDefault="00681030" w:rsidP="00142637">
      <w:pPr>
        <w:pStyle w:val="02TEXTOPRINCIPAL"/>
      </w:pPr>
      <w:r w:rsidRPr="00142637">
        <w:t>Interação entre os sistemas locomotor e nervoso</w:t>
      </w:r>
    </w:p>
    <w:p w14:paraId="3833B66E" w14:textId="77777777" w:rsidR="00681030" w:rsidRPr="00142637" w:rsidRDefault="00681030" w:rsidP="00142637">
      <w:pPr>
        <w:pStyle w:val="02TEXTOPRINCIPAL"/>
      </w:pPr>
    </w:p>
    <w:p w14:paraId="32EA5CF3" w14:textId="77777777" w:rsidR="00681030" w:rsidRPr="00142637" w:rsidRDefault="00681030" w:rsidP="00142637">
      <w:pPr>
        <w:pStyle w:val="01TITULO3"/>
      </w:pPr>
      <w:r w:rsidRPr="00142637">
        <w:t>Educação Física</w:t>
      </w:r>
    </w:p>
    <w:p w14:paraId="6C76A92D" w14:textId="24E01C99" w:rsidR="00681030" w:rsidRPr="00142637" w:rsidRDefault="0020764E" w:rsidP="00142637">
      <w:pPr>
        <w:pStyle w:val="02TEXTOPRINCIPAL"/>
      </w:pPr>
      <w:r w:rsidRPr="00142637">
        <w:t>Esportes técnico-combinatórios</w:t>
      </w:r>
    </w:p>
    <w:p w14:paraId="1F4518C3" w14:textId="77777777" w:rsidR="00681030" w:rsidRPr="00142637" w:rsidRDefault="00681030" w:rsidP="00142637">
      <w:pPr>
        <w:pStyle w:val="02TEXTOPRINCIPAL"/>
      </w:pPr>
    </w:p>
    <w:p w14:paraId="38D3BC98" w14:textId="77777777" w:rsidR="00681030" w:rsidRPr="00142637" w:rsidRDefault="00681030" w:rsidP="00142637">
      <w:pPr>
        <w:pStyle w:val="01TITULO3"/>
      </w:pPr>
      <w:r w:rsidRPr="00142637">
        <w:t>Língua Portuguesa</w:t>
      </w:r>
    </w:p>
    <w:p w14:paraId="72DD620B" w14:textId="1BF28D2E" w:rsidR="00681030" w:rsidRPr="00142637" w:rsidRDefault="0020764E" w:rsidP="00142637">
      <w:pPr>
        <w:pStyle w:val="02TEXTOPRINCIPAL"/>
      </w:pPr>
      <w:r w:rsidRPr="00142637">
        <w:t>Construção da textualidade</w:t>
      </w:r>
    </w:p>
    <w:p w14:paraId="32073AE1" w14:textId="629430BE" w:rsidR="00681030" w:rsidRPr="00142637" w:rsidRDefault="0020764E" w:rsidP="00142637">
      <w:pPr>
        <w:pStyle w:val="02TEXTOPRINCIPAL"/>
      </w:pPr>
      <w:r w:rsidRPr="00142637">
        <w:t>Relação entre textos</w:t>
      </w:r>
    </w:p>
    <w:p w14:paraId="003F6285" w14:textId="77777777" w:rsidR="0015686B" w:rsidRPr="00142637" w:rsidRDefault="0015686B" w:rsidP="00142637">
      <w:pPr>
        <w:pStyle w:val="02TEXTOPRINCIPAL"/>
      </w:pPr>
      <w:r w:rsidRPr="00142637">
        <w:br w:type="page"/>
      </w:r>
    </w:p>
    <w:p w14:paraId="24125145" w14:textId="712053E5" w:rsidR="00BA51AD" w:rsidRPr="00142637" w:rsidRDefault="008016A6" w:rsidP="00142637">
      <w:pPr>
        <w:pStyle w:val="01TITULO2"/>
      </w:pPr>
      <w:r w:rsidRPr="00142637">
        <w:lastRenderedPageBreak/>
        <w:t>Habilidades</w:t>
      </w:r>
    </w:p>
    <w:p w14:paraId="4477449D" w14:textId="77777777" w:rsidR="00C75093" w:rsidRPr="00142637" w:rsidRDefault="00C75093" w:rsidP="00142637">
      <w:pPr>
        <w:pStyle w:val="02TEXTOPRINCIPAL"/>
      </w:pPr>
    </w:p>
    <w:p w14:paraId="714DA9E0" w14:textId="0C7D7828" w:rsidR="00681030" w:rsidRPr="00142637" w:rsidRDefault="00681030" w:rsidP="00142637">
      <w:pPr>
        <w:pStyle w:val="01TITULO3"/>
      </w:pPr>
      <w:r w:rsidRPr="00142637">
        <w:t>Ciências</w:t>
      </w:r>
    </w:p>
    <w:p w14:paraId="4B7AD9F4" w14:textId="1515BDC8" w:rsidR="00681030" w:rsidRPr="00142637" w:rsidRDefault="00681030" w:rsidP="00142637">
      <w:pPr>
        <w:pStyle w:val="02TEXTOPRINCIPAL"/>
      </w:pPr>
      <w:r w:rsidRPr="00142637">
        <w:t>(EF06CI07) Justificar o papel do sistema nervoso na coordenação das ações motoras e sensoriais do corpo, com base na análise de suas estruturas básicas e respectivas funções.</w:t>
      </w:r>
    </w:p>
    <w:p w14:paraId="43084EEA" w14:textId="77777777" w:rsidR="00681030" w:rsidRPr="00142637" w:rsidRDefault="00681030" w:rsidP="00142637">
      <w:pPr>
        <w:pStyle w:val="02TEXTOPRINCIPAL"/>
      </w:pPr>
      <w:r w:rsidRPr="00142637">
        <w:t>(EF06CI09) Deduzir que a estrutura, a sustentação e a movimentação dos animais resultam da interação entre os sistemas muscular, ósseo e nervoso.</w:t>
      </w:r>
    </w:p>
    <w:p w14:paraId="30C848B7" w14:textId="77777777" w:rsidR="00681030" w:rsidRPr="00142637" w:rsidRDefault="00681030" w:rsidP="00142637">
      <w:pPr>
        <w:pStyle w:val="02TEXTOPRINCIPAL"/>
      </w:pPr>
    </w:p>
    <w:p w14:paraId="0E9A68EE" w14:textId="26D36460" w:rsidR="00681030" w:rsidRPr="00142637" w:rsidRDefault="00681030" w:rsidP="00142637">
      <w:pPr>
        <w:pStyle w:val="01TITULO3"/>
      </w:pPr>
      <w:r w:rsidRPr="00142637">
        <w:t>Educação Física</w:t>
      </w:r>
    </w:p>
    <w:p w14:paraId="35E7ED21" w14:textId="77777777" w:rsidR="00681030" w:rsidRPr="00142637" w:rsidRDefault="00681030" w:rsidP="00142637">
      <w:pPr>
        <w:pStyle w:val="02TEXTOPRINCIPAL"/>
      </w:pPr>
      <w:r w:rsidRPr="00142637">
        <w:t xml:space="preserve">(EF67EF07) Propor e produzir alternativas para experimentação dos esportes não disponíveis e/ou acessíveis na comunidade e das demais práticas corporais tematizadas na escola. </w:t>
      </w:r>
    </w:p>
    <w:p w14:paraId="1D80E49B" w14:textId="77777777" w:rsidR="00681030" w:rsidRPr="00142637" w:rsidRDefault="00681030" w:rsidP="00142637">
      <w:pPr>
        <w:pStyle w:val="02TEXTOPRINCIPAL"/>
      </w:pPr>
    </w:p>
    <w:p w14:paraId="74CECB13" w14:textId="640FA258" w:rsidR="00681030" w:rsidRPr="00142637" w:rsidRDefault="00681030" w:rsidP="00142637">
      <w:pPr>
        <w:pStyle w:val="01TITULO3"/>
      </w:pPr>
      <w:r w:rsidRPr="00142637">
        <w:t>Língua Portuguesa</w:t>
      </w:r>
    </w:p>
    <w:p w14:paraId="1D4E6349" w14:textId="5FD0ED70" w:rsidR="00776482" w:rsidRPr="00142637" w:rsidRDefault="00681030" w:rsidP="00142637">
      <w:pPr>
        <w:pStyle w:val="02TEXTOPRINCIPAL"/>
      </w:pPr>
      <w:r w:rsidRPr="00142637">
        <w:t>(EF67LP31) Criar poemas compostos por versos livres e de forma fixa (como quadras e sonetos), utilizando recursos visuais, semânticos e sonoros, tais como cadências, ritmos e rimas, e poemas visuais e vídeo-poemas, explorando as relações entre imagem e texto verbal, a distribuição da mancha gráfica (poema visual) e outros recursos visuais e sonoros.</w:t>
      </w:r>
    </w:p>
    <w:p w14:paraId="4BB27543" w14:textId="77777777" w:rsidR="0015686B" w:rsidRPr="00142637" w:rsidRDefault="0015686B" w:rsidP="00142637">
      <w:pPr>
        <w:pStyle w:val="02TEXTOPRINCIPAL"/>
      </w:pPr>
    </w:p>
    <w:p w14:paraId="31C2AD69" w14:textId="328C52FC" w:rsidR="00C75093" w:rsidRPr="00142637" w:rsidRDefault="0015686B" w:rsidP="00142637">
      <w:pPr>
        <w:pStyle w:val="01TITULO2"/>
      </w:pPr>
      <w:r w:rsidRPr="00142637">
        <w:t>Objetivos gerais de a</w:t>
      </w:r>
      <w:r w:rsidR="00560FC8" w:rsidRPr="00142637">
        <w:t>prendizage</w:t>
      </w:r>
      <w:r w:rsidR="00C75093" w:rsidRPr="00142637">
        <w:t>m</w:t>
      </w:r>
    </w:p>
    <w:p w14:paraId="5A1BB09E" w14:textId="2843C188" w:rsidR="00681030" w:rsidRPr="00142637" w:rsidRDefault="00896B33" w:rsidP="00142637">
      <w:pPr>
        <w:pStyle w:val="02TEXTOPRINCIPAL"/>
      </w:pPr>
      <w:r w:rsidRPr="00142637">
        <w:t xml:space="preserve">Neste </w:t>
      </w:r>
      <w:r w:rsidR="00C47A73" w:rsidRPr="00142637">
        <w:t>bimestre, e</w:t>
      </w:r>
      <w:r w:rsidR="00681030" w:rsidRPr="00142637">
        <w:t xml:space="preserve">m </w:t>
      </w:r>
      <w:r w:rsidR="00C47A73" w:rsidRPr="00142637">
        <w:t xml:space="preserve">Ciências </w:t>
      </w:r>
      <w:r w:rsidRPr="00142637">
        <w:t xml:space="preserve">serão </w:t>
      </w:r>
      <w:r w:rsidR="00681030" w:rsidRPr="00142637">
        <w:t xml:space="preserve">trabalhados os seguintes </w:t>
      </w:r>
      <w:r w:rsidR="0034374E" w:rsidRPr="00142637">
        <w:t>O</w:t>
      </w:r>
      <w:r w:rsidR="00681030" w:rsidRPr="00142637">
        <w:t>bjetos d</w:t>
      </w:r>
      <w:r w:rsidR="0034374E" w:rsidRPr="00142637">
        <w:t>e</w:t>
      </w:r>
      <w:r w:rsidR="00681030" w:rsidRPr="00142637">
        <w:t xml:space="preserve"> </w:t>
      </w:r>
      <w:r w:rsidR="001214EB" w:rsidRPr="00142637">
        <w:t>C</w:t>
      </w:r>
      <w:r w:rsidR="00681030" w:rsidRPr="00142637">
        <w:t xml:space="preserve">onhecimento: Célula como unidade da vida e Interação entre os sistemas locomotor e nervoso. </w:t>
      </w:r>
      <w:r w:rsidR="001022FE" w:rsidRPr="00142637">
        <w:t>Os objetivos específicos desse P</w:t>
      </w:r>
      <w:r w:rsidR="00681030" w:rsidRPr="00142637">
        <w:t xml:space="preserve">rojeto </w:t>
      </w:r>
      <w:r w:rsidR="001022FE" w:rsidRPr="00142637">
        <w:t>I</w:t>
      </w:r>
      <w:r w:rsidR="00681030" w:rsidRPr="00142637">
        <w:t xml:space="preserve">ntegrador são </w:t>
      </w:r>
      <w:r w:rsidR="001214EB" w:rsidRPr="00142637">
        <w:t xml:space="preserve">para </w:t>
      </w:r>
      <w:r w:rsidR="00BE58E4" w:rsidRPr="00142637">
        <w:t xml:space="preserve">que </w:t>
      </w:r>
      <w:r w:rsidR="00681030" w:rsidRPr="00142637">
        <w:t xml:space="preserve">os alunos relacionem </w:t>
      </w:r>
      <w:r w:rsidR="00C47A73" w:rsidRPr="00142637">
        <w:t>a função d</w:t>
      </w:r>
      <w:r w:rsidR="00681030" w:rsidRPr="00142637">
        <w:t xml:space="preserve">os sentidos </w:t>
      </w:r>
      <w:r w:rsidR="00C47A73" w:rsidRPr="00142637">
        <w:t xml:space="preserve">locomotor e nervoso </w:t>
      </w:r>
      <w:r w:rsidR="00681030" w:rsidRPr="00142637">
        <w:t xml:space="preserve">e </w:t>
      </w:r>
      <w:r w:rsidR="00BE58E4" w:rsidRPr="00142637">
        <w:t xml:space="preserve">percebam </w:t>
      </w:r>
      <w:r w:rsidR="00C47A73" w:rsidRPr="00142637">
        <w:t>a ação desses sistemas em</w:t>
      </w:r>
      <w:r w:rsidR="00681030" w:rsidRPr="00142637">
        <w:t xml:space="preserve"> atividades do dia a dia. Além disso, </w:t>
      </w:r>
      <w:r w:rsidR="00A124CE" w:rsidRPr="00142637">
        <w:t>eles</w:t>
      </w:r>
      <w:r w:rsidR="00C47A73" w:rsidRPr="00142637">
        <w:t xml:space="preserve"> </w:t>
      </w:r>
      <w:r w:rsidR="00BE58E4" w:rsidRPr="00142637">
        <w:t xml:space="preserve">vão </w:t>
      </w:r>
      <w:r w:rsidR="00681030" w:rsidRPr="00142637">
        <w:t>vivenciar</w:t>
      </w:r>
      <w:r w:rsidR="00BE58E4" w:rsidRPr="00142637">
        <w:t>, em situações reais,</w:t>
      </w:r>
      <w:r w:rsidR="00681030" w:rsidRPr="00142637">
        <w:t xml:space="preserve"> os </w:t>
      </w:r>
      <w:r w:rsidR="0034374E" w:rsidRPr="00142637">
        <w:t>O</w:t>
      </w:r>
      <w:r w:rsidR="00681030" w:rsidRPr="00142637">
        <w:t>bjetos d</w:t>
      </w:r>
      <w:r w:rsidR="0034374E" w:rsidRPr="00142637">
        <w:t>e</w:t>
      </w:r>
      <w:r w:rsidR="00681030" w:rsidRPr="00142637">
        <w:t xml:space="preserve"> </w:t>
      </w:r>
      <w:r w:rsidR="001214EB" w:rsidRPr="00142637">
        <w:t>C</w:t>
      </w:r>
      <w:r w:rsidR="00681030" w:rsidRPr="00142637">
        <w:t xml:space="preserve">onhecimento aprendidos e sistematizar esse conteúdo </w:t>
      </w:r>
      <w:r w:rsidR="00C47A73" w:rsidRPr="00142637">
        <w:t>com a criação de</w:t>
      </w:r>
      <w:r w:rsidR="00681030" w:rsidRPr="00142637">
        <w:t xml:space="preserve"> um poema.</w:t>
      </w:r>
    </w:p>
    <w:p w14:paraId="51A8239C" w14:textId="77777777" w:rsidR="0015686B" w:rsidRPr="00142637" w:rsidRDefault="0015686B" w:rsidP="00142637">
      <w:pPr>
        <w:pStyle w:val="02TEXTOPRINCIPAL"/>
      </w:pPr>
      <w:r w:rsidRPr="00142637">
        <w:br w:type="page"/>
      </w:r>
    </w:p>
    <w:p w14:paraId="338A0C54" w14:textId="6EC1D94A" w:rsidR="00560FC8" w:rsidRPr="00142637" w:rsidRDefault="00560FC8" w:rsidP="00142637">
      <w:pPr>
        <w:pStyle w:val="01TITULO1"/>
      </w:pPr>
      <w:r w:rsidRPr="00142637">
        <w:lastRenderedPageBreak/>
        <w:t xml:space="preserve">SEQUÊNCIA DIDÁTICA </w:t>
      </w:r>
      <w:r w:rsidR="003B54AF" w:rsidRPr="00142637">
        <w:t>7 – Qual a relação entre mitocôndrias e cloroplastos?</w:t>
      </w:r>
    </w:p>
    <w:p w14:paraId="5207CAC8" w14:textId="77777777" w:rsidR="00560FC8" w:rsidRPr="00142637" w:rsidRDefault="00560FC8" w:rsidP="00142637">
      <w:pPr>
        <w:pStyle w:val="02TEXTOPRINCIPAL"/>
      </w:pPr>
    </w:p>
    <w:p w14:paraId="0FFB4A74" w14:textId="6191023B" w:rsidR="001160AC" w:rsidRPr="00142637" w:rsidRDefault="0015686B" w:rsidP="00142637">
      <w:pPr>
        <w:pStyle w:val="01TITULO2"/>
      </w:pPr>
      <w:r w:rsidRPr="00142637">
        <w:t>Objeto de c</w:t>
      </w:r>
      <w:r w:rsidR="005171EF" w:rsidRPr="00142637">
        <w:t>onhecimento</w:t>
      </w:r>
    </w:p>
    <w:p w14:paraId="342AB98E" w14:textId="394B8CC1" w:rsidR="00E17E3C" w:rsidRPr="00142637" w:rsidRDefault="00F21D05" w:rsidP="00142637">
      <w:pPr>
        <w:pStyle w:val="02TEXTOPRINCIPAL"/>
      </w:pPr>
      <w:r w:rsidRPr="00142637">
        <w:t>Célula como unidade da vida</w:t>
      </w:r>
    </w:p>
    <w:p w14:paraId="6B93B511" w14:textId="77777777" w:rsidR="00812E02" w:rsidRPr="00142637" w:rsidRDefault="00812E02" w:rsidP="00142637">
      <w:pPr>
        <w:pStyle w:val="02TEXTOPRINCIPAL"/>
      </w:pPr>
    </w:p>
    <w:p w14:paraId="661D457D" w14:textId="5B9F4334" w:rsidR="005171EF" w:rsidRPr="00142637" w:rsidRDefault="005171EF" w:rsidP="00142637">
      <w:pPr>
        <w:pStyle w:val="01TITULO2"/>
      </w:pPr>
      <w:r w:rsidRPr="00142637">
        <w:t>Habilidade</w:t>
      </w:r>
    </w:p>
    <w:p w14:paraId="31AE3FC1" w14:textId="06697DB2" w:rsidR="00812E02" w:rsidRPr="00142637" w:rsidRDefault="007D62AD" w:rsidP="00142637">
      <w:pPr>
        <w:pStyle w:val="02TEXTOPRINCIPAL"/>
      </w:pPr>
      <w:r w:rsidRPr="00142637">
        <w:t xml:space="preserve">(EF06CI05) </w:t>
      </w:r>
      <w:r w:rsidR="00812E02" w:rsidRPr="00142637">
        <w:t>Explicar a organização básica das células e seu papel como unidade estrutural e funcional dos seres vivos.</w:t>
      </w:r>
    </w:p>
    <w:p w14:paraId="6DD5662A" w14:textId="77777777" w:rsidR="005171EF" w:rsidRPr="00142637" w:rsidRDefault="005171EF" w:rsidP="00142637">
      <w:pPr>
        <w:pStyle w:val="02TEXTOPRINCIPAL"/>
      </w:pPr>
    </w:p>
    <w:p w14:paraId="2EBD45E8" w14:textId="7E6CA9E0" w:rsidR="00E17E3C" w:rsidRPr="00142637" w:rsidRDefault="0015686B" w:rsidP="00142637">
      <w:pPr>
        <w:pStyle w:val="01TITULO2"/>
      </w:pPr>
      <w:r w:rsidRPr="00142637">
        <w:t>Objetivos gerais de a</w:t>
      </w:r>
      <w:r w:rsidR="005171EF" w:rsidRPr="00142637">
        <w:t>prendizagem</w:t>
      </w:r>
    </w:p>
    <w:p w14:paraId="2DA93F83" w14:textId="6270EC07" w:rsidR="003F0FF2" w:rsidRPr="00142637" w:rsidRDefault="003F0FF2" w:rsidP="00142637">
      <w:pPr>
        <w:pStyle w:val="02TEXTOPRINCIPAL"/>
      </w:pPr>
      <w:r w:rsidRPr="00142637">
        <w:t xml:space="preserve">A proposta </w:t>
      </w:r>
      <w:r w:rsidR="002F74C3" w:rsidRPr="00142637">
        <w:t xml:space="preserve">desta </w:t>
      </w:r>
      <w:r w:rsidRPr="00142637">
        <w:t>sequência didática é permitir ao aluno:</w:t>
      </w:r>
    </w:p>
    <w:p w14:paraId="50F63F1C" w14:textId="3BF23399" w:rsidR="003F0FF2" w:rsidRPr="00142637" w:rsidRDefault="003F0FF2" w:rsidP="00142637">
      <w:pPr>
        <w:pStyle w:val="02TEXTOPRINCIPALBULLET"/>
      </w:pPr>
      <w:r w:rsidRPr="00142637">
        <w:t>identificar a principal função das organelas</w:t>
      </w:r>
      <w:r w:rsidR="005E176A" w:rsidRPr="00142637">
        <w:t>,</w:t>
      </w:r>
      <w:r w:rsidRPr="00142637">
        <w:t xml:space="preserve"> mitocôndria</w:t>
      </w:r>
      <w:r w:rsidR="00AA0089" w:rsidRPr="00142637">
        <w:t>s</w:t>
      </w:r>
      <w:r w:rsidRPr="00142637">
        <w:t xml:space="preserve"> e cloroplastos;</w:t>
      </w:r>
    </w:p>
    <w:p w14:paraId="11E000B2" w14:textId="02FF1429" w:rsidR="003F0FF2" w:rsidRPr="00142637" w:rsidRDefault="003F0FF2" w:rsidP="00142637">
      <w:pPr>
        <w:pStyle w:val="02TEXTOPRINCIPALBULLET"/>
      </w:pPr>
      <w:r w:rsidRPr="00142637">
        <w:t xml:space="preserve">perceber a importância da relação entre a função dessas organelas para o equilíbrio do ambiente. </w:t>
      </w:r>
    </w:p>
    <w:p w14:paraId="5987793D" w14:textId="4336E1CB" w:rsidR="003F0FF2" w:rsidRDefault="003F0FF2">
      <w:pPr>
        <w:pStyle w:val="02TEXTOPRINCIPAL"/>
      </w:pPr>
      <w:r w:rsidRPr="00696C5E">
        <w:t xml:space="preserve">Essas habilidades fornecerão subsídios para que o aluno aprofunde os estudos da habilidade </w:t>
      </w:r>
      <w:r w:rsidRPr="00070F79">
        <w:rPr>
          <w:b/>
        </w:rPr>
        <w:t>EF06CI05</w:t>
      </w:r>
      <w:r w:rsidRPr="00696C5E">
        <w:t xml:space="preserve"> – </w:t>
      </w:r>
      <w:r w:rsidR="00AA0089">
        <w:t>E</w:t>
      </w:r>
      <w:r w:rsidR="00AA0089" w:rsidRPr="00696C5E">
        <w:t xml:space="preserve">xplicar </w:t>
      </w:r>
      <w:r w:rsidRPr="00696C5E">
        <w:t>a organização básica das células e seu papel como unidade estrutural e funcional dos seres vivos.</w:t>
      </w:r>
    </w:p>
    <w:p w14:paraId="63E10817" w14:textId="27CA17A8" w:rsidR="00776482" w:rsidRDefault="00776482" w:rsidP="00776482">
      <w:pPr>
        <w:pStyle w:val="02TEXTOPRINCIPAL"/>
      </w:pPr>
    </w:p>
    <w:p w14:paraId="1A3C8C08" w14:textId="386D05A0" w:rsidR="00794B83" w:rsidRPr="00142637" w:rsidRDefault="00794B83" w:rsidP="00142637">
      <w:pPr>
        <w:pStyle w:val="01TITULO1"/>
      </w:pPr>
      <w:r w:rsidRPr="00142637">
        <w:t xml:space="preserve">SEQUÊNCIA DIDÁTICA </w:t>
      </w:r>
      <w:r w:rsidR="00393489" w:rsidRPr="00142637">
        <w:t>8</w:t>
      </w:r>
      <w:r w:rsidRPr="00142637">
        <w:t xml:space="preserve"> </w:t>
      </w:r>
      <w:r w:rsidR="003B54AF" w:rsidRPr="00142637">
        <w:t>– Células especializadas</w:t>
      </w:r>
    </w:p>
    <w:p w14:paraId="1FD4DB8F" w14:textId="77777777" w:rsidR="00794B83" w:rsidRPr="00142637" w:rsidRDefault="00794B83" w:rsidP="00142637">
      <w:pPr>
        <w:pStyle w:val="02TEXTOPRINCIPAL"/>
      </w:pPr>
    </w:p>
    <w:p w14:paraId="43F7CFD2" w14:textId="5888E50D" w:rsidR="00794B83" w:rsidRPr="00142637" w:rsidRDefault="0015686B" w:rsidP="00142637">
      <w:pPr>
        <w:pStyle w:val="01TITULO2"/>
      </w:pPr>
      <w:r w:rsidRPr="00142637">
        <w:t>Objeto de c</w:t>
      </w:r>
      <w:r w:rsidR="00794B83" w:rsidRPr="00142637">
        <w:t>onhecimento</w:t>
      </w:r>
    </w:p>
    <w:p w14:paraId="1E3209C9" w14:textId="54A44A8B" w:rsidR="00812E02" w:rsidRPr="00142637" w:rsidRDefault="00812E02" w:rsidP="00142637">
      <w:pPr>
        <w:pStyle w:val="02TEXTOPRINCIPAL"/>
      </w:pPr>
      <w:r w:rsidRPr="00142637">
        <w:t>Célula como unidade da vida</w:t>
      </w:r>
    </w:p>
    <w:p w14:paraId="5020DBA5" w14:textId="77777777" w:rsidR="00E17E3C" w:rsidRPr="00142637" w:rsidRDefault="00E17E3C" w:rsidP="00142637">
      <w:pPr>
        <w:pStyle w:val="02TEXTOPRINCIPAL"/>
      </w:pPr>
    </w:p>
    <w:p w14:paraId="17971AB1" w14:textId="0B3AEEC1" w:rsidR="00794B83" w:rsidRPr="00142637" w:rsidRDefault="00794B83" w:rsidP="00142637">
      <w:pPr>
        <w:pStyle w:val="01TITULO2"/>
      </w:pPr>
      <w:r w:rsidRPr="00142637">
        <w:t>Habilidade</w:t>
      </w:r>
    </w:p>
    <w:p w14:paraId="32E7A7E1" w14:textId="5D32C8CE" w:rsidR="00812E02" w:rsidRPr="00142637" w:rsidRDefault="007D62AD" w:rsidP="00142637">
      <w:pPr>
        <w:pStyle w:val="02TEXTOPRINCIPAL"/>
      </w:pPr>
      <w:r w:rsidRPr="00142637">
        <w:t xml:space="preserve">(EF06CI05) </w:t>
      </w:r>
      <w:r w:rsidR="00812E02" w:rsidRPr="00142637">
        <w:t>Explicar a organização básica das células e seu papel como unidade estrutural e funcional dos seres vivos.</w:t>
      </w:r>
    </w:p>
    <w:p w14:paraId="45AFD7B7" w14:textId="77777777" w:rsidR="00794B83" w:rsidRPr="00142637" w:rsidRDefault="00794B83" w:rsidP="00142637">
      <w:pPr>
        <w:pStyle w:val="02TEXTOPRINCIPAL"/>
      </w:pPr>
    </w:p>
    <w:p w14:paraId="05F3539D" w14:textId="26C2EFC6" w:rsidR="00794B83" w:rsidRPr="00142637" w:rsidRDefault="0015686B" w:rsidP="00142637">
      <w:pPr>
        <w:pStyle w:val="01TITULO2"/>
      </w:pPr>
      <w:r w:rsidRPr="00142637">
        <w:t>Objetivos gerais de a</w:t>
      </w:r>
      <w:r w:rsidR="00794B83" w:rsidRPr="00142637">
        <w:t>prendizagem</w:t>
      </w:r>
    </w:p>
    <w:p w14:paraId="64697A30" w14:textId="7898950C" w:rsidR="003F0FF2" w:rsidRPr="00142637" w:rsidRDefault="003F0FF2" w:rsidP="00142637">
      <w:pPr>
        <w:pStyle w:val="02TEXTOPRINCIPAL"/>
      </w:pPr>
      <w:r w:rsidRPr="00142637">
        <w:t>A proposta dessa sequência didática é permitir ao aluno:</w:t>
      </w:r>
    </w:p>
    <w:p w14:paraId="3D817913" w14:textId="1373C229" w:rsidR="003F0FF2" w:rsidRPr="00142637" w:rsidRDefault="003F0FF2" w:rsidP="00142637">
      <w:pPr>
        <w:pStyle w:val="02TEXTOPRINCIPALBULLET"/>
      </w:pPr>
      <w:r w:rsidRPr="00142637">
        <w:t>identificar as células bacterianas;</w:t>
      </w:r>
    </w:p>
    <w:p w14:paraId="2B0EAE7D" w14:textId="58C96609" w:rsidR="003F0FF2" w:rsidRPr="00142637" w:rsidRDefault="003F0FF2" w:rsidP="00142637">
      <w:pPr>
        <w:pStyle w:val="02TEXTOPRINCIPALBULLET"/>
      </w:pPr>
      <w:r w:rsidRPr="00142637">
        <w:t xml:space="preserve">reconhecer a importância de suas funções no ambiente. </w:t>
      </w:r>
    </w:p>
    <w:p w14:paraId="17B0C137" w14:textId="096E92C3" w:rsidR="00776482" w:rsidRDefault="003F0FF2" w:rsidP="00776482">
      <w:pPr>
        <w:pStyle w:val="02TEXTOPRINCIPAL"/>
      </w:pPr>
      <w:r w:rsidRPr="00776482">
        <w:t xml:space="preserve">Essas habilidades fornecerão subsídios para que o aluno aprofunde os estudos da habilidade </w:t>
      </w:r>
      <w:r w:rsidRPr="00613F91">
        <w:rPr>
          <w:b/>
        </w:rPr>
        <w:t>EF06CI05</w:t>
      </w:r>
      <w:r w:rsidRPr="00776482">
        <w:t xml:space="preserve"> – explicar a organização básica das células e seu papel como unidade estrutural e funcional dos seres vivos.</w:t>
      </w:r>
    </w:p>
    <w:p w14:paraId="7200F497" w14:textId="77777777" w:rsidR="00776482" w:rsidRPr="00142637" w:rsidRDefault="00776482" w:rsidP="00142637">
      <w:pPr>
        <w:pStyle w:val="02TEXTOPRINCIPAL"/>
      </w:pPr>
      <w:r w:rsidRPr="00142637">
        <w:br w:type="page"/>
      </w:r>
    </w:p>
    <w:p w14:paraId="2E74CC1E" w14:textId="1F59CED0" w:rsidR="00794B83" w:rsidRPr="00142637" w:rsidRDefault="00794B83" w:rsidP="00142637">
      <w:pPr>
        <w:pStyle w:val="01TITULO1"/>
      </w:pPr>
      <w:r w:rsidRPr="00142637">
        <w:lastRenderedPageBreak/>
        <w:t xml:space="preserve">SEQUÊNCIA DIDÁTICA </w:t>
      </w:r>
      <w:r w:rsidR="00393489" w:rsidRPr="00142637">
        <w:t>9</w:t>
      </w:r>
      <w:r w:rsidRPr="00142637">
        <w:t xml:space="preserve"> </w:t>
      </w:r>
      <w:r w:rsidR="003B54AF" w:rsidRPr="00142637">
        <w:t>– Estudando os sentidos</w:t>
      </w:r>
    </w:p>
    <w:p w14:paraId="51C7720A" w14:textId="77777777" w:rsidR="00794B83" w:rsidRPr="00142637" w:rsidRDefault="00794B83" w:rsidP="00142637">
      <w:pPr>
        <w:pStyle w:val="02TEXTOPRINCIPAL"/>
      </w:pPr>
    </w:p>
    <w:p w14:paraId="6B6ECCFC" w14:textId="4E74B10C" w:rsidR="00794B83" w:rsidRPr="00142637" w:rsidRDefault="0015686B" w:rsidP="00142637">
      <w:pPr>
        <w:pStyle w:val="01TITULO2"/>
      </w:pPr>
      <w:r w:rsidRPr="00142637">
        <w:t>Objeto de c</w:t>
      </w:r>
      <w:r w:rsidR="00794B83" w:rsidRPr="00142637">
        <w:t>onhecimento</w:t>
      </w:r>
    </w:p>
    <w:p w14:paraId="62CDC69F" w14:textId="717C56FA" w:rsidR="00812E02" w:rsidRPr="00142637" w:rsidRDefault="00812E02" w:rsidP="00142637">
      <w:pPr>
        <w:pStyle w:val="02TEXTOPRINCIPAL"/>
      </w:pPr>
      <w:r w:rsidRPr="00142637">
        <w:t>Interação entre os sistemas locomotor e nervoso</w:t>
      </w:r>
    </w:p>
    <w:p w14:paraId="5F51E411" w14:textId="77777777" w:rsidR="00794B83" w:rsidRPr="00142637" w:rsidRDefault="00794B83" w:rsidP="00142637">
      <w:pPr>
        <w:pStyle w:val="02TEXTOPRINCIPAL"/>
      </w:pPr>
    </w:p>
    <w:p w14:paraId="63A73E95" w14:textId="34F4E934" w:rsidR="00794B83" w:rsidRPr="00142637" w:rsidRDefault="00794B83" w:rsidP="00142637">
      <w:pPr>
        <w:pStyle w:val="01TITULO2"/>
      </w:pPr>
      <w:r w:rsidRPr="00142637">
        <w:t>Habilidade</w:t>
      </w:r>
    </w:p>
    <w:p w14:paraId="24449934" w14:textId="44A58BDA" w:rsidR="00812E02" w:rsidRPr="00142637" w:rsidRDefault="007D62AD" w:rsidP="00142637">
      <w:pPr>
        <w:pStyle w:val="02TEXTOPRINCIPAL"/>
      </w:pPr>
      <w:r w:rsidRPr="00142637">
        <w:t xml:space="preserve">(EF06CI07) </w:t>
      </w:r>
      <w:r w:rsidR="00812E02" w:rsidRPr="00142637">
        <w:t>Justificar o papel do sistema nervoso na coordenação das ações motoras e sensoriais do corpo, com base na análise de suas estruturas básicas e respectivas funções.</w:t>
      </w:r>
    </w:p>
    <w:p w14:paraId="2DB94959" w14:textId="77777777" w:rsidR="00794B83" w:rsidRPr="00142637" w:rsidRDefault="00794B83" w:rsidP="00142637">
      <w:pPr>
        <w:pStyle w:val="02TEXTOPRINCIPAL"/>
      </w:pPr>
    </w:p>
    <w:p w14:paraId="383F9A0C" w14:textId="09B685EB" w:rsidR="00794B83" w:rsidRPr="00142637" w:rsidRDefault="0015686B" w:rsidP="00142637">
      <w:pPr>
        <w:pStyle w:val="01TITULO2"/>
      </w:pPr>
      <w:r w:rsidRPr="00142637">
        <w:t>Objetivos gerais de a</w:t>
      </w:r>
      <w:r w:rsidR="00794B83" w:rsidRPr="00142637">
        <w:t>prendizagem</w:t>
      </w:r>
    </w:p>
    <w:p w14:paraId="0FAC95BB" w14:textId="3ABBD6AB" w:rsidR="003F0FF2" w:rsidRPr="00142637" w:rsidRDefault="003F0FF2" w:rsidP="00142637">
      <w:pPr>
        <w:pStyle w:val="02TEXTOPRINCIPAL"/>
      </w:pPr>
      <w:r w:rsidRPr="00142637">
        <w:t xml:space="preserve">A proposta </w:t>
      </w:r>
      <w:r w:rsidR="000D5352" w:rsidRPr="00142637">
        <w:t xml:space="preserve">desta </w:t>
      </w:r>
      <w:r w:rsidRPr="00142637">
        <w:t>sequência didática é permitir ao aluno:</w:t>
      </w:r>
    </w:p>
    <w:p w14:paraId="6AF8EB6A" w14:textId="140C93C3" w:rsidR="003F0FF2" w:rsidRPr="00142637" w:rsidRDefault="003F0FF2" w:rsidP="00142637">
      <w:pPr>
        <w:pStyle w:val="02TEXTOPRINCIPALBULLET"/>
      </w:pPr>
      <w:r w:rsidRPr="00142637">
        <w:t>reconhecer os sentidos da visão e da audição;</w:t>
      </w:r>
    </w:p>
    <w:p w14:paraId="6A6C4275" w14:textId="68F0E034" w:rsidR="003F0FF2" w:rsidRPr="00142637" w:rsidRDefault="003F0FF2" w:rsidP="00142637">
      <w:pPr>
        <w:pStyle w:val="02TEXTOPRINCIPALBULLET"/>
      </w:pPr>
      <w:r w:rsidRPr="00142637">
        <w:t xml:space="preserve">classificar as estruturas que usamos para interpretar e perceber o ambiente ao usarmos </w:t>
      </w:r>
      <w:r w:rsidR="005B3D64" w:rsidRPr="00142637">
        <w:t xml:space="preserve">esses </w:t>
      </w:r>
      <w:r w:rsidRPr="00142637">
        <w:t>sentidos.</w:t>
      </w:r>
    </w:p>
    <w:p w14:paraId="563E7392" w14:textId="6FA9283A" w:rsidR="003F0FF2" w:rsidRDefault="003F0FF2" w:rsidP="00142637">
      <w:pPr>
        <w:pStyle w:val="02TEXTOPRINCIPAL"/>
      </w:pPr>
      <w:r w:rsidRPr="00142637">
        <w:t xml:space="preserve">Essas habilidades fornecerão subsídios para que o aluno aprofunde os estudos da habilidade EF06CI07 – </w:t>
      </w:r>
      <w:r w:rsidR="005B3D64" w:rsidRPr="00142637">
        <w:t xml:space="preserve">Justificar </w:t>
      </w:r>
      <w:r w:rsidRPr="00142637">
        <w:t>o papel do sistema nervoso na coordenação das ações motoras e sensoriais do corpo, com base na análise de suas estruturas básicas e respectivas funções.</w:t>
      </w:r>
    </w:p>
    <w:p w14:paraId="47791C80" w14:textId="77777777" w:rsidR="00142637" w:rsidRPr="00142637" w:rsidRDefault="00142637" w:rsidP="00142637">
      <w:pPr>
        <w:pStyle w:val="02TEXTOPRINCIPAL"/>
      </w:pPr>
    </w:p>
    <w:p w14:paraId="6E50BC21" w14:textId="5BB8B6CD" w:rsidR="00794B83" w:rsidRPr="00142637" w:rsidRDefault="00794B83" w:rsidP="00142637">
      <w:pPr>
        <w:pStyle w:val="01TITULO2"/>
      </w:pPr>
      <w:r w:rsidRPr="00142637">
        <w:t>EM SALA DE AULA</w:t>
      </w:r>
    </w:p>
    <w:p w14:paraId="2A4E3FEA" w14:textId="77777777" w:rsidR="00E17E3C" w:rsidRPr="00142637" w:rsidRDefault="00E17E3C" w:rsidP="00142637">
      <w:pPr>
        <w:pStyle w:val="02TEXTOPRINCIPAL"/>
      </w:pPr>
    </w:p>
    <w:p w14:paraId="16F6CCA7" w14:textId="2FA15F13" w:rsidR="00794B83" w:rsidRPr="00142637" w:rsidRDefault="0015686B" w:rsidP="00142637">
      <w:pPr>
        <w:pStyle w:val="01TITULO3"/>
      </w:pPr>
      <w:r w:rsidRPr="00142637">
        <w:t>Prática p</w:t>
      </w:r>
      <w:r w:rsidR="00794B83" w:rsidRPr="00142637">
        <w:t>edagógica</w:t>
      </w:r>
    </w:p>
    <w:p w14:paraId="36ED06E7" w14:textId="76DD85E4" w:rsidR="00A635D6" w:rsidRPr="00142637" w:rsidRDefault="00A635D6" w:rsidP="00142637">
      <w:pPr>
        <w:pStyle w:val="02TEXTOPRINCIPAL"/>
      </w:pPr>
      <w:r w:rsidRPr="00142637">
        <w:t>Nest</w:t>
      </w:r>
      <w:r w:rsidR="00C52C82" w:rsidRPr="00142637">
        <w:t xml:space="preserve">e bimestre, </w:t>
      </w:r>
      <w:r w:rsidR="00FA52F5" w:rsidRPr="00142637">
        <w:t>devido ao</w:t>
      </w:r>
      <w:r w:rsidR="002A4FB6" w:rsidRPr="00142637">
        <w:t xml:space="preserve"> tipo de</w:t>
      </w:r>
      <w:r w:rsidR="00E20D18" w:rsidRPr="00142637">
        <w:t xml:space="preserve"> conteúdo</w:t>
      </w:r>
      <w:r w:rsidR="002A4FB6" w:rsidRPr="00142637">
        <w:t xml:space="preserve">, é </w:t>
      </w:r>
      <w:r w:rsidR="00835E0C" w:rsidRPr="00142637">
        <w:t xml:space="preserve">muito </w:t>
      </w:r>
      <w:r w:rsidR="002A4FB6" w:rsidRPr="00142637">
        <w:t>comum algumas</w:t>
      </w:r>
      <w:r w:rsidR="00E20D18" w:rsidRPr="00142637">
        <w:t xml:space="preserve"> aulas</w:t>
      </w:r>
      <w:r w:rsidR="002A4FB6" w:rsidRPr="00142637">
        <w:t xml:space="preserve"> serem</w:t>
      </w:r>
      <w:r w:rsidR="00C52C82" w:rsidRPr="00142637">
        <w:t xml:space="preserve"> expositivas. Diante disso, é importante que </w:t>
      </w:r>
      <w:r w:rsidR="00071BB1" w:rsidRPr="00142637">
        <w:t>o esquema</w:t>
      </w:r>
      <w:r w:rsidR="00C52C82" w:rsidRPr="00142637">
        <w:t xml:space="preserve"> das células </w:t>
      </w:r>
      <w:r w:rsidR="00071BB1" w:rsidRPr="00142637">
        <w:t xml:space="preserve">apresentado </w:t>
      </w:r>
      <w:r w:rsidR="002A4FB6" w:rsidRPr="00142637">
        <w:t>represente</w:t>
      </w:r>
      <w:r w:rsidR="00C52C82" w:rsidRPr="00142637">
        <w:t xml:space="preserve"> claramente cada uma </w:t>
      </w:r>
      <w:r w:rsidR="002A4FB6" w:rsidRPr="00142637">
        <w:t>das organelas, de forma que os alunos possam identificá-las</w:t>
      </w:r>
      <w:r w:rsidR="00C52C82" w:rsidRPr="00142637">
        <w:t xml:space="preserve">. </w:t>
      </w:r>
      <w:r w:rsidRPr="00142637">
        <w:t xml:space="preserve">Para quebrar o ritmo de exposições longas, atue de forma dialógica com </w:t>
      </w:r>
      <w:r w:rsidR="00071BB1" w:rsidRPr="00142637">
        <w:t>os</w:t>
      </w:r>
      <w:r w:rsidRPr="00142637">
        <w:t xml:space="preserve"> alunos, questionando-os sobre o entendimento do que estão vendo e instigando</w:t>
      </w:r>
      <w:r w:rsidR="00FA52F5" w:rsidRPr="00142637">
        <w:t>-os</w:t>
      </w:r>
      <w:r w:rsidRPr="00142637">
        <w:t xml:space="preserve"> a tentar perceber as funcionalidades de características das células antes de apresentá-las sumariamente. Comparações (analogias) são </w:t>
      </w:r>
      <w:r w:rsidR="00071BB1" w:rsidRPr="00142637">
        <w:t>bastante interessantes</w:t>
      </w:r>
      <w:r w:rsidRPr="00142637">
        <w:t xml:space="preserve"> e adequadas para tornar </w:t>
      </w:r>
      <w:r w:rsidR="00071BB1" w:rsidRPr="00142637">
        <w:t xml:space="preserve">a </w:t>
      </w:r>
      <w:r w:rsidRPr="00142637">
        <w:t xml:space="preserve">exposição </w:t>
      </w:r>
      <w:r w:rsidR="00071BB1" w:rsidRPr="00142637">
        <w:t xml:space="preserve">mais </w:t>
      </w:r>
      <w:r w:rsidRPr="00142637">
        <w:t xml:space="preserve">instigante. </w:t>
      </w:r>
      <w:r w:rsidR="00E7079E" w:rsidRPr="00142637">
        <w:t xml:space="preserve">É preciso </w:t>
      </w:r>
      <w:r w:rsidRPr="00142637">
        <w:t>ter em mente que uma aula expositiva não deve ser, necessariamente, sinônimo de uma aula enfadonha.</w:t>
      </w:r>
    </w:p>
    <w:p w14:paraId="04FEF45D" w14:textId="68CA25FE" w:rsidR="00142637" w:rsidRDefault="00071BB1" w:rsidP="00142637">
      <w:pPr>
        <w:pStyle w:val="02TEXTOPRINCIPAL"/>
      </w:pPr>
      <w:r w:rsidRPr="00142637">
        <w:t>Para facilitar o aprendizado, o</w:t>
      </w:r>
      <w:r w:rsidR="00C52C82" w:rsidRPr="00142637">
        <w:t xml:space="preserve"> aluno deve fazer seus registros </w:t>
      </w:r>
      <w:r w:rsidRPr="00142637">
        <w:t xml:space="preserve">usando </w:t>
      </w:r>
      <w:r w:rsidR="00243E66" w:rsidRPr="00142637">
        <w:t>diversas</w:t>
      </w:r>
      <w:r w:rsidR="00C52C82" w:rsidRPr="00142637">
        <w:t xml:space="preserve"> cores. Nas atividades relacionadas às células e que envolvem grupos, garanta que todos estejam produzindo. Já </w:t>
      </w:r>
      <w:r w:rsidR="00491D07" w:rsidRPr="00142637">
        <w:t>n</w:t>
      </w:r>
      <w:r w:rsidR="00C52C82" w:rsidRPr="00142637">
        <w:t xml:space="preserve">a segunda parte do bimestre </w:t>
      </w:r>
      <w:r w:rsidR="00491D07" w:rsidRPr="00142637">
        <w:t xml:space="preserve">haverá </w:t>
      </w:r>
      <w:r w:rsidR="00C52C82" w:rsidRPr="00142637">
        <w:t xml:space="preserve">a possibilidade </w:t>
      </w:r>
      <w:r w:rsidRPr="00142637">
        <w:t xml:space="preserve">de a </w:t>
      </w:r>
      <w:r w:rsidR="00C52C82" w:rsidRPr="00142637">
        <w:t xml:space="preserve">aula ser </w:t>
      </w:r>
      <w:r w:rsidRPr="00142637">
        <w:t>mais dinâmica</w:t>
      </w:r>
      <w:r w:rsidR="00C52C82" w:rsidRPr="00142637">
        <w:t xml:space="preserve">. </w:t>
      </w:r>
      <w:r w:rsidRPr="00142637">
        <w:t>Nesses momentos</w:t>
      </w:r>
      <w:r w:rsidR="00C52C82" w:rsidRPr="00142637">
        <w:t xml:space="preserve">, valorize as sensações e as descobertas </w:t>
      </w:r>
      <w:r w:rsidRPr="00142637">
        <w:t xml:space="preserve">dos </w:t>
      </w:r>
      <w:r w:rsidR="00C52C82" w:rsidRPr="00142637">
        <w:t>alunos.</w:t>
      </w:r>
    </w:p>
    <w:p w14:paraId="2E207D5B" w14:textId="77777777" w:rsidR="00142637" w:rsidRDefault="0014263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23735F5" w14:textId="4BB2DCB3" w:rsidR="00794B83" w:rsidRPr="00142637" w:rsidRDefault="0015686B" w:rsidP="00142637">
      <w:pPr>
        <w:pStyle w:val="01TITULO3"/>
      </w:pPr>
      <w:r w:rsidRPr="00142637">
        <w:lastRenderedPageBreak/>
        <w:t>Gestão da sala de a</w:t>
      </w:r>
      <w:r w:rsidR="00794B83" w:rsidRPr="00142637">
        <w:t>ula</w:t>
      </w:r>
    </w:p>
    <w:p w14:paraId="751988FC" w14:textId="2F75DE1B" w:rsidR="00142637" w:rsidRDefault="00C52C82" w:rsidP="00142637">
      <w:pPr>
        <w:pStyle w:val="02TEXTOPRINCIPAL"/>
      </w:pPr>
      <w:r w:rsidRPr="00142637">
        <w:t xml:space="preserve">Na primeira parte do conteúdo, garanta que os alunos </w:t>
      </w:r>
      <w:r w:rsidR="00780F8F" w:rsidRPr="00142637">
        <w:t xml:space="preserve">o </w:t>
      </w:r>
      <w:r w:rsidRPr="00142637">
        <w:t xml:space="preserve">estejam registrando </w:t>
      </w:r>
      <w:r w:rsidR="00243E66" w:rsidRPr="00142637">
        <w:t xml:space="preserve">de forma organizada e usando diversas cores. Para isso, </w:t>
      </w:r>
      <w:r w:rsidRPr="00142637">
        <w:t>reserve</w:t>
      </w:r>
      <w:r w:rsidR="00D22050" w:rsidRPr="00142637">
        <w:t xml:space="preserve"> um</w:t>
      </w:r>
      <w:r w:rsidRPr="00142637">
        <w:t xml:space="preserve"> tempo </w:t>
      </w:r>
      <w:r w:rsidR="00243E66" w:rsidRPr="00142637">
        <w:t xml:space="preserve">da aula para que </w:t>
      </w:r>
      <w:r w:rsidRPr="00142637">
        <w:t>os registros se</w:t>
      </w:r>
      <w:r w:rsidR="00243E66" w:rsidRPr="00142637">
        <w:t>jam</w:t>
      </w:r>
      <w:r w:rsidRPr="00142637">
        <w:t xml:space="preserve"> </w:t>
      </w:r>
      <w:r w:rsidR="00D22050" w:rsidRPr="00142637">
        <w:t>feitos com capricho</w:t>
      </w:r>
      <w:r w:rsidRPr="00142637">
        <w:t xml:space="preserve"> e atenção. Já na segunda parte do bimestre, quando for justificar o papel do sistema nervoso na coordenação das ações motoras e sensoriais do corpo, com base na análise de suas estruturas básicas e respectivas funções, será importante criar um ambiente propício para que os alunos vivenciem as emoções sugeridas na Sequência Didática. Sendo </w:t>
      </w:r>
      <w:r w:rsidR="009E6B41" w:rsidRPr="00142637">
        <w:t>assim, faça uma simulação antes</w:t>
      </w:r>
      <w:r w:rsidRPr="00142637">
        <w:t xml:space="preserve"> </w:t>
      </w:r>
      <w:r w:rsidR="009E6B41" w:rsidRPr="00142637">
        <w:t>(</w:t>
      </w:r>
      <w:r w:rsidRPr="00142637">
        <w:t>ainda no</w:t>
      </w:r>
      <w:r w:rsidR="001318F0" w:rsidRPr="00142637">
        <w:t xml:space="preserve"> planejamento das aulas</w:t>
      </w:r>
      <w:r w:rsidR="009E6B41" w:rsidRPr="00142637">
        <w:t>)</w:t>
      </w:r>
      <w:r w:rsidR="001318F0" w:rsidRPr="00142637">
        <w:t xml:space="preserve"> para minimizar os erros que porventura possam acontecer no processo de desenvolvimento dessas aulas</w:t>
      </w:r>
      <w:r w:rsidR="009E6B41" w:rsidRPr="00142637">
        <w:t xml:space="preserve">. E não se </w:t>
      </w:r>
      <w:r w:rsidR="00F269DB" w:rsidRPr="00142637">
        <w:t>esqueça de</w:t>
      </w:r>
      <w:r w:rsidR="009E6B41" w:rsidRPr="00142637">
        <w:t xml:space="preserve"> que</w:t>
      </w:r>
      <w:r w:rsidRPr="00142637">
        <w:t xml:space="preserve"> nas atividades sugeridas no Plano Integrador</w:t>
      </w:r>
      <w:r w:rsidR="004F47CD" w:rsidRPr="00142637">
        <w:t>, por envolverem mais professores e mais espaços na escola,</w:t>
      </w:r>
      <w:r w:rsidRPr="00142637">
        <w:t xml:space="preserve"> </w:t>
      </w:r>
      <w:r w:rsidR="00A75062" w:rsidRPr="00142637">
        <w:t xml:space="preserve">serão </w:t>
      </w:r>
      <w:r w:rsidRPr="00142637">
        <w:t>necessário</w:t>
      </w:r>
      <w:r w:rsidR="00A75062" w:rsidRPr="00142637">
        <w:t>s</w:t>
      </w:r>
      <w:r w:rsidRPr="00142637">
        <w:t xml:space="preserve"> uma organização e planejamento maior</w:t>
      </w:r>
      <w:r w:rsidR="004F47CD" w:rsidRPr="00142637">
        <w:t>es</w:t>
      </w:r>
      <w:r w:rsidRPr="00142637">
        <w:t>.</w:t>
      </w:r>
    </w:p>
    <w:p w14:paraId="57D687AD" w14:textId="77777777" w:rsidR="00142637" w:rsidRDefault="00142637" w:rsidP="00142637">
      <w:pPr>
        <w:pStyle w:val="02TEXTOPRINCIPAL"/>
      </w:pPr>
    </w:p>
    <w:p w14:paraId="4A4F81B5" w14:textId="25A43514" w:rsidR="00794B83" w:rsidRPr="00B24054" w:rsidRDefault="00794B83" w:rsidP="00696C5E">
      <w:pPr>
        <w:pStyle w:val="01TITULO3"/>
        <w:rPr>
          <w:sz w:val="36"/>
          <w:szCs w:val="36"/>
        </w:rPr>
      </w:pPr>
      <w:r w:rsidRPr="00B24054">
        <w:rPr>
          <w:sz w:val="36"/>
          <w:szCs w:val="36"/>
        </w:rPr>
        <w:t>Acompanhamento da</w:t>
      </w:r>
      <w:r w:rsidR="0015686B" w:rsidRPr="00B24054">
        <w:rPr>
          <w:sz w:val="36"/>
          <w:szCs w:val="36"/>
        </w:rPr>
        <w:t>s a</w:t>
      </w:r>
      <w:r w:rsidRPr="00B24054">
        <w:rPr>
          <w:sz w:val="36"/>
          <w:szCs w:val="36"/>
        </w:rPr>
        <w:t>prendizagens</w:t>
      </w:r>
    </w:p>
    <w:p w14:paraId="070C8F23" w14:textId="77777777" w:rsidR="00B4414C" w:rsidRDefault="00D75BC6" w:rsidP="005029D0">
      <w:pPr>
        <w:pStyle w:val="02TEXTOPRINCIPAL"/>
      </w:pPr>
      <w:r w:rsidRPr="001214EB">
        <w:t>É importante considerar que</w:t>
      </w:r>
      <w:r w:rsidR="00175C9B" w:rsidRPr="001214EB">
        <w:t xml:space="preserve"> acompanhar a aprendizagem com metodologias ativas é diferente de acompanhar a aprendizagem quando a prática pedagógica </w:t>
      </w:r>
      <w:r w:rsidR="009F7DE5" w:rsidRPr="001214EB">
        <w:t xml:space="preserve">é </w:t>
      </w:r>
      <w:r w:rsidR="00175C9B" w:rsidRPr="001214EB">
        <w:t xml:space="preserve">mais centrada no professor. </w:t>
      </w:r>
      <w:r w:rsidR="009F7DE5" w:rsidRPr="001214EB">
        <w:t xml:space="preserve">Na metodologia ativa, </w:t>
      </w:r>
      <w:r w:rsidR="00175C9B" w:rsidRPr="001214EB">
        <w:t xml:space="preserve">alguns cuidados </w:t>
      </w:r>
      <w:r w:rsidR="00FE5654" w:rsidRPr="001214EB">
        <w:t xml:space="preserve">têm de </w:t>
      </w:r>
      <w:r w:rsidR="00175C9B" w:rsidRPr="001214EB">
        <w:t xml:space="preserve">ser tomados. </w:t>
      </w:r>
      <w:r w:rsidR="009F7DE5" w:rsidRPr="001214EB">
        <w:t>É</w:t>
      </w:r>
      <w:r w:rsidR="00175C9B" w:rsidRPr="001214EB">
        <w:t xml:space="preserve"> necessário</w:t>
      </w:r>
      <w:r w:rsidR="009F7DE5" w:rsidRPr="001214EB">
        <w:t>, por exemplo,</w:t>
      </w:r>
      <w:r w:rsidR="00175C9B" w:rsidRPr="001214EB">
        <w:t xml:space="preserve"> </w:t>
      </w:r>
      <w:r w:rsidR="005029D0" w:rsidRPr="001214EB">
        <w:t>circular</w:t>
      </w:r>
      <w:r w:rsidR="0001377E" w:rsidRPr="001214EB">
        <w:t xml:space="preserve"> </w:t>
      </w:r>
      <w:r w:rsidR="00175C9B" w:rsidRPr="001214EB">
        <w:t>pela sala e ficar atento</w:t>
      </w:r>
      <w:r w:rsidR="00BB7FD5" w:rsidRPr="001214EB">
        <w:t xml:space="preserve"> a</w:t>
      </w:r>
      <w:r w:rsidR="00175C9B" w:rsidRPr="001214EB">
        <w:t xml:space="preserve"> se todos os alunos estão executando o que </w:t>
      </w:r>
      <w:r w:rsidR="009F7DE5" w:rsidRPr="001214EB">
        <w:t>foi</w:t>
      </w:r>
      <w:r w:rsidR="005A28EF" w:rsidRPr="001214EB">
        <w:t xml:space="preserve"> proposto. Caso </w:t>
      </w:r>
      <w:r w:rsidR="009F7DE5" w:rsidRPr="001214EB">
        <w:t>haja alguém disperso</w:t>
      </w:r>
      <w:r w:rsidR="00175C9B" w:rsidRPr="001214EB">
        <w:t xml:space="preserve">, é o momento de </w:t>
      </w:r>
    </w:p>
    <w:p w14:paraId="672FE427" w14:textId="309CB65B" w:rsidR="00794B83" w:rsidRPr="00776482" w:rsidRDefault="00175C9B" w:rsidP="005029D0">
      <w:pPr>
        <w:pStyle w:val="02TEXTOPRINCIPAL"/>
      </w:pPr>
      <w:r w:rsidRPr="001214EB">
        <w:t>dar</w:t>
      </w:r>
      <w:r w:rsidR="00314522" w:rsidRPr="001214EB">
        <w:t>-lhe</w:t>
      </w:r>
      <w:r w:rsidRPr="001214EB">
        <w:t xml:space="preserve"> uma atenção especial e tirar </w:t>
      </w:r>
      <w:r w:rsidR="00314522" w:rsidRPr="001214EB">
        <w:t>su</w:t>
      </w:r>
      <w:r w:rsidRPr="001214EB">
        <w:t>as dúvidas</w:t>
      </w:r>
      <w:r w:rsidR="009F7DE5" w:rsidRPr="001214EB">
        <w:t>, caso existam</w:t>
      </w:r>
      <w:r w:rsidRPr="001214EB">
        <w:t xml:space="preserve">. Assim, </w:t>
      </w:r>
      <w:r w:rsidR="009F7DE5" w:rsidRPr="001214EB">
        <w:t>é possível respeitar o ritmo de cada</w:t>
      </w:r>
      <w:r w:rsidR="005A28EF" w:rsidRPr="001214EB">
        <w:t xml:space="preserve"> aluno</w:t>
      </w:r>
      <w:r w:rsidR="009F7DE5" w:rsidRPr="001214EB">
        <w:t>, verificando suas</w:t>
      </w:r>
      <w:r w:rsidR="005A28EF" w:rsidRPr="001214EB">
        <w:t xml:space="preserve"> dificuldades</w:t>
      </w:r>
      <w:r w:rsidR="009F7DE5" w:rsidRPr="001214EB">
        <w:t>,</w:t>
      </w:r>
      <w:r w:rsidR="005A28EF" w:rsidRPr="001214EB">
        <w:t xml:space="preserve"> sem comprometer o coletivo</w:t>
      </w:r>
      <w:r w:rsidRPr="001214EB">
        <w:t xml:space="preserve">. Além disso, é muito comum que dois, três ou quatro alunos monopolizem a aula por serem mais falantes. </w:t>
      </w:r>
      <w:r w:rsidR="00314522" w:rsidRPr="001214EB">
        <w:t>Isso</w:t>
      </w:r>
      <w:r w:rsidRPr="001214EB">
        <w:t xml:space="preserve"> dá a impressão</w:t>
      </w:r>
      <w:r w:rsidR="00314522" w:rsidRPr="001214EB">
        <w:t xml:space="preserve"> de</w:t>
      </w:r>
      <w:r w:rsidRPr="001214EB">
        <w:t xml:space="preserve"> que a </w:t>
      </w:r>
      <w:r w:rsidR="00FB115E" w:rsidRPr="001214EB">
        <w:t xml:space="preserve">turma </w:t>
      </w:r>
      <w:r w:rsidRPr="001214EB">
        <w:t>está participando ativamente</w:t>
      </w:r>
      <w:r w:rsidR="005A28EF" w:rsidRPr="001214EB">
        <w:t>,</w:t>
      </w:r>
      <w:r w:rsidRPr="001214EB">
        <w:t xml:space="preserve"> mas esconde </w:t>
      </w:r>
      <w:r w:rsidR="001266DC" w:rsidRPr="001214EB">
        <w:t xml:space="preserve">um </w:t>
      </w:r>
      <w:r w:rsidRPr="001214EB">
        <w:t>problema</w:t>
      </w:r>
      <w:r w:rsidR="00466A96" w:rsidRPr="001214EB">
        <w:t>:</w:t>
      </w:r>
      <w:r w:rsidRPr="001214EB">
        <w:t xml:space="preserve"> esses alunos podem estar simplesmente repetindo informações que foram dadas e tirando as respostas </w:t>
      </w:r>
      <w:r w:rsidR="009239F4" w:rsidRPr="001214EB">
        <w:t>do professor</w:t>
      </w:r>
      <w:r w:rsidRPr="001214EB">
        <w:t xml:space="preserve"> – é preciso ficar muito atento a isso</w:t>
      </w:r>
      <w:r w:rsidR="002B3FE0" w:rsidRPr="001214EB">
        <w:t xml:space="preserve"> e</w:t>
      </w:r>
      <w:r w:rsidR="005A28EF" w:rsidRPr="001214EB">
        <w:t xml:space="preserve"> fazer com que </w:t>
      </w:r>
      <w:r w:rsidR="009F7DE5" w:rsidRPr="001214EB">
        <w:t xml:space="preserve">todos </w:t>
      </w:r>
      <w:r w:rsidR="005A28EF" w:rsidRPr="001214EB">
        <w:t>participem</w:t>
      </w:r>
      <w:r w:rsidR="009F7DE5" w:rsidRPr="001214EB">
        <w:t>, mesmo os mais tímidos</w:t>
      </w:r>
      <w:r w:rsidRPr="001214EB">
        <w:t xml:space="preserve">. </w:t>
      </w:r>
      <w:r w:rsidR="00B52C21" w:rsidRPr="001214EB">
        <w:t>Para tanto, pode-se</w:t>
      </w:r>
      <w:r w:rsidRPr="001214EB">
        <w:t xml:space="preserve"> estabelecer um </w:t>
      </w:r>
      <w:r w:rsidR="00F2133C" w:rsidRPr="001214EB">
        <w:t xml:space="preserve">acordo </w:t>
      </w:r>
      <w:r w:rsidRPr="001214EB">
        <w:t xml:space="preserve">com a </w:t>
      </w:r>
      <w:r w:rsidR="00F2133C" w:rsidRPr="001214EB">
        <w:t>turma</w:t>
      </w:r>
      <w:r w:rsidR="005A28EF" w:rsidRPr="001214EB">
        <w:t xml:space="preserve">. </w:t>
      </w:r>
      <w:r w:rsidR="009F7DE5" w:rsidRPr="001214EB">
        <w:t>Exemplo:</w:t>
      </w:r>
      <w:r w:rsidRPr="001214EB">
        <w:t xml:space="preserve"> os alunos não precisam responder o tempo todo a todas as questões, todos ao mesmo tempo</w:t>
      </w:r>
      <w:r w:rsidR="009F7DE5" w:rsidRPr="001214EB">
        <w:t>; c</w:t>
      </w:r>
      <w:r w:rsidRPr="001214EB">
        <w:t xml:space="preserve">ombine com </w:t>
      </w:r>
      <w:r w:rsidR="00FE5654" w:rsidRPr="001214EB">
        <w:t>eles</w:t>
      </w:r>
      <w:r w:rsidRPr="001214EB">
        <w:t xml:space="preserve"> que</w:t>
      </w:r>
      <w:r w:rsidR="00FE5654" w:rsidRPr="001214EB">
        <w:t>,</w:t>
      </w:r>
      <w:r w:rsidRPr="001214EB">
        <w:t xml:space="preserve"> mesmo que não </w:t>
      </w:r>
      <w:r w:rsidR="00FE5654" w:rsidRPr="001214EB">
        <w:t xml:space="preserve">estejam </w:t>
      </w:r>
      <w:r w:rsidRPr="001214EB">
        <w:t>participando em voz alta, permaneçam intelectualmente ativo</w:t>
      </w:r>
      <w:r w:rsidR="00FE5654" w:rsidRPr="001214EB">
        <w:t>s</w:t>
      </w:r>
      <w:r w:rsidRPr="001214EB">
        <w:t xml:space="preserve"> – assim</w:t>
      </w:r>
      <w:r w:rsidR="00F2133C" w:rsidRPr="001214EB">
        <w:t>,</w:t>
      </w:r>
      <w:r w:rsidRPr="001214EB">
        <w:t xml:space="preserve"> não demandarão do professor</w:t>
      </w:r>
      <w:r w:rsidRPr="00776482">
        <w:t xml:space="preserve"> uma retomada </w:t>
      </w:r>
      <w:r w:rsidR="005A28EF" w:rsidRPr="00776482">
        <w:t xml:space="preserve">constante de todos </w:t>
      </w:r>
      <w:r w:rsidR="00FE5654">
        <w:t>os</w:t>
      </w:r>
      <w:r w:rsidR="00FE5654" w:rsidRPr="00776482">
        <w:t xml:space="preserve"> </w:t>
      </w:r>
      <w:r w:rsidRPr="00776482">
        <w:t>questionamentos.</w:t>
      </w:r>
    </w:p>
    <w:p w14:paraId="056DC1FF" w14:textId="77777777" w:rsidR="00C75093" w:rsidRPr="00776482" w:rsidRDefault="00C75093" w:rsidP="00776482">
      <w:pPr>
        <w:pStyle w:val="02TEXTOPRINCIPAL"/>
      </w:pPr>
      <w:r w:rsidRPr="00776482">
        <w:br w:type="page"/>
      </w:r>
    </w:p>
    <w:p w14:paraId="3703206E" w14:textId="00603213" w:rsidR="00794B83" w:rsidRPr="00142637" w:rsidRDefault="00794B83" w:rsidP="00142637">
      <w:pPr>
        <w:pStyle w:val="01TITULO2"/>
      </w:pPr>
      <w:r w:rsidRPr="00142637">
        <w:lastRenderedPageBreak/>
        <w:t>CONTINUANDO A APRENDER</w:t>
      </w:r>
    </w:p>
    <w:p w14:paraId="3984C8F5" w14:textId="77777777" w:rsidR="00045990" w:rsidRPr="00142637" w:rsidRDefault="00045990" w:rsidP="00142637">
      <w:pPr>
        <w:pStyle w:val="02TEXTOPRINCIPAL"/>
      </w:pPr>
    </w:p>
    <w:p w14:paraId="2C71EE95" w14:textId="00F1E404" w:rsidR="00794B83" w:rsidRPr="00142637" w:rsidRDefault="0015686B" w:rsidP="00142637">
      <w:pPr>
        <w:pStyle w:val="01TITULO3"/>
      </w:pPr>
      <w:r w:rsidRPr="00142637">
        <w:t>Fontes de p</w:t>
      </w:r>
      <w:r w:rsidR="00794B83" w:rsidRPr="00142637">
        <w:t>esquisa</w:t>
      </w:r>
    </w:p>
    <w:p w14:paraId="3CCA72FA" w14:textId="31948ED5" w:rsidR="00790089" w:rsidRPr="00821B04" w:rsidRDefault="00872EF8" w:rsidP="00696C5E">
      <w:pPr>
        <w:pStyle w:val="02TEXTOPRINCIPAL"/>
      </w:pPr>
      <w:r w:rsidRPr="00821B04">
        <w:t xml:space="preserve">O </w:t>
      </w:r>
      <w:r w:rsidR="00790089" w:rsidRPr="00821B04">
        <w:t xml:space="preserve">texto </w:t>
      </w:r>
      <w:r w:rsidRPr="00821B04">
        <w:t xml:space="preserve">disponível </w:t>
      </w:r>
      <w:r w:rsidR="006C5D82" w:rsidRPr="00821B04">
        <w:t xml:space="preserve">neste </w:t>
      </w:r>
      <w:r w:rsidRPr="00821B04">
        <w:rPr>
          <w:i/>
        </w:rPr>
        <w:t>link</w:t>
      </w:r>
      <w:r w:rsidRPr="00821B04">
        <w:t xml:space="preserve"> </w:t>
      </w:r>
      <w:r w:rsidR="00790089" w:rsidRPr="00821B04">
        <w:t>debate a questão da importância d</w:t>
      </w:r>
      <w:r w:rsidR="007B754B" w:rsidRPr="00821B04">
        <w:t>e o</w:t>
      </w:r>
      <w:r w:rsidR="00790089" w:rsidRPr="00821B04">
        <w:t xml:space="preserve"> aluno ser o centro no processo </w:t>
      </w:r>
      <w:r w:rsidR="00BE5629" w:rsidRPr="00821B04">
        <w:t xml:space="preserve">de </w:t>
      </w:r>
      <w:r w:rsidR="00790089" w:rsidRPr="00821B04">
        <w:t>ensino</w:t>
      </w:r>
      <w:r w:rsidR="00BE5629" w:rsidRPr="00821B04">
        <w:t>-aprendizagem</w:t>
      </w:r>
      <w:r w:rsidR="00A700F0" w:rsidRPr="00821B04">
        <w:t>.</w:t>
      </w:r>
    </w:p>
    <w:p w14:paraId="3DA9B9D6" w14:textId="10692099" w:rsidR="00790089" w:rsidRPr="00821B04" w:rsidRDefault="00BE5629" w:rsidP="00696C5E">
      <w:pPr>
        <w:pStyle w:val="02TEXTOPRINCIPAL"/>
      </w:pPr>
      <w:r w:rsidRPr="00821B04">
        <w:t xml:space="preserve">Disponível em: </w:t>
      </w:r>
      <w:r w:rsidR="00380C0C" w:rsidRPr="00821B04">
        <w:t>&lt;</w:t>
      </w:r>
      <w:hyperlink r:id="rId7" w:history="1">
        <w:hyperlink r:id="rId8" w:history="1">
          <w:r w:rsidR="00790089" w:rsidRPr="00821B04">
            <w:rPr>
              <w:rStyle w:val="Hyperlink"/>
            </w:rPr>
            <w:t>http://www.revistaeducacao.com.br/aprendizagem-ativa/</w:t>
          </w:r>
        </w:hyperlink>
      </w:hyperlink>
      <w:r w:rsidR="00380C0C" w:rsidRPr="00821B04">
        <w:t>&gt;. Acesso em: set. 2018.</w:t>
      </w:r>
    </w:p>
    <w:p w14:paraId="115BA0BF" w14:textId="1A43FE5F" w:rsidR="00790089" w:rsidRPr="00821B04" w:rsidRDefault="006C5D82" w:rsidP="00696C5E">
      <w:pPr>
        <w:pStyle w:val="02TEXTOPRINCIPAL"/>
      </w:pPr>
      <w:r w:rsidRPr="001214EB">
        <w:rPr>
          <w:rStyle w:val="Hyperlink"/>
          <w:color w:val="auto"/>
          <w:u w:val="none"/>
        </w:rPr>
        <w:t xml:space="preserve">Este </w:t>
      </w:r>
      <w:r w:rsidR="00790089" w:rsidRPr="001214EB">
        <w:rPr>
          <w:rStyle w:val="Hyperlink"/>
          <w:color w:val="auto"/>
          <w:u w:val="none"/>
        </w:rPr>
        <w:t>vídeo</w:t>
      </w:r>
      <w:r w:rsidR="00A700F0" w:rsidRPr="001214EB">
        <w:rPr>
          <w:rStyle w:val="Hyperlink"/>
          <w:color w:val="auto"/>
          <w:u w:val="none"/>
        </w:rPr>
        <w:t xml:space="preserve"> tem a chancela do portal de</w:t>
      </w:r>
      <w:r w:rsidR="00790089" w:rsidRPr="001214EB">
        <w:rPr>
          <w:rStyle w:val="Hyperlink"/>
          <w:color w:val="auto"/>
          <w:u w:val="none"/>
        </w:rPr>
        <w:t xml:space="preserve"> </w:t>
      </w:r>
      <w:r w:rsidR="007B754B" w:rsidRPr="001214EB">
        <w:rPr>
          <w:rStyle w:val="Hyperlink"/>
          <w:color w:val="auto"/>
          <w:u w:val="none"/>
        </w:rPr>
        <w:t>videoaulas</w:t>
      </w:r>
      <w:r w:rsidR="00790089" w:rsidRPr="001214EB">
        <w:rPr>
          <w:rStyle w:val="Hyperlink"/>
          <w:color w:val="auto"/>
          <w:u w:val="none"/>
        </w:rPr>
        <w:t xml:space="preserve"> da </w:t>
      </w:r>
      <w:r w:rsidR="00A700F0" w:rsidRPr="001214EB">
        <w:rPr>
          <w:rStyle w:val="Hyperlink"/>
          <w:color w:val="auto"/>
          <w:u w:val="none"/>
        </w:rPr>
        <w:t>Universidade de São Paulo</w:t>
      </w:r>
      <w:r w:rsidR="008115B8" w:rsidRPr="001214EB">
        <w:rPr>
          <w:rStyle w:val="Hyperlink"/>
          <w:color w:val="auto"/>
          <w:u w:val="none"/>
        </w:rPr>
        <w:t xml:space="preserve"> (USP)</w:t>
      </w:r>
      <w:r w:rsidR="00A700F0" w:rsidRPr="001214EB">
        <w:rPr>
          <w:rStyle w:val="Hyperlink"/>
          <w:color w:val="auto"/>
          <w:u w:val="none"/>
        </w:rPr>
        <w:t xml:space="preserve">. Ele </w:t>
      </w:r>
      <w:r w:rsidR="00790089" w:rsidRPr="001214EB">
        <w:rPr>
          <w:rStyle w:val="Hyperlink"/>
          <w:color w:val="auto"/>
          <w:u w:val="none"/>
        </w:rPr>
        <w:t xml:space="preserve">traz uma conversa sobre </w:t>
      </w:r>
      <w:r w:rsidR="008115B8" w:rsidRPr="001214EB">
        <w:rPr>
          <w:rStyle w:val="Hyperlink"/>
          <w:color w:val="auto"/>
          <w:u w:val="none"/>
        </w:rPr>
        <w:t>a</w:t>
      </w:r>
      <w:r w:rsidR="00790089" w:rsidRPr="001214EB">
        <w:rPr>
          <w:rStyle w:val="Hyperlink"/>
          <w:color w:val="auto"/>
          <w:u w:val="none"/>
        </w:rPr>
        <w:t xml:space="preserve"> </w:t>
      </w:r>
      <w:r w:rsidR="008115B8" w:rsidRPr="001214EB">
        <w:rPr>
          <w:rStyle w:val="Hyperlink"/>
          <w:color w:val="auto"/>
          <w:u w:val="none"/>
        </w:rPr>
        <w:t xml:space="preserve">introdução </w:t>
      </w:r>
      <w:r w:rsidR="00790089" w:rsidRPr="001214EB">
        <w:rPr>
          <w:rStyle w:val="Hyperlink"/>
          <w:color w:val="auto"/>
          <w:u w:val="none"/>
        </w:rPr>
        <w:t xml:space="preserve">à </w:t>
      </w:r>
      <w:r w:rsidR="008115B8" w:rsidRPr="001214EB">
        <w:rPr>
          <w:rStyle w:val="Hyperlink"/>
          <w:color w:val="auto"/>
          <w:u w:val="none"/>
        </w:rPr>
        <w:t xml:space="preserve">classificação </w:t>
      </w:r>
      <w:r w:rsidR="00790089" w:rsidRPr="001214EB">
        <w:rPr>
          <w:rStyle w:val="Hyperlink"/>
          <w:color w:val="auto"/>
          <w:u w:val="none"/>
        </w:rPr>
        <w:t xml:space="preserve">dos </w:t>
      </w:r>
      <w:r w:rsidR="008115B8" w:rsidRPr="001214EB">
        <w:rPr>
          <w:rStyle w:val="Hyperlink"/>
          <w:color w:val="auto"/>
          <w:u w:val="none"/>
        </w:rPr>
        <w:t>eucariontes</w:t>
      </w:r>
      <w:r w:rsidR="00790089" w:rsidRPr="001214EB">
        <w:rPr>
          <w:rStyle w:val="Hyperlink"/>
          <w:color w:val="auto"/>
          <w:u w:val="none"/>
        </w:rPr>
        <w:t>. É o 15</w:t>
      </w:r>
      <w:r w:rsidR="00790089" w:rsidRPr="001214EB">
        <w:rPr>
          <w:rStyle w:val="Hyperlink"/>
          <w:color w:val="auto"/>
          <w:u w:val="none"/>
          <w:vertAlign w:val="superscript"/>
        </w:rPr>
        <w:t>o</w:t>
      </w:r>
      <w:r w:rsidR="00790089" w:rsidRPr="001214EB">
        <w:rPr>
          <w:rStyle w:val="Hyperlink"/>
          <w:color w:val="auto"/>
          <w:u w:val="none"/>
        </w:rPr>
        <w:t xml:space="preserve"> de uma série de 23 vídeos relacionados ao assunto.</w:t>
      </w:r>
    </w:p>
    <w:p w14:paraId="2D543ECB" w14:textId="3602D628" w:rsidR="00B4414C" w:rsidRDefault="008115B8" w:rsidP="00696C5E">
      <w:pPr>
        <w:pStyle w:val="02TEXTOPRINCIPAL"/>
      </w:pPr>
      <w:r w:rsidRPr="00821B04">
        <w:t xml:space="preserve">Disponível em: </w:t>
      </w:r>
      <w:r w:rsidR="0039556B" w:rsidRPr="001214EB">
        <w:rPr>
          <w:rStyle w:val="Hyperlink"/>
          <w:color w:val="auto"/>
          <w:u w:val="none"/>
        </w:rPr>
        <w:t>&lt;</w:t>
      </w:r>
      <w:hyperlink r:id="rId9" w:history="1">
        <w:r w:rsidR="00E42810" w:rsidRPr="00DD51F2">
          <w:rPr>
            <w:rStyle w:val="Hyperlink"/>
          </w:rPr>
          <w:t>http://www.cienciamao.usp.br/dados/pru/_transformacoesquimicas.apostila.pdf</w:t>
        </w:r>
      </w:hyperlink>
      <w:r w:rsidR="0039556B" w:rsidRPr="00821B04">
        <w:t xml:space="preserve">&gt;. </w:t>
      </w:r>
    </w:p>
    <w:p w14:paraId="134C5D81" w14:textId="4FCAACCE" w:rsidR="00E42810" w:rsidRPr="001214EB" w:rsidRDefault="0039556B" w:rsidP="00696C5E">
      <w:pPr>
        <w:pStyle w:val="02TEXTOPRINCIPAL"/>
        <w:rPr>
          <w:rStyle w:val="Hyperlink"/>
          <w:color w:val="auto"/>
          <w:u w:val="none"/>
        </w:rPr>
      </w:pPr>
      <w:r w:rsidRPr="00821B04">
        <w:t>Acesso em: set. 2018.</w:t>
      </w:r>
    </w:p>
    <w:p w14:paraId="3C036415" w14:textId="2B6F828E" w:rsidR="00790089" w:rsidRPr="00821B04" w:rsidRDefault="00790089" w:rsidP="00696C5E">
      <w:pPr>
        <w:pStyle w:val="02TEXTOPRINCIPAL"/>
      </w:pPr>
      <w:r w:rsidRPr="001214EB">
        <w:rPr>
          <w:rStyle w:val="Hyperlink"/>
          <w:color w:val="auto"/>
          <w:u w:val="none"/>
        </w:rPr>
        <w:t xml:space="preserve">Este </w:t>
      </w:r>
      <w:r w:rsidRPr="001214EB">
        <w:rPr>
          <w:rStyle w:val="Hyperlink"/>
          <w:i/>
          <w:color w:val="auto"/>
          <w:u w:val="none"/>
        </w:rPr>
        <w:t>site</w:t>
      </w:r>
      <w:r w:rsidRPr="001214EB">
        <w:rPr>
          <w:rStyle w:val="Hyperlink"/>
          <w:color w:val="auto"/>
          <w:u w:val="none"/>
        </w:rPr>
        <w:t xml:space="preserve"> aborda especialmente temas da </w:t>
      </w:r>
      <w:r w:rsidR="00481713" w:rsidRPr="001214EB">
        <w:rPr>
          <w:rStyle w:val="Hyperlink"/>
          <w:color w:val="auto"/>
          <w:u w:val="none"/>
        </w:rPr>
        <w:t xml:space="preserve">Biologia </w:t>
      </w:r>
      <w:r w:rsidRPr="001214EB">
        <w:rPr>
          <w:rStyle w:val="Hyperlink"/>
          <w:color w:val="auto"/>
          <w:u w:val="none"/>
        </w:rPr>
        <w:t>com exercícios, simulados, jogos, experimentos, curiosidades e uma série de out</w:t>
      </w:r>
      <w:r w:rsidR="00A700F0" w:rsidRPr="001214EB">
        <w:rPr>
          <w:rStyle w:val="Hyperlink"/>
          <w:color w:val="auto"/>
          <w:u w:val="none"/>
        </w:rPr>
        <w:t>ras informações relacionadas à B</w:t>
      </w:r>
      <w:r w:rsidRPr="001214EB">
        <w:rPr>
          <w:rStyle w:val="Hyperlink"/>
          <w:color w:val="auto"/>
          <w:u w:val="none"/>
        </w:rPr>
        <w:t>iologia.</w:t>
      </w:r>
    </w:p>
    <w:p w14:paraId="62DFB0E8" w14:textId="57F0F4C7" w:rsidR="00E42810" w:rsidRPr="001214EB" w:rsidRDefault="008115B8" w:rsidP="00696C5E">
      <w:pPr>
        <w:pStyle w:val="02TEXTOPRINCIPAL"/>
        <w:rPr>
          <w:rStyle w:val="Hyperlink"/>
        </w:rPr>
      </w:pPr>
      <w:r w:rsidRPr="00821B04">
        <w:t xml:space="preserve">Disponível em: </w:t>
      </w:r>
      <w:r w:rsidR="00CA3722" w:rsidRPr="001214EB">
        <w:rPr>
          <w:rStyle w:val="Hyperlink"/>
          <w:color w:val="auto"/>
          <w:u w:val="none"/>
        </w:rPr>
        <w:t>&lt;</w:t>
      </w:r>
      <w:hyperlink r:id="rId10" w:history="1">
        <w:r w:rsidR="004D5CF6" w:rsidRPr="00DD51F2">
          <w:rPr>
            <w:rStyle w:val="Hyperlink"/>
          </w:rPr>
          <w:t>https://www.sobiologia.com.br/conteudos/Citologia/cito.php</w:t>
        </w:r>
      </w:hyperlink>
      <w:r w:rsidR="00CA3722" w:rsidRPr="00821B04">
        <w:t>&gt;. Acesso em: set. 2018.</w:t>
      </w:r>
    </w:p>
    <w:p w14:paraId="5EFFD17F" w14:textId="217CFB7E" w:rsidR="00790089" w:rsidRPr="00821B04" w:rsidRDefault="00E53068" w:rsidP="00696C5E">
      <w:pPr>
        <w:pStyle w:val="02TEXTOPRINCIPAL"/>
      </w:pPr>
      <w:r w:rsidRPr="00821B04">
        <w:t xml:space="preserve">Este </w:t>
      </w:r>
      <w:r w:rsidR="00FF31F2" w:rsidRPr="00821B04">
        <w:rPr>
          <w:i/>
        </w:rPr>
        <w:t>link</w:t>
      </w:r>
      <w:r w:rsidR="00FF31F2" w:rsidRPr="00821B04">
        <w:t xml:space="preserve"> </w:t>
      </w:r>
      <w:r w:rsidRPr="00821B04">
        <w:t xml:space="preserve">leva a </w:t>
      </w:r>
      <w:r w:rsidR="00FF31F2" w:rsidRPr="00821B04">
        <w:t>um</w:t>
      </w:r>
      <w:r w:rsidR="00790089" w:rsidRPr="00821B04">
        <w:t>a dissertação com o seguinte tema</w:t>
      </w:r>
      <w:r w:rsidR="00790089" w:rsidRPr="00821B04">
        <w:rPr>
          <w:i/>
        </w:rPr>
        <w:t xml:space="preserve">: </w:t>
      </w:r>
      <w:r w:rsidR="00790089" w:rsidRPr="00821B04">
        <w:rPr>
          <w:bCs/>
          <w:i/>
        </w:rPr>
        <w:t xml:space="preserve">Como ensinar citologia e promover uma </w:t>
      </w:r>
      <w:r w:rsidR="009707E5" w:rsidRPr="00821B04">
        <w:rPr>
          <w:bCs/>
          <w:i/>
        </w:rPr>
        <w:t>visão</w:t>
      </w:r>
      <w:r w:rsidR="00790089" w:rsidRPr="00821B04">
        <w:rPr>
          <w:bCs/>
          <w:i/>
        </w:rPr>
        <w:t xml:space="preserve"> informada da </w:t>
      </w:r>
      <w:r w:rsidR="009707E5" w:rsidRPr="00821B04">
        <w:rPr>
          <w:bCs/>
          <w:i/>
        </w:rPr>
        <w:t>ciência</w:t>
      </w:r>
      <w:r w:rsidR="00790089" w:rsidRPr="00821B04">
        <w:rPr>
          <w:bCs/>
          <w:i/>
        </w:rPr>
        <w:t xml:space="preserve"> no nível médio de escolaridade</w:t>
      </w:r>
      <w:r w:rsidR="00790089" w:rsidRPr="00821B04">
        <w:rPr>
          <w:bCs/>
        </w:rPr>
        <w:t>. Apesar d</w:t>
      </w:r>
      <w:r w:rsidR="00A700F0" w:rsidRPr="00821B04">
        <w:rPr>
          <w:bCs/>
        </w:rPr>
        <w:t xml:space="preserve">e </w:t>
      </w:r>
      <w:r w:rsidR="00790089" w:rsidRPr="00821B04">
        <w:rPr>
          <w:bCs/>
        </w:rPr>
        <w:t xml:space="preserve">a dissertação versar sobre o nível médio, </w:t>
      </w:r>
      <w:r w:rsidRPr="00821B04">
        <w:rPr>
          <w:bCs/>
        </w:rPr>
        <w:t xml:space="preserve">há muitos </w:t>
      </w:r>
      <w:r w:rsidR="00790089" w:rsidRPr="00821B04">
        <w:rPr>
          <w:bCs/>
        </w:rPr>
        <w:t xml:space="preserve">assuntos que podem ser aproveitados </w:t>
      </w:r>
      <w:r w:rsidRPr="00821B04">
        <w:rPr>
          <w:bCs/>
        </w:rPr>
        <w:t>por</w:t>
      </w:r>
      <w:r w:rsidR="00790089" w:rsidRPr="00821B04">
        <w:rPr>
          <w:bCs/>
        </w:rPr>
        <w:t xml:space="preserve"> professores do </w:t>
      </w:r>
      <w:r w:rsidRPr="00821B04">
        <w:rPr>
          <w:bCs/>
        </w:rPr>
        <w:t>Ensino Fundamental</w:t>
      </w:r>
      <w:r w:rsidR="00790089" w:rsidRPr="00821B04">
        <w:rPr>
          <w:bCs/>
        </w:rPr>
        <w:t>.</w:t>
      </w:r>
    </w:p>
    <w:p w14:paraId="45A49EC9" w14:textId="426678B8" w:rsidR="004D5CF6" w:rsidRPr="00821B04" w:rsidRDefault="008115B8" w:rsidP="00696C5E">
      <w:pPr>
        <w:pStyle w:val="02TEXTOPRINCIPAL"/>
      </w:pPr>
      <w:r w:rsidRPr="00821B04">
        <w:t xml:space="preserve">Disponível em: </w:t>
      </w:r>
      <w:r w:rsidR="00635438" w:rsidRPr="00821B04">
        <w:t>&lt;</w:t>
      </w:r>
      <w:hyperlink r:id="rId11" w:history="1">
        <w:r w:rsidR="004D5CF6" w:rsidRPr="00DD51F2">
          <w:rPr>
            <w:rStyle w:val="Hyperlink"/>
          </w:rPr>
          <w:t>https://ppgefhc.ufba.br/sites/ppgefhc.ufba.br/files/anna_cassia_sarmento-dissertacao_completa-versao_final_homologacao.pdf</w:t>
        </w:r>
      </w:hyperlink>
      <w:r w:rsidR="00635438" w:rsidRPr="00821B04">
        <w:t>&gt;. Acesso em: set. 2018.</w:t>
      </w:r>
    </w:p>
    <w:p w14:paraId="02E4D662" w14:textId="6F67B11B" w:rsidR="00790089" w:rsidRPr="00821B04" w:rsidRDefault="00790089" w:rsidP="00696C5E">
      <w:pPr>
        <w:pStyle w:val="02TEXTOPRINCIPAL"/>
        <w:rPr>
          <w:b/>
          <w:bCs/>
        </w:rPr>
      </w:pPr>
      <w:r w:rsidRPr="00821B04">
        <w:t>Este livro, já em sua 10</w:t>
      </w:r>
      <w:r w:rsidRPr="00821B04">
        <w:rPr>
          <w:vertAlign w:val="superscript"/>
        </w:rPr>
        <w:t>a</w:t>
      </w:r>
      <w:r w:rsidRPr="00821B04">
        <w:t xml:space="preserve"> </w:t>
      </w:r>
      <w:r w:rsidR="007B2B9D" w:rsidRPr="00821B04">
        <w:t>edição</w:t>
      </w:r>
      <w:r w:rsidR="00A700F0" w:rsidRPr="00821B04">
        <w:rPr>
          <w:bCs/>
        </w:rPr>
        <w:t>,</w:t>
      </w:r>
      <w:r w:rsidRPr="00821B04">
        <w:rPr>
          <w:bCs/>
        </w:rPr>
        <w:t xml:space="preserve"> aborda assuntos que podem servir de aprofundamento para os que ser</w:t>
      </w:r>
      <w:r w:rsidR="00A700F0" w:rsidRPr="00821B04">
        <w:rPr>
          <w:bCs/>
        </w:rPr>
        <w:t>ão tratados em sala de aula nest</w:t>
      </w:r>
      <w:r w:rsidRPr="00821B04">
        <w:rPr>
          <w:bCs/>
        </w:rPr>
        <w:t xml:space="preserve">e bimestre. Ao longo </w:t>
      </w:r>
      <w:r w:rsidR="003F2FB0" w:rsidRPr="00821B04">
        <w:rPr>
          <w:bCs/>
        </w:rPr>
        <w:t xml:space="preserve">de </w:t>
      </w:r>
      <w:r w:rsidRPr="00821B04">
        <w:rPr>
          <w:bCs/>
        </w:rPr>
        <w:t>24 capítulos</w:t>
      </w:r>
      <w:r w:rsidR="003F2FB0" w:rsidRPr="00821B04">
        <w:rPr>
          <w:bCs/>
        </w:rPr>
        <w:t>,</w:t>
      </w:r>
      <w:r w:rsidRPr="00821B04">
        <w:rPr>
          <w:bCs/>
        </w:rPr>
        <w:t xml:space="preserve"> </w:t>
      </w:r>
      <w:r w:rsidR="003F2FB0" w:rsidRPr="00821B04">
        <w:rPr>
          <w:bCs/>
        </w:rPr>
        <w:t>a obra</w:t>
      </w:r>
      <w:r w:rsidRPr="00821B04">
        <w:rPr>
          <w:bCs/>
        </w:rPr>
        <w:t xml:space="preserve"> </w:t>
      </w:r>
      <w:r w:rsidR="003F2FB0" w:rsidRPr="00821B04">
        <w:rPr>
          <w:bCs/>
        </w:rPr>
        <w:t xml:space="preserve">apresenta </w:t>
      </w:r>
      <w:r w:rsidRPr="00821B04">
        <w:rPr>
          <w:bCs/>
        </w:rPr>
        <w:t>os sistemas presentes no corpo humano com uma linguagem bastante clara e objetiva</w:t>
      </w:r>
      <w:r w:rsidR="00573E03" w:rsidRPr="00821B04">
        <w:rPr>
          <w:bCs/>
        </w:rPr>
        <w:t xml:space="preserve"> e por meio</w:t>
      </w:r>
      <w:r w:rsidRPr="00821B04">
        <w:rPr>
          <w:bCs/>
        </w:rPr>
        <w:t xml:space="preserve"> de muitas ilustrações.</w:t>
      </w:r>
    </w:p>
    <w:p w14:paraId="5F0ED397" w14:textId="272D7306" w:rsidR="004D5CF6" w:rsidRPr="00821B04" w:rsidRDefault="008115B8" w:rsidP="00696C5E">
      <w:pPr>
        <w:pStyle w:val="02TEXTOPRINCIPAL"/>
      </w:pPr>
      <w:r w:rsidRPr="00821B04">
        <w:t xml:space="preserve">Disponível em: </w:t>
      </w:r>
      <w:r w:rsidR="00A7314C" w:rsidRPr="00821B04">
        <w:t>&lt;</w:t>
      </w:r>
      <w:hyperlink r:id="rId12" w:anchor="v=onepage&amp;q=citologia%20livro%20tradicional&amp;f=false" w:history="1">
        <w:r w:rsidR="004D5CF6" w:rsidRPr="00E6338E">
          <w:rPr>
            <w:rStyle w:val="Hyperlink"/>
          </w:rPr>
          <w:t>https://books.google.com.br/books?id=W4b0wYFt3fIC&amp;lpg=PA50&amp;dq=citologia%20livro%20tradicional&amp;hl=pt-PT&amp;pg=PA50#v=onepage&amp;q=citologia%20livro%20tradicional&amp;f=false</w:t>
        </w:r>
      </w:hyperlink>
      <w:r w:rsidR="00A7314C" w:rsidRPr="00821B04">
        <w:t>&gt;. Acesso em: set. 2018.</w:t>
      </w:r>
    </w:p>
    <w:p w14:paraId="263BEFD5" w14:textId="77777777" w:rsidR="0015686B" w:rsidRPr="00142637" w:rsidRDefault="0015686B" w:rsidP="00142637">
      <w:pPr>
        <w:pStyle w:val="02TEXTOPRINCIPAL"/>
      </w:pPr>
    </w:p>
    <w:p w14:paraId="6CB7736C" w14:textId="7AE9066C" w:rsidR="00794B83" w:rsidRPr="00142637" w:rsidRDefault="0015686B" w:rsidP="00142637">
      <w:pPr>
        <w:pStyle w:val="01TITULO3"/>
      </w:pPr>
      <w:r w:rsidRPr="00142637">
        <w:t>Continuidade de e</w:t>
      </w:r>
      <w:r w:rsidR="00794B83" w:rsidRPr="00142637">
        <w:t>studos</w:t>
      </w:r>
    </w:p>
    <w:p w14:paraId="53488236" w14:textId="7EBF6A6F" w:rsidR="00C52C82" w:rsidRPr="00142637" w:rsidRDefault="00C52C82" w:rsidP="00142637">
      <w:pPr>
        <w:pStyle w:val="02TEXTOPRINCIPAL"/>
      </w:pPr>
      <w:r w:rsidRPr="00142637">
        <w:t xml:space="preserve">Os alunos precisam, ao final do bimestre, estar aptos a relacionar a importância do sistema nervoso na coordenação das ações motoras e sensoriais do corpo. Precisam também entender que a estrutura de sustentação dos animais </w:t>
      </w:r>
      <w:r w:rsidR="009025BB" w:rsidRPr="00142637">
        <w:t>resulta</w:t>
      </w:r>
      <w:r w:rsidRPr="00142637">
        <w:t xml:space="preserve"> da interação entre os sistemas muscular, ósseo e nervoso. </w:t>
      </w:r>
      <w:r w:rsidR="0023482B" w:rsidRPr="00142637">
        <w:t>Deve</w:t>
      </w:r>
      <w:r w:rsidR="001C4618" w:rsidRPr="00142637">
        <w:t>m</w:t>
      </w:r>
      <w:r w:rsidR="0023482B" w:rsidRPr="00142637">
        <w:t xml:space="preserve"> compreender a</w:t>
      </w:r>
      <w:r w:rsidRPr="00142637">
        <w:t xml:space="preserve"> organização de uma célula, suas possíveis variações, seu papel como unidade estrutural e funcional nos seres vivos</w:t>
      </w:r>
      <w:r w:rsidR="0023482B" w:rsidRPr="00142637">
        <w:t>, e</w:t>
      </w:r>
      <w:r w:rsidRPr="00142637">
        <w:t xml:space="preserve"> que os organismos são um complexo arranjo com diferentes níveis de organização. Portanto, é </w:t>
      </w:r>
      <w:r w:rsidR="009025BB" w:rsidRPr="00142637">
        <w:t xml:space="preserve">preciso </w:t>
      </w:r>
      <w:r w:rsidRPr="00142637">
        <w:t>que haja</w:t>
      </w:r>
      <w:r w:rsidR="001C4618" w:rsidRPr="00142637">
        <w:t xml:space="preserve"> não apenas</w:t>
      </w:r>
      <w:r w:rsidRPr="00142637">
        <w:t xml:space="preserve"> diversidade de instrumentos de avaliação para a verificação dessas aprendizagens</w:t>
      </w:r>
      <w:r w:rsidR="009025BB" w:rsidRPr="00142637">
        <w:t>,</w:t>
      </w:r>
      <w:r w:rsidRPr="00142637">
        <w:t xml:space="preserve"> mas também </w:t>
      </w:r>
      <w:r w:rsidR="009025BB" w:rsidRPr="00142637">
        <w:t xml:space="preserve">que </w:t>
      </w:r>
      <w:r w:rsidR="001339CA" w:rsidRPr="00142637">
        <w:t xml:space="preserve">as </w:t>
      </w:r>
      <w:r w:rsidR="009025BB" w:rsidRPr="00142637">
        <w:t>avaliações</w:t>
      </w:r>
      <w:r w:rsidRPr="00142637">
        <w:t xml:space="preserve"> sejam instrumentos de aprendizado </w:t>
      </w:r>
      <w:r w:rsidR="00AD783D" w:rsidRPr="00142637">
        <w:t xml:space="preserve">para os </w:t>
      </w:r>
      <w:r w:rsidRPr="00142637">
        <w:t xml:space="preserve">alunos. No caso de </w:t>
      </w:r>
      <w:r w:rsidR="007434BE" w:rsidRPr="00142637">
        <w:t>um</w:t>
      </w:r>
      <w:r w:rsidRPr="00142637">
        <w:t xml:space="preserve"> aluno apresentar alguma dificuldade em um ou mais itens, é importante que</w:t>
      </w:r>
      <w:r w:rsidR="00AD783D" w:rsidRPr="00142637">
        <w:t xml:space="preserve"> tal conteúdo</w:t>
      </w:r>
      <w:r w:rsidRPr="00142637">
        <w:t xml:space="preserve"> seja retomado com uma estratégia diferente da que foi </w:t>
      </w:r>
      <w:r w:rsidR="00AD783D" w:rsidRPr="00142637">
        <w:t xml:space="preserve">adotada </w:t>
      </w:r>
      <w:r w:rsidRPr="00142637">
        <w:t>ao longo do bimestre</w:t>
      </w:r>
      <w:r w:rsidR="00AD783D" w:rsidRPr="00142637">
        <w:t>,</w:t>
      </w:r>
      <w:r w:rsidRPr="00142637">
        <w:t xml:space="preserve"> para que </w:t>
      </w:r>
      <w:r w:rsidR="00AD783D" w:rsidRPr="00142637">
        <w:t>ele</w:t>
      </w:r>
      <w:r w:rsidRPr="00142637">
        <w:t xml:space="preserve"> consiga atingir o</w:t>
      </w:r>
      <w:r w:rsidR="009025BB" w:rsidRPr="00142637">
        <w:t>s</w:t>
      </w:r>
      <w:r w:rsidRPr="00142637">
        <w:t xml:space="preserve"> objetivo</w:t>
      </w:r>
      <w:r w:rsidR="009025BB" w:rsidRPr="00142637">
        <w:t>s previstos</w:t>
      </w:r>
      <w:r w:rsidRPr="00142637">
        <w:t>.</w:t>
      </w:r>
      <w:bookmarkStart w:id="0" w:name="_GoBack"/>
      <w:bookmarkEnd w:id="0"/>
    </w:p>
    <w:sectPr w:rsidR="00C52C82" w:rsidRPr="00142637" w:rsidSect="0015686B">
      <w:headerReference w:type="default" r:id="rId13"/>
      <w:footerReference w:type="default" r:id="rId14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56D8" w14:textId="77777777" w:rsidR="00EE6F65" w:rsidRDefault="00EE6F65" w:rsidP="008016CC">
      <w:pPr>
        <w:spacing w:after="0" w:line="240" w:lineRule="auto"/>
      </w:pPr>
      <w:r>
        <w:separator/>
      </w:r>
    </w:p>
  </w:endnote>
  <w:endnote w:type="continuationSeparator" w:id="0">
    <w:p w14:paraId="589FEE0E" w14:textId="77777777" w:rsidR="00EE6F65" w:rsidRDefault="00EE6F6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776482" w:rsidRPr="005A1C11" w14:paraId="044F2246" w14:textId="77777777" w:rsidTr="00B37BE2">
      <w:tc>
        <w:tcPr>
          <w:tcW w:w="9606" w:type="dxa"/>
        </w:tcPr>
        <w:p w14:paraId="78FAE3A0" w14:textId="77777777" w:rsidR="00776482" w:rsidRPr="007434BE" w:rsidRDefault="00776482" w:rsidP="00776482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7434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7434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7434BE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7434BE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BFB5740" w14:textId="78606A09" w:rsidR="00776482" w:rsidRPr="005A1C11" w:rsidRDefault="00776482" w:rsidP="0077648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6338E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2F946B2" w14:textId="27A4D137" w:rsidR="00BC1F2F" w:rsidRPr="00776482" w:rsidRDefault="00BC1F2F" w:rsidP="007764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92EBB" w14:textId="77777777" w:rsidR="00EE6F65" w:rsidRDefault="00EE6F65" w:rsidP="008016CC">
      <w:pPr>
        <w:spacing w:after="0" w:line="240" w:lineRule="auto"/>
      </w:pPr>
      <w:r>
        <w:separator/>
      </w:r>
    </w:p>
  </w:footnote>
  <w:footnote w:type="continuationSeparator" w:id="0">
    <w:p w14:paraId="69A19FA2" w14:textId="77777777" w:rsidR="00EE6F65" w:rsidRDefault="00EE6F6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7455" w14:textId="46B90052" w:rsidR="002B10F6" w:rsidRDefault="00251974">
    <w:pPr>
      <w:pStyle w:val="Cabealho"/>
    </w:pPr>
    <w:r>
      <w:rPr>
        <w:noProof/>
        <w:lang w:eastAsia="pt-BR"/>
      </w:rPr>
      <w:drawing>
        <wp:inline distT="0" distB="0" distL="0" distR="0" wp14:anchorId="424E1385" wp14:editId="484FA4F7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2B1"/>
    <w:multiLevelType w:val="hybridMultilevel"/>
    <w:tmpl w:val="6E7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1E94"/>
    <w:multiLevelType w:val="hybridMultilevel"/>
    <w:tmpl w:val="92AA022C"/>
    <w:lvl w:ilvl="0" w:tplc="9C26FB60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77E"/>
    <w:rsid w:val="00013ACB"/>
    <w:rsid w:val="00015604"/>
    <w:rsid w:val="00031473"/>
    <w:rsid w:val="00034ED6"/>
    <w:rsid w:val="000352C4"/>
    <w:rsid w:val="0003778C"/>
    <w:rsid w:val="00044311"/>
    <w:rsid w:val="000443C0"/>
    <w:rsid w:val="00045990"/>
    <w:rsid w:val="000515BD"/>
    <w:rsid w:val="00051707"/>
    <w:rsid w:val="00053BD8"/>
    <w:rsid w:val="0005509E"/>
    <w:rsid w:val="00055577"/>
    <w:rsid w:val="00070F79"/>
    <w:rsid w:val="00071BB1"/>
    <w:rsid w:val="00073121"/>
    <w:rsid w:val="00094947"/>
    <w:rsid w:val="000966AD"/>
    <w:rsid w:val="000A0F33"/>
    <w:rsid w:val="000B61BF"/>
    <w:rsid w:val="000B71B9"/>
    <w:rsid w:val="000C0566"/>
    <w:rsid w:val="000C2708"/>
    <w:rsid w:val="000D5352"/>
    <w:rsid w:val="000D6645"/>
    <w:rsid w:val="000E0B01"/>
    <w:rsid w:val="000F5E1D"/>
    <w:rsid w:val="000F68C2"/>
    <w:rsid w:val="001022C2"/>
    <w:rsid w:val="001022FE"/>
    <w:rsid w:val="00104936"/>
    <w:rsid w:val="001103AA"/>
    <w:rsid w:val="00110F8A"/>
    <w:rsid w:val="00113567"/>
    <w:rsid w:val="001160AC"/>
    <w:rsid w:val="001214EB"/>
    <w:rsid w:val="001266DC"/>
    <w:rsid w:val="00126C06"/>
    <w:rsid w:val="00131516"/>
    <w:rsid w:val="001318F0"/>
    <w:rsid w:val="001339CA"/>
    <w:rsid w:val="00142637"/>
    <w:rsid w:val="00153707"/>
    <w:rsid w:val="00155F37"/>
    <w:rsid w:val="0015686B"/>
    <w:rsid w:val="00156BF1"/>
    <w:rsid w:val="00165003"/>
    <w:rsid w:val="00175C9B"/>
    <w:rsid w:val="001812AC"/>
    <w:rsid w:val="0018152A"/>
    <w:rsid w:val="001947C7"/>
    <w:rsid w:val="001975EC"/>
    <w:rsid w:val="001A35A1"/>
    <w:rsid w:val="001A3F2E"/>
    <w:rsid w:val="001B2D85"/>
    <w:rsid w:val="001B47A6"/>
    <w:rsid w:val="001C4618"/>
    <w:rsid w:val="001C71EC"/>
    <w:rsid w:val="001D30E9"/>
    <w:rsid w:val="001D4AA4"/>
    <w:rsid w:val="001E1715"/>
    <w:rsid w:val="001E509A"/>
    <w:rsid w:val="001E5A0F"/>
    <w:rsid w:val="001E64DD"/>
    <w:rsid w:val="001F444D"/>
    <w:rsid w:val="001F48FF"/>
    <w:rsid w:val="0020060A"/>
    <w:rsid w:val="0020764E"/>
    <w:rsid w:val="00212409"/>
    <w:rsid w:val="0023482B"/>
    <w:rsid w:val="00236CD2"/>
    <w:rsid w:val="00243E66"/>
    <w:rsid w:val="0024460D"/>
    <w:rsid w:val="00247550"/>
    <w:rsid w:val="00250BBA"/>
    <w:rsid w:val="00251974"/>
    <w:rsid w:val="002519A9"/>
    <w:rsid w:val="00253A8D"/>
    <w:rsid w:val="00254DB7"/>
    <w:rsid w:val="00260946"/>
    <w:rsid w:val="0026231F"/>
    <w:rsid w:val="00274531"/>
    <w:rsid w:val="0027467C"/>
    <w:rsid w:val="0027635C"/>
    <w:rsid w:val="002833F9"/>
    <w:rsid w:val="00283652"/>
    <w:rsid w:val="00290F0B"/>
    <w:rsid w:val="00291E5B"/>
    <w:rsid w:val="0029689F"/>
    <w:rsid w:val="002A3D24"/>
    <w:rsid w:val="002A4FB6"/>
    <w:rsid w:val="002B10F6"/>
    <w:rsid w:val="002B3FE0"/>
    <w:rsid w:val="002B4C55"/>
    <w:rsid w:val="002B5781"/>
    <w:rsid w:val="002B5940"/>
    <w:rsid w:val="002C294C"/>
    <w:rsid w:val="002C54E2"/>
    <w:rsid w:val="002C5F54"/>
    <w:rsid w:val="002D3C6C"/>
    <w:rsid w:val="002D7B77"/>
    <w:rsid w:val="002D7FAF"/>
    <w:rsid w:val="002E272B"/>
    <w:rsid w:val="002E42EF"/>
    <w:rsid w:val="002E5564"/>
    <w:rsid w:val="002F74C3"/>
    <w:rsid w:val="00310CF5"/>
    <w:rsid w:val="00311152"/>
    <w:rsid w:val="003128FB"/>
    <w:rsid w:val="00314522"/>
    <w:rsid w:val="00317F90"/>
    <w:rsid w:val="003212D7"/>
    <w:rsid w:val="0033498E"/>
    <w:rsid w:val="00335C7A"/>
    <w:rsid w:val="0034374E"/>
    <w:rsid w:val="0034554D"/>
    <w:rsid w:val="00347614"/>
    <w:rsid w:val="00357365"/>
    <w:rsid w:val="003632E2"/>
    <w:rsid w:val="003633F5"/>
    <w:rsid w:val="003658B2"/>
    <w:rsid w:val="003718E6"/>
    <w:rsid w:val="00375A6B"/>
    <w:rsid w:val="00380252"/>
    <w:rsid w:val="00380C0C"/>
    <w:rsid w:val="003907FB"/>
    <w:rsid w:val="00393489"/>
    <w:rsid w:val="00394628"/>
    <w:rsid w:val="0039556B"/>
    <w:rsid w:val="00396C14"/>
    <w:rsid w:val="003A0405"/>
    <w:rsid w:val="003A5907"/>
    <w:rsid w:val="003B54AF"/>
    <w:rsid w:val="003C0E11"/>
    <w:rsid w:val="003E442A"/>
    <w:rsid w:val="003F0FF2"/>
    <w:rsid w:val="003F1AE4"/>
    <w:rsid w:val="003F2FB0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0CD0"/>
    <w:rsid w:val="00451CCB"/>
    <w:rsid w:val="00466A96"/>
    <w:rsid w:val="00471096"/>
    <w:rsid w:val="00472507"/>
    <w:rsid w:val="00475282"/>
    <w:rsid w:val="00481713"/>
    <w:rsid w:val="00484F9B"/>
    <w:rsid w:val="00490065"/>
    <w:rsid w:val="00491960"/>
    <w:rsid w:val="00491D07"/>
    <w:rsid w:val="00492016"/>
    <w:rsid w:val="0049634C"/>
    <w:rsid w:val="004A1929"/>
    <w:rsid w:val="004B0954"/>
    <w:rsid w:val="004B3961"/>
    <w:rsid w:val="004B4611"/>
    <w:rsid w:val="004C1BF7"/>
    <w:rsid w:val="004C7999"/>
    <w:rsid w:val="004D1B4E"/>
    <w:rsid w:val="004D230C"/>
    <w:rsid w:val="004D50EE"/>
    <w:rsid w:val="004D5CF6"/>
    <w:rsid w:val="004D6D72"/>
    <w:rsid w:val="004E5C87"/>
    <w:rsid w:val="004E5DD6"/>
    <w:rsid w:val="004F2422"/>
    <w:rsid w:val="004F33E6"/>
    <w:rsid w:val="004F47CD"/>
    <w:rsid w:val="004F6842"/>
    <w:rsid w:val="00500597"/>
    <w:rsid w:val="005029D0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3E03"/>
    <w:rsid w:val="00574972"/>
    <w:rsid w:val="00582039"/>
    <w:rsid w:val="005917AA"/>
    <w:rsid w:val="00593DF2"/>
    <w:rsid w:val="0059419B"/>
    <w:rsid w:val="00596A2B"/>
    <w:rsid w:val="005A0F5C"/>
    <w:rsid w:val="005A28EF"/>
    <w:rsid w:val="005A2D1F"/>
    <w:rsid w:val="005A36C1"/>
    <w:rsid w:val="005B1B78"/>
    <w:rsid w:val="005B205F"/>
    <w:rsid w:val="005B361E"/>
    <w:rsid w:val="005B3D64"/>
    <w:rsid w:val="005B7279"/>
    <w:rsid w:val="005C2DCE"/>
    <w:rsid w:val="005D0662"/>
    <w:rsid w:val="005D274A"/>
    <w:rsid w:val="005E039E"/>
    <w:rsid w:val="005E176A"/>
    <w:rsid w:val="005E1815"/>
    <w:rsid w:val="005E55C1"/>
    <w:rsid w:val="005F1795"/>
    <w:rsid w:val="005F32A5"/>
    <w:rsid w:val="005F3CD8"/>
    <w:rsid w:val="005F615B"/>
    <w:rsid w:val="005F7A3C"/>
    <w:rsid w:val="006065B1"/>
    <w:rsid w:val="00607B18"/>
    <w:rsid w:val="00611A69"/>
    <w:rsid w:val="00613F07"/>
    <w:rsid w:val="00613F91"/>
    <w:rsid w:val="006179C1"/>
    <w:rsid w:val="0062002B"/>
    <w:rsid w:val="00625481"/>
    <w:rsid w:val="00635438"/>
    <w:rsid w:val="006359E6"/>
    <w:rsid w:val="006427FB"/>
    <w:rsid w:val="00643628"/>
    <w:rsid w:val="006439D4"/>
    <w:rsid w:val="00644451"/>
    <w:rsid w:val="00644AE0"/>
    <w:rsid w:val="00651152"/>
    <w:rsid w:val="0065657F"/>
    <w:rsid w:val="00680612"/>
    <w:rsid w:val="00681030"/>
    <w:rsid w:val="0068378C"/>
    <w:rsid w:val="00685044"/>
    <w:rsid w:val="00694E5C"/>
    <w:rsid w:val="00696C5E"/>
    <w:rsid w:val="006970C0"/>
    <w:rsid w:val="006A486D"/>
    <w:rsid w:val="006B161D"/>
    <w:rsid w:val="006B44E0"/>
    <w:rsid w:val="006B5914"/>
    <w:rsid w:val="006C1EC8"/>
    <w:rsid w:val="006C499E"/>
    <w:rsid w:val="006C5D82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317A3"/>
    <w:rsid w:val="007434BE"/>
    <w:rsid w:val="00761EB4"/>
    <w:rsid w:val="00771451"/>
    <w:rsid w:val="00771854"/>
    <w:rsid w:val="00771F73"/>
    <w:rsid w:val="00773AAD"/>
    <w:rsid w:val="00776482"/>
    <w:rsid w:val="00780F8F"/>
    <w:rsid w:val="0078442C"/>
    <w:rsid w:val="00790089"/>
    <w:rsid w:val="00794448"/>
    <w:rsid w:val="00794B83"/>
    <w:rsid w:val="007A6FC6"/>
    <w:rsid w:val="007A7193"/>
    <w:rsid w:val="007B1159"/>
    <w:rsid w:val="007B2572"/>
    <w:rsid w:val="007B2B9D"/>
    <w:rsid w:val="007B754B"/>
    <w:rsid w:val="007C0E41"/>
    <w:rsid w:val="007C52A4"/>
    <w:rsid w:val="007D14CA"/>
    <w:rsid w:val="007D62AD"/>
    <w:rsid w:val="007E07BB"/>
    <w:rsid w:val="007E28E7"/>
    <w:rsid w:val="007E3110"/>
    <w:rsid w:val="007E5C7F"/>
    <w:rsid w:val="007E731E"/>
    <w:rsid w:val="008016A6"/>
    <w:rsid w:val="008016CC"/>
    <w:rsid w:val="00810AB3"/>
    <w:rsid w:val="008115B8"/>
    <w:rsid w:val="00812E02"/>
    <w:rsid w:val="00821B04"/>
    <w:rsid w:val="00822A33"/>
    <w:rsid w:val="00823C58"/>
    <w:rsid w:val="008244B1"/>
    <w:rsid w:val="00825E50"/>
    <w:rsid w:val="00826A7C"/>
    <w:rsid w:val="008357FD"/>
    <w:rsid w:val="00835E0C"/>
    <w:rsid w:val="008447D7"/>
    <w:rsid w:val="00852FB1"/>
    <w:rsid w:val="008540A5"/>
    <w:rsid w:val="00860886"/>
    <w:rsid w:val="00861EC6"/>
    <w:rsid w:val="00862C45"/>
    <w:rsid w:val="00867C53"/>
    <w:rsid w:val="0087030E"/>
    <w:rsid w:val="00872EF8"/>
    <w:rsid w:val="0089578B"/>
    <w:rsid w:val="00896B33"/>
    <w:rsid w:val="008A2099"/>
    <w:rsid w:val="008C1208"/>
    <w:rsid w:val="008C28AE"/>
    <w:rsid w:val="008C5E15"/>
    <w:rsid w:val="008D0710"/>
    <w:rsid w:val="008D3757"/>
    <w:rsid w:val="008D7253"/>
    <w:rsid w:val="008F22C7"/>
    <w:rsid w:val="008F421D"/>
    <w:rsid w:val="009025BB"/>
    <w:rsid w:val="00907989"/>
    <w:rsid w:val="009151E0"/>
    <w:rsid w:val="00916224"/>
    <w:rsid w:val="009202AC"/>
    <w:rsid w:val="009239F4"/>
    <w:rsid w:val="00924273"/>
    <w:rsid w:val="0093207A"/>
    <w:rsid w:val="00932F1D"/>
    <w:rsid w:val="0093474C"/>
    <w:rsid w:val="00947068"/>
    <w:rsid w:val="0095430B"/>
    <w:rsid w:val="0095469F"/>
    <w:rsid w:val="00970472"/>
    <w:rsid w:val="009707E5"/>
    <w:rsid w:val="009711B1"/>
    <w:rsid w:val="009842CD"/>
    <w:rsid w:val="00995173"/>
    <w:rsid w:val="00995D2D"/>
    <w:rsid w:val="009A02B5"/>
    <w:rsid w:val="009B14E6"/>
    <w:rsid w:val="009B35F6"/>
    <w:rsid w:val="009B60FE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E6B41"/>
    <w:rsid w:val="009F07D3"/>
    <w:rsid w:val="009F32B0"/>
    <w:rsid w:val="009F6A50"/>
    <w:rsid w:val="009F7DE5"/>
    <w:rsid w:val="00A041B3"/>
    <w:rsid w:val="00A124CE"/>
    <w:rsid w:val="00A1363F"/>
    <w:rsid w:val="00A145DF"/>
    <w:rsid w:val="00A245F6"/>
    <w:rsid w:val="00A27D96"/>
    <w:rsid w:val="00A31961"/>
    <w:rsid w:val="00A328E6"/>
    <w:rsid w:val="00A35779"/>
    <w:rsid w:val="00A43081"/>
    <w:rsid w:val="00A4339A"/>
    <w:rsid w:val="00A53E8E"/>
    <w:rsid w:val="00A54CD6"/>
    <w:rsid w:val="00A56618"/>
    <w:rsid w:val="00A63503"/>
    <w:rsid w:val="00A635D6"/>
    <w:rsid w:val="00A644B5"/>
    <w:rsid w:val="00A67D66"/>
    <w:rsid w:val="00A700F0"/>
    <w:rsid w:val="00A7314C"/>
    <w:rsid w:val="00A73DF0"/>
    <w:rsid w:val="00A75062"/>
    <w:rsid w:val="00A762DD"/>
    <w:rsid w:val="00A76CE6"/>
    <w:rsid w:val="00A77381"/>
    <w:rsid w:val="00A81961"/>
    <w:rsid w:val="00A84696"/>
    <w:rsid w:val="00A87F67"/>
    <w:rsid w:val="00A923E1"/>
    <w:rsid w:val="00A93A6C"/>
    <w:rsid w:val="00A9606A"/>
    <w:rsid w:val="00AA0089"/>
    <w:rsid w:val="00AA72E5"/>
    <w:rsid w:val="00AB4776"/>
    <w:rsid w:val="00AC1622"/>
    <w:rsid w:val="00AC65B2"/>
    <w:rsid w:val="00AD7410"/>
    <w:rsid w:val="00AD783D"/>
    <w:rsid w:val="00AE6554"/>
    <w:rsid w:val="00AF3DD2"/>
    <w:rsid w:val="00B054D1"/>
    <w:rsid w:val="00B12B9B"/>
    <w:rsid w:val="00B14B41"/>
    <w:rsid w:val="00B153AB"/>
    <w:rsid w:val="00B20827"/>
    <w:rsid w:val="00B23BA8"/>
    <w:rsid w:val="00B24054"/>
    <w:rsid w:val="00B27973"/>
    <w:rsid w:val="00B3179C"/>
    <w:rsid w:val="00B34BF4"/>
    <w:rsid w:val="00B4414C"/>
    <w:rsid w:val="00B52C2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4AA5"/>
    <w:rsid w:val="00BA51AD"/>
    <w:rsid w:val="00BB0CB6"/>
    <w:rsid w:val="00BB4C39"/>
    <w:rsid w:val="00BB7FD5"/>
    <w:rsid w:val="00BC1F2F"/>
    <w:rsid w:val="00BC6CF2"/>
    <w:rsid w:val="00BD0A65"/>
    <w:rsid w:val="00BD4580"/>
    <w:rsid w:val="00BE5629"/>
    <w:rsid w:val="00BE58E4"/>
    <w:rsid w:val="00BF74D4"/>
    <w:rsid w:val="00C02AC9"/>
    <w:rsid w:val="00C13B0A"/>
    <w:rsid w:val="00C173D6"/>
    <w:rsid w:val="00C25D5C"/>
    <w:rsid w:val="00C31F5A"/>
    <w:rsid w:val="00C40AFE"/>
    <w:rsid w:val="00C4199E"/>
    <w:rsid w:val="00C440B7"/>
    <w:rsid w:val="00C47A73"/>
    <w:rsid w:val="00C52C82"/>
    <w:rsid w:val="00C52C9B"/>
    <w:rsid w:val="00C56E39"/>
    <w:rsid w:val="00C57C35"/>
    <w:rsid w:val="00C63F2A"/>
    <w:rsid w:val="00C65FDD"/>
    <w:rsid w:val="00C71812"/>
    <w:rsid w:val="00C72B3D"/>
    <w:rsid w:val="00C72C4A"/>
    <w:rsid w:val="00C75093"/>
    <w:rsid w:val="00C75FCE"/>
    <w:rsid w:val="00C773FC"/>
    <w:rsid w:val="00C80CBE"/>
    <w:rsid w:val="00C87665"/>
    <w:rsid w:val="00CA01CB"/>
    <w:rsid w:val="00CA1C8F"/>
    <w:rsid w:val="00CA3722"/>
    <w:rsid w:val="00CA67F3"/>
    <w:rsid w:val="00CA7F35"/>
    <w:rsid w:val="00CB1A7D"/>
    <w:rsid w:val="00CB3E10"/>
    <w:rsid w:val="00CC7817"/>
    <w:rsid w:val="00CD6D3B"/>
    <w:rsid w:val="00CE0BD7"/>
    <w:rsid w:val="00CE59CB"/>
    <w:rsid w:val="00CE6CB7"/>
    <w:rsid w:val="00D12691"/>
    <w:rsid w:val="00D22050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5BC6"/>
    <w:rsid w:val="00D77E75"/>
    <w:rsid w:val="00D86BAB"/>
    <w:rsid w:val="00D916F9"/>
    <w:rsid w:val="00DD0C78"/>
    <w:rsid w:val="00DD37C5"/>
    <w:rsid w:val="00DD452B"/>
    <w:rsid w:val="00DD51F2"/>
    <w:rsid w:val="00DD7EF2"/>
    <w:rsid w:val="00DE37C5"/>
    <w:rsid w:val="00DE62C7"/>
    <w:rsid w:val="00DE7372"/>
    <w:rsid w:val="00DF05A2"/>
    <w:rsid w:val="00DF6CC1"/>
    <w:rsid w:val="00E05969"/>
    <w:rsid w:val="00E17E3C"/>
    <w:rsid w:val="00E20D18"/>
    <w:rsid w:val="00E27478"/>
    <w:rsid w:val="00E35A4F"/>
    <w:rsid w:val="00E3687D"/>
    <w:rsid w:val="00E42810"/>
    <w:rsid w:val="00E53068"/>
    <w:rsid w:val="00E6338E"/>
    <w:rsid w:val="00E636E0"/>
    <w:rsid w:val="00E7041E"/>
    <w:rsid w:val="00E7079E"/>
    <w:rsid w:val="00E72A8D"/>
    <w:rsid w:val="00E75382"/>
    <w:rsid w:val="00E76605"/>
    <w:rsid w:val="00E918AB"/>
    <w:rsid w:val="00E95A93"/>
    <w:rsid w:val="00EA158D"/>
    <w:rsid w:val="00EA415C"/>
    <w:rsid w:val="00EA4421"/>
    <w:rsid w:val="00EB26AE"/>
    <w:rsid w:val="00EB5F2E"/>
    <w:rsid w:val="00ED0195"/>
    <w:rsid w:val="00ED0294"/>
    <w:rsid w:val="00ED504E"/>
    <w:rsid w:val="00EE6342"/>
    <w:rsid w:val="00EE6F65"/>
    <w:rsid w:val="00EF22A2"/>
    <w:rsid w:val="00EF239F"/>
    <w:rsid w:val="00EF5B70"/>
    <w:rsid w:val="00EF76E8"/>
    <w:rsid w:val="00F03D03"/>
    <w:rsid w:val="00F16500"/>
    <w:rsid w:val="00F169A9"/>
    <w:rsid w:val="00F2133C"/>
    <w:rsid w:val="00F21D05"/>
    <w:rsid w:val="00F22432"/>
    <w:rsid w:val="00F269DB"/>
    <w:rsid w:val="00F26C48"/>
    <w:rsid w:val="00F3236B"/>
    <w:rsid w:val="00F52044"/>
    <w:rsid w:val="00F522C7"/>
    <w:rsid w:val="00F54B5B"/>
    <w:rsid w:val="00F666B1"/>
    <w:rsid w:val="00F9798B"/>
    <w:rsid w:val="00FA3694"/>
    <w:rsid w:val="00FA52F5"/>
    <w:rsid w:val="00FB115E"/>
    <w:rsid w:val="00FC165F"/>
    <w:rsid w:val="00FD3AF6"/>
    <w:rsid w:val="00FD6EC7"/>
    <w:rsid w:val="00FE417F"/>
    <w:rsid w:val="00FE5654"/>
    <w:rsid w:val="00FF2985"/>
    <w:rsid w:val="00FF31F2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0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1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28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089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00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5F6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0F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0FF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F0FF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D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DE5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25197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51974"/>
  </w:style>
  <w:style w:type="paragraph" w:customStyle="1" w:styleId="01TtuloPeso2">
    <w:name w:val="01_Título Peso 2"/>
    <w:basedOn w:val="Normal"/>
    <w:autoRedefine/>
    <w:qFormat/>
    <w:rsid w:val="0025197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5197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5197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5197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19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51974"/>
    <w:rPr>
      <w:sz w:val="32"/>
    </w:rPr>
  </w:style>
  <w:style w:type="paragraph" w:customStyle="1" w:styleId="01TITULO4">
    <w:name w:val="01_TITULO_4"/>
    <w:basedOn w:val="01TITULO3"/>
    <w:rsid w:val="00251974"/>
    <w:rPr>
      <w:sz w:val="28"/>
    </w:rPr>
  </w:style>
  <w:style w:type="paragraph" w:customStyle="1" w:styleId="03TITULOTABELAS1">
    <w:name w:val="03_TITULO_TABELAS_1"/>
    <w:basedOn w:val="02TEXTOPRINCIPAL"/>
    <w:rsid w:val="0025197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5197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5197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51974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5197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70F79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51974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251974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5197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5197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5197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5197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5197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5197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51974"/>
    <w:pPr>
      <w:spacing w:before="0" w:after="0"/>
    </w:pPr>
  </w:style>
  <w:style w:type="paragraph" w:customStyle="1" w:styleId="05ATIVIDADES">
    <w:name w:val="05_ATIVIDADES"/>
    <w:basedOn w:val="02TEXTOITEM"/>
    <w:rsid w:val="0025197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5197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5197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5197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51974"/>
    <w:rPr>
      <w:sz w:val="16"/>
    </w:rPr>
  </w:style>
  <w:style w:type="paragraph" w:customStyle="1" w:styleId="06LEGENDA">
    <w:name w:val="06_LEGENDA"/>
    <w:basedOn w:val="06CREDITO"/>
    <w:rsid w:val="0025197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5197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25197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51974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5197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5197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BC1F2F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764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educacao.com.br/aprendizagem-ativ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istaeducacao.com.br/aprendizagem-ativa/" TargetMode="External"/><Relationship Id="rId12" Type="http://schemas.openxmlformats.org/officeDocument/2006/relationships/hyperlink" Target="https://books.google.com.br/books?id=W4b0wYFt3fIC&amp;lpg=PA50&amp;dq=citologia%20livro%20tradicional&amp;hl=pt-PT&amp;pg=PA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gefhc.ufba.br/sites/ppgefhc.ufba.br/files/anna_cassia_sarmento-dissertacao_completa-versao_final_homologacao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biologia.com.br/conteudos/Citologia/cit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mao.usp.br/dados/pru/_transformacoesquimicas.apostila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1945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72</cp:revision>
  <dcterms:created xsi:type="dcterms:W3CDTF">2018-10-03T19:18:00Z</dcterms:created>
  <dcterms:modified xsi:type="dcterms:W3CDTF">2018-10-08T19:26:00Z</dcterms:modified>
</cp:coreProperties>
</file>