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05371" w14:textId="77777777" w:rsidR="00E66138" w:rsidRPr="00527B0E" w:rsidRDefault="00E66138" w:rsidP="00E66138">
      <w:pPr>
        <w:pStyle w:val="01TITULOVINHETA1"/>
        <w:rPr>
          <w:rFonts w:ascii="Cambria" w:hAnsi="Cambria"/>
          <w:sz w:val="40"/>
        </w:rPr>
      </w:pPr>
      <w:r w:rsidRPr="00527B0E">
        <w:rPr>
          <w:rFonts w:ascii="Cambria" w:hAnsi="Cambria"/>
          <w:sz w:val="40"/>
        </w:rPr>
        <w:t xml:space="preserve">Componente curricular: GEOGRAFIA </w:t>
      </w:r>
    </w:p>
    <w:p w14:paraId="1B8DD25F" w14:textId="6DE6264C" w:rsidR="00E66138" w:rsidRPr="00527B0E" w:rsidRDefault="00227DB9" w:rsidP="00E66138">
      <w:pPr>
        <w:pStyle w:val="01TITULOVINHETA1"/>
        <w:rPr>
          <w:rFonts w:ascii="Cambria" w:hAnsi="Cambria"/>
          <w:sz w:val="40"/>
        </w:rPr>
      </w:pPr>
      <w:r w:rsidRPr="00527B0E">
        <w:rPr>
          <w:rFonts w:ascii="Cambria" w:hAnsi="Cambria"/>
          <w:sz w:val="40"/>
        </w:rPr>
        <w:t>9</w:t>
      </w:r>
      <w:r w:rsidR="00E66138" w:rsidRPr="00527B0E">
        <w:rPr>
          <w:rFonts w:ascii="Cambria" w:hAnsi="Cambria"/>
          <w:sz w:val="40"/>
        </w:rPr>
        <w:t xml:space="preserve">º </w:t>
      </w:r>
      <w:r w:rsidR="00EB799C" w:rsidRPr="00527B0E">
        <w:rPr>
          <w:rFonts w:ascii="Cambria" w:hAnsi="Cambria"/>
          <w:sz w:val="40"/>
        </w:rPr>
        <w:t>ano –</w:t>
      </w:r>
      <w:r w:rsidR="00E66138" w:rsidRPr="00527B0E">
        <w:rPr>
          <w:rFonts w:ascii="Cambria" w:hAnsi="Cambria"/>
          <w:sz w:val="40"/>
        </w:rPr>
        <w:t xml:space="preserve"> </w:t>
      </w:r>
      <w:r w:rsidR="00FE139D" w:rsidRPr="00527B0E">
        <w:rPr>
          <w:rFonts w:ascii="Cambria" w:hAnsi="Cambria"/>
          <w:sz w:val="40"/>
        </w:rPr>
        <w:t>3</w:t>
      </w:r>
      <w:r w:rsidR="00E66138" w:rsidRPr="00527B0E">
        <w:rPr>
          <w:rFonts w:ascii="Cambria" w:hAnsi="Cambria"/>
          <w:sz w:val="40"/>
        </w:rPr>
        <w:t xml:space="preserve">º </w:t>
      </w:r>
      <w:r w:rsidR="00EB799C" w:rsidRPr="00527B0E">
        <w:rPr>
          <w:rFonts w:ascii="Cambria" w:hAnsi="Cambria"/>
          <w:sz w:val="40"/>
        </w:rPr>
        <w:t>b</w:t>
      </w:r>
      <w:r w:rsidR="00E66138" w:rsidRPr="00527B0E">
        <w:rPr>
          <w:rFonts w:ascii="Cambria" w:hAnsi="Cambria"/>
          <w:sz w:val="40"/>
        </w:rPr>
        <w:t xml:space="preserve">imestre </w:t>
      </w:r>
    </w:p>
    <w:p w14:paraId="2ACC4275" w14:textId="77777777" w:rsidR="00E66138" w:rsidRPr="00527B0E" w:rsidRDefault="00E66138" w:rsidP="00E66138">
      <w:pPr>
        <w:pStyle w:val="01TITULOVINHETA1"/>
        <w:rPr>
          <w:rFonts w:ascii="Cambria" w:hAnsi="Cambria"/>
          <w:sz w:val="40"/>
        </w:rPr>
      </w:pPr>
      <w:r w:rsidRPr="00527B0E">
        <w:rPr>
          <w:rFonts w:ascii="Cambria" w:hAnsi="Cambria"/>
          <w:sz w:val="40"/>
        </w:rPr>
        <w:t>PLANO DE DESENVOLVIMENTO</w:t>
      </w:r>
    </w:p>
    <w:p w14:paraId="36441930" w14:textId="77777777" w:rsidR="009E6C8F" w:rsidRPr="00D92925" w:rsidRDefault="009E6C8F" w:rsidP="00D92925">
      <w:pPr>
        <w:pStyle w:val="02TEXTOPRINCIPAL"/>
      </w:pPr>
    </w:p>
    <w:tbl>
      <w:tblPr>
        <w:tblStyle w:val="Tabelacomgrade"/>
        <w:tblW w:w="10030" w:type="dxa"/>
        <w:tblLayout w:type="fixed"/>
        <w:tblLook w:val="0000" w:firstRow="0" w:lastRow="0" w:firstColumn="0" w:lastColumn="0" w:noHBand="0" w:noVBand="0"/>
      </w:tblPr>
      <w:tblGrid>
        <w:gridCol w:w="1951"/>
        <w:gridCol w:w="2268"/>
        <w:gridCol w:w="5811"/>
      </w:tblGrid>
      <w:tr w:rsidR="009E6C8F" w:rsidRPr="00527B0E" w14:paraId="552A507B" w14:textId="77777777" w:rsidTr="00D92925">
        <w:trPr>
          <w:trHeight w:val="20"/>
        </w:trPr>
        <w:tc>
          <w:tcPr>
            <w:tcW w:w="1951" w:type="dxa"/>
          </w:tcPr>
          <w:p w14:paraId="4957F1B5" w14:textId="19B47226" w:rsidR="009E6C8F" w:rsidRPr="00527B0E" w:rsidRDefault="009E6C8F" w:rsidP="009E6C8F">
            <w:pPr>
              <w:pStyle w:val="03TITULOTABELAS1"/>
              <w:rPr>
                <w:rStyle w:val="Unidadebold"/>
                <w:sz w:val="21"/>
              </w:rPr>
            </w:pPr>
            <w:r w:rsidRPr="00527B0E">
              <w:rPr>
                <w:sz w:val="21"/>
              </w:rPr>
              <w:t>Unidades e Capítulos</w:t>
            </w:r>
          </w:p>
        </w:tc>
        <w:tc>
          <w:tcPr>
            <w:tcW w:w="2268" w:type="dxa"/>
          </w:tcPr>
          <w:p w14:paraId="4DE083AC" w14:textId="1CF7E748" w:rsidR="009E6C8F" w:rsidRPr="00527B0E" w:rsidRDefault="009E6C8F" w:rsidP="009E6C8F">
            <w:pPr>
              <w:pStyle w:val="03TITULOTABELAS1"/>
              <w:rPr>
                <w:sz w:val="21"/>
              </w:rPr>
            </w:pPr>
            <w:r w:rsidRPr="00527B0E">
              <w:rPr>
                <w:sz w:val="21"/>
              </w:rPr>
              <w:t>Objetos d</w:t>
            </w:r>
            <w:r w:rsidR="00D86F3D" w:rsidRPr="00527B0E">
              <w:rPr>
                <w:sz w:val="21"/>
              </w:rPr>
              <w:t>e</w:t>
            </w:r>
            <w:r w:rsidRPr="00527B0E">
              <w:rPr>
                <w:sz w:val="21"/>
              </w:rPr>
              <w:t xml:space="preserve"> conhecimento</w:t>
            </w:r>
          </w:p>
        </w:tc>
        <w:tc>
          <w:tcPr>
            <w:tcW w:w="5811" w:type="dxa"/>
          </w:tcPr>
          <w:p w14:paraId="39282BEF" w14:textId="21A722CE" w:rsidR="009E6C8F" w:rsidRPr="00527B0E" w:rsidRDefault="009E6C8F" w:rsidP="009E6C8F">
            <w:pPr>
              <w:pStyle w:val="03TITULOTABELAS1"/>
              <w:rPr>
                <w:rFonts w:ascii="MyriadPro-Semibold" w:hAnsi="MyriadPro-Semibold" w:cs="MyriadPro-Semibold"/>
                <w:sz w:val="21"/>
              </w:rPr>
            </w:pPr>
            <w:r w:rsidRPr="00527B0E">
              <w:rPr>
                <w:sz w:val="21"/>
              </w:rPr>
              <w:t>Habilidades</w:t>
            </w:r>
          </w:p>
        </w:tc>
      </w:tr>
      <w:tr w:rsidR="002A1D8E" w:rsidRPr="00527B0E" w14:paraId="21B90E67" w14:textId="77777777" w:rsidTr="00D92925">
        <w:trPr>
          <w:trHeight w:val="20"/>
        </w:trPr>
        <w:tc>
          <w:tcPr>
            <w:tcW w:w="1951" w:type="dxa"/>
            <w:vMerge w:val="restart"/>
          </w:tcPr>
          <w:p w14:paraId="0A986E77" w14:textId="77777777" w:rsidR="00EC3FD7" w:rsidRPr="00527B0E" w:rsidRDefault="002A1D8E" w:rsidP="002A1D8E">
            <w:pPr>
              <w:pStyle w:val="04TEXTOTABELAS"/>
              <w:rPr>
                <w:rStyle w:val="Unidadebold"/>
              </w:rPr>
            </w:pPr>
            <w:r w:rsidRPr="00527B0E">
              <w:rPr>
                <w:rStyle w:val="Unidadebold"/>
              </w:rPr>
              <w:t xml:space="preserve">UNIDADE </w:t>
            </w:r>
            <w:r w:rsidR="00FA6888" w:rsidRPr="00527B0E">
              <w:rPr>
                <w:rStyle w:val="Unidadebold"/>
              </w:rPr>
              <w:t xml:space="preserve">V </w:t>
            </w:r>
          </w:p>
          <w:p w14:paraId="4C01285E" w14:textId="6D70718C" w:rsidR="002A1D8E" w:rsidRPr="00527B0E" w:rsidRDefault="00FA6888" w:rsidP="002A1D8E">
            <w:pPr>
              <w:pStyle w:val="04TEXTOTABELAS"/>
              <w:rPr>
                <w:rStyle w:val="Unidadebold"/>
              </w:rPr>
            </w:pPr>
            <w:r w:rsidRPr="00527B0E">
              <w:rPr>
                <w:rStyle w:val="Unidadebold"/>
              </w:rPr>
              <w:t>O CONTINENTE ASIÁTICO</w:t>
            </w:r>
          </w:p>
          <w:p w14:paraId="17199EE1" w14:textId="77777777" w:rsidR="00EC3FD7" w:rsidRPr="00527B0E" w:rsidRDefault="00EC3FD7" w:rsidP="002A1D8E">
            <w:pPr>
              <w:pStyle w:val="04TEXTOTABELAS"/>
              <w:rPr>
                <w:rStyle w:val="Unidadebold"/>
              </w:rPr>
            </w:pPr>
          </w:p>
          <w:p w14:paraId="1277BC33" w14:textId="3DEF8722" w:rsidR="00FA6888" w:rsidRPr="00527B0E" w:rsidRDefault="00527B0E" w:rsidP="00FA6888">
            <w:pPr>
              <w:pStyle w:val="04TEXTOTABELAS"/>
            </w:pPr>
            <w:r w:rsidRPr="00527B0E">
              <w:t>CAPÍTULO 10</w:t>
            </w:r>
            <w:r w:rsidR="00FA6888" w:rsidRPr="00527B0E">
              <w:t xml:space="preserve"> Ásia: aspectos naturais e regionalização</w:t>
            </w:r>
          </w:p>
          <w:p w14:paraId="167BA44E" w14:textId="77777777" w:rsidR="00FA6888" w:rsidRPr="00527B0E" w:rsidRDefault="00FA6888" w:rsidP="00FA6888">
            <w:pPr>
              <w:pStyle w:val="04TEXTOTABELAS"/>
            </w:pPr>
          </w:p>
          <w:p w14:paraId="78DBCA13" w14:textId="291FFEC4" w:rsidR="00FA6888" w:rsidRPr="00527B0E" w:rsidRDefault="00FA6888" w:rsidP="00FA6888">
            <w:pPr>
              <w:pStyle w:val="04TEXTOTABELAS"/>
            </w:pPr>
            <w:r w:rsidRPr="00527B0E">
              <w:t>CAPÍTULO 11 População, diversidade cultural e economia</w:t>
            </w:r>
          </w:p>
          <w:p w14:paraId="594680AB" w14:textId="2E830495" w:rsidR="002A1D8E" w:rsidRPr="00527B0E" w:rsidRDefault="002A1D8E" w:rsidP="009E6C8F">
            <w:pPr>
              <w:pStyle w:val="04TEXTOTABELAS"/>
            </w:pPr>
          </w:p>
        </w:tc>
        <w:tc>
          <w:tcPr>
            <w:tcW w:w="2268" w:type="dxa"/>
          </w:tcPr>
          <w:p w14:paraId="00C30DBF" w14:textId="3D793489" w:rsidR="002A1D8E" w:rsidRPr="00527B0E" w:rsidRDefault="002A1D8E" w:rsidP="002A1D8E">
            <w:pPr>
              <w:pStyle w:val="04TEXTOTABELAS"/>
            </w:pPr>
            <w:r w:rsidRPr="00527B0E">
              <w:t>As manifestações culturais na formação populacional</w:t>
            </w:r>
          </w:p>
        </w:tc>
        <w:tc>
          <w:tcPr>
            <w:tcW w:w="5811" w:type="dxa"/>
          </w:tcPr>
          <w:p w14:paraId="735B4452" w14:textId="77777777" w:rsidR="002A1D8E" w:rsidRPr="00527B0E" w:rsidRDefault="002A1D8E" w:rsidP="002A1D8E">
            <w:pPr>
              <w:pStyle w:val="04TEXTOTABELAS"/>
            </w:pPr>
            <w:r w:rsidRPr="00527B0E">
              <w:t>(EF09GE03) Identificar diferentes manifestações culturais de minorias étnicas como forma de compreender a multiplicidade cultural na escala mundial, defendendo o princípio do respeito às diferenças.</w:t>
            </w:r>
          </w:p>
          <w:p w14:paraId="669CA028" w14:textId="79A3AD57" w:rsidR="002A1D8E" w:rsidRPr="00527B0E" w:rsidRDefault="002A1D8E" w:rsidP="002A1D8E">
            <w:pPr>
              <w:pStyle w:val="04TEXTOTABELAS"/>
            </w:pPr>
            <w:r w:rsidRPr="00527B0E">
              <w:t xml:space="preserve">(EF09GE04) Relacionar diferenças de paisagens aos modos de viver de diferentes povos na Europa, Ásia e Oceania, valorizando identidades e </w:t>
            </w:r>
            <w:proofErr w:type="spellStart"/>
            <w:r w:rsidRPr="00527B0E">
              <w:t>interculturalidades</w:t>
            </w:r>
            <w:proofErr w:type="spellEnd"/>
            <w:r w:rsidRPr="00527B0E">
              <w:t xml:space="preserve"> regionais.</w:t>
            </w:r>
          </w:p>
        </w:tc>
      </w:tr>
      <w:tr w:rsidR="002A1D8E" w:rsidRPr="00527B0E" w14:paraId="7A99BB81" w14:textId="77777777" w:rsidTr="00D92925">
        <w:trPr>
          <w:trHeight w:val="20"/>
        </w:trPr>
        <w:tc>
          <w:tcPr>
            <w:tcW w:w="1951" w:type="dxa"/>
            <w:vMerge/>
          </w:tcPr>
          <w:p w14:paraId="23E501EB" w14:textId="77777777" w:rsidR="002A1D8E" w:rsidRPr="00527B0E" w:rsidRDefault="002A1D8E" w:rsidP="002A1D8E">
            <w:pPr>
              <w:pStyle w:val="04TEXTOTABELAS"/>
              <w:rPr>
                <w:rStyle w:val="Unidadebold"/>
              </w:rPr>
            </w:pPr>
          </w:p>
        </w:tc>
        <w:tc>
          <w:tcPr>
            <w:tcW w:w="2268" w:type="dxa"/>
          </w:tcPr>
          <w:p w14:paraId="238752A3" w14:textId="6BFCC32F" w:rsidR="002A1D8E" w:rsidRPr="00527B0E" w:rsidRDefault="002A1D8E" w:rsidP="002A1D8E">
            <w:pPr>
              <w:pStyle w:val="04TEXTOTABELAS"/>
            </w:pPr>
            <w:r w:rsidRPr="00527B0E">
              <w:t>Intercâmbios históricos e culturais entre Europa, Ásia e Oceania</w:t>
            </w:r>
          </w:p>
        </w:tc>
        <w:tc>
          <w:tcPr>
            <w:tcW w:w="5811" w:type="dxa"/>
          </w:tcPr>
          <w:p w14:paraId="5AD8D96F" w14:textId="77777777" w:rsidR="002A1D8E" w:rsidRPr="00527B0E" w:rsidRDefault="002A1D8E" w:rsidP="002A1D8E">
            <w:pPr>
              <w:pStyle w:val="04TEXTOTABELAS"/>
            </w:pPr>
            <w:r w:rsidRPr="00527B0E">
              <w:t>(EF09GE07) Analisar os componentes físico-naturais da Eurásia e os determinantes histórico-geográficos de sua divisão em Europa e Ásia.</w:t>
            </w:r>
          </w:p>
          <w:p w14:paraId="197A0EE2" w14:textId="4C1A5ECD" w:rsidR="002A1D8E" w:rsidRPr="00527B0E" w:rsidRDefault="002A1D8E" w:rsidP="002A1D8E">
            <w:pPr>
              <w:pStyle w:val="04TEXTOTABELAS"/>
            </w:pPr>
            <w:r w:rsidRPr="00527B0E">
              <w:t xml:space="preserve"> 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      </w:r>
          </w:p>
        </w:tc>
      </w:tr>
      <w:tr w:rsidR="002A1D8E" w:rsidRPr="00527B0E" w14:paraId="562C1D76" w14:textId="77777777" w:rsidTr="00D92925">
        <w:trPr>
          <w:trHeight w:val="20"/>
        </w:trPr>
        <w:tc>
          <w:tcPr>
            <w:tcW w:w="1951" w:type="dxa"/>
            <w:vMerge/>
          </w:tcPr>
          <w:p w14:paraId="09D5528E" w14:textId="77777777" w:rsidR="002A1D8E" w:rsidRPr="00527B0E" w:rsidRDefault="002A1D8E" w:rsidP="002A1D8E">
            <w:pPr>
              <w:pStyle w:val="04TEXTOTABELAS"/>
              <w:rPr>
                <w:rStyle w:val="Unidadebold"/>
              </w:rPr>
            </w:pPr>
          </w:p>
        </w:tc>
        <w:tc>
          <w:tcPr>
            <w:tcW w:w="2268" w:type="dxa"/>
          </w:tcPr>
          <w:p w14:paraId="57CCB806" w14:textId="16F2E9D2" w:rsidR="002A1D8E" w:rsidRPr="00527B0E" w:rsidRDefault="002A1D8E" w:rsidP="002A1D8E">
            <w:pPr>
              <w:pStyle w:val="04TEXTOTABELAS"/>
            </w:pPr>
            <w:r w:rsidRPr="00527B0E">
              <w:t>Transformações do espaço na sociedade urbano-</w:t>
            </w:r>
            <w:r w:rsidR="007A1D9A">
              <w:t>-</w:t>
            </w:r>
            <w:r w:rsidRPr="00527B0E">
              <w:t>industrial</w:t>
            </w:r>
          </w:p>
        </w:tc>
        <w:tc>
          <w:tcPr>
            <w:tcW w:w="5811" w:type="dxa"/>
          </w:tcPr>
          <w:p w14:paraId="63BC9EFC" w14:textId="3E07FB7E" w:rsidR="002A1D8E" w:rsidRPr="00527B0E" w:rsidRDefault="002A1D8E">
            <w:pPr>
              <w:pStyle w:val="04TEXTOTABELAS"/>
            </w:pPr>
            <w:r w:rsidRPr="00527B0E">
              <w:t>(EF09GE10) Analisar os impactos do processo de industrialização na produção e circulação de</w:t>
            </w:r>
            <w:r w:rsidR="00556FBD" w:rsidRPr="00527B0E">
              <w:t xml:space="preserve"> </w:t>
            </w:r>
            <w:r w:rsidRPr="00527B0E">
              <w:t>produtos e culturas na Europa, na Ásia e na Oceania.</w:t>
            </w:r>
          </w:p>
        </w:tc>
      </w:tr>
      <w:tr w:rsidR="002A1D8E" w:rsidRPr="00527B0E" w14:paraId="545CA3BD" w14:textId="77777777" w:rsidTr="00D92925">
        <w:trPr>
          <w:trHeight w:val="20"/>
        </w:trPr>
        <w:tc>
          <w:tcPr>
            <w:tcW w:w="1951" w:type="dxa"/>
            <w:vMerge/>
          </w:tcPr>
          <w:p w14:paraId="536A4029" w14:textId="77777777" w:rsidR="002A1D8E" w:rsidRPr="00527B0E" w:rsidRDefault="002A1D8E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2E2C4E52" w14:textId="39119525" w:rsidR="002A1D8E" w:rsidRPr="00527B0E" w:rsidRDefault="002A1D8E" w:rsidP="002A1D8E">
            <w:pPr>
              <w:pStyle w:val="04TEXTOTABELAS"/>
            </w:pPr>
            <w:r w:rsidRPr="00527B0E">
              <w:t>Cadeias industriais e inovação no uso dos recursos naturais e matérias-primas</w:t>
            </w:r>
          </w:p>
        </w:tc>
        <w:tc>
          <w:tcPr>
            <w:tcW w:w="5811" w:type="dxa"/>
          </w:tcPr>
          <w:p w14:paraId="729381DB" w14:textId="77777777" w:rsidR="002A1D8E" w:rsidRPr="00527B0E" w:rsidRDefault="002A1D8E" w:rsidP="002A1D8E">
            <w:pPr>
              <w:pStyle w:val="04TEXTOTABELAS"/>
            </w:pPr>
            <w:r w:rsidRPr="00527B0E">
              <w:t>(EF09GE12) Relacionar o processo de urbanização às transformações da produção agropecuária, à expansão do desemprego estrutural e ao papel crescente do capital financeiro em diferentes países, com destaque para o Brasil.</w:t>
            </w:r>
          </w:p>
          <w:p w14:paraId="74C56911" w14:textId="1FE9B176" w:rsidR="002A1D8E" w:rsidRPr="00527B0E" w:rsidRDefault="002A1D8E" w:rsidP="002A1D8E">
            <w:pPr>
              <w:pStyle w:val="04TEXTOTABELAS"/>
            </w:pPr>
            <w:r w:rsidRPr="00527B0E">
              <w:t>(EF09GE13) Analisar a importância da produção agropecuária na sociedade urbano-industrial ante o problema da desigualdade mundial de acesso aos recursos alimentares e à matéria-prima.</w:t>
            </w:r>
          </w:p>
        </w:tc>
      </w:tr>
      <w:tr w:rsidR="002A1D8E" w:rsidRPr="00527B0E" w14:paraId="4A027A6A" w14:textId="77777777" w:rsidTr="00D92925">
        <w:trPr>
          <w:trHeight w:val="20"/>
        </w:trPr>
        <w:tc>
          <w:tcPr>
            <w:tcW w:w="1951" w:type="dxa"/>
            <w:vMerge/>
          </w:tcPr>
          <w:p w14:paraId="01027F87" w14:textId="77777777" w:rsidR="002A1D8E" w:rsidRPr="00527B0E" w:rsidRDefault="002A1D8E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57E306CE" w14:textId="6349BBEE" w:rsidR="002A1D8E" w:rsidRPr="00527B0E" w:rsidRDefault="002A1D8E" w:rsidP="007A1D9A">
            <w:pPr>
              <w:pStyle w:val="04TEXTOTABELAS"/>
            </w:pPr>
            <w:r w:rsidRPr="00527B0E">
              <w:t>Leitura e elaboração de mapas temáticos, croquis e outras formas de representação para analisar informações geográficas</w:t>
            </w:r>
          </w:p>
        </w:tc>
        <w:tc>
          <w:tcPr>
            <w:tcW w:w="5811" w:type="dxa"/>
          </w:tcPr>
          <w:p w14:paraId="0CF26467" w14:textId="1EBB7EEB" w:rsidR="002A1D8E" w:rsidRPr="00527B0E" w:rsidRDefault="002A1D8E" w:rsidP="002A1D8E">
            <w:pPr>
              <w:pStyle w:val="04TEXTOTABELAS"/>
            </w:pPr>
            <w:r w:rsidRPr="00527B0E">
      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      </w:r>
          </w:p>
        </w:tc>
      </w:tr>
      <w:tr w:rsidR="002A1D8E" w:rsidRPr="00527B0E" w14:paraId="2FCFC103" w14:textId="77777777" w:rsidTr="00D92925">
        <w:trPr>
          <w:trHeight w:val="20"/>
        </w:trPr>
        <w:tc>
          <w:tcPr>
            <w:tcW w:w="1951" w:type="dxa"/>
            <w:vMerge/>
          </w:tcPr>
          <w:p w14:paraId="6A70C0CE" w14:textId="77777777" w:rsidR="002A1D8E" w:rsidRPr="00527B0E" w:rsidRDefault="002A1D8E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02A1857E" w14:textId="3FB978E4" w:rsidR="002A1D8E" w:rsidRPr="00527B0E" w:rsidRDefault="002A1D8E" w:rsidP="002A1D8E">
            <w:pPr>
              <w:pStyle w:val="04TEXTOTABELAS"/>
            </w:pPr>
            <w:r w:rsidRPr="00527B0E">
              <w:t>Diversidade ambiental e as transformações nas paisagens na Europa, na Ásia e na Oceania</w:t>
            </w:r>
          </w:p>
        </w:tc>
        <w:tc>
          <w:tcPr>
            <w:tcW w:w="5811" w:type="dxa"/>
          </w:tcPr>
          <w:p w14:paraId="495F8763" w14:textId="77777777" w:rsidR="002A1D8E" w:rsidRPr="00527B0E" w:rsidRDefault="002A1D8E" w:rsidP="002A1D8E">
            <w:pPr>
              <w:pStyle w:val="04TEXTOTABELAS"/>
            </w:pPr>
            <w:r w:rsidRPr="00527B0E">
              <w:t xml:space="preserve">(EF09GE16) Identificar e comparar diferentes domínios </w:t>
            </w:r>
            <w:proofErr w:type="spellStart"/>
            <w:r w:rsidRPr="00527B0E">
              <w:t>morfoclimáticos</w:t>
            </w:r>
            <w:proofErr w:type="spellEnd"/>
            <w:r w:rsidRPr="00527B0E">
              <w:t xml:space="preserve"> da Europa, da Ásia e da Oceania.</w:t>
            </w:r>
          </w:p>
          <w:p w14:paraId="6FE53DC3" w14:textId="5985F3A2" w:rsidR="007A1D9A" w:rsidRDefault="002A1D8E" w:rsidP="002A1D8E">
            <w:pPr>
              <w:pStyle w:val="04TEXTOTABELAS"/>
            </w:pPr>
            <w:r w:rsidRPr="00527B0E">
              <w:t>(EF09GE17) Explicar as características físico-naturais e a forma de ocupação e usos da terra em diferentes regiões da Europa, da Ásia e da Oceania.</w:t>
            </w:r>
            <w:r w:rsidR="00D92925">
              <w:br/>
            </w:r>
          </w:p>
          <w:p w14:paraId="098AE069" w14:textId="497D885D" w:rsidR="002A1D8E" w:rsidRPr="00527B0E" w:rsidRDefault="002A1D8E" w:rsidP="002A1D8E">
            <w:pPr>
              <w:pStyle w:val="04TEXTOTABELAS"/>
            </w:pPr>
            <w:r w:rsidRPr="00527B0E">
              <w:t>(EF09GE18) Identificar e analisar as cadeias industriais e de inovação e as consequências dos usos de recursos naturais e das diferentes fontes de energia (tais como termoelétrica, hidrelétrica, eólica e nuclear) em diferentes países.</w:t>
            </w:r>
          </w:p>
        </w:tc>
      </w:tr>
    </w:tbl>
    <w:p w14:paraId="757F6273" w14:textId="77777777" w:rsidR="00D92925" w:rsidRDefault="00D92925" w:rsidP="00D92925">
      <w:pPr>
        <w:ind w:right="281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7DC5BB78" w14:textId="77777777" w:rsidR="00D92925" w:rsidRDefault="00D92925">
      <w:r>
        <w:br w:type="page"/>
      </w:r>
    </w:p>
    <w:p w14:paraId="72C2EFC8" w14:textId="2E8CAD2C" w:rsidR="00D92925" w:rsidRDefault="00D92925" w:rsidP="00D92925">
      <w:pPr>
        <w:ind w:right="281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10030" w:type="dxa"/>
        <w:tblLayout w:type="fixed"/>
        <w:tblLook w:val="0000" w:firstRow="0" w:lastRow="0" w:firstColumn="0" w:lastColumn="0" w:noHBand="0" w:noVBand="0"/>
      </w:tblPr>
      <w:tblGrid>
        <w:gridCol w:w="1951"/>
        <w:gridCol w:w="2268"/>
        <w:gridCol w:w="5811"/>
      </w:tblGrid>
      <w:tr w:rsidR="00FA6888" w:rsidRPr="00527B0E" w14:paraId="0BE6C50E" w14:textId="77777777" w:rsidTr="00D92925">
        <w:trPr>
          <w:trHeight w:val="353"/>
        </w:trPr>
        <w:tc>
          <w:tcPr>
            <w:tcW w:w="1951" w:type="dxa"/>
            <w:vMerge w:val="restart"/>
          </w:tcPr>
          <w:p w14:paraId="5C1F1AC9" w14:textId="503D1A96" w:rsidR="00FA6888" w:rsidRPr="00527B0E" w:rsidRDefault="00FA6888" w:rsidP="009E6C8F">
            <w:pPr>
              <w:pStyle w:val="04TEXTOTABELAS"/>
              <w:rPr>
                <w:rStyle w:val="Unidadebold"/>
              </w:rPr>
            </w:pPr>
            <w:r w:rsidRPr="00527B0E">
              <w:rPr>
                <w:rStyle w:val="Unidadebold"/>
              </w:rPr>
              <w:t>UNIDADE VI</w:t>
            </w:r>
          </w:p>
          <w:p w14:paraId="78628ED5" w14:textId="3005FA24" w:rsidR="00FA6888" w:rsidRPr="00527B0E" w:rsidRDefault="00FA6888" w:rsidP="009E6C8F">
            <w:pPr>
              <w:pStyle w:val="04TEXTOTABELAS"/>
              <w:rPr>
                <w:rStyle w:val="Unidadebold"/>
              </w:rPr>
            </w:pPr>
            <w:r w:rsidRPr="00527B0E">
              <w:rPr>
                <w:rStyle w:val="Unidadebold"/>
              </w:rPr>
              <w:t>ÁSIA: CHINA, JAPÃO E TIGRES ASIÁTICOS</w:t>
            </w:r>
          </w:p>
          <w:p w14:paraId="19B8A0DE" w14:textId="77777777" w:rsidR="00FA6888" w:rsidRPr="00527B0E" w:rsidRDefault="00FA6888" w:rsidP="009E6C8F">
            <w:pPr>
              <w:pStyle w:val="04TEXTOTABELAS"/>
              <w:rPr>
                <w:rStyle w:val="Unidadebold"/>
              </w:rPr>
            </w:pPr>
          </w:p>
          <w:p w14:paraId="624109D0" w14:textId="77777777" w:rsidR="00527B0E" w:rsidRPr="00527B0E" w:rsidRDefault="00FA6888" w:rsidP="00527B0E">
            <w:r w:rsidRPr="00527B0E">
              <w:t>CAPÍTULO 12</w:t>
            </w:r>
          </w:p>
          <w:p w14:paraId="34C1ADC5" w14:textId="74226573" w:rsidR="00FA6888" w:rsidRPr="00527B0E" w:rsidRDefault="00FA6888" w:rsidP="00527B0E">
            <w:r w:rsidRPr="00527B0E">
              <w:t>A China no século XXI</w:t>
            </w:r>
          </w:p>
          <w:p w14:paraId="4E63C381" w14:textId="77777777" w:rsidR="00FA6888" w:rsidRPr="00527B0E" w:rsidRDefault="00FA6888" w:rsidP="00FA6888">
            <w:pPr>
              <w:jc w:val="center"/>
            </w:pPr>
          </w:p>
          <w:p w14:paraId="6DF395AB" w14:textId="5CD35559" w:rsidR="00FA6888" w:rsidRPr="00527B0E" w:rsidRDefault="00527B0E" w:rsidP="00FA6888">
            <w:pPr>
              <w:pStyle w:val="04TEXTOTABELAS"/>
              <w:rPr>
                <w:rStyle w:val="Unidadebold"/>
              </w:rPr>
            </w:pPr>
            <w:r w:rsidRPr="00527B0E">
              <w:t>CAPÍTULO 13</w:t>
            </w:r>
            <w:r w:rsidR="00FA6888" w:rsidRPr="00527B0E">
              <w:t xml:space="preserve"> Japão e Tigres Asiáticos</w:t>
            </w:r>
          </w:p>
          <w:p w14:paraId="4072FBDE" w14:textId="5331D5B1" w:rsidR="00FA6888" w:rsidRPr="00527B0E" w:rsidRDefault="00FA6888" w:rsidP="009E6C8F">
            <w:pPr>
              <w:pStyle w:val="04TEXTOTABELAS"/>
            </w:pPr>
          </w:p>
        </w:tc>
        <w:tc>
          <w:tcPr>
            <w:tcW w:w="2268" w:type="dxa"/>
          </w:tcPr>
          <w:p w14:paraId="16355894" w14:textId="11C74206" w:rsidR="00FA6888" w:rsidRPr="00527B0E" w:rsidRDefault="00FA6888" w:rsidP="00FA6888">
            <w:pPr>
              <w:pStyle w:val="04TEXTOTABELAS"/>
            </w:pPr>
            <w:r w:rsidRPr="00527B0E">
              <w:t>As manifestações culturais na formação populacional</w:t>
            </w:r>
          </w:p>
        </w:tc>
        <w:tc>
          <w:tcPr>
            <w:tcW w:w="5811" w:type="dxa"/>
          </w:tcPr>
          <w:p w14:paraId="21DBE4D7" w14:textId="243CADA8" w:rsidR="00FA6888" w:rsidRPr="00527B0E" w:rsidRDefault="00FA6888" w:rsidP="00FA6888">
            <w:pPr>
              <w:pStyle w:val="04TEXTOTABELAS"/>
            </w:pPr>
            <w:r w:rsidRPr="00527B0E">
              <w:t>(EF09GE03) Identificar diferentes manifestações culturais de minorias étnicas como forma de compreender a multiplicidade cultural na escala mundial, defendendo o princípio do respeito às diferenças.</w:t>
            </w:r>
          </w:p>
        </w:tc>
      </w:tr>
      <w:tr w:rsidR="00FA6888" w:rsidRPr="00527B0E" w14:paraId="081BD21F" w14:textId="77777777" w:rsidTr="00D92925">
        <w:trPr>
          <w:trHeight w:val="991"/>
        </w:trPr>
        <w:tc>
          <w:tcPr>
            <w:tcW w:w="1951" w:type="dxa"/>
            <w:vMerge/>
          </w:tcPr>
          <w:p w14:paraId="2F225F5C" w14:textId="77777777" w:rsidR="00FA6888" w:rsidRPr="00527B0E" w:rsidRDefault="00FA6888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54B12BE1" w14:textId="46DED8D4" w:rsidR="00FA6888" w:rsidRPr="00527B0E" w:rsidRDefault="00FA6888" w:rsidP="00FA6888">
            <w:pPr>
              <w:pStyle w:val="04TEXTOTABELAS"/>
            </w:pPr>
            <w:r w:rsidRPr="00527B0E">
              <w:t>Intercâmbios históricos e culturais entre Europa, Ásia e Oceania</w:t>
            </w:r>
          </w:p>
        </w:tc>
        <w:tc>
          <w:tcPr>
            <w:tcW w:w="5811" w:type="dxa"/>
          </w:tcPr>
          <w:p w14:paraId="6E310BD6" w14:textId="77777777" w:rsidR="00FA6888" w:rsidRPr="00527B0E" w:rsidRDefault="00FA6888" w:rsidP="00FA6888">
            <w:pPr>
              <w:pStyle w:val="04TEXTOTABELAS"/>
            </w:pPr>
            <w:r w:rsidRPr="00527B0E">
              <w:t>(EF09GE08) Analisar transformações territoriais, considerando o movimento de fronteiras, tensões, conflitos e múltiplas regionalidades na Europa, na Ásia e na Oceania.</w:t>
            </w:r>
          </w:p>
          <w:p w14:paraId="47C91447" w14:textId="6AA0143D" w:rsidR="00FA6888" w:rsidRPr="00527B0E" w:rsidRDefault="00FA6888" w:rsidP="00FA6888">
            <w:pPr>
              <w:pStyle w:val="04TEXTOTABELAS"/>
            </w:pPr>
            <w:r w:rsidRPr="00527B0E">
      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      </w:r>
          </w:p>
        </w:tc>
      </w:tr>
      <w:tr w:rsidR="00FA6888" w:rsidRPr="00527B0E" w14:paraId="515EA722" w14:textId="77777777" w:rsidTr="00D92925">
        <w:trPr>
          <w:trHeight w:val="352"/>
        </w:trPr>
        <w:tc>
          <w:tcPr>
            <w:tcW w:w="1951" w:type="dxa"/>
            <w:vMerge/>
          </w:tcPr>
          <w:p w14:paraId="2E589913" w14:textId="77777777" w:rsidR="00FA6888" w:rsidRPr="00527B0E" w:rsidRDefault="00FA6888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17F52F05" w14:textId="487F43D9" w:rsidR="00FA6888" w:rsidRPr="00527B0E" w:rsidRDefault="00FA6888" w:rsidP="00FA6888">
            <w:pPr>
              <w:pStyle w:val="04TEXTOTABELAS"/>
            </w:pPr>
            <w:r w:rsidRPr="00527B0E">
              <w:t>Transformações do espaço na sociedade urbano-</w:t>
            </w:r>
            <w:r w:rsidR="007A1D9A">
              <w:t>-</w:t>
            </w:r>
            <w:r w:rsidRPr="00527B0E">
              <w:t>industrial</w:t>
            </w:r>
          </w:p>
        </w:tc>
        <w:tc>
          <w:tcPr>
            <w:tcW w:w="5811" w:type="dxa"/>
          </w:tcPr>
          <w:p w14:paraId="4764D324" w14:textId="5347D748" w:rsidR="00FA6888" w:rsidRPr="00527B0E" w:rsidRDefault="00FA6888" w:rsidP="00FA6888">
            <w:pPr>
              <w:pStyle w:val="04TEXTOTABELAS"/>
            </w:pPr>
            <w:r w:rsidRPr="00527B0E">
              <w:t>(EF09GE10) Analisar os impactos do processo de industrialização na produção e circulação de</w:t>
            </w:r>
            <w:r w:rsidR="00556FBD" w:rsidRPr="00527B0E">
              <w:t xml:space="preserve"> </w:t>
            </w:r>
            <w:r w:rsidRPr="00527B0E">
              <w:t>produtos e culturas na Europa, na Ásia e na Oceania.</w:t>
            </w:r>
          </w:p>
          <w:p w14:paraId="34198060" w14:textId="0204D6B6" w:rsidR="00FA6888" w:rsidRPr="00527B0E" w:rsidRDefault="00FA6888" w:rsidP="00FA6888">
            <w:pPr>
              <w:pStyle w:val="04TEXTOTABELAS"/>
            </w:pPr>
            <w:r w:rsidRPr="00527B0E">
              <w:t>(EF09GE11) Relacionar as mudanças técnicas e científicas decorrentes do processo de industrialização com as transformações no trabalho em diferentes regiões do mundo e suas consequências no Brasil.</w:t>
            </w:r>
          </w:p>
        </w:tc>
      </w:tr>
      <w:tr w:rsidR="00FA6888" w:rsidRPr="00527B0E" w14:paraId="5207B6D4" w14:textId="77777777" w:rsidTr="00D92925">
        <w:trPr>
          <w:trHeight w:val="781"/>
        </w:trPr>
        <w:tc>
          <w:tcPr>
            <w:tcW w:w="1951" w:type="dxa"/>
            <w:vMerge/>
          </w:tcPr>
          <w:p w14:paraId="373EAF66" w14:textId="77777777" w:rsidR="00FA6888" w:rsidRPr="00527B0E" w:rsidRDefault="00FA6888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7ADBB30B" w14:textId="0EADB44D" w:rsidR="00FA6888" w:rsidRPr="00527B0E" w:rsidRDefault="00FA6888" w:rsidP="00FA6888">
            <w:pPr>
              <w:pStyle w:val="04TEXTOTABELAS"/>
            </w:pPr>
            <w:r w:rsidRPr="00527B0E">
              <w:t>Cadeias industriais e inovação no uso dos recursos naturais e matérias-primas</w:t>
            </w:r>
          </w:p>
        </w:tc>
        <w:tc>
          <w:tcPr>
            <w:tcW w:w="5811" w:type="dxa"/>
          </w:tcPr>
          <w:p w14:paraId="38EA9996" w14:textId="77777777" w:rsidR="00FA6888" w:rsidRPr="00527B0E" w:rsidRDefault="00FA6888" w:rsidP="00FA6888">
            <w:pPr>
              <w:pStyle w:val="04TEXTOTABELAS"/>
            </w:pPr>
            <w:r w:rsidRPr="00527B0E">
              <w:t>(EF09GE12) Relacionar o processo de urbanização às transformações da produção agropecuária, à expansão do desemprego estrutural e ao papel crescente do capital financeiro em diferentes países, com destaque para o Brasil.</w:t>
            </w:r>
          </w:p>
          <w:p w14:paraId="5970A8C7" w14:textId="1B12CF09" w:rsidR="00FA6888" w:rsidRPr="00527B0E" w:rsidRDefault="00FA6888" w:rsidP="00FA6888">
            <w:pPr>
              <w:pStyle w:val="04TEXTOTABELAS"/>
            </w:pPr>
            <w:r w:rsidRPr="00527B0E">
              <w:t>(EF09GE13) Analisar a importância da produção agropecuária na sociedade urbano-industrial ante o problema da desigualdade mundial de acesso aos recursos alimentares e à matéria-prima.</w:t>
            </w:r>
          </w:p>
        </w:tc>
      </w:tr>
      <w:tr w:rsidR="00FA6888" w:rsidRPr="00527B0E" w14:paraId="44CCAE8D" w14:textId="77777777" w:rsidTr="00D92925">
        <w:trPr>
          <w:trHeight w:val="781"/>
        </w:trPr>
        <w:tc>
          <w:tcPr>
            <w:tcW w:w="1951" w:type="dxa"/>
            <w:vMerge/>
          </w:tcPr>
          <w:p w14:paraId="7C2ABF1D" w14:textId="77777777" w:rsidR="00FA6888" w:rsidRPr="00527B0E" w:rsidRDefault="00FA6888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0EF2C87B" w14:textId="1DE1C613" w:rsidR="00FA6888" w:rsidRPr="00527B0E" w:rsidRDefault="00FA6888" w:rsidP="00FA6888">
            <w:pPr>
              <w:pStyle w:val="04TEXTOTABELAS"/>
            </w:pPr>
            <w:r w:rsidRPr="00527B0E">
              <w:t>Leitura e elaboração de mapas temáticos croquis e outras formas de representação para analisar informações geográficas</w:t>
            </w:r>
          </w:p>
        </w:tc>
        <w:tc>
          <w:tcPr>
            <w:tcW w:w="5811" w:type="dxa"/>
          </w:tcPr>
          <w:p w14:paraId="6B433B16" w14:textId="77777777" w:rsidR="00FA6888" w:rsidRPr="00527B0E" w:rsidRDefault="00FA6888" w:rsidP="00FA6888">
            <w:pPr>
              <w:pStyle w:val="04TEXTOTABELAS"/>
            </w:pPr>
            <w:r w:rsidRPr="00527B0E">
      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      </w:r>
          </w:p>
          <w:p w14:paraId="1301BD6D" w14:textId="0D3EB594" w:rsidR="00FA6888" w:rsidRPr="00527B0E" w:rsidRDefault="00FA6888" w:rsidP="00FA6888">
            <w:pPr>
              <w:pStyle w:val="04TEXTOTABELAS"/>
            </w:pPr>
            <w:r w:rsidRPr="00527B0E">
              <w:t>(EF09GE15) Comparar e classificar diferentes regiões do mundo com base em informações populacionais, econômicas e socioambientais representadas em mapas temáticos e com diferentes projeções cartográficas.</w:t>
            </w:r>
          </w:p>
        </w:tc>
      </w:tr>
      <w:tr w:rsidR="00FA6888" w:rsidRPr="00527B0E" w14:paraId="06DBE586" w14:textId="77777777" w:rsidTr="00D92925">
        <w:trPr>
          <w:trHeight w:val="781"/>
        </w:trPr>
        <w:tc>
          <w:tcPr>
            <w:tcW w:w="1951" w:type="dxa"/>
            <w:vMerge/>
          </w:tcPr>
          <w:p w14:paraId="03758AB0" w14:textId="77777777" w:rsidR="00FA6888" w:rsidRPr="00527B0E" w:rsidRDefault="00FA6888" w:rsidP="009E6C8F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2268" w:type="dxa"/>
          </w:tcPr>
          <w:p w14:paraId="4F562FA5" w14:textId="21E12009" w:rsidR="00FA6888" w:rsidRPr="00527B0E" w:rsidRDefault="00FA6888" w:rsidP="00FA6888">
            <w:pPr>
              <w:pStyle w:val="04TEXTOTABELAS"/>
            </w:pPr>
            <w:r w:rsidRPr="00527B0E">
              <w:t>Diversidade ambiental e as transformações nas paisagens na Europa, na Ásia e na Oceania</w:t>
            </w:r>
          </w:p>
        </w:tc>
        <w:tc>
          <w:tcPr>
            <w:tcW w:w="5811" w:type="dxa"/>
          </w:tcPr>
          <w:p w14:paraId="4580745F" w14:textId="77777777" w:rsidR="00FA6888" w:rsidRPr="00527B0E" w:rsidRDefault="00FA6888" w:rsidP="00FA6888">
            <w:pPr>
              <w:pStyle w:val="04TEXTOTABELAS"/>
            </w:pPr>
            <w:r w:rsidRPr="00527B0E">
              <w:t>(EF09GE17) Explicar as características físico-naturais e a forma de ocupação e usos da terra em diferentes regiões da Europa, da Ásia e da Oceania.</w:t>
            </w:r>
          </w:p>
          <w:p w14:paraId="386E9F23" w14:textId="6BFD27D7" w:rsidR="00FA6888" w:rsidRPr="00527B0E" w:rsidRDefault="00FA6888" w:rsidP="00FA6888">
            <w:pPr>
              <w:pStyle w:val="04TEXTOTABELAS"/>
            </w:pPr>
            <w:r w:rsidRPr="00527B0E">
              <w:t>(EF09GE18) Identificar e analisar as cadeias industriais e de inovação e as consequências dos usos de recursos naturais e das diferentes fontes de energia (tais como termoelétrica, hidrelétrica, eólica e nuclear) em diferentes países.</w:t>
            </w:r>
          </w:p>
        </w:tc>
      </w:tr>
    </w:tbl>
    <w:p w14:paraId="09A6DDC3" w14:textId="77777777" w:rsidR="008B31D5" w:rsidRPr="00527B0E" w:rsidRDefault="008B31D5" w:rsidP="002C56A7">
      <w:pPr>
        <w:autoSpaceDE w:val="0"/>
        <w:adjustRightInd w:val="0"/>
        <w:rPr>
          <w:rFonts w:asciiTheme="majorHAnsi" w:hAnsiTheme="majorHAnsi"/>
          <w:sz w:val="24"/>
          <w:szCs w:val="24"/>
        </w:rPr>
      </w:pPr>
    </w:p>
    <w:p w14:paraId="046C68BA" w14:textId="30023F79" w:rsidR="00D92925" w:rsidRDefault="002C56A7" w:rsidP="002966EF">
      <w:pPr>
        <w:pStyle w:val="02TEXTOPRINCIPAL"/>
      </w:pPr>
      <w:r w:rsidRPr="00527B0E">
        <w:t>O Plano de Desenvolvimento é um documento que traz, entre outros, os objetivos, objetos de conhecimento, habilidades e orientações metodológicas relativos aos projetos, sequências didáticas e questões para avaliação. Assim, serve como roteiro geral das atividades previstas em cada bimestre, auxiliando a elaborar e executar o planejamento das aulas.</w:t>
      </w:r>
    </w:p>
    <w:p w14:paraId="6149DEDF" w14:textId="77777777" w:rsidR="00D92925" w:rsidRDefault="00D92925">
      <w:pPr>
        <w:rPr>
          <w:rFonts w:eastAsia="Tahoma"/>
        </w:rPr>
      </w:pPr>
      <w:r>
        <w:br w:type="page"/>
      </w:r>
    </w:p>
    <w:p w14:paraId="468B6EC0" w14:textId="5100D556" w:rsidR="001640B8" w:rsidRPr="00527B0E" w:rsidRDefault="00FE139D" w:rsidP="002966EF">
      <w:pPr>
        <w:pStyle w:val="01TITULOVINHETA1"/>
        <w:rPr>
          <w:rFonts w:ascii="Cambria" w:hAnsi="Cambria"/>
          <w:sz w:val="32"/>
        </w:rPr>
      </w:pPr>
      <w:r w:rsidRPr="00527B0E">
        <w:rPr>
          <w:rFonts w:ascii="Cambria" w:hAnsi="Cambria"/>
          <w:sz w:val="32"/>
        </w:rPr>
        <w:lastRenderedPageBreak/>
        <w:t>PROJETO INTEGRADOR</w:t>
      </w:r>
    </w:p>
    <w:p w14:paraId="0CFBAE7D" w14:textId="10604586" w:rsidR="001640B8" w:rsidRPr="00527B0E" w:rsidRDefault="00FE139D" w:rsidP="002966EF">
      <w:pPr>
        <w:pStyle w:val="01TITULOVINHETA2"/>
        <w:rPr>
          <w:rFonts w:ascii="Cambria" w:hAnsi="Cambria"/>
          <w:sz w:val="28"/>
          <w:szCs w:val="28"/>
        </w:rPr>
      </w:pPr>
      <w:r w:rsidRPr="00527B0E">
        <w:rPr>
          <w:rFonts w:ascii="Cambria" w:hAnsi="Cambria"/>
          <w:sz w:val="28"/>
          <w:szCs w:val="28"/>
        </w:rPr>
        <w:t>Desenvolvimento humano no continente asiático: desafios e possibilidades</w:t>
      </w:r>
    </w:p>
    <w:p w14:paraId="5A8A514F" w14:textId="311FD9BB" w:rsidR="009E6C8F" w:rsidRPr="00527B0E" w:rsidRDefault="009E6C8F" w:rsidP="002966EF">
      <w:pPr>
        <w:pStyle w:val="02TEXTOPRINCIPAL"/>
      </w:pPr>
      <w:r w:rsidRPr="00527B0E">
        <w:t>O</w:t>
      </w:r>
      <w:r w:rsidR="007D1ABD" w:rsidRPr="00527B0E">
        <w:t xml:space="preserve"> Projeto Integrador do </w:t>
      </w:r>
      <w:r w:rsidR="00FE139D" w:rsidRPr="00527B0E">
        <w:t>3</w:t>
      </w:r>
      <w:r w:rsidR="00527B0E" w:rsidRPr="00527B0E">
        <w:t>º</w:t>
      </w:r>
      <w:r w:rsidR="007D1ABD" w:rsidRPr="00527B0E">
        <w:t xml:space="preserve"> </w:t>
      </w:r>
      <w:r w:rsidR="00556FBD" w:rsidRPr="00527B0E">
        <w:t>b</w:t>
      </w:r>
      <w:r w:rsidR="007D1ABD" w:rsidRPr="00527B0E">
        <w:t>imestre do 9</w:t>
      </w:r>
      <w:r w:rsidR="00527B0E" w:rsidRPr="00527B0E">
        <w:t>º</w:t>
      </w:r>
      <w:r w:rsidRPr="00527B0E">
        <w:t xml:space="preserve"> ano trabalha as seguintes Competências Gerais da Educação Básica, Objetos de Conhecimento e Habilidades propostos na BNCC</w:t>
      </w:r>
      <w:r w:rsidR="00556FBD" w:rsidRPr="00527B0E">
        <w:t>:</w:t>
      </w:r>
    </w:p>
    <w:p w14:paraId="375D7187" w14:textId="77777777" w:rsidR="00FE139D" w:rsidRPr="00527B0E" w:rsidRDefault="00FE139D" w:rsidP="00FE139D">
      <w:pPr>
        <w:pStyle w:val="02TEXTOPRINCIPAL"/>
      </w:pPr>
      <w:r w:rsidRPr="00527B0E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16D91C31" w14:textId="77777777" w:rsidR="00FE139D" w:rsidRPr="00527B0E" w:rsidRDefault="00FE139D" w:rsidP="00FE139D">
      <w:pPr>
        <w:pStyle w:val="02TEXTOPRINCIPAL"/>
      </w:pPr>
      <w:r w:rsidRPr="00527B0E"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4DAA1097" w14:textId="7581A59A" w:rsidR="001640B8" w:rsidRPr="00527B0E" w:rsidRDefault="00FE139D" w:rsidP="00FE139D">
      <w:pPr>
        <w:pStyle w:val="02TEXTOPRINCIPAL"/>
      </w:pPr>
      <w:r w:rsidRPr="00527B0E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</w:t>
      </w:r>
      <w:r w:rsidR="00790EFD" w:rsidRPr="00527B0E">
        <w:t>.</w:t>
      </w:r>
    </w:p>
    <w:p w14:paraId="104B52F1" w14:textId="77777777" w:rsidR="001640B8" w:rsidRPr="00D92925" w:rsidRDefault="001640B8" w:rsidP="00D92925">
      <w:pPr>
        <w:pStyle w:val="02TEXTOPRINCIPAL"/>
      </w:pPr>
    </w:p>
    <w:p w14:paraId="34B9921C" w14:textId="40EF90C2" w:rsidR="001640B8" w:rsidRPr="00527B0E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527B0E">
        <w:rPr>
          <w:rFonts w:ascii="Cambria" w:hAnsi="Cambria"/>
          <w:sz w:val="28"/>
          <w:szCs w:val="28"/>
        </w:rPr>
        <w:t xml:space="preserve">Objetos de </w:t>
      </w:r>
      <w:r w:rsidRPr="00527B0E">
        <w:t>Co</w:t>
      </w:r>
      <w:r w:rsidRPr="00527B0E">
        <w:rPr>
          <w:rFonts w:ascii="Cambria" w:hAnsi="Cambria"/>
          <w:sz w:val="28"/>
          <w:szCs w:val="28"/>
        </w:rPr>
        <w:t>nhecimento</w:t>
      </w:r>
    </w:p>
    <w:p w14:paraId="4E271C9B" w14:textId="77777777" w:rsidR="001640B8" w:rsidRPr="00527B0E" w:rsidRDefault="001640B8" w:rsidP="00527B0E">
      <w:pPr>
        <w:autoSpaceDE w:val="0"/>
        <w:adjustRightInd w:val="0"/>
        <w:jc w:val="both"/>
        <w:rPr>
          <w:b/>
        </w:rPr>
      </w:pPr>
      <w:r w:rsidRPr="00527B0E">
        <w:rPr>
          <w:b/>
        </w:rPr>
        <w:t>Geografia</w:t>
      </w:r>
    </w:p>
    <w:p w14:paraId="4D813761" w14:textId="4F4DD8A6" w:rsidR="001640B8" w:rsidRPr="00527B0E" w:rsidRDefault="008177E1" w:rsidP="00527B0E">
      <w:pPr>
        <w:autoSpaceDE w:val="0"/>
        <w:adjustRightInd w:val="0"/>
        <w:jc w:val="both"/>
      </w:pPr>
      <w:r w:rsidRPr="00527B0E">
        <w:rPr>
          <w:lang w:eastAsia="pt-BR"/>
        </w:rPr>
        <w:t>Intercâmbios históricos e culturais entre Europa, Ásia e Oceania</w:t>
      </w:r>
      <w:r w:rsidR="00527B0E" w:rsidRPr="00527B0E">
        <w:rPr>
          <w:lang w:eastAsia="pt-BR"/>
        </w:rPr>
        <w:t>.</w:t>
      </w:r>
    </w:p>
    <w:p w14:paraId="50D79380" w14:textId="56E84541" w:rsidR="001640B8" w:rsidRPr="00527B0E" w:rsidRDefault="004B5D70" w:rsidP="00527B0E">
      <w:pPr>
        <w:autoSpaceDE w:val="0"/>
        <w:adjustRightInd w:val="0"/>
        <w:jc w:val="both"/>
        <w:rPr>
          <w:b/>
        </w:rPr>
      </w:pPr>
      <w:r w:rsidRPr="00527B0E">
        <w:rPr>
          <w:b/>
        </w:rPr>
        <w:t>Língua Portuguesa</w:t>
      </w:r>
    </w:p>
    <w:p w14:paraId="1467498F" w14:textId="42640959" w:rsidR="004B5D70" w:rsidRPr="00527B0E" w:rsidRDefault="004B5D70" w:rsidP="00527B0E">
      <w:pPr>
        <w:autoSpaceDE w:val="0"/>
        <w:adjustRightInd w:val="0"/>
        <w:jc w:val="both"/>
      </w:pPr>
      <w:r w:rsidRPr="00527B0E">
        <w:t>Campo das práticas de estudo e pesquisa</w:t>
      </w:r>
      <w:r w:rsidR="00527B0E" w:rsidRPr="00527B0E">
        <w:t>.</w:t>
      </w:r>
    </w:p>
    <w:p w14:paraId="431CA9C6" w14:textId="7694C020" w:rsidR="008177E1" w:rsidRPr="00527B0E" w:rsidRDefault="004B5D70" w:rsidP="00527B0E">
      <w:pPr>
        <w:autoSpaceDE w:val="0"/>
        <w:adjustRightInd w:val="0"/>
        <w:jc w:val="both"/>
      </w:pPr>
      <w:r w:rsidRPr="00527B0E">
        <w:t>Consideração das condições de produção de textos de divulgação científica</w:t>
      </w:r>
      <w:r w:rsidR="00527B0E" w:rsidRPr="00527B0E">
        <w:t>.</w:t>
      </w:r>
    </w:p>
    <w:p w14:paraId="7942849E" w14:textId="4D981BC5" w:rsidR="008E6312" w:rsidRPr="00D92925" w:rsidRDefault="008E6312" w:rsidP="00D92925">
      <w:pPr>
        <w:pStyle w:val="02TEXTOPRINCIPAL"/>
      </w:pPr>
    </w:p>
    <w:p w14:paraId="1CD919A1" w14:textId="77777777" w:rsidR="001640B8" w:rsidRPr="00527B0E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527B0E">
        <w:rPr>
          <w:rFonts w:ascii="Cambria" w:hAnsi="Cambria"/>
          <w:sz w:val="28"/>
          <w:szCs w:val="28"/>
        </w:rPr>
        <w:t>Habilidades</w:t>
      </w:r>
    </w:p>
    <w:p w14:paraId="4FB8F64D" w14:textId="77777777" w:rsidR="001640B8" w:rsidRPr="00527B0E" w:rsidRDefault="001640B8" w:rsidP="00527B0E">
      <w:pPr>
        <w:autoSpaceDE w:val="0"/>
        <w:adjustRightInd w:val="0"/>
        <w:jc w:val="both"/>
        <w:rPr>
          <w:b/>
        </w:rPr>
      </w:pPr>
      <w:r w:rsidRPr="00527B0E">
        <w:rPr>
          <w:b/>
        </w:rPr>
        <w:t>Geografia</w:t>
      </w:r>
    </w:p>
    <w:p w14:paraId="42407258" w14:textId="439B9305" w:rsidR="001640B8" w:rsidRPr="00527B0E" w:rsidRDefault="004B5D70" w:rsidP="002966EF">
      <w:pPr>
        <w:pStyle w:val="02TEXTOPRINCIPAL"/>
      </w:pPr>
      <w:r w:rsidRPr="00527B0E">
        <w:rPr>
          <w:lang w:eastAsia="pt-BR"/>
        </w:rP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5C9D8B05" w14:textId="2B3E5E55" w:rsidR="001640B8" w:rsidRPr="00527B0E" w:rsidRDefault="004B5D70" w:rsidP="00527B0E">
      <w:pPr>
        <w:autoSpaceDE w:val="0"/>
        <w:adjustRightInd w:val="0"/>
        <w:jc w:val="both"/>
      </w:pPr>
      <w:r w:rsidRPr="00527B0E">
        <w:rPr>
          <w:b/>
        </w:rPr>
        <w:t>Língua Portuguesa</w:t>
      </w:r>
    </w:p>
    <w:p w14:paraId="22EB13DD" w14:textId="09BC2CD3" w:rsidR="008E6312" w:rsidRPr="00527B0E" w:rsidRDefault="004B5D70" w:rsidP="008E6312">
      <w:pPr>
        <w:pStyle w:val="02TEXTOPRINCIPAL"/>
      </w:pPr>
      <w:r w:rsidRPr="00527B0E">
        <w:t>(EF69LP35) Planejar textos de divulgação científica, a partir da elaboração de esquema que considere as pesquisas feitas anteriormente, de notas e sínteses de leituras ou de registros de experimentos ou de estudo de campo, produzir, revisar e editar textos voltados para a divulgação do conhecimento e de dados e resultados de pesquisas, tais como artigo de divulgação científica, artigo de opinião, reportagem científica, verbete de enciclopédia, verbete de enciclopédia digital colaborativa, infográfico, relatório, relato de experimento científico, relato (</w:t>
      </w:r>
      <w:proofErr w:type="spellStart"/>
      <w:r w:rsidRPr="00527B0E">
        <w:t>multimidiático</w:t>
      </w:r>
      <w:proofErr w:type="spellEnd"/>
      <w:r w:rsidRPr="00527B0E">
        <w:t>) de campo, tendo em vista seus contextos de produção, que podem envolver a disponibilização de informações e conhecimentos em circulação em um formato mais acessível para um público específico ou a divulgação de conhecimentos advindos de pesquisas bibliográficas, experimentos científicos e estudos de campo realizados</w:t>
      </w:r>
      <w:r w:rsidR="008177E1" w:rsidRPr="00527B0E">
        <w:t>.</w:t>
      </w:r>
    </w:p>
    <w:p w14:paraId="6D5C77C6" w14:textId="20C38A06" w:rsidR="002966EF" w:rsidRPr="00D92925" w:rsidRDefault="002966EF" w:rsidP="00D92925">
      <w:pPr>
        <w:pStyle w:val="02TEXTOPRINCIPAL"/>
      </w:pPr>
    </w:p>
    <w:p w14:paraId="0F6BE9E8" w14:textId="7ABB4CFE" w:rsidR="001640B8" w:rsidRPr="00527B0E" w:rsidRDefault="001640B8" w:rsidP="007A1D9A">
      <w:pPr>
        <w:pStyle w:val="01TITULOVINHETA2"/>
        <w:rPr>
          <w:rFonts w:ascii="Cambria" w:hAnsi="Cambria"/>
          <w:sz w:val="28"/>
          <w:szCs w:val="28"/>
        </w:rPr>
      </w:pPr>
      <w:r w:rsidRPr="00527B0E">
        <w:rPr>
          <w:rFonts w:ascii="Cambria" w:hAnsi="Cambria"/>
          <w:sz w:val="28"/>
          <w:szCs w:val="28"/>
        </w:rPr>
        <w:t xml:space="preserve">Objetivos </w:t>
      </w:r>
      <w:r w:rsidRPr="00527B0E">
        <w:t>Gerais de Aprendizagem</w:t>
      </w:r>
    </w:p>
    <w:p w14:paraId="39F9303D" w14:textId="71FCCBE4" w:rsidR="001640B8" w:rsidRPr="00527B0E" w:rsidRDefault="009A4DD8" w:rsidP="007A1D9A">
      <w:pPr>
        <w:autoSpaceDE w:val="0"/>
        <w:adjustRightInd w:val="0"/>
      </w:pPr>
      <w:r w:rsidRPr="00527B0E">
        <w:t xml:space="preserve">A partir da pesquisa e coleta de dados sobre IDH de países escolhidos da Ásia Central, Extremo Oriente e </w:t>
      </w:r>
      <w:r w:rsidR="002E635D" w:rsidRPr="00527B0E">
        <w:t>s</w:t>
      </w:r>
      <w:r w:rsidRPr="00527B0E">
        <w:t>udeste asiático, avaliar disparidades e pontos em comum entre eles. Os dados servirão também</w:t>
      </w:r>
      <w:r w:rsidR="002E635D" w:rsidRPr="00527B0E">
        <w:t xml:space="preserve"> para</w:t>
      </w:r>
      <w:r w:rsidRPr="00527B0E">
        <w:t xml:space="preserve"> analisar o potencial dos países para superar desafios e melhorar a vida. Isso inclui também reflexões sobre a realidade brasileira.</w:t>
      </w:r>
    </w:p>
    <w:p w14:paraId="0FA5058E" w14:textId="77777777" w:rsidR="00EC3FD7" w:rsidRPr="00D92925" w:rsidRDefault="00EC3FD7" w:rsidP="00D92925">
      <w:pPr>
        <w:pStyle w:val="02TEXTOPRINCIPAL"/>
      </w:pPr>
      <w:r w:rsidRPr="00D92925">
        <w:br w:type="page"/>
      </w:r>
    </w:p>
    <w:p w14:paraId="3BE9D01C" w14:textId="6A0EBD76" w:rsidR="001640B8" w:rsidRPr="00527B0E" w:rsidRDefault="001640B8" w:rsidP="00527B0E">
      <w:pPr>
        <w:pStyle w:val="01TITULOVINHETA1"/>
        <w:rPr>
          <w:rFonts w:ascii="Cambria" w:hAnsi="Cambria"/>
          <w:b w:val="0"/>
          <w:sz w:val="32"/>
          <w:szCs w:val="32"/>
        </w:rPr>
      </w:pPr>
      <w:r w:rsidRPr="00527B0E">
        <w:rPr>
          <w:rFonts w:ascii="Cambria" w:hAnsi="Cambria"/>
          <w:sz w:val="32"/>
          <w:szCs w:val="32"/>
        </w:rPr>
        <w:lastRenderedPageBreak/>
        <w:t xml:space="preserve">SEQUÊNCIA DIDÁTICA </w:t>
      </w:r>
      <w:r w:rsidR="003F5EDD" w:rsidRPr="00527B0E">
        <w:rPr>
          <w:rFonts w:ascii="Cambria" w:hAnsi="Cambria"/>
          <w:sz w:val="32"/>
          <w:szCs w:val="32"/>
        </w:rPr>
        <w:t>7</w:t>
      </w:r>
      <w:r w:rsidRPr="00527B0E">
        <w:rPr>
          <w:rFonts w:ascii="Cambria" w:hAnsi="Cambria"/>
          <w:sz w:val="32"/>
          <w:szCs w:val="32"/>
        </w:rPr>
        <w:t xml:space="preserve"> </w:t>
      </w:r>
      <w:r w:rsidR="00EC3FD7" w:rsidRPr="00527B0E">
        <w:rPr>
          <w:rFonts w:ascii="Cambria" w:hAnsi="Cambria"/>
          <w:sz w:val="32"/>
          <w:szCs w:val="32"/>
        </w:rPr>
        <w:t xml:space="preserve">– </w:t>
      </w:r>
      <w:r w:rsidR="002D71C3" w:rsidRPr="00527B0E">
        <w:rPr>
          <w:rFonts w:ascii="Cambria" w:hAnsi="Cambria"/>
          <w:sz w:val="32"/>
          <w:szCs w:val="32"/>
        </w:rPr>
        <w:t>Chineses e japoneses: quantos são hoje</w:t>
      </w:r>
      <w:r w:rsidR="00D64DCF">
        <w:rPr>
          <w:rFonts w:ascii="Cambria" w:hAnsi="Cambria"/>
          <w:sz w:val="32"/>
          <w:szCs w:val="32"/>
        </w:rPr>
        <w:t>? Q</w:t>
      </w:r>
      <w:r w:rsidR="002D71C3" w:rsidRPr="00527B0E">
        <w:rPr>
          <w:rFonts w:ascii="Cambria" w:hAnsi="Cambria"/>
          <w:sz w:val="32"/>
          <w:szCs w:val="32"/>
        </w:rPr>
        <w:t>uantos serão no futuro?</w:t>
      </w:r>
    </w:p>
    <w:p w14:paraId="13E19306" w14:textId="77777777" w:rsidR="001640B8" w:rsidRPr="00D92925" w:rsidRDefault="001640B8" w:rsidP="00D92925">
      <w:pPr>
        <w:pStyle w:val="02TEXTOPRINCIPAL"/>
      </w:pPr>
    </w:p>
    <w:p w14:paraId="4FD21748" w14:textId="061CBF9D" w:rsidR="001640B8" w:rsidRPr="00527B0E" w:rsidRDefault="001640B8" w:rsidP="007A1D9A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Objeto de Conhecimento</w:t>
      </w:r>
    </w:p>
    <w:p w14:paraId="49D417A5" w14:textId="6A63140C" w:rsidR="008E6312" w:rsidRPr="00527B0E" w:rsidRDefault="00664AF7" w:rsidP="007A1D9A">
      <w:pPr>
        <w:rPr>
          <w:sz w:val="24"/>
          <w:szCs w:val="24"/>
        </w:rPr>
      </w:pPr>
      <w:r w:rsidRPr="00527B0E">
        <w:t>Intercâmbios históricos e culturais entre Europa, Ásia e Oceania</w:t>
      </w:r>
      <w:r w:rsidR="00527B0E" w:rsidRPr="00527B0E">
        <w:t>.</w:t>
      </w:r>
    </w:p>
    <w:p w14:paraId="44491C1E" w14:textId="77777777" w:rsidR="001640B8" w:rsidRPr="00D92925" w:rsidRDefault="001640B8" w:rsidP="00D92925">
      <w:pPr>
        <w:pStyle w:val="02TEXTOPRINCIPAL"/>
      </w:pPr>
    </w:p>
    <w:p w14:paraId="43C8814A" w14:textId="609CA3B0" w:rsidR="001640B8" w:rsidRPr="00527B0E" w:rsidRDefault="001640B8" w:rsidP="007A1D9A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Habilidade</w:t>
      </w:r>
    </w:p>
    <w:p w14:paraId="01A0474D" w14:textId="40699E07" w:rsidR="001640B8" w:rsidRPr="00527B0E" w:rsidRDefault="002D71C3" w:rsidP="007A1D9A">
      <w:pPr>
        <w:autoSpaceDE w:val="0"/>
        <w:adjustRightInd w:val="0"/>
      </w:pPr>
      <w:r w:rsidRPr="00527B0E"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7CDC1209" w14:textId="77777777" w:rsidR="001640B8" w:rsidRPr="00D92925" w:rsidRDefault="001640B8" w:rsidP="00D92925">
      <w:pPr>
        <w:pStyle w:val="02TEXTOPRINCIPAL"/>
      </w:pPr>
    </w:p>
    <w:p w14:paraId="21ACE4E6" w14:textId="00009DD4" w:rsidR="001640B8" w:rsidRPr="00527B0E" w:rsidRDefault="001640B8" w:rsidP="007A1D9A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Objetivos Gerais de Aprendizagem</w:t>
      </w:r>
    </w:p>
    <w:p w14:paraId="00D613B7" w14:textId="43AD0C0B" w:rsidR="001640B8" w:rsidRPr="00527B0E" w:rsidRDefault="002D71C3" w:rsidP="007A1D9A">
      <w:r w:rsidRPr="00527B0E">
        <w:t>Comparar o comportamento demográfico da China e do Japão nas últimas décadas e analisar perspectivas futuras e efeitos nas respectivas sociedades. A partir disso, examinar a participação de ambos no total da população mundial hoje e no futuro e refletir sobre isso.</w:t>
      </w:r>
      <w:r w:rsidR="001640B8" w:rsidRPr="00527B0E">
        <w:t xml:space="preserve"> </w:t>
      </w:r>
    </w:p>
    <w:p w14:paraId="2FBF03E3" w14:textId="77777777" w:rsidR="001640B8" w:rsidRPr="00D92925" w:rsidRDefault="001640B8" w:rsidP="00D92925">
      <w:pPr>
        <w:pStyle w:val="02TEXTOPRINCIPAL"/>
      </w:pPr>
    </w:p>
    <w:p w14:paraId="2B77FA39" w14:textId="744086F4" w:rsidR="001640B8" w:rsidRPr="00527B0E" w:rsidRDefault="001640B8" w:rsidP="00527B0E">
      <w:pPr>
        <w:pStyle w:val="01TITULOVINHETA1"/>
        <w:rPr>
          <w:rFonts w:ascii="Cambria" w:hAnsi="Cambria"/>
          <w:b w:val="0"/>
          <w:sz w:val="32"/>
          <w:szCs w:val="32"/>
        </w:rPr>
      </w:pPr>
      <w:r w:rsidRPr="00527B0E">
        <w:rPr>
          <w:rFonts w:ascii="Cambria" w:hAnsi="Cambria"/>
          <w:sz w:val="32"/>
          <w:szCs w:val="32"/>
        </w:rPr>
        <w:t xml:space="preserve">SEQUÊNCIA DIDÁTICA </w:t>
      </w:r>
      <w:r w:rsidR="003F5EDD" w:rsidRPr="00527B0E">
        <w:rPr>
          <w:rFonts w:ascii="Cambria" w:hAnsi="Cambria"/>
          <w:sz w:val="32"/>
          <w:szCs w:val="32"/>
        </w:rPr>
        <w:t>8</w:t>
      </w:r>
      <w:r w:rsidRPr="00527B0E">
        <w:rPr>
          <w:rFonts w:ascii="Cambria" w:hAnsi="Cambria"/>
          <w:sz w:val="32"/>
          <w:szCs w:val="32"/>
        </w:rPr>
        <w:t xml:space="preserve"> </w:t>
      </w:r>
      <w:r w:rsidR="00EC3FD7" w:rsidRPr="00527B0E">
        <w:rPr>
          <w:rFonts w:ascii="Cambria" w:hAnsi="Cambria"/>
          <w:sz w:val="32"/>
          <w:szCs w:val="32"/>
        </w:rPr>
        <w:t xml:space="preserve">– </w:t>
      </w:r>
      <w:r w:rsidR="00F00418" w:rsidRPr="00527B0E">
        <w:rPr>
          <w:rFonts w:ascii="Cambria" w:hAnsi="Cambria"/>
          <w:sz w:val="32"/>
          <w:szCs w:val="32"/>
        </w:rPr>
        <w:t>O vai e vem de mercadorias: mapeando os principais portos do mundo</w:t>
      </w:r>
    </w:p>
    <w:p w14:paraId="34C72A2F" w14:textId="77777777" w:rsidR="001640B8" w:rsidRPr="00D92925" w:rsidRDefault="001640B8" w:rsidP="00D92925">
      <w:pPr>
        <w:pStyle w:val="02TEXTOPRINCIPAL"/>
      </w:pPr>
    </w:p>
    <w:p w14:paraId="57AA1FDE" w14:textId="0C247873" w:rsidR="001640B8" w:rsidRPr="00527B0E" w:rsidRDefault="001640B8" w:rsidP="007A1D9A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Objetos de Conhecimento</w:t>
      </w:r>
    </w:p>
    <w:p w14:paraId="48DEA6D6" w14:textId="7D9C5468" w:rsidR="00F00418" w:rsidRPr="00527B0E" w:rsidRDefault="00F00418" w:rsidP="007A1D9A">
      <w:pPr>
        <w:rPr>
          <w:lang w:eastAsia="pt-BR"/>
        </w:rPr>
      </w:pPr>
      <w:r w:rsidRPr="00527B0E">
        <w:rPr>
          <w:lang w:eastAsia="pt-BR"/>
        </w:rPr>
        <w:t>Transformações do espaço na sociedade urbano-industrial</w:t>
      </w:r>
      <w:r w:rsidR="00527B0E" w:rsidRPr="00527B0E">
        <w:rPr>
          <w:lang w:eastAsia="pt-BR"/>
        </w:rPr>
        <w:t>.</w:t>
      </w:r>
    </w:p>
    <w:p w14:paraId="34957CD6" w14:textId="715F26DE" w:rsidR="001640B8" w:rsidRPr="00527B0E" w:rsidRDefault="00F00418" w:rsidP="007A1D9A">
      <w:r w:rsidRPr="00527B0E">
        <w:rPr>
          <w:lang w:eastAsia="pt-BR"/>
        </w:rPr>
        <w:t>Leitura e elaboração de mapas temáticos, croquis e outras formas de representação para analisar informações geográficas</w:t>
      </w:r>
      <w:r w:rsidR="00527B0E" w:rsidRPr="00527B0E">
        <w:rPr>
          <w:lang w:eastAsia="pt-BR"/>
        </w:rPr>
        <w:t>.</w:t>
      </w:r>
    </w:p>
    <w:p w14:paraId="65E2FAE0" w14:textId="77777777" w:rsidR="001640B8" w:rsidRPr="00D92925" w:rsidRDefault="001640B8" w:rsidP="00D92925">
      <w:pPr>
        <w:pStyle w:val="02TEXTOPRINCIPAL"/>
      </w:pPr>
    </w:p>
    <w:p w14:paraId="4FBF5B1C" w14:textId="77777777" w:rsidR="001640B8" w:rsidRPr="00527B0E" w:rsidRDefault="001640B8" w:rsidP="007A1D9A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Habilidades</w:t>
      </w:r>
    </w:p>
    <w:p w14:paraId="7DF164A1" w14:textId="65626F01" w:rsidR="00F00418" w:rsidRPr="00527B0E" w:rsidRDefault="00F00418" w:rsidP="007A1D9A">
      <w:pPr>
        <w:autoSpaceDE w:val="0"/>
        <w:adjustRightInd w:val="0"/>
        <w:rPr>
          <w:lang w:eastAsia="pt-BR"/>
        </w:rPr>
      </w:pPr>
      <w:r w:rsidRPr="00527B0E">
        <w:rPr>
          <w:lang w:eastAsia="pt-BR"/>
        </w:rPr>
        <w:t>(EF09GE10) Analisar os impactos do processo de industrialização na produção e circulação de produtos e culturas na Europa, na Ásia e na Oceania.</w:t>
      </w:r>
    </w:p>
    <w:p w14:paraId="7B17250C" w14:textId="2DFC306E" w:rsidR="001640B8" w:rsidRPr="00527B0E" w:rsidRDefault="00F00418" w:rsidP="007A1D9A">
      <w:pPr>
        <w:autoSpaceDE w:val="0"/>
        <w:adjustRightInd w:val="0"/>
      </w:pPr>
      <w:r w:rsidRPr="00527B0E">
        <w:rPr>
          <w:lang w:eastAsia="pt-BR"/>
        </w:rPr>
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</w:r>
    </w:p>
    <w:p w14:paraId="41F5426F" w14:textId="77777777" w:rsidR="001640B8" w:rsidRPr="00D92925" w:rsidRDefault="001640B8" w:rsidP="00D92925">
      <w:pPr>
        <w:pStyle w:val="02TEXTOPRINCIPAL"/>
      </w:pPr>
    </w:p>
    <w:p w14:paraId="79026693" w14:textId="631800E1" w:rsidR="001640B8" w:rsidRPr="00527B0E" w:rsidRDefault="001640B8" w:rsidP="007A1D9A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Objetivos Gerais de Aprendizagem</w:t>
      </w:r>
    </w:p>
    <w:p w14:paraId="6C2615D4" w14:textId="096E7FB7" w:rsidR="001640B8" w:rsidRPr="00527B0E" w:rsidRDefault="00F00418" w:rsidP="007A1D9A">
      <w:pPr>
        <w:autoSpaceDE w:val="0"/>
        <w:adjustRightInd w:val="0"/>
      </w:pPr>
      <w:r w:rsidRPr="00527B0E">
        <w:t>Reconhecer, mapear e localizar os principais portos do mundo, identificando a participação daqueles situados em países asiáticos. Com base nisso, refletir sobre o papel dos transportes marítimos na circulação de mercadorias no quadro da economia global, com foco na Ásia.</w:t>
      </w:r>
    </w:p>
    <w:p w14:paraId="63B9DB89" w14:textId="77777777" w:rsidR="00F017DF" w:rsidRPr="00D92925" w:rsidRDefault="00F017DF" w:rsidP="00D92925">
      <w:pPr>
        <w:pStyle w:val="02TEXTOPRINCIPAL"/>
      </w:pPr>
      <w:r w:rsidRPr="00D92925">
        <w:br w:type="page"/>
      </w:r>
    </w:p>
    <w:p w14:paraId="2D0263E4" w14:textId="0BD26340" w:rsidR="001640B8" w:rsidRPr="00527B0E" w:rsidRDefault="001640B8" w:rsidP="007A1D9A">
      <w:pPr>
        <w:pStyle w:val="01TITULOVINHETA1"/>
        <w:rPr>
          <w:sz w:val="24"/>
          <w:szCs w:val="24"/>
        </w:rPr>
      </w:pPr>
      <w:r w:rsidRPr="00527B0E">
        <w:rPr>
          <w:rFonts w:ascii="Cambria" w:hAnsi="Cambria"/>
          <w:sz w:val="32"/>
          <w:szCs w:val="32"/>
        </w:rPr>
        <w:lastRenderedPageBreak/>
        <w:t xml:space="preserve">SEQUÊNCIA DIDÁTICA </w:t>
      </w:r>
      <w:r w:rsidR="003F5EDD" w:rsidRPr="00527B0E">
        <w:rPr>
          <w:rFonts w:ascii="Cambria" w:hAnsi="Cambria"/>
          <w:sz w:val="32"/>
          <w:szCs w:val="32"/>
        </w:rPr>
        <w:t>9</w:t>
      </w:r>
      <w:r w:rsidRPr="00527B0E">
        <w:rPr>
          <w:rFonts w:ascii="Cambria" w:hAnsi="Cambria"/>
          <w:sz w:val="32"/>
          <w:szCs w:val="32"/>
        </w:rPr>
        <w:t xml:space="preserve"> </w:t>
      </w:r>
      <w:r w:rsidR="00EC3FD7" w:rsidRPr="00527B0E">
        <w:rPr>
          <w:rFonts w:ascii="Cambria" w:hAnsi="Cambria"/>
          <w:sz w:val="32"/>
          <w:szCs w:val="32"/>
        </w:rPr>
        <w:t xml:space="preserve">– </w:t>
      </w:r>
      <w:r w:rsidR="001D39E9" w:rsidRPr="00527B0E">
        <w:rPr>
          <w:rFonts w:ascii="Cambria" w:hAnsi="Cambria"/>
          <w:sz w:val="32"/>
          <w:szCs w:val="32"/>
        </w:rPr>
        <w:t xml:space="preserve">Ásia: dos números aos mapas </w:t>
      </w:r>
      <w:proofErr w:type="spellStart"/>
      <w:r w:rsidR="001D39E9" w:rsidRPr="00527B0E">
        <w:rPr>
          <w:rFonts w:ascii="Cambria" w:hAnsi="Cambria"/>
          <w:sz w:val="32"/>
          <w:szCs w:val="32"/>
        </w:rPr>
        <w:t>coropléticos</w:t>
      </w:r>
      <w:proofErr w:type="spellEnd"/>
    </w:p>
    <w:p w14:paraId="4FBEDFA5" w14:textId="77777777" w:rsidR="001640B8" w:rsidRPr="00D92925" w:rsidRDefault="001640B8" w:rsidP="00D92925">
      <w:pPr>
        <w:pStyle w:val="02TEXTOPRINCIPAL"/>
      </w:pPr>
    </w:p>
    <w:p w14:paraId="68969129" w14:textId="21364B2B" w:rsidR="001640B8" w:rsidRPr="00527B0E" w:rsidRDefault="001640B8" w:rsidP="007A1D9A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Objeto de Conhecimento</w:t>
      </w:r>
    </w:p>
    <w:p w14:paraId="3666EE73" w14:textId="597BCE0B" w:rsidR="001640B8" w:rsidRPr="00527B0E" w:rsidRDefault="001D39E9" w:rsidP="007A1D9A">
      <w:pPr>
        <w:rPr>
          <w:sz w:val="24"/>
          <w:szCs w:val="24"/>
        </w:rPr>
      </w:pPr>
      <w:r w:rsidRPr="00527B0E">
        <w:rPr>
          <w:lang w:eastAsia="pt-BR"/>
        </w:rPr>
        <w:t>Leitura e elaboração de mapas temáticos, croquis e outras formas de representação para analisar informações geográficas</w:t>
      </w:r>
      <w:r w:rsidR="00527B0E" w:rsidRPr="00527B0E">
        <w:rPr>
          <w:lang w:eastAsia="pt-BR"/>
        </w:rPr>
        <w:t>.</w:t>
      </w:r>
    </w:p>
    <w:p w14:paraId="024387EB" w14:textId="77777777" w:rsidR="00025DC0" w:rsidRPr="00D92925" w:rsidRDefault="00025DC0" w:rsidP="00D92925">
      <w:pPr>
        <w:pStyle w:val="02TEXTOPRINCIPAL"/>
      </w:pPr>
    </w:p>
    <w:p w14:paraId="25D6870C" w14:textId="77777777" w:rsidR="001640B8" w:rsidRPr="00527B0E" w:rsidRDefault="001640B8" w:rsidP="007A1D9A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Habilidades</w:t>
      </w:r>
    </w:p>
    <w:p w14:paraId="43A9E79B" w14:textId="1D145660" w:rsidR="001D39E9" w:rsidRPr="00527B0E" w:rsidRDefault="001D39E9" w:rsidP="007A1D9A">
      <w:pPr>
        <w:autoSpaceDE w:val="0"/>
        <w:adjustRightInd w:val="0"/>
        <w:rPr>
          <w:lang w:eastAsia="pt-BR"/>
        </w:rPr>
      </w:pPr>
      <w:r w:rsidRPr="00527B0E">
        <w:rPr>
          <w:lang w:eastAsia="pt-BR"/>
        </w:rPr>
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</w:r>
    </w:p>
    <w:p w14:paraId="6A769699" w14:textId="500A2D0E" w:rsidR="001640B8" w:rsidRPr="00527B0E" w:rsidRDefault="001D39E9" w:rsidP="007A1D9A">
      <w:pPr>
        <w:autoSpaceDE w:val="0"/>
        <w:adjustRightInd w:val="0"/>
        <w:rPr>
          <w:lang w:eastAsia="pt-BR"/>
        </w:rPr>
      </w:pPr>
      <w:r w:rsidRPr="00527B0E">
        <w:rPr>
          <w:lang w:eastAsia="pt-BR"/>
        </w:rPr>
        <w:t>(EF09GE15) Comparar e classificar diferentes regiões do mundo com base em informações populacionais, econômicas e socioambientais representadas em mapas temáticos e com diferentes projeções cartográficas</w:t>
      </w:r>
      <w:r w:rsidR="00C83E8D" w:rsidRPr="00527B0E">
        <w:rPr>
          <w:lang w:eastAsia="pt-BR"/>
        </w:rPr>
        <w:t>.</w:t>
      </w:r>
    </w:p>
    <w:p w14:paraId="627C4951" w14:textId="77777777" w:rsidR="001640B8" w:rsidRPr="00D92925" w:rsidRDefault="001640B8" w:rsidP="00D92925">
      <w:pPr>
        <w:pStyle w:val="02TEXTOPRINCIPAL"/>
      </w:pPr>
    </w:p>
    <w:p w14:paraId="55158B2E" w14:textId="7E707CF4" w:rsidR="001640B8" w:rsidRPr="00527B0E" w:rsidRDefault="001640B8" w:rsidP="007A1D9A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Objetivos Gerais de Aprendizagem</w:t>
      </w:r>
    </w:p>
    <w:p w14:paraId="36894CFC" w14:textId="0E4E19FC" w:rsidR="001640B8" w:rsidRPr="00527B0E" w:rsidRDefault="00AE6567" w:rsidP="007A1D9A">
      <w:pPr>
        <w:rPr>
          <w:lang w:eastAsia="pt-BR"/>
        </w:rPr>
      </w:pPr>
      <w:r w:rsidRPr="00527B0E">
        <w:rPr>
          <w:lang w:eastAsia="pt-BR"/>
        </w:rPr>
        <w:t xml:space="preserve">O objetivo é trabalhar com diversas informações de países e regiões examinados neste terceiro bimestre e, a partir de tais dados, elaborar mapas </w:t>
      </w:r>
      <w:proofErr w:type="spellStart"/>
      <w:r w:rsidRPr="00527B0E">
        <w:rPr>
          <w:lang w:eastAsia="pt-BR"/>
        </w:rPr>
        <w:t>coropléticos</w:t>
      </w:r>
      <w:proofErr w:type="spellEnd"/>
      <w:r w:rsidRPr="00527B0E">
        <w:rPr>
          <w:lang w:eastAsia="pt-BR"/>
        </w:rPr>
        <w:t>. Espera-se que os estudantes sistematizem os dados, criem as referências e elaborem tais mapas, para posteriormente compararem diferentes cenários tanto das populações como dos territórios e das economias desses países e regiões.</w:t>
      </w:r>
      <w:r w:rsidR="001640B8" w:rsidRPr="00527B0E">
        <w:rPr>
          <w:lang w:eastAsia="pt-BR"/>
        </w:rPr>
        <w:t xml:space="preserve"> </w:t>
      </w:r>
    </w:p>
    <w:p w14:paraId="52D2DE0D" w14:textId="77777777" w:rsidR="00F017DF" w:rsidRPr="00D92925" w:rsidRDefault="00F017DF" w:rsidP="00D92925">
      <w:pPr>
        <w:pStyle w:val="02TEXTOPRINCIPAL"/>
      </w:pPr>
      <w:r w:rsidRPr="00D92925">
        <w:br w:type="page"/>
      </w:r>
    </w:p>
    <w:p w14:paraId="63135474" w14:textId="1196F494" w:rsidR="00F017DF" w:rsidRPr="00527B0E" w:rsidRDefault="001640B8" w:rsidP="002966EF">
      <w:pPr>
        <w:pStyle w:val="01TITULOVINHETA1"/>
        <w:rPr>
          <w:rFonts w:ascii="Cambria" w:hAnsi="Cambria"/>
          <w:sz w:val="32"/>
        </w:rPr>
      </w:pPr>
      <w:r w:rsidRPr="00527B0E">
        <w:rPr>
          <w:rFonts w:ascii="Cambria" w:hAnsi="Cambria"/>
          <w:sz w:val="32"/>
        </w:rPr>
        <w:lastRenderedPageBreak/>
        <w:t>EM SALA DE AULA</w:t>
      </w:r>
    </w:p>
    <w:p w14:paraId="5465DE7A" w14:textId="77777777" w:rsidR="00D92925" w:rsidRPr="00D92925" w:rsidRDefault="00D92925" w:rsidP="00D92925">
      <w:pPr>
        <w:pStyle w:val="02TEXTOPRINCIPAL"/>
      </w:pPr>
    </w:p>
    <w:p w14:paraId="63B097D3" w14:textId="7CC95F9C" w:rsidR="001640B8" w:rsidRPr="00527B0E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527B0E">
        <w:rPr>
          <w:rFonts w:ascii="Cambria" w:hAnsi="Cambria"/>
          <w:sz w:val="28"/>
          <w:szCs w:val="28"/>
        </w:rPr>
        <w:t>Prática Pedagógica</w:t>
      </w:r>
    </w:p>
    <w:p w14:paraId="5D714EF6" w14:textId="77777777" w:rsidR="007B4F81" w:rsidRPr="00527B0E" w:rsidRDefault="007B4F81" w:rsidP="007B4F81">
      <w:pPr>
        <w:pStyle w:val="02TEXTOPRINCIPAL"/>
      </w:pPr>
      <w:r w:rsidRPr="00527B0E">
        <w:t>O bimestre está focado especialmente em contextos econômico-sociais, demográficos e políticos de países da Ásia. As atividades supõem pesquisas sobre bases de dados, em relatórios da ONU e outros documentos que retratem realidades do continente e permitam comparações e análises. Portanto, é essencial oferecer apoio teórico-técnico para o trabalho em pequenos grupos e garantir espaços para exposição de pontos de vista e debate.</w:t>
      </w:r>
    </w:p>
    <w:p w14:paraId="08BD5345" w14:textId="46F02851" w:rsidR="001640B8" w:rsidRPr="00527B0E" w:rsidRDefault="007B4F81" w:rsidP="007B4F81">
      <w:pPr>
        <w:pStyle w:val="02TEXTOPRINCIPAL"/>
      </w:pPr>
      <w:r w:rsidRPr="00527B0E">
        <w:t>Se necessário retome fundamentos e faça novas exposições e discussões sobre economia global, produção e circulação de bens, desigualdades sociais, comércio mundial, desenvolvimento humano, representação cartográfica e outros</w:t>
      </w:r>
      <w:r w:rsidR="00991395" w:rsidRPr="00527B0E">
        <w:t>.</w:t>
      </w:r>
      <w:r w:rsidR="001640B8" w:rsidRPr="00527B0E">
        <w:t xml:space="preserve"> </w:t>
      </w:r>
    </w:p>
    <w:p w14:paraId="62303AD5" w14:textId="77777777" w:rsidR="001640B8" w:rsidRPr="00D92925" w:rsidRDefault="001640B8" w:rsidP="00D92925">
      <w:pPr>
        <w:pStyle w:val="02TEXTOPRINCIPAL"/>
      </w:pPr>
    </w:p>
    <w:p w14:paraId="6F4DE321" w14:textId="691C9F54" w:rsidR="001640B8" w:rsidRPr="00527B0E" w:rsidRDefault="001640B8" w:rsidP="001640B8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Gestão da Sala de Aula</w:t>
      </w:r>
    </w:p>
    <w:p w14:paraId="271E24BC" w14:textId="77777777" w:rsidR="007B4F81" w:rsidRPr="00527B0E" w:rsidRDefault="007B4F81" w:rsidP="007B4F81">
      <w:pPr>
        <w:pStyle w:val="02TEXTOPRINCIPAL"/>
      </w:pPr>
      <w:r w:rsidRPr="00527B0E">
        <w:t>Os temas, habilidades e atividades que estão em jogo no bimestre supõem uso concomitante da sala de aula para debates coletivos e do laboratório de informática para pesquisas em pequenos grupos. Caso não haja recursos e equipamentos na escola, é necessário buscar alternativas na comunidade, com a ajuda do gestor ou dos professores.</w:t>
      </w:r>
    </w:p>
    <w:p w14:paraId="1A0F5C75" w14:textId="2693B93B" w:rsidR="001640B8" w:rsidRPr="00527B0E" w:rsidRDefault="007B4F81" w:rsidP="00962739">
      <w:pPr>
        <w:pStyle w:val="02TEXTOPRINCIPAL"/>
      </w:pPr>
      <w:r w:rsidRPr="00527B0E">
        <w:t>É importante também providenciar antecipadamente recursos e equipamentos necessários (papel sulfite, cartolina, tela e projetor etc.) e salas mais amplas para apresentações e conversas com a comunidade.</w:t>
      </w:r>
    </w:p>
    <w:p w14:paraId="5A5AA488" w14:textId="20483F2B" w:rsidR="002966EF" w:rsidRPr="00D92925" w:rsidRDefault="002966EF" w:rsidP="00D92925">
      <w:pPr>
        <w:pStyle w:val="02TEXTOPRINCIPAL"/>
      </w:pPr>
    </w:p>
    <w:p w14:paraId="6266DFCD" w14:textId="77777777" w:rsidR="001640B8" w:rsidRPr="00527B0E" w:rsidRDefault="001640B8" w:rsidP="007A1D9A">
      <w:pPr>
        <w:pStyle w:val="01TITULOVINHETA2"/>
        <w:rPr>
          <w:rFonts w:ascii="Cambria" w:hAnsi="Cambria"/>
          <w:sz w:val="28"/>
          <w:szCs w:val="28"/>
        </w:rPr>
      </w:pPr>
      <w:r w:rsidRPr="00527B0E">
        <w:rPr>
          <w:rFonts w:ascii="Cambria" w:hAnsi="Cambria"/>
          <w:sz w:val="28"/>
          <w:szCs w:val="28"/>
        </w:rPr>
        <w:t>Acompanhamento das Aprendizagens</w:t>
      </w:r>
    </w:p>
    <w:p w14:paraId="7464CDE9" w14:textId="77777777" w:rsidR="007B4F81" w:rsidRPr="00527B0E" w:rsidRDefault="007B4F81" w:rsidP="007A1D9A">
      <w:pPr>
        <w:autoSpaceDE w:val="0"/>
        <w:adjustRightInd w:val="0"/>
      </w:pPr>
      <w:r w:rsidRPr="00527B0E">
        <w:t>As atividades pressupõem uma avaliação processual e contínua e clareza, valorizando a progressão de cada estudante nas diferentes etapas de aprendizagem, dos levantamentos iniciais à sistematização final.</w:t>
      </w:r>
    </w:p>
    <w:p w14:paraId="5A3C58AE" w14:textId="77777777" w:rsidR="007B4F81" w:rsidRPr="00527B0E" w:rsidRDefault="007B4F81" w:rsidP="007A1D9A">
      <w:pPr>
        <w:autoSpaceDE w:val="0"/>
        <w:adjustRightInd w:val="0"/>
      </w:pPr>
      <w:r w:rsidRPr="00527B0E">
        <w:t>É importante criar planilhas ou quadros para registrar cumprimento de atividades, participação, atendimento de habilidades e cooperação com o grupo, atribuindo menções (</w:t>
      </w:r>
      <w:proofErr w:type="gramStart"/>
      <w:r w:rsidRPr="00527B0E">
        <w:t>tais como suficiente</w:t>
      </w:r>
      <w:proofErr w:type="gramEnd"/>
      <w:r w:rsidRPr="00527B0E">
        <w:t xml:space="preserve">, insuficiente, plenamente suficiente) a cada momento. </w:t>
      </w:r>
    </w:p>
    <w:p w14:paraId="2FCB5582" w14:textId="3998CA29" w:rsidR="00FB7F33" w:rsidRPr="00527B0E" w:rsidRDefault="007B4F81" w:rsidP="007A1D9A">
      <w:pPr>
        <w:autoSpaceDE w:val="0"/>
        <w:adjustRightInd w:val="0"/>
      </w:pPr>
      <w:r w:rsidRPr="00527B0E">
        <w:t xml:space="preserve">A </w:t>
      </w:r>
      <w:r w:rsidR="00585508" w:rsidRPr="00527B0E">
        <w:t>p</w:t>
      </w:r>
      <w:r w:rsidRPr="00527B0E">
        <w:t>roposta de Acompanhamento da</w:t>
      </w:r>
      <w:r w:rsidR="00585508" w:rsidRPr="00527B0E">
        <w:t>s</w:t>
      </w:r>
      <w:r w:rsidRPr="00527B0E">
        <w:t xml:space="preserve"> Aprendizage</w:t>
      </w:r>
      <w:r w:rsidR="00585508" w:rsidRPr="00527B0E">
        <w:t>ns</w:t>
      </w:r>
      <w:r w:rsidRPr="00527B0E">
        <w:t xml:space="preserve"> traz testes e questões abertas sobre mulheres e mercado de trabalho, componentes físico-naturais da Eurásia, indicadores sociais, produção industrial e impactos ambientais, produção de carne no mundo, questões energéticas, exportação e importação da China e outros</w:t>
      </w:r>
      <w:r w:rsidR="00062FC2" w:rsidRPr="00527B0E">
        <w:t>.</w:t>
      </w:r>
    </w:p>
    <w:p w14:paraId="6125C8F0" w14:textId="77777777" w:rsidR="00F017DF" w:rsidRPr="00D92925" w:rsidRDefault="00F017DF" w:rsidP="00D92925">
      <w:pPr>
        <w:pStyle w:val="02TEXTOPRINCIPAL"/>
      </w:pPr>
      <w:r w:rsidRPr="00D92925">
        <w:br w:type="page"/>
      </w:r>
    </w:p>
    <w:p w14:paraId="70E5579B" w14:textId="54A5366D" w:rsidR="001640B8" w:rsidRPr="00527B0E" w:rsidRDefault="001640B8" w:rsidP="002966EF">
      <w:pPr>
        <w:pStyle w:val="01TITULOVINHETA1"/>
        <w:rPr>
          <w:rFonts w:ascii="Cambria" w:hAnsi="Cambria"/>
          <w:sz w:val="32"/>
          <w:szCs w:val="32"/>
        </w:rPr>
      </w:pPr>
      <w:r w:rsidRPr="00527B0E">
        <w:rPr>
          <w:rFonts w:ascii="Cambria" w:hAnsi="Cambria"/>
          <w:sz w:val="32"/>
          <w:szCs w:val="32"/>
        </w:rPr>
        <w:lastRenderedPageBreak/>
        <w:t>CONTINUANDO A APRENDER</w:t>
      </w:r>
    </w:p>
    <w:p w14:paraId="295EC674" w14:textId="77777777" w:rsidR="001640B8" w:rsidRPr="00D92925" w:rsidRDefault="001640B8" w:rsidP="00D92925">
      <w:pPr>
        <w:pStyle w:val="02TEXTOPRINCIPAL"/>
      </w:pPr>
    </w:p>
    <w:p w14:paraId="33F00E68" w14:textId="07F00C67" w:rsidR="001640B8" w:rsidRPr="00527B0E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527B0E">
        <w:rPr>
          <w:rFonts w:ascii="Cambria" w:hAnsi="Cambria"/>
          <w:sz w:val="28"/>
          <w:szCs w:val="28"/>
        </w:rPr>
        <w:t>Fontes de Pesquisa</w:t>
      </w:r>
    </w:p>
    <w:p w14:paraId="60DDD218" w14:textId="35905725" w:rsidR="00FB7F33" w:rsidRPr="00527B0E" w:rsidRDefault="00FB7F33" w:rsidP="00FB7F33">
      <w:pPr>
        <w:pStyle w:val="Textodecomentrio"/>
        <w:rPr>
          <w:rFonts w:ascii="Tahoma" w:hAnsi="Tahoma"/>
          <w:sz w:val="21"/>
          <w:szCs w:val="21"/>
        </w:rPr>
      </w:pPr>
      <w:r w:rsidRPr="00527B0E">
        <w:rPr>
          <w:rFonts w:ascii="Tahoma" w:hAnsi="Tahoma"/>
          <w:sz w:val="21"/>
          <w:szCs w:val="21"/>
        </w:rPr>
        <w:t xml:space="preserve">As indicações a seguir permitem ampliar conhecimentos sobre as temáticas trabalhadas no Projeto Integrador e nas Sequências Didáticas e servem como fonte de consulta, acesso </w:t>
      </w:r>
      <w:r w:rsidR="00DC7542" w:rsidRPr="00527B0E">
        <w:rPr>
          <w:rFonts w:ascii="Tahoma" w:hAnsi="Tahoma"/>
          <w:sz w:val="21"/>
          <w:szCs w:val="21"/>
        </w:rPr>
        <w:t>à</w:t>
      </w:r>
      <w:r w:rsidRPr="00527B0E">
        <w:rPr>
          <w:rFonts w:ascii="Tahoma" w:hAnsi="Tahoma"/>
          <w:sz w:val="21"/>
          <w:szCs w:val="21"/>
        </w:rPr>
        <w:t xml:space="preserve"> base de dados ou a construções teóricas para enriquecer o trabalho docente.</w:t>
      </w:r>
    </w:p>
    <w:p w14:paraId="1B658373" w14:textId="77777777" w:rsidR="001640B8" w:rsidRPr="00D92925" w:rsidRDefault="001640B8" w:rsidP="00D92925">
      <w:pPr>
        <w:pStyle w:val="02TEXTOPRINCIPAL"/>
      </w:pPr>
    </w:p>
    <w:p w14:paraId="20709A30" w14:textId="77777777" w:rsidR="001640B8" w:rsidRPr="00527B0E" w:rsidRDefault="001640B8" w:rsidP="001640B8">
      <w:pPr>
        <w:jc w:val="both"/>
        <w:rPr>
          <w:rFonts w:ascii="Cambria" w:hAnsi="Cambria"/>
          <w:b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t>Livros e artigos</w:t>
      </w:r>
    </w:p>
    <w:p w14:paraId="1788BD0E" w14:textId="77777777" w:rsidR="000E5D28" w:rsidRPr="00527B0E" w:rsidRDefault="000E5D28" w:rsidP="000E5D28">
      <w:pPr>
        <w:pStyle w:val="02TEXTOPRINCIPAL"/>
      </w:pPr>
      <w:r w:rsidRPr="00527B0E">
        <w:t xml:space="preserve">MARTINELLI, Marcello. </w:t>
      </w:r>
      <w:r w:rsidRPr="00527B0E">
        <w:rPr>
          <w:i/>
        </w:rPr>
        <w:t>Mapas, gráficos e redes</w:t>
      </w:r>
      <w:r w:rsidRPr="00527B0E">
        <w:t>: elabore você mesmo. São Paulo: Oficina de Textos, 2014.</w:t>
      </w:r>
    </w:p>
    <w:p w14:paraId="73C96ED1" w14:textId="7832E3BF" w:rsidR="000E5D28" w:rsidRDefault="000E5D28" w:rsidP="000E5D28">
      <w:pPr>
        <w:pStyle w:val="02TEXTOPRINCIPAL"/>
      </w:pPr>
      <w:r w:rsidRPr="00527B0E">
        <w:t xml:space="preserve">ONU. </w:t>
      </w:r>
      <w:r w:rsidRPr="007A1D9A">
        <w:rPr>
          <w:i/>
        </w:rPr>
        <w:t>Divisão de População</w:t>
      </w:r>
      <w:r w:rsidRPr="00527B0E">
        <w:t xml:space="preserve">. Situação da população mundial 2017. Mundos distantes: saúde e direitos reprodutivos em uma era de desigualdades. Disponível em: </w:t>
      </w:r>
      <w:r w:rsidR="00D92925">
        <w:br/>
      </w:r>
      <w:r w:rsidRPr="00527B0E">
        <w:t>&lt;</w:t>
      </w:r>
      <w:hyperlink r:id="rId8" w:history="1">
        <w:r w:rsidR="00A024E2" w:rsidRPr="00A024E2">
          <w:rPr>
            <w:rStyle w:val="Hyperlink"/>
          </w:rPr>
          <w:t>http://www.unfpa.org.br/novo/index.php/situacao-da-populac</w:t>
        </w:r>
        <w:bookmarkStart w:id="0" w:name="_GoBack"/>
        <w:bookmarkEnd w:id="0"/>
        <w:r w:rsidR="00A024E2" w:rsidRPr="00A024E2">
          <w:rPr>
            <w:rStyle w:val="Hyperlink"/>
          </w:rPr>
          <w:t>a</w:t>
        </w:r>
        <w:r w:rsidR="00A024E2" w:rsidRPr="00A024E2">
          <w:rPr>
            <w:rStyle w:val="Hyperlink"/>
          </w:rPr>
          <w:t>o-mundial</w:t>
        </w:r>
      </w:hyperlink>
      <w:r w:rsidRPr="00527B0E">
        <w:t xml:space="preserve">&gt;. Acesso em: </w:t>
      </w:r>
      <w:r w:rsidR="002A1D8E" w:rsidRPr="00527B0E">
        <w:t>27 ago. 2018.</w:t>
      </w:r>
    </w:p>
    <w:p w14:paraId="11AD32A0" w14:textId="11D1E11B" w:rsidR="000E5D28" w:rsidRPr="00527B0E" w:rsidRDefault="00DC7542" w:rsidP="000E5D28">
      <w:pPr>
        <w:pStyle w:val="02TEXTOPRINCIPAL"/>
      </w:pPr>
      <w:r w:rsidRPr="00527B0E">
        <w:t>______</w:t>
      </w:r>
      <w:r w:rsidR="000E5D28" w:rsidRPr="00527B0E">
        <w:t xml:space="preserve">. </w:t>
      </w:r>
      <w:r w:rsidR="000E5D28" w:rsidRPr="007A1D9A">
        <w:rPr>
          <w:i/>
        </w:rPr>
        <w:t>Divisão de População</w:t>
      </w:r>
      <w:r w:rsidR="000E5D28" w:rsidRPr="00527B0E">
        <w:rPr>
          <w:i/>
        </w:rPr>
        <w:t xml:space="preserve">. </w:t>
      </w:r>
      <w:r w:rsidR="000E5D28" w:rsidRPr="00527B0E">
        <w:t xml:space="preserve">World </w:t>
      </w:r>
      <w:proofErr w:type="spellStart"/>
      <w:r w:rsidR="000E5D28" w:rsidRPr="00527B0E">
        <w:t>Population</w:t>
      </w:r>
      <w:proofErr w:type="spellEnd"/>
      <w:r w:rsidR="000E5D28" w:rsidRPr="00527B0E">
        <w:t xml:space="preserve"> </w:t>
      </w:r>
      <w:proofErr w:type="spellStart"/>
      <w:r w:rsidR="000E5D28" w:rsidRPr="00527B0E">
        <w:t>Prospects</w:t>
      </w:r>
      <w:proofErr w:type="spellEnd"/>
      <w:r w:rsidR="000E5D28" w:rsidRPr="00527B0E">
        <w:t xml:space="preserve"> 2017. Disponível em: &lt;</w:t>
      </w:r>
      <w:hyperlink r:id="rId9" w:history="1">
        <w:r w:rsidR="000E5D28" w:rsidRPr="00D92925">
          <w:rPr>
            <w:rStyle w:val="Hyperlink"/>
          </w:rPr>
          <w:t>https://esa.un.org/unpd/wpp/Publications/Files/WPP2017_KeyFindings.pdf</w:t>
        </w:r>
      </w:hyperlink>
      <w:r w:rsidR="000E5D28" w:rsidRPr="00527B0E">
        <w:t xml:space="preserve">&gt;. Acesso em: </w:t>
      </w:r>
      <w:r w:rsidR="002A1D8E" w:rsidRPr="00527B0E">
        <w:t>27 ago. 2018.</w:t>
      </w:r>
    </w:p>
    <w:p w14:paraId="3C7BF0C7" w14:textId="5B342446" w:rsidR="000E5D28" w:rsidRPr="00527B0E" w:rsidRDefault="000E5D28" w:rsidP="000E5D28">
      <w:pPr>
        <w:pStyle w:val="02TEXTOPRINCIPAL"/>
      </w:pPr>
      <w:r w:rsidRPr="00527B0E">
        <w:t xml:space="preserve">SASAKI, Elisa. </w:t>
      </w:r>
      <w:r w:rsidRPr="007A1D9A">
        <w:rPr>
          <w:i/>
        </w:rPr>
        <w:t>A imigração para o Japão</w:t>
      </w:r>
      <w:r w:rsidRPr="00527B0E">
        <w:t xml:space="preserve">. </w:t>
      </w:r>
      <w:r w:rsidRPr="007A1D9A">
        <w:t>Revista de Estudos Avançados</w:t>
      </w:r>
      <w:r w:rsidRPr="00527B0E">
        <w:t>. 2006, v.</w:t>
      </w:r>
      <w:r w:rsidR="00DC7542" w:rsidRPr="00527B0E">
        <w:t xml:space="preserve"> </w:t>
      </w:r>
      <w:r w:rsidRPr="00527B0E">
        <w:t xml:space="preserve">20, n. 57, p.99-117. Disponível em: </w:t>
      </w:r>
      <w:r w:rsidR="00D92925">
        <w:br/>
      </w:r>
      <w:r w:rsidRPr="00527B0E">
        <w:t>&lt;</w:t>
      </w:r>
      <w:hyperlink r:id="rId10" w:history="1">
        <w:r w:rsidRPr="00D33F56">
          <w:rPr>
            <w:rStyle w:val="Hyperlink"/>
          </w:rPr>
          <w:t>http://www.scielo.br/scielo.php?pid=S0103-40142006000200009&amp;script=sci_abstract&amp;tlng=pt</w:t>
        </w:r>
      </w:hyperlink>
      <w:r w:rsidRPr="00527B0E">
        <w:t xml:space="preserve">&gt;. </w:t>
      </w:r>
      <w:r w:rsidR="00D92925">
        <w:br/>
      </w:r>
      <w:r w:rsidRPr="00527B0E">
        <w:t xml:space="preserve">Acesso em: </w:t>
      </w:r>
      <w:r w:rsidR="002A1D8E" w:rsidRPr="00527B0E">
        <w:t>27 ago. 2018.</w:t>
      </w:r>
    </w:p>
    <w:p w14:paraId="41D3547C" w14:textId="5C57589C" w:rsidR="006E0CBF" w:rsidRPr="00527B0E" w:rsidRDefault="000E5D28" w:rsidP="00EB43A5">
      <w:pPr>
        <w:pStyle w:val="02TEXTOPRINCIPAL"/>
      </w:pPr>
      <w:r w:rsidRPr="00527B0E">
        <w:t xml:space="preserve">XINRAN. </w:t>
      </w:r>
      <w:r w:rsidRPr="00527B0E">
        <w:rPr>
          <w:i/>
        </w:rPr>
        <w:t>As boas mulheres da China</w:t>
      </w:r>
      <w:r w:rsidRPr="00527B0E">
        <w:t>. São Paulo: Companhia das Letras, 2003.</w:t>
      </w:r>
    </w:p>
    <w:p w14:paraId="3339B4AF" w14:textId="77777777" w:rsidR="001640B8" w:rsidRPr="00D92925" w:rsidRDefault="001640B8" w:rsidP="00D92925">
      <w:pPr>
        <w:pStyle w:val="02TEXTOPRINCIPAL"/>
      </w:pPr>
    </w:p>
    <w:p w14:paraId="47D56595" w14:textId="77777777" w:rsidR="001640B8" w:rsidRPr="00527B0E" w:rsidRDefault="001640B8" w:rsidP="007A1D9A">
      <w:pPr>
        <w:rPr>
          <w:rFonts w:ascii="Cambria" w:hAnsi="Cambria"/>
          <w:b/>
          <w:sz w:val="28"/>
          <w:szCs w:val="28"/>
        </w:rPr>
      </w:pPr>
      <w:r w:rsidRPr="00527B0E">
        <w:rPr>
          <w:rFonts w:ascii="Cambria" w:hAnsi="Cambria"/>
          <w:b/>
          <w:i/>
          <w:sz w:val="28"/>
          <w:szCs w:val="28"/>
        </w:rPr>
        <w:t>Sites</w:t>
      </w:r>
    </w:p>
    <w:p w14:paraId="76227921" w14:textId="0727B2FA" w:rsidR="00F24A6D" w:rsidRPr="00527B0E" w:rsidRDefault="002A1D8E" w:rsidP="007A1D9A">
      <w:pPr>
        <w:pStyle w:val="02TEXTOPRINCIPAL"/>
      </w:pPr>
      <w:r w:rsidRPr="00527B0E">
        <w:t xml:space="preserve">BANCO </w:t>
      </w:r>
      <w:r w:rsidR="00DC7542" w:rsidRPr="00527B0E">
        <w:t>Mundial</w:t>
      </w:r>
      <w:r w:rsidR="00F24A6D" w:rsidRPr="00527B0E">
        <w:t xml:space="preserve">. </w:t>
      </w:r>
      <w:r w:rsidR="00F24A6D" w:rsidRPr="007A1D9A">
        <w:rPr>
          <w:i/>
        </w:rPr>
        <w:t>Dados de livre acesso sobre os países</w:t>
      </w:r>
      <w:r w:rsidR="00F24A6D" w:rsidRPr="00527B0E">
        <w:t xml:space="preserve">. Disponível em: </w:t>
      </w:r>
      <w:r w:rsidR="00D92925">
        <w:br/>
      </w:r>
      <w:r w:rsidRPr="00527B0E">
        <w:t>&lt;</w:t>
      </w:r>
      <w:hyperlink r:id="rId11" w:history="1">
        <w:r w:rsidRPr="00D33F56">
          <w:rPr>
            <w:rStyle w:val="Hyperlink"/>
          </w:rPr>
          <w:t>https://datos.bancomundial.org/</w:t>
        </w:r>
      </w:hyperlink>
      <w:r w:rsidRPr="00527B0E">
        <w:t xml:space="preserve">&gt;. </w:t>
      </w:r>
      <w:r w:rsidR="00F24A6D" w:rsidRPr="00527B0E">
        <w:t>Acesso em:</w:t>
      </w:r>
      <w:r w:rsidRPr="00527B0E">
        <w:t xml:space="preserve"> 27 ago. 2018.</w:t>
      </w:r>
    </w:p>
    <w:p w14:paraId="238DD702" w14:textId="27E470FD" w:rsidR="00F24A6D" w:rsidRPr="00527B0E" w:rsidRDefault="00F24A6D" w:rsidP="007A1D9A">
      <w:pPr>
        <w:pStyle w:val="02TEXTOPRINCIPAL"/>
      </w:pPr>
      <w:r w:rsidRPr="00527B0E">
        <w:t>IBGE.</w:t>
      </w:r>
      <w:r w:rsidRPr="00527B0E">
        <w:rPr>
          <w:i/>
        </w:rPr>
        <w:t xml:space="preserve"> </w:t>
      </w:r>
      <w:r w:rsidRPr="007A1D9A">
        <w:rPr>
          <w:i/>
        </w:rPr>
        <w:t>Países</w:t>
      </w:r>
      <w:r w:rsidRPr="00527B0E">
        <w:t>.</w:t>
      </w:r>
      <w:r w:rsidRPr="00527B0E">
        <w:rPr>
          <w:i/>
        </w:rPr>
        <w:t xml:space="preserve"> </w:t>
      </w:r>
      <w:r w:rsidRPr="00527B0E">
        <w:t>Disponível em:</w:t>
      </w:r>
      <w:r w:rsidR="00DC7542" w:rsidRPr="00527B0E">
        <w:t xml:space="preserve"> &lt;</w:t>
      </w:r>
      <w:hyperlink r:id="rId12" w:history="1">
        <w:r w:rsidRPr="00D33F56">
          <w:rPr>
            <w:rStyle w:val="Hyperlink"/>
          </w:rPr>
          <w:t>https://paises.ibge.gov.br/#/pt</w:t>
        </w:r>
      </w:hyperlink>
      <w:r w:rsidR="00DC7542" w:rsidRPr="00527B0E">
        <w:t xml:space="preserve">&gt;. </w:t>
      </w:r>
      <w:r w:rsidRPr="00527B0E">
        <w:t>Acesso em:</w:t>
      </w:r>
      <w:r w:rsidR="002A1D8E" w:rsidRPr="00527B0E">
        <w:t xml:space="preserve"> 27 ago. 2018.</w:t>
      </w:r>
    </w:p>
    <w:p w14:paraId="137E307C" w14:textId="7F2E63D4" w:rsidR="00F24A6D" w:rsidRPr="00527B0E" w:rsidRDefault="002A1D8E" w:rsidP="007A1D9A">
      <w:pPr>
        <w:pStyle w:val="02TEXTOPRINCIPAL"/>
        <w:rPr>
          <w:lang w:val="en-US"/>
        </w:rPr>
      </w:pPr>
      <w:r w:rsidRPr="00527B0E">
        <w:t xml:space="preserve">REVISTA </w:t>
      </w:r>
      <w:r w:rsidR="00F24A6D" w:rsidRPr="00527B0E">
        <w:t xml:space="preserve">IHU </w:t>
      </w:r>
      <w:proofErr w:type="spellStart"/>
      <w:r w:rsidR="00F24A6D" w:rsidRPr="00527B0E">
        <w:t>Unisinos</w:t>
      </w:r>
      <w:proofErr w:type="spellEnd"/>
      <w:r w:rsidR="00F24A6D" w:rsidRPr="00527B0E">
        <w:t xml:space="preserve">. </w:t>
      </w:r>
      <w:r w:rsidR="00F24A6D" w:rsidRPr="007A1D9A">
        <w:rPr>
          <w:i/>
        </w:rPr>
        <w:t>As novas projeções da ONU sobre a população brasileira e mundial</w:t>
      </w:r>
      <w:r w:rsidR="00F24A6D" w:rsidRPr="007A1D9A">
        <w:t>.</w:t>
      </w:r>
      <w:r w:rsidR="00F24A6D" w:rsidRPr="00527B0E">
        <w:t xml:space="preserve"> Disponível em: </w:t>
      </w:r>
      <w:r w:rsidRPr="00527B0E">
        <w:t>&lt;</w:t>
      </w:r>
      <w:hyperlink r:id="rId13" w:history="1">
        <w:r w:rsidR="00F24A6D" w:rsidRPr="00D33F56">
          <w:rPr>
            <w:rStyle w:val="Hyperlink"/>
          </w:rPr>
          <w:t>http://www.ihu.unisinos.br/78-noticias/568981-as-novas-projecoes-da-onu-sobre-a-populacao-brasileira-e-mundial</w:t>
        </w:r>
      </w:hyperlink>
      <w:r w:rsidRPr="00527B0E">
        <w:rPr>
          <w:rStyle w:val="Hyperlink"/>
          <w:color w:val="auto"/>
          <w:u w:val="none"/>
        </w:rPr>
        <w:t>&gt;.</w:t>
      </w:r>
      <w:r w:rsidR="00F24A6D" w:rsidRPr="00527B0E">
        <w:t xml:space="preserve"> </w:t>
      </w:r>
      <w:proofErr w:type="spellStart"/>
      <w:r w:rsidR="00F24A6D" w:rsidRPr="00527B0E">
        <w:rPr>
          <w:lang w:val="en-US"/>
        </w:rPr>
        <w:t>Acesso</w:t>
      </w:r>
      <w:proofErr w:type="spellEnd"/>
      <w:r w:rsidR="00F24A6D" w:rsidRPr="00527B0E">
        <w:rPr>
          <w:lang w:val="en-US"/>
        </w:rPr>
        <w:t xml:space="preserve"> </w:t>
      </w:r>
      <w:proofErr w:type="spellStart"/>
      <w:r w:rsidR="00F24A6D" w:rsidRPr="00527B0E">
        <w:rPr>
          <w:lang w:val="en-US"/>
        </w:rPr>
        <w:t>em</w:t>
      </w:r>
      <w:proofErr w:type="spellEnd"/>
      <w:r w:rsidR="00F24A6D" w:rsidRPr="00527B0E">
        <w:rPr>
          <w:lang w:val="en-US"/>
        </w:rPr>
        <w:t>:</w:t>
      </w:r>
      <w:r w:rsidRPr="00527B0E">
        <w:rPr>
          <w:lang w:val="en-US"/>
        </w:rPr>
        <w:t xml:space="preserve"> 27 ago. 2018.</w:t>
      </w:r>
    </w:p>
    <w:p w14:paraId="60A6CDF5" w14:textId="471E8A13" w:rsidR="00D22E3F" w:rsidRPr="00527B0E" w:rsidRDefault="002A1D8E" w:rsidP="007A1D9A">
      <w:pPr>
        <w:pStyle w:val="02TEXTOPRINCIPAL"/>
      </w:pPr>
      <w:r w:rsidRPr="00527B0E">
        <w:rPr>
          <w:lang w:val="en-US"/>
        </w:rPr>
        <w:t xml:space="preserve">VIEWS </w:t>
      </w:r>
      <w:r w:rsidR="00DC7542" w:rsidRPr="00527B0E">
        <w:rPr>
          <w:lang w:val="en-US"/>
        </w:rPr>
        <w:t>of the World</w:t>
      </w:r>
      <w:r w:rsidR="00F24A6D" w:rsidRPr="00527B0E">
        <w:rPr>
          <w:lang w:val="en-US"/>
        </w:rPr>
        <w:t xml:space="preserve">. </w:t>
      </w:r>
      <w:r w:rsidR="00F24A6D" w:rsidRPr="007A1D9A">
        <w:rPr>
          <w:i/>
          <w:lang w:val="en-US"/>
        </w:rPr>
        <w:t>Seven maps of the world</w:t>
      </w:r>
      <w:r w:rsidR="00F24A6D" w:rsidRPr="00527B0E">
        <w:rPr>
          <w:lang w:val="en-US"/>
        </w:rPr>
        <w:t xml:space="preserve">. </w:t>
      </w:r>
      <w:r w:rsidR="00F24A6D" w:rsidRPr="00527B0E">
        <w:t xml:space="preserve">The </w:t>
      </w:r>
      <w:proofErr w:type="spellStart"/>
      <w:r w:rsidR="00F24A6D" w:rsidRPr="00527B0E">
        <w:t>Human</w:t>
      </w:r>
      <w:proofErr w:type="spellEnd"/>
      <w:r w:rsidR="00F24A6D" w:rsidRPr="00527B0E">
        <w:t xml:space="preserve"> Planet. Disponível em: </w:t>
      </w:r>
      <w:r w:rsidR="00DC7542" w:rsidRPr="00527B0E">
        <w:t>&lt;</w:t>
      </w:r>
      <w:hyperlink r:id="rId14" w:history="1">
        <w:r w:rsidRPr="00D33F56">
          <w:rPr>
            <w:rStyle w:val="Hyperlink"/>
          </w:rPr>
          <w:t>http://www.viewsoftheworld.net/wp-content/uploads/2016/06/GeographyMap4_Mappamundi.png</w:t>
        </w:r>
      </w:hyperlink>
      <w:r w:rsidR="00DC7542" w:rsidRPr="00527B0E">
        <w:rPr>
          <w:rStyle w:val="Hyperlink"/>
          <w:color w:val="auto"/>
          <w:u w:val="none"/>
        </w:rPr>
        <w:t>&gt;.</w:t>
      </w:r>
      <w:r w:rsidRPr="00527B0E">
        <w:t xml:space="preserve"> </w:t>
      </w:r>
      <w:r w:rsidR="00F24A6D" w:rsidRPr="00527B0E">
        <w:t>(Anamorfose baseada na população dos países. Em inglês). Acesso em:</w:t>
      </w:r>
      <w:r w:rsidRPr="00527B0E">
        <w:t xml:space="preserve"> 27 ago. 2018.</w:t>
      </w:r>
    </w:p>
    <w:p w14:paraId="10270786" w14:textId="77777777" w:rsidR="00F017DF" w:rsidRPr="00D92925" w:rsidRDefault="00F017DF" w:rsidP="00D92925">
      <w:pPr>
        <w:pStyle w:val="02TEXTOPRINCIPAL"/>
      </w:pPr>
      <w:r w:rsidRPr="00D92925">
        <w:br w:type="page"/>
      </w:r>
    </w:p>
    <w:p w14:paraId="0B528BD0" w14:textId="62A5DD48" w:rsidR="001640B8" w:rsidRPr="00527B0E" w:rsidRDefault="001640B8" w:rsidP="001640B8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527B0E">
        <w:rPr>
          <w:rFonts w:ascii="Cambria" w:hAnsi="Cambria"/>
          <w:b/>
          <w:sz w:val="28"/>
          <w:szCs w:val="28"/>
        </w:rPr>
        <w:lastRenderedPageBreak/>
        <w:t>Continuidade de Estudos</w:t>
      </w:r>
    </w:p>
    <w:p w14:paraId="0611B10F" w14:textId="2A3F087F" w:rsidR="00FB7F33" w:rsidRPr="00527B0E" w:rsidRDefault="007D5184" w:rsidP="00FB7F33">
      <w:pPr>
        <w:pStyle w:val="02TEXTOPRINCIPAL"/>
      </w:pPr>
      <w:r w:rsidRPr="00527B0E">
        <w:t>Este bimestre esteve voltado ao exame de realidades econômico-sociais, demográficas, socioambientais e culturais da Ásia. Isso coloca em destaque habilidades voltadas a análises de características populacionais, políticas, econômicas e outras dos países e grupos asiáticos (</w:t>
      </w:r>
      <w:r w:rsidR="007A1D9A">
        <w:t>EF09</w:t>
      </w:r>
      <w:r w:rsidRPr="00527B0E">
        <w:t>GE09), à compreensão de processos de produção e circulação de mercadorias no mundo, com foco na Ásia (</w:t>
      </w:r>
      <w:r w:rsidR="007A1D9A">
        <w:t>EF09</w:t>
      </w:r>
      <w:r w:rsidRPr="00527B0E">
        <w:t>GE10) e a elaboração, leitura e interpretação de mapas e outras informações graficamente representadas (</w:t>
      </w:r>
      <w:r w:rsidR="007A1D9A">
        <w:t>EF09</w:t>
      </w:r>
      <w:r w:rsidRPr="00527B0E">
        <w:t>GE14), entre outras</w:t>
      </w:r>
      <w:r w:rsidR="006D0694" w:rsidRPr="00527B0E">
        <w:t>.</w:t>
      </w:r>
    </w:p>
    <w:p w14:paraId="7514D2C7" w14:textId="0FDFBEFE" w:rsidR="003E7F28" w:rsidRPr="00527B0E" w:rsidRDefault="009A1FBC" w:rsidP="00FB7F33">
      <w:pPr>
        <w:pStyle w:val="02TEXTOPRINCIPAL"/>
      </w:pPr>
      <w:r w:rsidRPr="00527B0E">
        <w:t>Com base nisso, o estudante que atingiu os objetivos e habilidades previstos consolida suas aprendizagens e está apto para avaliar aspectos de outras realidades regionais, tais como:</w:t>
      </w:r>
    </w:p>
    <w:p w14:paraId="0C5260F3" w14:textId="497B1C90" w:rsidR="009A1FBC" w:rsidRPr="00527B0E" w:rsidRDefault="009A1FBC" w:rsidP="009A1FBC">
      <w:pPr>
        <w:pStyle w:val="02TEXTOPRINCIPAL"/>
        <w:numPr>
          <w:ilvl w:val="0"/>
          <w:numId w:val="32"/>
        </w:numPr>
      </w:pPr>
      <w:r w:rsidRPr="00527B0E">
        <w:t>Componentes físico-naturais e questões de posição geográfica na Ásia e na Oceania.</w:t>
      </w:r>
    </w:p>
    <w:p w14:paraId="4F5E010D" w14:textId="6D52B1E8" w:rsidR="009A1FBC" w:rsidRPr="00527B0E" w:rsidRDefault="009A1FBC" w:rsidP="009A1FBC">
      <w:pPr>
        <w:pStyle w:val="02TEXTOPRINCIPAL"/>
        <w:numPr>
          <w:ilvl w:val="0"/>
          <w:numId w:val="32"/>
        </w:numPr>
      </w:pPr>
      <w:r w:rsidRPr="00527B0E">
        <w:t>Papel estratégico e o potencial econômico da Índia, países do Oriente Médio e Oceania.</w:t>
      </w:r>
    </w:p>
    <w:p w14:paraId="645B2118" w14:textId="5E567CF2" w:rsidR="009A1FBC" w:rsidRPr="00527B0E" w:rsidRDefault="009A1FBC" w:rsidP="009A1FBC">
      <w:pPr>
        <w:pStyle w:val="02TEXTOPRINCIPAL"/>
        <w:numPr>
          <w:ilvl w:val="0"/>
          <w:numId w:val="32"/>
        </w:numPr>
      </w:pPr>
      <w:r w:rsidRPr="00527B0E">
        <w:t>Reconhecer e relacionar paisagens e modos de vida em parcelas da Ásia e da Oceania.</w:t>
      </w:r>
    </w:p>
    <w:p w14:paraId="1711799A" w14:textId="7A98B388" w:rsidR="009A1FBC" w:rsidRPr="00527B0E" w:rsidRDefault="009A1FBC" w:rsidP="009A1FBC">
      <w:pPr>
        <w:pStyle w:val="02TEXTOPRINCIPAL"/>
        <w:numPr>
          <w:ilvl w:val="0"/>
          <w:numId w:val="32"/>
        </w:numPr>
      </w:pPr>
      <w:r w:rsidRPr="00527B0E">
        <w:t>Analisar indicadores sociais de diferentes países, com destaque para o Oriente Médio.</w:t>
      </w:r>
    </w:p>
    <w:p w14:paraId="5A28CB19" w14:textId="3A520119" w:rsidR="009859D7" w:rsidRPr="00527B0E" w:rsidRDefault="009A1FBC" w:rsidP="009A1FBC">
      <w:pPr>
        <w:pStyle w:val="02TEXTOPRINCIPAL"/>
        <w:numPr>
          <w:ilvl w:val="0"/>
          <w:numId w:val="32"/>
        </w:numPr>
      </w:pPr>
      <w:r w:rsidRPr="00527B0E">
        <w:t>Conhecer e avaliar criticamente os efeitos da colonização europeia em partes da Ásia e na Oceania.</w:t>
      </w:r>
    </w:p>
    <w:p w14:paraId="0C26BDF9" w14:textId="77777777" w:rsidR="00FB7F33" w:rsidRPr="00D33F56" w:rsidRDefault="00FB7F33" w:rsidP="00D33F56">
      <w:pPr>
        <w:pStyle w:val="02TEXTOPRINCIPAL"/>
      </w:pPr>
    </w:p>
    <w:p w14:paraId="4552B6E6" w14:textId="02F5B778" w:rsidR="00FB7F33" w:rsidRPr="00527B0E" w:rsidRDefault="009859D7" w:rsidP="00527B0E">
      <w:pPr>
        <w:pStyle w:val="PargrafodaLista"/>
        <w:numPr>
          <w:ilvl w:val="0"/>
          <w:numId w:val="33"/>
        </w:numPr>
        <w:rPr>
          <w:rFonts w:ascii="Tahoma" w:hAnsi="Tahoma" w:cs="Tahoma"/>
          <w:sz w:val="21"/>
          <w:szCs w:val="21"/>
        </w:rPr>
      </w:pPr>
      <w:r w:rsidRPr="00527B0E">
        <w:rPr>
          <w:rFonts w:ascii="Tahoma" w:hAnsi="Tahoma" w:cs="Tahoma"/>
          <w:sz w:val="21"/>
          <w:szCs w:val="21"/>
        </w:rPr>
        <w:t xml:space="preserve">Desta forma, </w:t>
      </w:r>
      <w:r w:rsidR="00FB7F33" w:rsidRPr="00527B0E">
        <w:rPr>
          <w:rFonts w:ascii="Tahoma" w:hAnsi="Tahoma" w:cs="Tahoma"/>
          <w:sz w:val="21"/>
          <w:szCs w:val="21"/>
        </w:rPr>
        <w:t>est</w:t>
      </w:r>
      <w:r w:rsidRPr="00527B0E">
        <w:rPr>
          <w:rFonts w:ascii="Tahoma" w:hAnsi="Tahoma" w:cs="Tahoma"/>
          <w:sz w:val="21"/>
          <w:szCs w:val="21"/>
        </w:rPr>
        <w:t>ar</w:t>
      </w:r>
      <w:r w:rsidR="00FB7F33" w:rsidRPr="00527B0E">
        <w:rPr>
          <w:rFonts w:ascii="Tahoma" w:hAnsi="Tahoma" w:cs="Tahoma"/>
          <w:sz w:val="21"/>
          <w:szCs w:val="21"/>
        </w:rPr>
        <w:t>ão em jogo</w:t>
      </w:r>
      <w:r w:rsidRPr="00527B0E">
        <w:rPr>
          <w:rFonts w:ascii="Tahoma" w:hAnsi="Tahoma" w:cs="Tahoma"/>
          <w:sz w:val="21"/>
          <w:szCs w:val="21"/>
        </w:rPr>
        <w:t xml:space="preserve"> no próximo período</w:t>
      </w:r>
      <w:r w:rsidR="00FB7F33" w:rsidRPr="00527B0E">
        <w:rPr>
          <w:rFonts w:ascii="Tahoma" w:hAnsi="Tahoma" w:cs="Tahoma"/>
          <w:sz w:val="21"/>
          <w:szCs w:val="21"/>
        </w:rPr>
        <w:t xml:space="preserve"> </w:t>
      </w:r>
      <w:r w:rsidR="00FB7F33" w:rsidRPr="00527B0E">
        <w:rPr>
          <w:rFonts w:ascii="Tahoma" w:eastAsia="SimSun" w:hAnsi="Tahoma" w:cs="Tahoma"/>
          <w:b/>
          <w:kern w:val="3"/>
          <w:sz w:val="21"/>
          <w:szCs w:val="21"/>
          <w:lang w:eastAsia="zh-CN" w:bidi="hi-IN"/>
        </w:rPr>
        <w:t>habilidades essenciais para continuidade de estudos</w:t>
      </w:r>
      <w:r w:rsidR="00FB7F33" w:rsidRPr="00527B0E">
        <w:rPr>
          <w:rFonts w:ascii="Tahoma" w:hAnsi="Tahoma" w:cs="Tahoma"/>
          <w:sz w:val="21"/>
          <w:szCs w:val="21"/>
        </w:rPr>
        <w:t xml:space="preserve"> como:</w:t>
      </w:r>
    </w:p>
    <w:p w14:paraId="0DB326A7" w14:textId="77777777" w:rsidR="006363A7" w:rsidRPr="00527B0E" w:rsidRDefault="006363A7" w:rsidP="006363A7">
      <w:pPr>
        <w:pStyle w:val="02TEXTOPRINCIPAL"/>
        <w:rPr>
          <w:lang w:eastAsia="pt-BR"/>
        </w:rPr>
      </w:pPr>
      <w:r w:rsidRPr="00527B0E">
        <w:rPr>
          <w:lang w:eastAsia="pt-BR"/>
        </w:rPr>
        <w:t>(EF09GE06) Associar o critério de divisão do mundo em Ocidente e Oriente com o Sistema Colonial implantado pelas potências europeias.</w:t>
      </w:r>
    </w:p>
    <w:p w14:paraId="2CDE81B4" w14:textId="77777777" w:rsidR="006363A7" w:rsidRPr="00527B0E" w:rsidRDefault="006363A7" w:rsidP="006363A7">
      <w:pPr>
        <w:pStyle w:val="02TEXTOPRINCIPAL"/>
        <w:rPr>
          <w:lang w:eastAsia="pt-BR"/>
        </w:rPr>
      </w:pPr>
      <w:r w:rsidRPr="00527B0E">
        <w:rPr>
          <w:lang w:eastAsia="pt-BR"/>
        </w:rPr>
        <w:t>(EF09GE08) Analisar transformações territoriais, considerando o movimento de fronteiras, tensões, conflitos e múltiplas regionalidades na Europa, na Ásia e na Oceania.</w:t>
      </w:r>
    </w:p>
    <w:p w14:paraId="6F22903C" w14:textId="1ECB45CB" w:rsidR="006363A7" w:rsidRPr="00527B0E" w:rsidRDefault="006363A7" w:rsidP="006363A7">
      <w:pPr>
        <w:pStyle w:val="02TEXTOPRINCIPAL"/>
        <w:rPr>
          <w:lang w:eastAsia="pt-BR"/>
        </w:rPr>
      </w:pPr>
      <w:r w:rsidRPr="00527B0E">
        <w:rPr>
          <w:lang w:eastAsia="pt-BR"/>
        </w:rP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5B5AF034" w14:textId="5D6D1B32" w:rsidR="00FB7F33" w:rsidRPr="00527B0E" w:rsidRDefault="006363A7" w:rsidP="006363A7">
      <w:pPr>
        <w:pStyle w:val="02TEXTOPRINCIPAL"/>
        <w:rPr>
          <w:lang w:eastAsia="pt-BR"/>
        </w:rPr>
      </w:pPr>
      <w:r w:rsidRPr="00527B0E">
        <w:rPr>
          <w:lang w:eastAsia="pt-BR"/>
        </w:rPr>
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</w:r>
    </w:p>
    <w:p w14:paraId="4ABDD4A8" w14:textId="77777777" w:rsidR="00FB7F33" w:rsidRPr="00D33F56" w:rsidRDefault="00FB7F33" w:rsidP="00D33F56">
      <w:pPr>
        <w:pStyle w:val="02TEXTOPRINCIPAL"/>
      </w:pPr>
    </w:p>
    <w:p w14:paraId="7BAEB4D5" w14:textId="4142835A" w:rsidR="00E24C6F" w:rsidRPr="00527B0E" w:rsidRDefault="00F017DF" w:rsidP="00527B0E">
      <w:pPr>
        <w:pStyle w:val="02TEXTOPRINCIPALBULLET"/>
        <w:numPr>
          <w:ilvl w:val="0"/>
          <w:numId w:val="34"/>
        </w:numPr>
        <w:rPr>
          <w:rFonts w:asciiTheme="minorHAnsi" w:hAnsiTheme="minorHAnsi" w:cstheme="minorHAnsi"/>
          <w:sz w:val="22"/>
        </w:rPr>
      </w:pPr>
      <w:r w:rsidRPr="00527B0E">
        <w:t>Para a</w:t>
      </w:r>
      <w:r w:rsidR="00FB7F33" w:rsidRPr="00527B0E">
        <w:t xml:space="preserve"> </w:t>
      </w:r>
      <w:r w:rsidR="00FB7F33" w:rsidRPr="00527B0E">
        <w:rPr>
          <w:b/>
        </w:rPr>
        <w:t>gestão da sala de aula</w:t>
      </w:r>
      <w:r w:rsidR="00FB7F33" w:rsidRPr="00527B0E">
        <w:t xml:space="preserve"> </w:t>
      </w:r>
      <w:r w:rsidRPr="00527B0E">
        <w:t xml:space="preserve">nas etapas seguintes, </w:t>
      </w:r>
      <w:r w:rsidR="0049073C" w:rsidRPr="00527B0E">
        <w:t>deve</w:t>
      </w:r>
      <w:r w:rsidRPr="00527B0E">
        <w:t>-se</w:t>
      </w:r>
      <w:r w:rsidR="0049073C" w:rsidRPr="00527B0E">
        <w:t xml:space="preserve"> considerar que o próximo período traz demandas diversas, como assistir </w:t>
      </w:r>
      <w:r w:rsidR="00884FD8" w:rsidRPr="00527B0E">
        <w:t xml:space="preserve">a obras cinematográficas </w:t>
      </w:r>
      <w:r w:rsidR="0049073C" w:rsidRPr="00527B0E">
        <w:t xml:space="preserve">e </w:t>
      </w:r>
      <w:r w:rsidR="00884FD8" w:rsidRPr="00527B0E">
        <w:t xml:space="preserve">as </w:t>
      </w:r>
      <w:r w:rsidR="0049073C" w:rsidRPr="00527B0E">
        <w:t xml:space="preserve">analisar, ler e compreender textos densos, elaborar mapas e tabelas e outros. Portanto, cabe especial atenção com a organização dos espaços e a destinação de tempos adequados para a realização das atividades. Implica antecipadamente reservar salas amplas para projeção de </w:t>
      </w:r>
      <w:proofErr w:type="spellStart"/>
      <w:r w:rsidR="0049073C" w:rsidRPr="00527B0E">
        <w:t>filme</w:t>
      </w:r>
      <w:proofErr w:type="spellEnd"/>
      <w:r w:rsidR="0049073C" w:rsidRPr="00527B0E">
        <w:t>, equipamentos no laboratório de informática da escola (ou outras opções possíveis na localidade) e dispor carteiras na sala de aula para leituras silenciosas ou trabalhos em pequenos grupos. É recomendável recolher e organizar dados sobre países e regiões que serão objeto de estudo a seguir, como Índia, Austrália, Nova Zelândia e outros.</w:t>
      </w:r>
      <w:r w:rsidR="0049073C" w:rsidRPr="00527B0E">
        <w:rPr>
          <w:rFonts w:asciiTheme="minorHAnsi" w:hAnsiTheme="minorHAnsi" w:cstheme="minorHAnsi"/>
          <w:sz w:val="22"/>
        </w:rPr>
        <w:t xml:space="preserve"> </w:t>
      </w:r>
    </w:p>
    <w:sectPr w:rsidR="00E24C6F" w:rsidRPr="00527B0E" w:rsidSect="00D9292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1F061" w14:textId="77777777" w:rsidR="007B3880" w:rsidRDefault="007B3880">
      <w:r>
        <w:separator/>
      </w:r>
    </w:p>
  </w:endnote>
  <w:endnote w:type="continuationSeparator" w:id="0">
    <w:p w14:paraId="21708A00" w14:textId="77777777" w:rsidR="007B3880" w:rsidRDefault="007B3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46FD619-F3BC-4754-905F-537E1AD431FE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8E5CE1D-B73B-40FB-8EC8-6FB4810FD828}"/>
    <w:embedBold r:id="rId3" w:fontKey="{B061E4E5-DEF6-42FC-9F33-C3E68DF2FCE7}"/>
    <w:embedItalic r:id="rId4" w:fontKey="{F03E9ED0-B14C-4168-AB5D-1C6F66EFB3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1E7B0C-6B88-4976-A5AC-AB832D2C43FC}"/>
    <w:embedBold r:id="rId6" w:fontKey="{3095F6DB-48D9-4F06-85D0-39E7C0818043}"/>
    <w:embedBoldItalic r:id="rId7" w:fontKey="{7E5A6549-E2E5-40BF-B5F6-2D9D2E8F391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9A6F5E18-B4DC-4B79-8938-3F2E9002E5BA}"/>
    <w:embedBold r:id="rId9" w:fontKey="{9564A6AE-C60F-4023-969A-F086CCA19D5A}"/>
    <w:embedBoldItalic r:id="rId10" w:fontKey="{5AE7CB2F-96FC-4955-AE36-2F5527B04F3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099502D-092A-4A42-9FD7-087DC5070BAD}"/>
    <w:embedBold r:id="rId12" w:fontKey="{6D3454E8-6AF7-4BD8-9EAC-D7C58B860138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AzoSans-Ligh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E158" w14:textId="77777777" w:rsidR="006829E7" w:rsidRDefault="006829E7">
    <w:pPr>
      <w:pStyle w:val="Rodap"/>
    </w:pPr>
  </w:p>
  <w:p w14:paraId="0FEBCCCF" w14:textId="77777777" w:rsidR="006829E7" w:rsidRDefault="006829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D92925" w:rsidRPr="005A1C11" w14:paraId="6AEBD13C" w14:textId="77777777" w:rsidTr="00713E66">
      <w:tc>
        <w:tcPr>
          <w:tcW w:w="9606" w:type="dxa"/>
        </w:tcPr>
        <w:p w14:paraId="34BDC03B" w14:textId="77777777" w:rsidR="00D92925" w:rsidRPr="005A1C11" w:rsidRDefault="00D92925" w:rsidP="00D92925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42C41"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847790" w14:textId="5839BA7B" w:rsidR="00D92925" w:rsidRPr="00C14FAE" w:rsidRDefault="00D92925" w:rsidP="00D92925">
          <w:pPr>
            <w:pStyle w:val="Rodap"/>
            <w:rPr>
              <w:rStyle w:val="RodapChar"/>
              <w:sz w:val="24"/>
              <w:szCs w:val="24"/>
            </w:rPr>
          </w:pPr>
          <w:r w:rsidRPr="00C14FAE">
            <w:rPr>
              <w:rStyle w:val="RodapChar"/>
              <w:sz w:val="24"/>
              <w:szCs w:val="24"/>
            </w:rPr>
            <w:fldChar w:fldCharType="begin"/>
          </w:r>
          <w:r w:rsidRPr="00C14FAE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C14FAE">
            <w:rPr>
              <w:rStyle w:val="RodapChar"/>
              <w:sz w:val="24"/>
              <w:szCs w:val="24"/>
            </w:rPr>
            <w:fldChar w:fldCharType="separate"/>
          </w:r>
          <w:r w:rsidR="00A024E2">
            <w:rPr>
              <w:rStyle w:val="RodapChar"/>
              <w:noProof/>
              <w:sz w:val="24"/>
              <w:szCs w:val="24"/>
            </w:rPr>
            <w:t>8</w:t>
          </w:r>
          <w:r w:rsidRPr="00C14FAE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3C034D8B" w14:textId="77777777" w:rsidR="006829E7" w:rsidRPr="00D92925" w:rsidRDefault="006829E7" w:rsidP="00D92925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F79E1" w14:textId="77777777" w:rsidR="007B3880" w:rsidRDefault="007B3880">
      <w:r>
        <w:rPr>
          <w:color w:val="000000"/>
        </w:rPr>
        <w:separator/>
      </w:r>
    </w:p>
  </w:footnote>
  <w:footnote w:type="continuationSeparator" w:id="0">
    <w:p w14:paraId="23FB768C" w14:textId="77777777" w:rsidR="007B3880" w:rsidRDefault="007B3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13CA" w14:textId="77777777" w:rsidR="006829E7" w:rsidRDefault="006829E7">
    <w:pPr>
      <w:pStyle w:val="Cabealho"/>
    </w:pPr>
  </w:p>
  <w:p w14:paraId="09308801" w14:textId="77777777" w:rsidR="006829E7" w:rsidRDefault="006829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6829E7" w:rsidRDefault="006829E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4E4661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3087FC6"/>
    <w:multiLevelType w:val="hybridMultilevel"/>
    <w:tmpl w:val="381269A6"/>
    <w:lvl w:ilvl="0" w:tplc="5C22D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17A1D"/>
    <w:multiLevelType w:val="hybridMultilevel"/>
    <w:tmpl w:val="B5C61ADA"/>
    <w:lvl w:ilvl="0" w:tplc="5E9C1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5235E"/>
    <w:multiLevelType w:val="hybridMultilevel"/>
    <w:tmpl w:val="24ECB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4"/>
  </w:num>
  <w:num w:numId="3">
    <w:abstractNumId w:val="14"/>
  </w:num>
  <w:num w:numId="4">
    <w:abstractNumId w:val="13"/>
  </w:num>
  <w:num w:numId="5">
    <w:abstractNumId w:val="14"/>
  </w:num>
  <w:num w:numId="6">
    <w:abstractNumId w:val="14"/>
  </w:num>
  <w:num w:numId="7">
    <w:abstractNumId w:val="13"/>
  </w:num>
  <w:num w:numId="8">
    <w:abstractNumId w:val="14"/>
  </w:num>
  <w:num w:numId="9">
    <w:abstractNumId w:val="14"/>
  </w:num>
  <w:num w:numId="10">
    <w:abstractNumId w:val="13"/>
  </w:num>
  <w:num w:numId="11">
    <w:abstractNumId w:val="14"/>
  </w:num>
  <w:num w:numId="12">
    <w:abstractNumId w:val="17"/>
  </w:num>
  <w:num w:numId="13">
    <w:abstractNumId w:val="2"/>
  </w:num>
  <w:num w:numId="14">
    <w:abstractNumId w:val="14"/>
  </w:num>
  <w:num w:numId="15">
    <w:abstractNumId w:val="13"/>
  </w:num>
  <w:num w:numId="16">
    <w:abstractNumId w:val="14"/>
  </w:num>
  <w:num w:numId="17">
    <w:abstractNumId w:val="14"/>
  </w:num>
  <w:num w:numId="18">
    <w:abstractNumId w:val="13"/>
  </w:num>
  <w:num w:numId="19">
    <w:abstractNumId w:val="14"/>
  </w:num>
  <w:num w:numId="20">
    <w:abstractNumId w:val="1"/>
  </w:num>
  <w:num w:numId="21">
    <w:abstractNumId w:val="10"/>
  </w:num>
  <w:num w:numId="22">
    <w:abstractNumId w:val="18"/>
  </w:num>
  <w:num w:numId="23">
    <w:abstractNumId w:val="0"/>
  </w:num>
  <w:num w:numId="24">
    <w:abstractNumId w:val="15"/>
  </w:num>
  <w:num w:numId="25">
    <w:abstractNumId w:val="8"/>
  </w:num>
  <w:num w:numId="26">
    <w:abstractNumId w:val="16"/>
  </w:num>
  <w:num w:numId="27">
    <w:abstractNumId w:val="4"/>
  </w:num>
  <w:num w:numId="28">
    <w:abstractNumId w:val="5"/>
  </w:num>
  <w:num w:numId="29">
    <w:abstractNumId w:val="11"/>
  </w:num>
  <w:num w:numId="30">
    <w:abstractNumId w:val="3"/>
  </w:num>
  <w:num w:numId="31">
    <w:abstractNumId w:val="12"/>
  </w:num>
  <w:num w:numId="32">
    <w:abstractNumId w:val="9"/>
  </w:num>
  <w:num w:numId="33">
    <w:abstractNumId w:val="7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5DC0"/>
    <w:rsid w:val="00026E77"/>
    <w:rsid w:val="00032FED"/>
    <w:rsid w:val="00045E06"/>
    <w:rsid w:val="000628EC"/>
    <w:rsid w:val="00062FC2"/>
    <w:rsid w:val="000735E4"/>
    <w:rsid w:val="00075D7F"/>
    <w:rsid w:val="00076EF4"/>
    <w:rsid w:val="000822D3"/>
    <w:rsid w:val="0009518E"/>
    <w:rsid w:val="000A434A"/>
    <w:rsid w:val="000A6D74"/>
    <w:rsid w:val="000A7F47"/>
    <w:rsid w:val="000C6EC8"/>
    <w:rsid w:val="000D1E72"/>
    <w:rsid w:val="000D22C0"/>
    <w:rsid w:val="000E5D28"/>
    <w:rsid w:val="00100500"/>
    <w:rsid w:val="001036C4"/>
    <w:rsid w:val="00104915"/>
    <w:rsid w:val="00106A52"/>
    <w:rsid w:val="00121E10"/>
    <w:rsid w:val="001237AE"/>
    <w:rsid w:val="00126BE3"/>
    <w:rsid w:val="00126F41"/>
    <w:rsid w:val="0013425A"/>
    <w:rsid w:val="00142712"/>
    <w:rsid w:val="00157B44"/>
    <w:rsid w:val="001633C1"/>
    <w:rsid w:val="00163B6C"/>
    <w:rsid w:val="001640B8"/>
    <w:rsid w:val="00170B28"/>
    <w:rsid w:val="00171908"/>
    <w:rsid w:val="001764D2"/>
    <w:rsid w:val="0018005D"/>
    <w:rsid w:val="00182B00"/>
    <w:rsid w:val="001B0C32"/>
    <w:rsid w:val="001B4098"/>
    <w:rsid w:val="001C0EE2"/>
    <w:rsid w:val="001D1B23"/>
    <w:rsid w:val="001D39E9"/>
    <w:rsid w:val="001F671A"/>
    <w:rsid w:val="0020549D"/>
    <w:rsid w:val="00210B7C"/>
    <w:rsid w:val="00213EAC"/>
    <w:rsid w:val="00220C34"/>
    <w:rsid w:val="002227F8"/>
    <w:rsid w:val="00227DB9"/>
    <w:rsid w:val="002414E2"/>
    <w:rsid w:val="00250FF2"/>
    <w:rsid w:val="00251C78"/>
    <w:rsid w:val="002572A9"/>
    <w:rsid w:val="0028381B"/>
    <w:rsid w:val="00283C25"/>
    <w:rsid w:val="00286352"/>
    <w:rsid w:val="002877D7"/>
    <w:rsid w:val="00292F0A"/>
    <w:rsid w:val="002966EF"/>
    <w:rsid w:val="002A1D8E"/>
    <w:rsid w:val="002B4837"/>
    <w:rsid w:val="002C247E"/>
    <w:rsid w:val="002C2992"/>
    <w:rsid w:val="002C49D0"/>
    <w:rsid w:val="002C56A7"/>
    <w:rsid w:val="002D71C3"/>
    <w:rsid w:val="002E42B3"/>
    <w:rsid w:val="002E635D"/>
    <w:rsid w:val="002F294E"/>
    <w:rsid w:val="0030122E"/>
    <w:rsid w:val="003103D3"/>
    <w:rsid w:val="00310D10"/>
    <w:rsid w:val="00350521"/>
    <w:rsid w:val="00352C2B"/>
    <w:rsid w:val="00352D0A"/>
    <w:rsid w:val="00352FEA"/>
    <w:rsid w:val="00371EF0"/>
    <w:rsid w:val="003B473D"/>
    <w:rsid w:val="003C1192"/>
    <w:rsid w:val="003C7118"/>
    <w:rsid w:val="003D5713"/>
    <w:rsid w:val="003D75AC"/>
    <w:rsid w:val="003E7F28"/>
    <w:rsid w:val="003F5EDD"/>
    <w:rsid w:val="00415172"/>
    <w:rsid w:val="00415926"/>
    <w:rsid w:val="00426FFF"/>
    <w:rsid w:val="00431D90"/>
    <w:rsid w:val="004374AD"/>
    <w:rsid w:val="0045241E"/>
    <w:rsid w:val="004575A4"/>
    <w:rsid w:val="0049073C"/>
    <w:rsid w:val="00496F85"/>
    <w:rsid w:val="004A3F1B"/>
    <w:rsid w:val="004B5D70"/>
    <w:rsid w:val="004C29A6"/>
    <w:rsid w:val="004C4CA4"/>
    <w:rsid w:val="004E498D"/>
    <w:rsid w:val="004F693A"/>
    <w:rsid w:val="004F6ACA"/>
    <w:rsid w:val="004F6D34"/>
    <w:rsid w:val="00503D9E"/>
    <w:rsid w:val="005108EE"/>
    <w:rsid w:val="00512EF1"/>
    <w:rsid w:val="00516F46"/>
    <w:rsid w:val="005209C1"/>
    <w:rsid w:val="00524B2C"/>
    <w:rsid w:val="00525A49"/>
    <w:rsid w:val="00526DE5"/>
    <w:rsid w:val="00527B0E"/>
    <w:rsid w:val="00545C40"/>
    <w:rsid w:val="00551688"/>
    <w:rsid w:val="0055204F"/>
    <w:rsid w:val="00556FBD"/>
    <w:rsid w:val="00565189"/>
    <w:rsid w:val="00575253"/>
    <w:rsid w:val="00575AA9"/>
    <w:rsid w:val="00582B39"/>
    <w:rsid w:val="0058340F"/>
    <w:rsid w:val="00585508"/>
    <w:rsid w:val="005912C0"/>
    <w:rsid w:val="0059570F"/>
    <w:rsid w:val="005A23BF"/>
    <w:rsid w:val="005A39EF"/>
    <w:rsid w:val="005B3A9F"/>
    <w:rsid w:val="005C3B58"/>
    <w:rsid w:val="005D03F2"/>
    <w:rsid w:val="005F6E55"/>
    <w:rsid w:val="00604F7F"/>
    <w:rsid w:val="00607C88"/>
    <w:rsid w:val="00620591"/>
    <w:rsid w:val="00621577"/>
    <w:rsid w:val="00630507"/>
    <w:rsid w:val="00630D14"/>
    <w:rsid w:val="0063623E"/>
    <w:rsid w:val="006363A7"/>
    <w:rsid w:val="00641B1E"/>
    <w:rsid w:val="006440DE"/>
    <w:rsid w:val="006555A1"/>
    <w:rsid w:val="00664AF7"/>
    <w:rsid w:val="00676297"/>
    <w:rsid w:val="006829E7"/>
    <w:rsid w:val="006A243C"/>
    <w:rsid w:val="006A52FC"/>
    <w:rsid w:val="006C1583"/>
    <w:rsid w:val="006C1E74"/>
    <w:rsid w:val="006D0694"/>
    <w:rsid w:val="006D5809"/>
    <w:rsid w:val="006D5B09"/>
    <w:rsid w:val="006E0CBF"/>
    <w:rsid w:val="006E489A"/>
    <w:rsid w:val="006F19F5"/>
    <w:rsid w:val="006F5356"/>
    <w:rsid w:val="00727541"/>
    <w:rsid w:val="00755CCF"/>
    <w:rsid w:val="007574D3"/>
    <w:rsid w:val="00760694"/>
    <w:rsid w:val="0078056E"/>
    <w:rsid w:val="00784276"/>
    <w:rsid w:val="00790EFD"/>
    <w:rsid w:val="007A1D9A"/>
    <w:rsid w:val="007B3880"/>
    <w:rsid w:val="007B3D29"/>
    <w:rsid w:val="007B4F81"/>
    <w:rsid w:val="007C064E"/>
    <w:rsid w:val="007C4752"/>
    <w:rsid w:val="007C6CEC"/>
    <w:rsid w:val="007D1ABD"/>
    <w:rsid w:val="007D5184"/>
    <w:rsid w:val="007E199D"/>
    <w:rsid w:val="00802F95"/>
    <w:rsid w:val="00812CAD"/>
    <w:rsid w:val="00816214"/>
    <w:rsid w:val="008177E1"/>
    <w:rsid w:val="00842B80"/>
    <w:rsid w:val="00843016"/>
    <w:rsid w:val="00852783"/>
    <w:rsid w:val="00852916"/>
    <w:rsid w:val="00875F99"/>
    <w:rsid w:val="00884FD8"/>
    <w:rsid w:val="008A79AC"/>
    <w:rsid w:val="008B1694"/>
    <w:rsid w:val="008B31D5"/>
    <w:rsid w:val="008E09F8"/>
    <w:rsid w:val="008E6312"/>
    <w:rsid w:val="008F7795"/>
    <w:rsid w:val="00916998"/>
    <w:rsid w:val="00922A12"/>
    <w:rsid w:val="00927D61"/>
    <w:rsid w:val="00935D6C"/>
    <w:rsid w:val="00945EE1"/>
    <w:rsid w:val="00962739"/>
    <w:rsid w:val="00974FEA"/>
    <w:rsid w:val="00977CDD"/>
    <w:rsid w:val="009859D7"/>
    <w:rsid w:val="00991395"/>
    <w:rsid w:val="00991C57"/>
    <w:rsid w:val="009963FE"/>
    <w:rsid w:val="009A1FBC"/>
    <w:rsid w:val="009A478D"/>
    <w:rsid w:val="009A4DD8"/>
    <w:rsid w:val="009B2E0C"/>
    <w:rsid w:val="009D5399"/>
    <w:rsid w:val="009E201B"/>
    <w:rsid w:val="009E47A9"/>
    <w:rsid w:val="009E6C8F"/>
    <w:rsid w:val="00A024E2"/>
    <w:rsid w:val="00A06585"/>
    <w:rsid w:val="00A07661"/>
    <w:rsid w:val="00A26D01"/>
    <w:rsid w:val="00A32C54"/>
    <w:rsid w:val="00A35E28"/>
    <w:rsid w:val="00A423A3"/>
    <w:rsid w:val="00A74FAE"/>
    <w:rsid w:val="00A83DB1"/>
    <w:rsid w:val="00A90DC0"/>
    <w:rsid w:val="00AA2C3C"/>
    <w:rsid w:val="00AA555F"/>
    <w:rsid w:val="00AD0A25"/>
    <w:rsid w:val="00AE54AB"/>
    <w:rsid w:val="00AE6567"/>
    <w:rsid w:val="00AF1588"/>
    <w:rsid w:val="00AF66C2"/>
    <w:rsid w:val="00B171F6"/>
    <w:rsid w:val="00B2459B"/>
    <w:rsid w:val="00B36FBF"/>
    <w:rsid w:val="00B44BD5"/>
    <w:rsid w:val="00B51216"/>
    <w:rsid w:val="00B63041"/>
    <w:rsid w:val="00BA614F"/>
    <w:rsid w:val="00BA7A4E"/>
    <w:rsid w:val="00BA7F25"/>
    <w:rsid w:val="00BB7FBA"/>
    <w:rsid w:val="00BC1D4C"/>
    <w:rsid w:val="00BE346A"/>
    <w:rsid w:val="00BF370E"/>
    <w:rsid w:val="00C07A25"/>
    <w:rsid w:val="00C122A8"/>
    <w:rsid w:val="00C12F66"/>
    <w:rsid w:val="00C31E75"/>
    <w:rsid w:val="00C344A0"/>
    <w:rsid w:val="00C379D0"/>
    <w:rsid w:val="00C4098B"/>
    <w:rsid w:val="00C65D98"/>
    <w:rsid w:val="00C67490"/>
    <w:rsid w:val="00C83E8D"/>
    <w:rsid w:val="00C867EE"/>
    <w:rsid w:val="00C90477"/>
    <w:rsid w:val="00CA2655"/>
    <w:rsid w:val="00CE440A"/>
    <w:rsid w:val="00CF30B6"/>
    <w:rsid w:val="00CF42D1"/>
    <w:rsid w:val="00D22E3F"/>
    <w:rsid w:val="00D33F56"/>
    <w:rsid w:val="00D509D7"/>
    <w:rsid w:val="00D64DCF"/>
    <w:rsid w:val="00D72FB2"/>
    <w:rsid w:val="00D86F3D"/>
    <w:rsid w:val="00D92925"/>
    <w:rsid w:val="00D939D3"/>
    <w:rsid w:val="00DA512A"/>
    <w:rsid w:val="00DC2F93"/>
    <w:rsid w:val="00DC7542"/>
    <w:rsid w:val="00DE4625"/>
    <w:rsid w:val="00DF2695"/>
    <w:rsid w:val="00E00E70"/>
    <w:rsid w:val="00E03BD0"/>
    <w:rsid w:val="00E03EC9"/>
    <w:rsid w:val="00E05E1E"/>
    <w:rsid w:val="00E120D6"/>
    <w:rsid w:val="00E24C6F"/>
    <w:rsid w:val="00E34309"/>
    <w:rsid w:val="00E414E6"/>
    <w:rsid w:val="00E425B0"/>
    <w:rsid w:val="00E449E3"/>
    <w:rsid w:val="00E64CD6"/>
    <w:rsid w:val="00E66138"/>
    <w:rsid w:val="00E86A43"/>
    <w:rsid w:val="00E9046D"/>
    <w:rsid w:val="00E90F29"/>
    <w:rsid w:val="00E92788"/>
    <w:rsid w:val="00E96730"/>
    <w:rsid w:val="00EB43A5"/>
    <w:rsid w:val="00EB4ECD"/>
    <w:rsid w:val="00EB799C"/>
    <w:rsid w:val="00EC3FD7"/>
    <w:rsid w:val="00EC5741"/>
    <w:rsid w:val="00EC7311"/>
    <w:rsid w:val="00EE4F4B"/>
    <w:rsid w:val="00EE7530"/>
    <w:rsid w:val="00EF75AA"/>
    <w:rsid w:val="00F00418"/>
    <w:rsid w:val="00F017DF"/>
    <w:rsid w:val="00F21AE2"/>
    <w:rsid w:val="00F24A6D"/>
    <w:rsid w:val="00F504BC"/>
    <w:rsid w:val="00F5578A"/>
    <w:rsid w:val="00F5677E"/>
    <w:rsid w:val="00F569D9"/>
    <w:rsid w:val="00F5760A"/>
    <w:rsid w:val="00F70A38"/>
    <w:rsid w:val="00F95DA9"/>
    <w:rsid w:val="00FA070A"/>
    <w:rsid w:val="00FA209D"/>
    <w:rsid w:val="00FA6888"/>
    <w:rsid w:val="00FB7F33"/>
    <w:rsid w:val="00FD23C0"/>
    <w:rsid w:val="00FE139D"/>
    <w:rsid w:val="00FE4461"/>
    <w:rsid w:val="00FE66A8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70B701DE-E57B-433D-83EF-646838D53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9E6C8F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textoTabelaARAMATPG">
    <w:name w:val="00_TABELA_texto (|Tabela_ARA_MAT_PG)"/>
    <w:basedOn w:val="NoParagraphStyle"/>
    <w:uiPriority w:val="99"/>
    <w:rsid w:val="009E6C8F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9E6C8F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9E6C8F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9E6C8F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9292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fpa.org.br/novo/index.php/situacao-da-populacao-mundial" TargetMode="External"/><Relationship Id="rId13" Type="http://schemas.openxmlformats.org/officeDocument/2006/relationships/hyperlink" Target="http://www.ihu.unisinos.br/78-noticias/568981-as-novas-projecoes-da-onu-sobre-a-populacao-brasileira-e-mundia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ises.ibge.gov.br/%23/p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os.bancomundial.or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scielo.br/scielo.php?pid=S0103-40142006000200009&amp;script=sci_abstract&amp;tlng=p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a.un.org/unpd/wpp/Publications/Files/WPP2017_KeyFindings.pdf" TargetMode="External"/><Relationship Id="rId14" Type="http://schemas.openxmlformats.org/officeDocument/2006/relationships/hyperlink" Target="http://www.viewsoftheworld.net/wp-content/uploads/2016/06/GeographyMap4_Mappamundi.p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0A238-20B3-43D9-AAA5-2D596E03C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3036</Words>
  <Characters>16395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10</cp:revision>
  <dcterms:created xsi:type="dcterms:W3CDTF">2018-11-03T23:43:00Z</dcterms:created>
  <dcterms:modified xsi:type="dcterms:W3CDTF">2018-11-21T10:57:00Z</dcterms:modified>
</cp:coreProperties>
</file>