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22ABE" w:rsidRDefault="00F12BD8">
      <w:pPr>
        <w:pStyle w:val="01TITULO1"/>
      </w:pPr>
      <w:r>
        <w:t>PLANO DE DESENVOLVIMENTO</w:t>
      </w:r>
    </w:p>
    <w:p w:rsidR="00822ABE" w:rsidRDefault="00F12BD8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6º ANO – 3º bimestre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1. Introdução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>Este Plano de Desenvolvimento busca orientar o/a professor/a quanto ao gerenciamento do conteúdo do volume do 6</w:t>
      </w:r>
      <w:r>
        <w:rPr>
          <w:u w:val="single"/>
          <w:vertAlign w:val="superscript"/>
        </w:rPr>
        <w:t>o</w:t>
      </w:r>
      <w:r>
        <w:t xml:space="preserve"> ano do Ensino Fundamental, proposto pela Base Nacional Comum Curricular. Essa orientação apresenta as práticas didático-pedagógicas recorrentes em aula, exemplificadas com sua apresentação no livro do aluno e propõe formas diferenciadas de interação e des</w:t>
      </w:r>
      <w:r>
        <w:t>envolvimento das atividades, tendo em vista as habilidades a serem trabalhadas em cada bimestre.</w:t>
      </w:r>
    </w:p>
    <w:p w:rsidR="00822ABE" w:rsidRDefault="00F12BD8">
      <w:pPr>
        <w:pStyle w:val="02TEXTOPRINCIPAL"/>
      </w:pPr>
      <w:r>
        <w:t>O plano aponta, ainda, os objetos de conhecimento a serem explorados no 6</w:t>
      </w:r>
      <w:r>
        <w:rPr>
          <w:u w:val="single"/>
          <w:vertAlign w:val="superscript"/>
        </w:rPr>
        <w:t>o</w:t>
      </w:r>
      <w:r>
        <w:t xml:space="preserve"> ano, de modo que os/as estudantes possam desenvolver competências para a vida e para</w:t>
      </w:r>
      <w:r>
        <w:t xml:space="preserve"> as próximas etapas escolares, agregando conhecimentos e construindo saberes. </w:t>
      </w:r>
    </w:p>
    <w:p w:rsidR="00822ABE" w:rsidRDefault="00F12BD8">
      <w:pPr>
        <w:pStyle w:val="02TEXTOPRINCIPAL"/>
      </w:pPr>
      <w:r>
        <w:t>Também são apresentadas orientações para a gestão da sala e explanações sobre propostas de acompanhamento da aprendizagem, além de indicações de outras fontes de pesquisas e lei</w:t>
      </w:r>
      <w:r>
        <w:t>turas tanto para o/a professor/a quanto para os/as estudantes.</w:t>
      </w:r>
    </w:p>
    <w:p w:rsidR="00822ABE" w:rsidRDefault="00F12BD8">
      <w:pPr>
        <w:pStyle w:val="02TEXTOPRINCIPAL"/>
        <w:rPr>
          <w:spacing w:val="-6"/>
        </w:rPr>
      </w:pPr>
      <w:r>
        <w:t>Ao final deste plano, sugerimos um Projeto Integrador que reúne objetos de conhecimento e habilidades de dois componentes curriculares, no intuito de favorecer o desenvolvimento das competência</w:t>
      </w:r>
      <w:r>
        <w:t>s gerais constantes na BNCC.</w:t>
      </w:r>
    </w:p>
    <w:p w:rsidR="00822ABE" w:rsidRDefault="00822ABE">
      <w:pPr>
        <w:pStyle w:val="02TEXTOPRINCIPAL"/>
        <w:rPr>
          <w:b/>
        </w:rPr>
      </w:pPr>
    </w:p>
    <w:p w:rsidR="00822ABE" w:rsidRDefault="00F12BD8">
      <w:pPr>
        <w:pStyle w:val="01TITULO3"/>
      </w:pPr>
      <w:r>
        <w:t>2. Temas, objetivos específicos, eixos, objetos de conhecimento e práticas pedagógicas trabalhados no bimestre</w:t>
      </w:r>
    </w:p>
    <w:p w:rsidR="00822ABE" w:rsidRDefault="00822ABE">
      <w:pPr>
        <w:rPr>
          <w:rFonts w:hint="eastAsia"/>
        </w:rPr>
      </w:pP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822ABE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822ABE" w:rsidRDefault="00F12BD8">
            <w:pPr>
              <w:pStyle w:val="03TITULOTABELAS1"/>
            </w:pPr>
            <w:r>
              <w:t>6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ano – 3</w:t>
            </w:r>
            <w:r>
              <w:rPr>
                <w:u w:val="single"/>
                <w:vertAlign w:val="superscript"/>
              </w:rPr>
              <w:t>o</w:t>
            </w:r>
            <w:r>
              <w:t xml:space="preserve"> bimestre</w:t>
            </w:r>
          </w:p>
        </w:tc>
      </w:tr>
      <w:tr w:rsidR="00822ABE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822ABE" w:rsidRDefault="00F12BD8">
            <w:pPr>
              <w:pStyle w:val="03TITULOTABELAS2"/>
              <w:rPr>
                <w:i/>
              </w:rPr>
            </w:pPr>
            <w:r>
              <w:rPr>
                <w:i/>
              </w:rPr>
              <w:t xml:space="preserve">Unit 5: </w:t>
            </w:r>
            <w:r>
              <w:rPr>
                <w:i/>
                <w:lang w:val="en-US"/>
              </w:rPr>
              <w:t>Connected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Eixos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Oralidade, leitura, escrita, conhecimentos linguísticos.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Temas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 xml:space="preserve">- </w:t>
            </w:r>
            <w:r>
              <w:t>Percepção sobre as conexões físicas e virtuais entre as pessoas.</w:t>
            </w:r>
          </w:p>
          <w:p w:rsidR="00822ABE" w:rsidRDefault="00F12BD8">
            <w:pPr>
              <w:pStyle w:val="04TEXTOTABELAS"/>
            </w:pPr>
            <w:r>
              <w:t>- Memes como forma de comunicação e humor.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Objetivos específicos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 xml:space="preserve">- Compreender e produzir memes. </w:t>
            </w:r>
          </w:p>
          <w:p w:rsidR="00822ABE" w:rsidRDefault="00F12BD8">
            <w:pPr>
              <w:pStyle w:val="04TEXTOTABELAS"/>
            </w:pPr>
            <w:r>
              <w:t xml:space="preserve">- Compreender o uso de advérbios de frequência. </w:t>
            </w:r>
          </w:p>
          <w:p w:rsidR="00822ABE" w:rsidRDefault="00F12BD8">
            <w:pPr>
              <w:pStyle w:val="04TEXTOTABELAS"/>
            </w:pPr>
            <w:r>
              <w:t xml:space="preserve">- Compreender o uso de verbos relacionados </w:t>
            </w:r>
            <w:r>
              <w:t>a tarefas domésticas.</w:t>
            </w:r>
          </w:p>
          <w:p w:rsidR="00822ABE" w:rsidRDefault="00F12BD8">
            <w:pPr>
              <w:pStyle w:val="04TEXTOTABELAS"/>
            </w:pPr>
            <w:r>
              <w:t>- Compreender os diferentes usos do presente simples: afirmativo, negativo e interrogativo.</w:t>
            </w:r>
          </w:p>
          <w:p w:rsidR="00822ABE" w:rsidRDefault="00F12BD8">
            <w:pPr>
              <w:pStyle w:val="04TEXTOTABELAS"/>
            </w:pPr>
            <w:r>
              <w:t>- Compreender um áudio em que uma adolescente fala sobre suas tarefas de casa.</w:t>
            </w:r>
          </w:p>
          <w:p w:rsidR="00822ABE" w:rsidRDefault="00F12BD8">
            <w:pPr>
              <w:pStyle w:val="04TEXTOTABELAS"/>
            </w:pPr>
            <w:r>
              <w:t>- Conscientizar-se sobre os diferentes modos de conexão entre a</w:t>
            </w:r>
            <w:r>
              <w:t>s pessoas e sobre a importância dessas relações.</w:t>
            </w:r>
          </w:p>
          <w:p w:rsidR="00822ABE" w:rsidRDefault="00F12BD8">
            <w:pPr>
              <w:pStyle w:val="04TEXTOTABELAS"/>
              <w:rPr>
                <w:spacing w:val="-6"/>
              </w:rPr>
            </w:pPr>
            <w:r>
              <w:t>- Descrever oralmente suas tarefas em casa, na escola e/ou no bairro.</w:t>
            </w:r>
          </w:p>
        </w:tc>
      </w:tr>
    </w:tbl>
    <w:p w:rsidR="00822ABE" w:rsidRDefault="00F12BD8">
      <w:pPr>
        <w:pStyle w:val="06CREDITO"/>
        <w:ind w:left="7797" w:right="848"/>
        <w:jc w:val="center"/>
      </w:pPr>
      <w:r>
        <w:t>(continua)</w:t>
      </w:r>
    </w:p>
    <w:p w:rsidR="00822ABE" w:rsidRDefault="00F12BD8">
      <w:pPr>
        <w:rPr>
          <w:rFonts w:hint="eastAsia"/>
        </w:rPr>
      </w:pPr>
      <w:r>
        <w:br w:type="page"/>
      </w:r>
    </w:p>
    <w:p w:rsidR="00822ABE" w:rsidRDefault="00822ABE">
      <w:pPr>
        <w:rPr>
          <w:rFonts w:hint="eastAsia"/>
        </w:rPr>
      </w:pPr>
    </w:p>
    <w:p w:rsidR="00822ABE" w:rsidRDefault="00F12BD8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Objetos de conhecimento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Estratégias de compreensão de textos orais: palavras cognatas e pistas do contexto</w:t>
            </w:r>
            <w:r>
              <w:t xml:space="preserve"> discursivo.</w:t>
            </w:r>
          </w:p>
          <w:p w:rsidR="00822ABE" w:rsidRDefault="00F12BD8">
            <w:pPr>
              <w:pStyle w:val="04TEXTOTABELAS"/>
            </w:pPr>
            <w:r>
              <w:t>- Produção de textos orais, com a mediação do professor.</w:t>
            </w:r>
          </w:p>
          <w:p w:rsidR="00822ABE" w:rsidRDefault="00F12BD8">
            <w:pPr>
              <w:pStyle w:val="04TEXTOTABELAS"/>
            </w:pPr>
            <w:r>
              <w:t>- Hipóteses sobre a finalidade de um texto.</w:t>
            </w:r>
          </w:p>
          <w:p w:rsidR="00822ABE" w:rsidRDefault="00F12BD8">
            <w:pPr>
              <w:pStyle w:val="04TEXTOTABELAS"/>
            </w:pPr>
            <w:r>
              <w:t>- Compreensão geral e específica: leitura rápida (</w:t>
            </w:r>
            <w:proofErr w:type="spellStart"/>
            <w:r>
              <w:rPr>
                <w:i/>
              </w:rPr>
              <w:t>skimming</w:t>
            </w:r>
            <w:proofErr w:type="spellEnd"/>
            <w:r>
              <w:t xml:space="preserve"> e </w:t>
            </w:r>
            <w:proofErr w:type="spellStart"/>
            <w:r>
              <w:rPr>
                <w:i/>
              </w:rPr>
              <w:t>scanning</w:t>
            </w:r>
            <w:proofErr w:type="spellEnd"/>
            <w:r>
              <w:t>).</w:t>
            </w:r>
          </w:p>
          <w:p w:rsidR="00822ABE" w:rsidRDefault="00F12BD8">
            <w:pPr>
              <w:pStyle w:val="04TEXTOTABELAS"/>
            </w:pPr>
            <w:r>
              <w:t>- Partilha de leitura, com mediação do professor.</w:t>
            </w:r>
          </w:p>
          <w:p w:rsidR="00822ABE" w:rsidRDefault="00F12BD8">
            <w:pPr>
              <w:pStyle w:val="04TEXTOTABELAS"/>
            </w:pPr>
            <w:r>
              <w:t xml:space="preserve">- Planejamento do texto: </w:t>
            </w:r>
            <w:r>
              <w:rPr>
                <w:i/>
              </w:rPr>
              <w:t>brainstorming</w:t>
            </w:r>
            <w:r>
              <w:t>.</w:t>
            </w:r>
          </w:p>
          <w:p w:rsidR="00822ABE" w:rsidRDefault="00F12BD8">
            <w:pPr>
              <w:pStyle w:val="04TEXTOTABELAS"/>
            </w:pPr>
            <w:r>
              <w:t>- Planejamento do texto: organização de ideias.</w:t>
            </w:r>
          </w:p>
          <w:p w:rsidR="00822ABE" w:rsidRDefault="00F12BD8">
            <w:pPr>
              <w:pStyle w:val="04TEXTOTABELAS"/>
            </w:pPr>
            <w:r>
              <w:t>- Produção de textos escritos, em formatos diversos, com a mediação do professor.</w:t>
            </w:r>
          </w:p>
          <w:p w:rsidR="00822ABE" w:rsidRDefault="00F12BD8">
            <w:pPr>
              <w:pStyle w:val="04TEXTOTABELAS"/>
            </w:pPr>
            <w:r>
              <w:t>- Construção de repertório lexical.</w:t>
            </w:r>
          </w:p>
          <w:p w:rsidR="00822ABE" w:rsidRDefault="00F12BD8">
            <w:pPr>
              <w:pStyle w:val="04TEXTOTABELAS"/>
            </w:pPr>
            <w:r>
              <w:t>- Pronúncia.</w:t>
            </w:r>
          </w:p>
          <w:p w:rsidR="00822ABE" w:rsidRDefault="00F12BD8">
            <w:pPr>
              <w:pStyle w:val="04TEXTOTABELAS"/>
            </w:pPr>
            <w:r>
              <w:t>- Presente simples e contínuo (formas</w:t>
            </w:r>
            <w:r>
              <w:t xml:space="preserve"> afirmativa, negativa e interrogativa).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Habilidades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  <w:rPr>
                <w:spacing w:val="-6"/>
              </w:rPr>
            </w:pPr>
            <w:r>
              <w:rPr>
                <w:spacing w:val="-8"/>
              </w:rPr>
              <w:t>- (</w:t>
            </w:r>
            <w:r>
              <w:rPr>
                <w:b/>
                <w:spacing w:val="-8"/>
              </w:rPr>
              <w:t>EF06LI04</w:t>
            </w:r>
            <w:r>
              <w:rPr>
                <w:spacing w:val="-8"/>
              </w:rPr>
              <w:t xml:space="preserve">) Reconhecer, com o apoio de palavras cognatas e pistas do contexto discursivo, o assunto e as informações principais em textos orais sobre temas familiares.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EF06LI05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Aplicar os conhecime</w:t>
            </w:r>
            <w:r>
              <w:t>ntos da língua inglesa para falar de si e de outras pessoas, explicitando informações pessoais e características relacionadas a gostos, preferências e rotinas.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EF06LI06</w:t>
            </w:r>
            <w:r>
              <w:t>) Planejar apresentação sobre a família, a comunidade e a escola, compartilhando-a or</w:t>
            </w:r>
            <w:r>
              <w:t>almente com o grupo.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EF06LI07</w:t>
            </w:r>
            <w:r>
              <w:t>) Formular hipóteses sobre a finalidade de um texto em língua inglesa, com base em sua estrutura, organização textual e pistas gráficas.</w:t>
            </w:r>
          </w:p>
          <w:p w:rsidR="00822ABE" w:rsidRDefault="00F12BD8">
            <w:pPr>
              <w:pStyle w:val="04TEXTOTABELAS"/>
              <w:rPr>
                <w:spacing w:val="-2"/>
              </w:rPr>
            </w:pPr>
            <w:r>
              <w:rPr>
                <w:spacing w:val="-6"/>
              </w:rPr>
              <w:t>- (</w:t>
            </w:r>
            <w:r>
              <w:rPr>
                <w:b/>
                <w:spacing w:val="-6"/>
              </w:rPr>
              <w:t>EF06LI08</w:t>
            </w:r>
            <w:r>
              <w:rPr>
                <w:spacing w:val="-6"/>
              </w:rPr>
              <w:t xml:space="preserve">) Identificar o assunto de um texto, reconhecendo sua organização textual e </w:t>
            </w:r>
            <w:r>
              <w:rPr>
                <w:spacing w:val="-6"/>
              </w:rPr>
              <w:t>palavras cognatas.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EF06LI09</w:t>
            </w:r>
            <w:r>
              <w:t>) Localizar informações específicas em texto.</w:t>
            </w:r>
          </w:p>
          <w:p w:rsidR="00822ABE" w:rsidRDefault="00F12BD8">
            <w:pPr>
              <w:pStyle w:val="04TEXTOTABELAS"/>
              <w:rPr>
                <w:spacing w:val="-4"/>
              </w:rPr>
            </w:pPr>
            <w:r>
              <w:rPr>
                <w:spacing w:val="-4"/>
              </w:rPr>
              <w:t>- (</w:t>
            </w:r>
            <w:r>
              <w:rPr>
                <w:b/>
                <w:spacing w:val="-4"/>
              </w:rPr>
              <w:t>EF06LI12</w:t>
            </w:r>
            <w:r>
              <w:rPr>
                <w:spacing w:val="-4"/>
              </w:rPr>
              <w:t xml:space="preserve">) Interessar-se pelo texto lido, compartilhando suas ideias sobre o que o texto informa/comunica.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EF06LI13</w:t>
            </w:r>
            <w:r>
              <w:t>) Listar ideias para a produção de textos, levando em conta</w:t>
            </w:r>
            <w:r>
              <w:t xml:space="preserve"> o tema e o assunto.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EF06LI14</w:t>
            </w:r>
            <w:r>
              <w:t>) Organizar ideias, selecionando-as em função da estrutura e do objetivo do texto.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EF06LI15</w:t>
            </w:r>
            <w:r>
              <w:t xml:space="preserve">) Produzir textos escritos em língua inglesa (histórias em quadrinhos, cartazes, </w:t>
            </w:r>
            <w:r>
              <w:rPr>
                <w:i/>
                <w:iCs/>
              </w:rPr>
              <w:t>chats</w:t>
            </w:r>
            <w:r>
              <w:t>, blogues, agendas, fotolegendas, entre outr</w:t>
            </w:r>
            <w:r>
              <w:t>os), sobre si mesmo, sua família, seus amigos, gostos, preferências e rotinas, sua comunidade e seu contexto escolar.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EF06LI16</w:t>
            </w:r>
            <w:r>
              <w:t xml:space="preserve">) Construir repertório relativo às expressões usadas para o convívio social e o uso da língua inglesa em sala de aula.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</w:t>
            </w:r>
            <w:r>
              <w:rPr>
                <w:b/>
              </w:rPr>
              <w:t>LI17</w:t>
            </w:r>
            <w:bookmarkStart w:id="0" w:name="_Hlk511587664"/>
            <w:bookmarkEnd w:id="0"/>
            <w:r>
              <w:t xml:space="preserve">) Construir repertório lexical relativo a temas familiares (escola, família, rotina diária, atividades de lazer, esportes, entre outros).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EF06LI18</w:t>
            </w:r>
            <w:r>
              <w:t>) Reconhecer semelhanças e diferenças na pronúncia de palavras da língua inglesa e da língua materna e</w:t>
            </w:r>
            <w:r>
              <w:t>/ou outras línguas conhecidas.</w:t>
            </w:r>
          </w:p>
          <w:p w:rsidR="00822ABE" w:rsidRDefault="00F12BD8">
            <w:pPr>
              <w:pStyle w:val="04TEXTOTABELAS"/>
              <w:rPr>
                <w:spacing w:val="-4"/>
              </w:rPr>
            </w:pPr>
            <w:r>
              <w:rPr>
                <w:spacing w:val="-4"/>
              </w:rPr>
              <w:t>- (</w:t>
            </w:r>
            <w:r>
              <w:rPr>
                <w:b/>
                <w:spacing w:val="-4"/>
              </w:rPr>
              <w:t>EF06LI19</w:t>
            </w:r>
            <w:r>
              <w:rPr>
                <w:spacing w:val="-4"/>
              </w:rPr>
              <w:t xml:space="preserve">) Utilizar o presente do indicativo para identificar pessoas (verbo </w:t>
            </w:r>
            <w:proofErr w:type="spellStart"/>
            <w:r>
              <w:rPr>
                <w:i/>
                <w:spacing w:val="-4"/>
              </w:rPr>
              <w:t>to</w:t>
            </w:r>
            <w:proofErr w:type="spellEnd"/>
            <w:r>
              <w:rPr>
                <w:i/>
                <w:spacing w:val="-4"/>
              </w:rPr>
              <w:t xml:space="preserve"> </w:t>
            </w:r>
            <w:proofErr w:type="spellStart"/>
            <w:r>
              <w:rPr>
                <w:i/>
                <w:spacing w:val="-4"/>
              </w:rPr>
              <w:t>be</w:t>
            </w:r>
            <w:proofErr w:type="spellEnd"/>
            <w:r>
              <w:rPr>
                <w:spacing w:val="-4"/>
              </w:rPr>
              <w:t>) e descrever rotinas diárias.</w:t>
            </w:r>
          </w:p>
        </w:tc>
      </w:tr>
    </w:tbl>
    <w:p w:rsidR="00822ABE" w:rsidRDefault="00F12BD8">
      <w:pPr>
        <w:pStyle w:val="06CREDITO"/>
        <w:ind w:left="8080" w:right="1132"/>
        <w:jc w:val="center"/>
      </w:pPr>
      <w:r>
        <w:t>(continua)</w:t>
      </w:r>
      <w:r>
        <w:br w:type="page"/>
      </w:r>
    </w:p>
    <w:p w:rsidR="00822ABE" w:rsidRDefault="00822ABE">
      <w:pPr>
        <w:rPr>
          <w:rFonts w:hint="eastAsia"/>
        </w:rPr>
      </w:pPr>
    </w:p>
    <w:p w:rsidR="00822ABE" w:rsidRDefault="00F12BD8">
      <w:pPr>
        <w:pStyle w:val="06CREDITO"/>
        <w:ind w:left="7513" w:right="990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Práticas pedagógicas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Análise e produção de memes.</w:t>
            </w:r>
          </w:p>
          <w:p w:rsidR="00822ABE" w:rsidRDefault="00F12BD8">
            <w:pPr>
              <w:pStyle w:val="04TEXTOTABELAS"/>
            </w:pPr>
            <w:r>
              <w:t xml:space="preserve">- Uso de advérbios de </w:t>
            </w:r>
            <w:r>
              <w:t>frequência.</w:t>
            </w:r>
          </w:p>
          <w:p w:rsidR="00822ABE" w:rsidRDefault="00F12BD8">
            <w:pPr>
              <w:pStyle w:val="04TEXTOTABELAS"/>
            </w:pPr>
            <w:r>
              <w:t>- Atividades de vocabulário relacionado a tarefas domésticas.</w:t>
            </w:r>
          </w:p>
          <w:p w:rsidR="00822ABE" w:rsidRDefault="00F12BD8">
            <w:pPr>
              <w:pStyle w:val="04TEXTOTABELAS"/>
            </w:pPr>
            <w:r>
              <w:t xml:space="preserve">- Uso do presente simples afirmativo, negativo e interrogativo. </w:t>
            </w:r>
          </w:p>
          <w:p w:rsidR="00822ABE" w:rsidRDefault="00F12BD8">
            <w:pPr>
              <w:pStyle w:val="04TEXTOTABELAS"/>
            </w:pPr>
            <w:r>
              <w:t>- Atividade de compreensão auditiva relacionada a tarefas de casa.</w:t>
            </w:r>
          </w:p>
          <w:p w:rsidR="00822ABE" w:rsidRDefault="00F12BD8">
            <w:pPr>
              <w:pStyle w:val="04TEXTOTABELAS"/>
            </w:pPr>
            <w:r>
              <w:t>- Reflexão e discussão sobre os diferentes modos d</w:t>
            </w:r>
            <w:r>
              <w:t>e conexão entre as pessoas e sobre a importância dessas relações.</w:t>
            </w:r>
          </w:p>
          <w:p w:rsidR="00822ABE" w:rsidRDefault="00F12BD8">
            <w:pPr>
              <w:pStyle w:val="04TEXTOTABELAS"/>
            </w:pPr>
            <w:r>
              <w:t>- Descrição oral de tarefas em casa, na escola e/ou no bairro.</w:t>
            </w:r>
          </w:p>
        </w:tc>
      </w:tr>
    </w:tbl>
    <w:p w:rsidR="00822ABE" w:rsidRDefault="00822ABE">
      <w:pPr>
        <w:rPr>
          <w:rFonts w:hint="eastAsia"/>
        </w:rPr>
      </w:pP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822ABE">
        <w:tc>
          <w:tcPr>
            <w:tcW w:w="8289" w:type="dxa"/>
            <w:gridSpan w:val="2"/>
            <w:shd w:val="clear" w:color="auto" w:fill="auto"/>
            <w:tcMar>
              <w:left w:w="103" w:type="dxa"/>
            </w:tcMar>
            <w:vAlign w:val="center"/>
          </w:tcPr>
          <w:p w:rsidR="00822ABE" w:rsidRDefault="00F12BD8">
            <w:pPr>
              <w:pStyle w:val="03TITULOTABELAS2"/>
              <w:rPr>
                <w:i/>
              </w:rPr>
            </w:pPr>
            <w:r>
              <w:rPr>
                <w:i/>
              </w:rPr>
              <w:t xml:space="preserve">Unit 6: </w:t>
            </w:r>
            <w:proofErr w:type="spellStart"/>
            <w:r>
              <w:rPr>
                <w:i/>
              </w:rPr>
              <w:t>Enjoying</w:t>
            </w:r>
            <w:proofErr w:type="spellEnd"/>
            <w:r>
              <w:rPr>
                <w:i/>
              </w:rPr>
              <w:t xml:space="preserve"> social </w:t>
            </w:r>
            <w:proofErr w:type="spellStart"/>
            <w:r>
              <w:rPr>
                <w:i/>
              </w:rPr>
              <w:t>interactions</w:t>
            </w:r>
            <w:proofErr w:type="spellEnd"/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Eixos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Oralidade, leitura, escrita, conhecimentos linguísticos.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Temas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 xml:space="preserve">- Diferenças </w:t>
            </w:r>
            <w:r>
              <w:t>culturais e de costumes entre os povos.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Objetivos específicos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Aprender nomes geográficos (países e continentes) e adjetivos pátrios.</w:t>
            </w:r>
          </w:p>
          <w:p w:rsidR="00822ABE" w:rsidRDefault="00F12BD8">
            <w:pPr>
              <w:pStyle w:val="04TEXTOTABELAS"/>
            </w:pPr>
            <w:r>
              <w:t>- Compreender e praticar o uso do presente contínuo.</w:t>
            </w:r>
          </w:p>
          <w:p w:rsidR="00822ABE" w:rsidRDefault="00F12BD8">
            <w:pPr>
              <w:pStyle w:val="04TEXTOTABELAS"/>
            </w:pPr>
            <w:r>
              <w:t>- Compreender e produzir mensagens em aplicativo de bate-papo (</w:t>
            </w:r>
            <w:r>
              <w:rPr>
                <w:i/>
                <w:iCs/>
              </w:rPr>
              <w:t>chat</w:t>
            </w:r>
            <w:r>
              <w:t>).</w:t>
            </w:r>
          </w:p>
          <w:p w:rsidR="00822ABE" w:rsidRDefault="00F12BD8">
            <w:pPr>
              <w:pStyle w:val="04TEXTOTABELAS"/>
            </w:pPr>
            <w:r>
              <w:t xml:space="preserve">- Compreender um diálogo entre duas adolescentes que se apresentam e conversam pela primeira vez. </w:t>
            </w:r>
          </w:p>
          <w:p w:rsidR="00822ABE" w:rsidRDefault="00F12BD8">
            <w:pPr>
              <w:pStyle w:val="04TEXTOTABELAS"/>
            </w:pPr>
            <w:r>
              <w:t>- Discutir sobre o uso responsável e seguro da internet para fins de comunicação.</w:t>
            </w:r>
          </w:p>
          <w:p w:rsidR="00822ABE" w:rsidRDefault="00F12BD8">
            <w:pPr>
              <w:pStyle w:val="04TEXTOTABELAS"/>
            </w:pPr>
            <w:r>
              <w:t>- Identificar e discutir diferenças culturais e de costumes.</w:t>
            </w:r>
          </w:p>
          <w:p w:rsidR="00822ABE" w:rsidRDefault="00F12BD8">
            <w:pPr>
              <w:pStyle w:val="04TEXTOTABELAS"/>
            </w:pPr>
            <w:r>
              <w:t>- Simular d</w:t>
            </w:r>
            <w:r>
              <w:t>iálogos orais para cumprimentar alguém, apresentar-se e perguntar o que a pessoa está fazendo.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Objetos de conhecimento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Construção de laços afetivos e convívio social.</w:t>
            </w:r>
          </w:p>
          <w:p w:rsidR="00822ABE" w:rsidRDefault="00F12BD8">
            <w:pPr>
              <w:pStyle w:val="04TEXTOTABELAS"/>
            </w:pPr>
            <w:r>
              <w:t>- Funções e usos da língua inglesa em sala de aula (</w:t>
            </w:r>
            <w:proofErr w:type="spellStart"/>
            <w:r>
              <w:rPr>
                <w:i/>
              </w:rPr>
              <w:t>Classroom</w:t>
            </w:r>
            <w:proofErr w:type="spell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language</w:t>
            </w:r>
            <w:proofErr w:type="spellEnd"/>
            <w:r>
              <w:t>).</w:t>
            </w:r>
          </w:p>
          <w:p w:rsidR="00822ABE" w:rsidRDefault="00F12BD8">
            <w:pPr>
              <w:pStyle w:val="04TEXTOTABELAS"/>
            </w:pPr>
            <w:r>
              <w:t>- Estratégias</w:t>
            </w:r>
            <w:r>
              <w:t xml:space="preserve"> de compreensão de textos orais: palavras cognatas e pistas do contexto discursivo.</w:t>
            </w:r>
          </w:p>
          <w:p w:rsidR="00822ABE" w:rsidRDefault="00F12BD8">
            <w:pPr>
              <w:pStyle w:val="04TEXTOTABELAS"/>
            </w:pPr>
            <w:r>
              <w:t>- Produção de textos orais, com a mediação do professor.</w:t>
            </w:r>
          </w:p>
          <w:p w:rsidR="00822ABE" w:rsidRDefault="00F12BD8">
            <w:pPr>
              <w:pStyle w:val="04TEXTOTABELAS"/>
            </w:pPr>
            <w:r>
              <w:t>- Hipóteses sobre a finalidade de um texto.</w:t>
            </w:r>
          </w:p>
          <w:p w:rsidR="00822ABE" w:rsidRDefault="00F12BD8">
            <w:pPr>
              <w:pStyle w:val="04TEXTOTABELAS"/>
            </w:pPr>
            <w:r>
              <w:t>- Compreensão geral e específica: leitura rápida (</w:t>
            </w:r>
            <w:proofErr w:type="spellStart"/>
            <w:r>
              <w:rPr>
                <w:i/>
                <w:iCs/>
              </w:rPr>
              <w:t>skimming</w:t>
            </w:r>
            <w:proofErr w:type="spellEnd"/>
            <w:r>
              <w:t xml:space="preserve">, </w:t>
            </w:r>
            <w:proofErr w:type="spellStart"/>
            <w:r>
              <w:rPr>
                <w:i/>
                <w:iCs/>
              </w:rPr>
              <w:t>scanning</w:t>
            </w:r>
            <w:proofErr w:type="spellEnd"/>
            <w:r>
              <w:t>).</w:t>
            </w:r>
          </w:p>
          <w:p w:rsidR="00822ABE" w:rsidRDefault="00F12BD8">
            <w:pPr>
              <w:pStyle w:val="04TEXTOTABELAS"/>
            </w:pPr>
            <w:r>
              <w:t>- Construção de repertório lexical e autonomia leitora.</w:t>
            </w:r>
          </w:p>
          <w:p w:rsidR="00822ABE" w:rsidRDefault="00F12BD8">
            <w:pPr>
              <w:pStyle w:val="04TEXTOTABELAS"/>
            </w:pPr>
            <w:r>
              <w:t>- Partilha de leitura, com mediação do professor.</w:t>
            </w:r>
          </w:p>
          <w:p w:rsidR="00822ABE" w:rsidRDefault="00F12BD8">
            <w:pPr>
              <w:pStyle w:val="04TEXTOTABELAS"/>
              <w:rPr>
                <w:iCs/>
              </w:rPr>
            </w:pPr>
            <w:r>
              <w:t xml:space="preserve">- Planejamento do texto: </w:t>
            </w:r>
            <w:r>
              <w:rPr>
                <w:i/>
                <w:iCs/>
              </w:rPr>
              <w:t>brainstorming</w:t>
            </w:r>
            <w:r>
              <w:rPr>
                <w:iCs/>
              </w:rPr>
              <w:t>.</w:t>
            </w:r>
          </w:p>
          <w:p w:rsidR="00822ABE" w:rsidRDefault="00F12BD8">
            <w:pPr>
              <w:pStyle w:val="04TEXTOTABELAS"/>
            </w:pPr>
            <w:r>
              <w:t>- Planejamento do texto: organização de ideias.</w:t>
            </w:r>
          </w:p>
          <w:p w:rsidR="00822ABE" w:rsidRDefault="00F12BD8">
            <w:pPr>
              <w:pStyle w:val="04TEXTOTABELAS"/>
            </w:pPr>
            <w:r>
              <w:t xml:space="preserve">- Produção de textos escritos, em formatos diversos, com a </w:t>
            </w:r>
            <w:r>
              <w:t>mediação do professor.</w:t>
            </w:r>
          </w:p>
          <w:p w:rsidR="00822ABE" w:rsidRDefault="00F12BD8">
            <w:pPr>
              <w:pStyle w:val="04TEXTOTABELAS"/>
            </w:pPr>
            <w:r>
              <w:t>- Construção de repertório lexical.</w:t>
            </w:r>
          </w:p>
          <w:p w:rsidR="00822ABE" w:rsidRDefault="00F12BD8">
            <w:pPr>
              <w:pStyle w:val="04TEXTOTABELAS"/>
            </w:pPr>
            <w:r>
              <w:t>- Presente simples e contínuo (formas afirmativa, negativa e interrogativa).</w:t>
            </w:r>
          </w:p>
        </w:tc>
      </w:tr>
    </w:tbl>
    <w:p w:rsidR="00822ABE" w:rsidRDefault="00F12BD8">
      <w:pPr>
        <w:pStyle w:val="06CREDITO"/>
        <w:ind w:left="7797" w:right="990"/>
        <w:jc w:val="center"/>
      </w:pPr>
      <w:r>
        <w:t>(continua)</w:t>
      </w:r>
    </w:p>
    <w:p w:rsidR="00822ABE" w:rsidRDefault="00F12BD8">
      <w:pPr>
        <w:rPr>
          <w:rFonts w:hint="eastAsia"/>
        </w:rPr>
      </w:pPr>
      <w:r>
        <w:br w:type="page"/>
      </w:r>
    </w:p>
    <w:p w:rsidR="00822ABE" w:rsidRDefault="00822ABE">
      <w:pPr>
        <w:rPr>
          <w:rFonts w:hint="eastAsia"/>
        </w:rPr>
      </w:pPr>
    </w:p>
    <w:p w:rsidR="00822ABE" w:rsidRDefault="00F12BD8">
      <w:pPr>
        <w:pStyle w:val="06CREDITO"/>
        <w:ind w:left="7797" w:right="1273"/>
        <w:jc w:val="center"/>
      </w:pPr>
      <w:r>
        <w:t>(continuação)</w:t>
      </w:r>
    </w:p>
    <w:tbl>
      <w:tblPr>
        <w:tblStyle w:val="Tabelacomgrade"/>
        <w:tblW w:w="8290" w:type="dxa"/>
        <w:tblInd w:w="715" w:type="dxa"/>
        <w:tblCellMar>
          <w:left w:w="103" w:type="dxa"/>
        </w:tblCellMar>
        <w:tblLook w:val="04A0" w:firstRow="1" w:lastRow="0" w:firstColumn="1" w:lastColumn="0" w:noHBand="0" w:noVBand="1"/>
      </w:tblPr>
      <w:tblGrid>
        <w:gridCol w:w="2676"/>
        <w:gridCol w:w="5614"/>
      </w:tblGrid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Habilidades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EF06LI01</w:t>
            </w:r>
            <w:r>
              <w:t xml:space="preserve">) Interagir em situações de intercâmbio oral, demonstrando iniciativa para utilizar a língua inglesa.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EF06LI03</w:t>
            </w:r>
            <w:r>
              <w:t xml:space="preserve">) Solicitar esclarecimentos em língua inglesa sobre o que não entendeu e o significado de palavras ou expressões desconhecidas.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EF06LI04</w:t>
            </w:r>
            <w:r>
              <w:t xml:space="preserve">) </w:t>
            </w:r>
            <w:r>
              <w:t xml:space="preserve">Reconhecer, com o apoio de palavras cognatas e pistas do contexto discursivo, o assunto e as informações principais em textos orais sobre temas familiares.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EF06LI05</w:t>
            </w:r>
            <w:r>
              <w:t>)</w:t>
            </w:r>
            <w:r>
              <w:rPr>
                <w:b/>
              </w:rPr>
              <w:t xml:space="preserve"> </w:t>
            </w:r>
            <w:r>
              <w:t>Aplicar os conhecimentos da língua inglesa para falar de si e de outras pessoas, expli</w:t>
            </w:r>
            <w:r>
              <w:t>citando informações pessoais e características relacionadas a gostos, preferências e rotinas.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EF06LI07</w:t>
            </w:r>
            <w:r>
              <w:t>) Formular hipóteses sobre a finalidade de um texto em língua inglesa, com base em sua estrutura, organização textual e pistas gráficas.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EF06LI08</w:t>
            </w:r>
            <w:r>
              <w:t>) I</w:t>
            </w:r>
            <w:r>
              <w:t>dentificar o assunto de um texto, reconhecendo sua organização textual e palavras cognatas.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EF06LI09</w:t>
            </w:r>
            <w:r>
              <w:t>) Localizar informações específicas em texto.</w:t>
            </w:r>
          </w:p>
          <w:p w:rsidR="00822ABE" w:rsidRDefault="00F12BD8">
            <w:pPr>
              <w:pStyle w:val="04TEXTOTABELAS"/>
              <w:rPr>
                <w:spacing w:val="-2"/>
              </w:rPr>
            </w:pPr>
            <w:r>
              <w:rPr>
                <w:spacing w:val="-2"/>
              </w:rPr>
              <w:t>- (</w:t>
            </w:r>
            <w:r>
              <w:rPr>
                <w:b/>
                <w:spacing w:val="-2"/>
              </w:rPr>
              <w:t>EF06LI11</w:t>
            </w:r>
            <w:r>
              <w:rPr>
                <w:spacing w:val="-2"/>
              </w:rPr>
              <w:t>) Explorar ambientes virtuais e/ou aplicativos para construir repertório lexical na língua ingle</w:t>
            </w:r>
            <w:r>
              <w:rPr>
                <w:spacing w:val="-2"/>
              </w:rPr>
              <w:t>sa.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EF06LI12</w:t>
            </w:r>
            <w:r>
              <w:t xml:space="preserve">) Interessar-se pelo texto lido, compartilhando suas ideias sobre o que o texto informa/comunica. 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EF06LI13</w:t>
            </w:r>
            <w:r>
              <w:t>) Listar ideias para a produção de textos, levando em conta o tema e o assunto.</w:t>
            </w:r>
          </w:p>
          <w:p w:rsidR="00822ABE" w:rsidRDefault="00F12BD8">
            <w:pPr>
              <w:pStyle w:val="04TEXTOTABELAS"/>
            </w:pPr>
            <w:r>
              <w:t xml:space="preserve"> - (</w:t>
            </w:r>
            <w:r>
              <w:rPr>
                <w:b/>
              </w:rPr>
              <w:t>EF06LI14</w:t>
            </w:r>
            <w:r>
              <w:t xml:space="preserve">) Organizar ideias, selecionando-as em </w:t>
            </w:r>
            <w:r>
              <w:t>função da estrutura e do objetivo do texto.</w:t>
            </w:r>
          </w:p>
          <w:p w:rsidR="00822ABE" w:rsidRDefault="00F12BD8">
            <w:pPr>
              <w:pStyle w:val="04TEXTOTABELAS"/>
            </w:pPr>
            <w:r>
              <w:t xml:space="preserve"> - (</w:t>
            </w:r>
            <w:r>
              <w:rPr>
                <w:b/>
              </w:rPr>
              <w:t>EF06LI15</w:t>
            </w:r>
            <w:r>
              <w:t xml:space="preserve">) Produzir textos escritos em língua inglesa (histórias em quadrinhos, cartazes, </w:t>
            </w:r>
            <w:r>
              <w:rPr>
                <w:i/>
                <w:iCs/>
              </w:rPr>
              <w:t>chats</w:t>
            </w:r>
            <w:r>
              <w:t xml:space="preserve">, blogues, agendas, fotolegendas, entre outros), sobre si mesmo, sua família, seus amigos, gostos, preferências e </w:t>
            </w:r>
            <w:r>
              <w:t>rotinas, sua comunidade e seu contexto escolar.</w:t>
            </w:r>
          </w:p>
          <w:p w:rsidR="00822ABE" w:rsidRDefault="00F12BD8">
            <w:pPr>
              <w:pStyle w:val="04TEXTOTABELAS"/>
            </w:pPr>
            <w:r>
              <w:t>- (</w:t>
            </w:r>
            <w:r>
              <w:rPr>
                <w:b/>
              </w:rPr>
              <w:t>EF06LI16</w:t>
            </w:r>
            <w:r>
              <w:t xml:space="preserve">) Construir repertório relativo às expressões usadas para o convívio social e o uso da língua inglesa em sala de aula. </w:t>
            </w:r>
          </w:p>
          <w:p w:rsidR="00822ABE" w:rsidRDefault="00F12BD8">
            <w:pPr>
              <w:pStyle w:val="04TEXTOTABELAS"/>
            </w:pPr>
            <w:r>
              <w:t xml:space="preserve"> - (</w:t>
            </w:r>
            <w:r>
              <w:rPr>
                <w:b/>
              </w:rPr>
              <w:t>EF06LI17</w:t>
            </w:r>
            <w:r>
              <w:t xml:space="preserve">) Construir repertório lexical relativo a temas familiares (escola, família, rotina diária, atividades de lazer, esportes, entre outros). </w:t>
            </w:r>
          </w:p>
          <w:p w:rsidR="00822ABE" w:rsidRDefault="00F12BD8">
            <w:pPr>
              <w:pStyle w:val="04TEXTOTABELAS"/>
              <w:rPr>
                <w:spacing w:val="-4"/>
              </w:rPr>
            </w:pPr>
            <w:r>
              <w:t>- (</w:t>
            </w:r>
            <w:r>
              <w:rPr>
                <w:b/>
              </w:rPr>
              <w:t>EF06LI20</w:t>
            </w:r>
            <w:r>
              <w:t>) Utilizar o presente contínuo para descrever ações em progresso.</w:t>
            </w:r>
          </w:p>
        </w:tc>
      </w:tr>
      <w:tr w:rsidR="00822ABE">
        <w:tc>
          <w:tcPr>
            <w:tcW w:w="2676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Práticas pedagógicas</w:t>
            </w:r>
          </w:p>
        </w:tc>
        <w:tc>
          <w:tcPr>
            <w:tcW w:w="5613" w:type="dxa"/>
            <w:shd w:val="clear" w:color="auto" w:fill="auto"/>
            <w:tcMar>
              <w:left w:w="103" w:type="dxa"/>
            </w:tcMar>
          </w:tcPr>
          <w:p w:rsidR="00822ABE" w:rsidRDefault="00F12BD8">
            <w:pPr>
              <w:pStyle w:val="04TEXTOTABELAS"/>
            </w:pPr>
            <w:r>
              <w:t>- Atividades envol</w:t>
            </w:r>
            <w:r>
              <w:t>vendo nomes geográficos (países e continentes) e adjetivos pátrios.</w:t>
            </w:r>
          </w:p>
          <w:p w:rsidR="00822ABE" w:rsidRDefault="00F12BD8">
            <w:pPr>
              <w:pStyle w:val="04TEXTOTABELAS"/>
            </w:pPr>
            <w:r>
              <w:t>- Atividades escritas e orais promovendo o uso do presente contínuo.</w:t>
            </w:r>
          </w:p>
          <w:p w:rsidR="00822ABE" w:rsidRDefault="00F12BD8">
            <w:pPr>
              <w:pStyle w:val="04TEXTOTABELAS"/>
            </w:pPr>
            <w:r>
              <w:t>- Leitura e produção de mensagens em aplicativo de bate-papo (</w:t>
            </w:r>
            <w:r>
              <w:rPr>
                <w:i/>
                <w:iCs/>
              </w:rPr>
              <w:t>chat</w:t>
            </w:r>
            <w:r>
              <w:t>).</w:t>
            </w:r>
          </w:p>
          <w:p w:rsidR="00822ABE" w:rsidRDefault="00F12BD8">
            <w:pPr>
              <w:pStyle w:val="04TEXTOTABELAS"/>
            </w:pPr>
            <w:r>
              <w:t xml:space="preserve">- Leitura de diálogo com foco em relações pessoais. </w:t>
            </w:r>
          </w:p>
          <w:p w:rsidR="00822ABE" w:rsidRDefault="00F12BD8">
            <w:pPr>
              <w:pStyle w:val="04TEXTOTABELAS"/>
            </w:pPr>
            <w:r>
              <w:t>- Discussão sobre o uso responsável e seguro da internet para fins de comunicação.</w:t>
            </w:r>
          </w:p>
          <w:p w:rsidR="00822ABE" w:rsidRDefault="00F12BD8">
            <w:pPr>
              <w:pStyle w:val="04TEXTOTABELAS"/>
            </w:pPr>
            <w:r>
              <w:t>- Discussão de diferenças culturais e de costumes.</w:t>
            </w:r>
          </w:p>
          <w:p w:rsidR="00822ABE" w:rsidRDefault="00F12BD8">
            <w:pPr>
              <w:pStyle w:val="04TEXTOTABELAS"/>
            </w:pPr>
            <w:r>
              <w:t>- Simulação de diálogos orais para cumprimentos, apresentações e perg</w:t>
            </w:r>
            <w:r>
              <w:t>untas sobre ações.</w:t>
            </w:r>
          </w:p>
        </w:tc>
      </w:tr>
    </w:tbl>
    <w:p w:rsidR="00822ABE" w:rsidRDefault="00822ABE">
      <w:pPr>
        <w:rPr>
          <w:rFonts w:hint="eastAsia"/>
        </w:rPr>
      </w:pPr>
    </w:p>
    <w:p w:rsidR="00822ABE" w:rsidRDefault="00F12BD8">
      <w:pPr>
        <w:pStyle w:val="01TITULO3"/>
      </w:pPr>
      <w:r>
        <w:t>3. Práticas recorrentes</w:t>
      </w:r>
    </w:p>
    <w:p w:rsidR="00822ABE" w:rsidRDefault="00F12BD8">
      <w:pPr>
        <w:pStyle w:val="02TEXTOPRINCIPAL"/>
      </w:pPr>
      <w:r>
        <w:t>Nesta coleção, os/as estudantes são convidados/as a práticas variadas que auxiliam no avanço do desenvolvimento das habilidades e competências necessárias para a aprendizagem da língua-alvo. As atividades orais,</w:t>
      </w:r>
      <w:r>
        <w:t xml:space="preserve"> de compreensão auditiva, de leitura e interpretação de textos, de escrita e de prática investigativa podem ser realizadas de forma individual, bem como em duplas e em grupos, visando promover o desenvolvimento ético e cognitivo dos/das estudantes. </w:t>
      </w:r>
    </w:p>
    <w:p w:rsidR="00822ABE" w:rsidRDefault="00F12BD8">
      <w:pPr>
        <w:pStyle w:val="02TEXTOPRINCIPAL"/>
      </w:pPr>
      <w:r>
        <w:t>A leit</w:t>
      </w:r>
      <w:r>
        <w:t>ura de imagens permite aos</w:t>
      </w:r>
      <w:r>
        <w:rPr>
          <w:rFonts w:ascii="Calibri" w:hAnsi="Calibri" w:cs="Calibri"/>
        </w:rPr>
        <w:t>/</w:t>
      </w:r>
      <w:r>
        <w:t>às estudantes que vivenciem um processo perceptivo da linguagem visual, desenvolvendo-a para que sua comunicação seja mais ampla. As atividades desafiadoras dão aos</w:t>
      </w:r>
      <w:r>
        <w:rPr>
          <w:rFonts w:ascii="Calibri" w:hAnsi="Calibri" w:cs="Calibri"/>
        </w:rPr>
        <w:t>/</w:t>
      </w:r>
      <w:r>
        <w:t>às estudantes ferramentas para ressignificar as práticas de ling</w:t>
      </w:r>
      <w:r>
        <w:t xml:space="preserve">uagem escrita ou verbal, e as atividades de desenvolvimento do pensamento crítico estimulam a reflexão e a consciência do ideal e do real, do que é visto e do que é realizado refratado pela realidade. </w:t>
      </w:r>
    </w:p>
    <w:p w:rsidR="00822ABE" w:rsidRDefault="00F12BD8">
      <w:pPr>
        <w:pStyle w:val="02TEXTOPRINCIPAL"/>
      </w:pPr>
      <w:r>
        <w:t xml:space="preserve">A recorrência dessas propostas na coleção permite uma </w:t>
      </w:r>
      <w:r>
        <w:t>sequência e uma construção gradual do que é necessário para que os/as estudantes se preparem para ler, escrever, compreender e falar a língua estrangeira que estudam, além de usá-la como ferramenta para interpretar e avaliar o mundo que os/as cerca.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Ativi</w:t>
      </w:r>
      <w:r>
        <w:t>dades em duplas e em grupos</w:t>
      </w:r>
    </w:p>
    <w:p w:rsidR="00822ABE" w:rsidRDefault="00F12BD8">
      <w:pPr>
        <w:pStyle w:val="02TEXTOPRINCIPAL"/>
      </w:pPr>
      <w:r>
        <w:t xml:space="preserve">As atividades em duplas e em grupos possibilitam uma interação estudante-estudante, colaborando para a construção de laços afetivos e convívio social. O trabalho nesse formato garante um relacionamento cooperativo e construtivo </w:t>
      </w:r>
      <w:r>
        <w:t>entre eles/elas, que podem desenvolver competências como comparar, negociar, confirmar, questionar e colaborar.</w:t>
      </w:r>
    </w:p>
    <w:p w:rsidR="00822ABE" w:rsidRDefault="00F12BD8">
      <w:pPr>
        <w:pStyle w:val="02TEXTOPRINCIPAL"/>
        <w:rPr>
          <w:b/>
          <w:bCs/>
        </w:rPr>
      </w:pPr>
      <w:r>
        <w:t>Antes das atividades em duplas e em grupos, definir regras para que a turma possa fazer um trabalho de qualidade, de forma respeitosa. É importa</w:t>
      </w:r>
      <w:r>
        <w:t xml:space="preserve">nte que os/as estudantes sigam as orientações de trabalho preestabelecidas, que vão garantir o bom andamento de todos os processos. Um exemplo é a atividade de </w:t>
      </w:r>
      <w:proofErr w:type="spellStart"/>
      <w:r>
        <w:rPr>
          <w:i/>
        </w:rPr>
        <w:t>pre-reading</w:t>
      </w:r>
      <w:proofErr w:type="spellEnd"/>
      <w:r>
        <w:t xml:space="preserve"> que pede aos/às estudantes que discutam o gênero meme, trabalhando aspectos da habil</w:t>
      </w:r>
      <w:r>
        <w:t xml:space="preserve">idade </w:t>
      </w:r>
      <w:r>
        <w:rPr>
          <w:b/>
          <w:bCs/>
        </w:rPr>
        <w:t>EF06LI07</w:t>
      </w:r>
      <w:r>
        <w:t>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Atividades orais</w:t>
      </w:r>
    </w:p>
    <w:p w:rsidR="00822ABE" w:rsidRDefault="00F12BD8">
      <w:pPr>
        <w:pStyle w:val="02TEXTOPRINCIPAL"/>
      </w:pPr>
      <w:r>
        <w:t>A interação oral é uma das atividades comunicativas de sala de aula que mais se aproxima do contexto real dos/as estudantes, mas é, ao mesmo tempo, a que mais costuma gerar dificuldades. Esse processo é bidirecional, uma v</w:t>
      </w:r>
      <w:r>
        <w:t>ez que os/as estudantes são falantes e ouvintes ao mesmo tempo, e devem, basicamente, negociar o sentido e construir o significado da fala para adequá-lo ao contexto em que atuam.</w:t>
      </w:r>
    </w:p>
    <w:p w:rsidR="00822ABE" w:rsidRDefault="00F12BD8">
      <w:pPr>
        <w:pStyle w:val="02TEXTOPRINCIPAL"/>
      </w:pPr>
      <w:r>
        <w:t xml:space="preserve">Durante as atividades orais, é importante orientá-los/as a seguir as etapas </w:t>
      </w:r>
      <w:r>
        <w:t>que antecedem a produção (</w:t>
      </w:r>
      <w:proofErr w:type="spellStart"/>
      <w:r>
        <w:rPr>
          <w:i/>
        </w:rPr>
        <w:t>pre-speaking</w:t>
      </w:r>
      <w:proofErr w:type="spellEnd"/>
      <w:r>
        <w:t xml:space="preserve">), assim como a observar atentamente os detalhes demandados para a atividade. </w:t>
      </w:r>
    </w:p>
    <w:p w:rsidR="00822ABE" w:rsidRDefault="00F12BD8">
      <w:pPr>
        <w:pStyle w:val="02TEXTOPRINCIPAL"/>
      </w:pPr>
      <w:r>
        <w:t>É importante procurar falar em língua inglesa com a turma sempre que possível, ensinando-lhe expressões de uso cotidiano e retomando objeto</w:t>
      </w:r>
      <w:r>
        <w:t>s de conhecimento já trabalhados. Esse tipo de prática, a médio e longo prazo, pode fazer que os/as estudantes se sintam mais confortáveis em situações de oralidade, com o aumento da frequência de exposição à língua falada. Sugere-se ter cuidado para que n</w:t>
      </w:r>
      <w:r>
        <w:t>ão se sintam expostos/as ou repreendidos/as caso desejem usar a língua materna em determinadas situações, mas incentivá-los/as a se expressar no idioma alvo tanto quanto puderem.</w:t>
      </w:r>
    </w:p>
    <w:p w:rsidR="00822ABE" w:rsidRDefault="00F12BD8">
      <w:pPr>
        <w:pStyle w:val="02TEXTOPRINCIPAL"/>
      </w:pPr>
      <w:r>
        <w:t>Atividades orais são estimuladas constantemente na coleção, tanto para a prod</w:t>
      </w:r>
      <w:r>
        <w:t>ução de gêneros como na interação entre os/as colegas de forma espontânea. Neste volume, podemos exemplificar a atividade que pede aos/às estudantes que preparem uma apresentação sobre as tarefas que realizam em casa e apresentem à turma, trabalhando aspec</w:t>
      </w:r>
      <w:r>
        <w:t xml:space="preserve">tos da habilidade </w:t>
      </w:r>
      <w:r>
        <w:rPr>
          <w:b/>
        </w:rPr>
        <w:t>EF06LI06</w:t>
      </w:r>
      <w:r>
        <w:t>.</w:t>
      </w:r>
    </w:p>
    <w:p w:rsidR="00822ABE" w:rsidRDefault="00F12BD8">
      <w:pPr>
        <w:rPr>
          <w:rFonts w:hint="eastAsi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Compreensão auditiva</w:t>
      </w:r>
    </w:p>
    <w:p w:rsidR="00822ABE" w:rsidRDefault="00F12BD8">
      <w:pPr>
        <w:pStyle w:val="02TEXTOPRINCIPAL"/>
      </w:pPr>
      <w:r>
        <w:t xml:space="preserve">A compreensão auditiva é um “processo complexo no qual o ouvinte deve discriminar os sons, compreender vocabulário e estruturas gramaticais, interpretar </w:t>
      </w:r>
      <w:r>
        <w:rPr>
          <w:i/>
        </w:rPr>
        <w:t>stress</w:t>
      </w:r>
      <w:r>
        <w:t xml:space="preserve"> e entonação, reter o que foi coletado de tud</w:t>
      </w:r>
      <w:r>
        <w:t>o até então e interpretar tudo isso no contexto imediato e sociocultural da fala” (VANDERGRIFT, 1999). Atividades de compreensão auditiva são importantes para que os/as estudantes possam trabalhar estratégias apropriadas e desenvolver uma maior familiarida</w:t>
      </w:r>
      <w:r>
        <w:t>de com a língua estrangeira estudada.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>É importante explicar aos/às estudantes que eles/elas não compreenderão tudo na primeira audição e que rotineiramente as faixas de áudio serão executadas mais vezes. Para tranquilizá-los/as, você pode dar pistas sobre</w:t>
      </w:r>
      <w:r>
        <w:t xml:space="preserve"> o vocabulário em questão, fazer perguntas mais específicas e pedir que foquem palavras-chave na gravação.</w:t>
      </w:r>
    </w:p>
    <w:p w:rsidR="00822ABE" w:rsidRDefault="00F12BD8">
      <w:pPr>
        <w:pStyle w:val="02TEXTOPRINCIPAL"/>
        <w:rPr>
          <w:b/>
        </w:rPr>
      </w:pPr>
      <w:r>
        <w:t>Um exemplo de atividade de compreensão auditiva deste bimestre é a que propõe ao grupo que ouça as informações de uma garota falando sobre suas taref</w:t>
      </w:r>
      <w:r>
        <w:t xml:space="preserve">as de casa e, a partir daí, discuta com os/as colegas sobre o que ela apontou, dando opiniões sobre o assunto, na qual são trabalhados aspectos da habilidade </w:t>
      </w:r>
      <w:r>
        <w:rPr>
          <w:b/>
        </w:rPr>
        <w:t>EF06LI01</w:t>
      </w:r>
      <w:r>
        <w:t>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 xml:space="preserve">Análise de textos verbais, visuais e verbo-visuais </w:t>
      </w:r>
    </w:p>
    <w:p w:rsidR="00822ABE" w:rsidRDefault="00F12BD8">
      <w:pPr>
        <w:pStyle w:val="02TEXTOPRINCIPAL"/>
      </w:pPr>
      <w:r>
        <w:t>A leitura e a interpretação de text</w:t>
      </w:r>
      <w:r>
        <w:t>os verbais, visuais e verbo-visuais fazem parte do cotidiano de qualquer indivíduo e permitem um raciocínio mais crítico e mais reflexivo do/a leitor/a mediante os gêneros que o/a circundam. Para reagir a uma mensagem é necessário entendê-la e interpretá-l</w:t>
      </w:r>
      <w:r>
        <w:t>a, e ser capaz de fazê-lo garante um pensamento mais analítico e objetivo.</w:t>
      </w:r>
    </w:p>
    <w:p w:rsidR="00822ABE" w:rsidRDefault="00F12BD8">
      <w:pPr>
        <w:pStyle w:val="02TEXTOPRINCIPAL"/>
      </w:pPr>
      <w:r>
        <w:t>Do mesmo modo, a leitura de imagens permite aos/às estudantes que vivenciem um processo perceptivo da linguagem visual, desenvolvendo-a para que sua comunicação seja mais ampla. Ess</w:t>
      </w:r>
      <w:r>
        <w:t xml:space="preserve">a conexão com o mundo visual não necessariamente atrelado ao contexto escrito favorece os/as aprendizes na interpretação, na análise, no diálogo com saberes prévios e na construção de sentido para textos multimodais. Segundo </w:t>
      </w:r>
      <w:proofErr w:type="spellStart"/>
      <w:r>
        <w:t>Sardelich</w:t>
      </w:r>
      <w:proofErr w:type="spellEnd"/>
      <w:r>
        <w:t xml:space="preserve"> (2006), “Na medida em</w:t>
      </w:r>
      <w:r>
        <w:t xml:space="preserve"> que a imagem passa a ser compreendida como signo que incorpora diversos códigos, sua leitura requer o conhecimento e a compreensão desses códigos”. </w:t>
      </w:r>
    </w:p>
    <w:p w:rsidR="00822ABE" w:rsidRDefault="00F12BD8">
      <w:pPr>
        <w:pStyle w:val="02TEXTOPRINCIPAL"/>
      </w:pPr>
      <w:r>
        <w:t>Para a leitura de imagens, é importante que os/as estudantes observem atentamente os detalhes. Perguntas s</w:t>
      </w:r>
      <w:r>
        <w:t>obre a estética da imagem, que elementos a compõem e as informações que ela fornece podem ser valiosas para explorar os recursos expressados imageticamente. Conhecer a fonte de uma imagem e o responsável pela produção e pela divulgação dela, em alguns caso</w:t>
      </w:r>
      <w:r>
        <w:t xml:space="preserve">s, pode ser muito valioso para sua compreensão. Podemos exemplificar esses textos com as páginas de abertura de cada unidade, que levam os/as estudantes a contextualizar o que vai ser trabalhado e começar a fazer relações com o tema que será desenvolvido, </w:t>
      </w:r>
      <w:r>
        <w:t xml:space="preserve">trabalhando aspectos da habilidade </w:t>
      </w:r>
      <w:r>
        <w:rPr>
          <w:b/>
        </w:rPr>
        <w:t>EF06LI01</w:t>
      </w:r>
      <w:r>
        <w:t>.</w:t>
      </w:r>
    </w:p>
    <w:p w:rsidR="00822ABE" w:rsidRDefault="00F12BD8">
      <w:pPr>
        <w:pStyle w:val="02TEXTOPRINCIPAL"/>
        <w:rPr>
          <w:sz w:val="20"/>
          <w:szCs w:val="20"/>
        </w:rPr>
      </w:pPr>
      <w:r>
        <w:t xml:space="preserve">Ao longo dos processos de leitura, conscientizar os/as estudantes de que as estratégias de </w:t>
      </w:r>
      <w:proofErr w:type="spellStart"/>
      <w:r>
        <w:rPr>
          <w:i/>
        </w:rPr>
        <w:t>skimming</w:t>
      </w:r>
      <w:proofErr w:type="spellEnd"/>
      <w:r>
        <w:t xml:space="preserve"> (detecção do assunto geral de um texto observando-se alguns elementos-chave) e </w:t>
      </w:r>
      <w:proofErr w:type="spellStart"/>
      <w:r>
        <w:rPr>
          <w:i/>
        </w:rPr>
        <w:t>scanning</w:t>
      </w:r>
      <w:proofErr w:type="spellEnd"/>
      <w:r>
        <w:t xml:space="preserve"> (localização de informa</w:t>
      </w:r>
      <w:r>
        <w:t>ções específicas no texto a partir de uma leitura rápida) podem auxiliá-los/as na compreensão. Sugerem-se que as etapas de pré-leitura sejam seguidas para uma melhor contextualização do assunto a ser lido. Podem ser realizadas leituras individuais silencio</w:t>
      </w:r>
      <w:r>
        <w:t xml:space="preserve">sas, em voz alta para os/as colegas, alternando os/as leitores/leitoras, ou mesmo de forma uníssona com toda a turma. O importante é que se alternem os modos de leitura ao longo do bimestre. Neste bimestre, podemos exemplificar a atividade que pede aos/às </w:t>
      </w:r>
      <w:r>
        <w:t xml:space="preserve">estudantes que analisem memes e discutam os textos e as expressões visuais usadas na sua composição, trabalhando aspectos da habilidade </w:t>
      </w:r>
      <w:r>
        <w:rPr>
          <w:b/>
        </w:rPr>
        <w:t>EF06LI08</w:t>
      </w:r>
      <w:r>
        <w:t>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Produção textual</w:t>
      </w:r>
    </w:p>
    <w:p w:rsidR="00822ABE" w:rsidRDefault="00F12BD8">
      <w:pPr>
        <w:pStyle w:val="02TEXTOPRINCIPAL"/>
      </w:pPr>
      <w:r>
        <w:t>A produção textual é uma das práticas sociais de linguagem e está intimamente atrelada à leitura. Ao produzir um texto, os/as estudantes se expressam para diferentes interlocutores, com diferentes finalidades e em diferentes espaços sociais. Isso os/as lev</w:t>
      </w:r>
      <w:r>
        <w:t xml:space="preserve">a a exercer uma participação cidadã em esferas formais e informais. </w:t>
      </w:r>
    </w:p>
    <w:p w:rsidR="00822ABE" w:rsidRDefault="00F12BD8">
      <w:pPr>
        <w:rPr>
          <w:rFonts w:hint="eastAsi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>As etapas da produção escrita favorecem o alinhamento das ideias e a reformulação delas para um avanço na produção e na competência dos/as estudantes. Estimule esse processo em ativida</w:t>
      </w:r>
      <w:r>
        <w:t xml:space="preserve">des como a que pede aos/às estudantes que escrevam/produzam um meme, trabalhando aspectos da habilidade </w:t>
      </w:r>
      <w:r>
        <w:rPr>
          <w:b/>
        </w:rPr>
        <w:t>EF06LI15</w:t>
      </w:r>
      <w:r>
        <w:t>.</w:t>
      </w:r>
      <w:r>
        <w:br/>
        <w:t xml:space="preserve">Deve-se auxiliá-los/as em cada etapa e dar </w:t>
      </w:r>
      <w:r>
        <w:rPr>
          <w:i/>
        </w:rPr>
        <w:t>feedback</w:t>
      </w:r>
      <w:r>
        <w:t xml:space="preserve"> significativo para que a escrita possa ser bem-sucedida.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Atividades de pesquisa</w:t>
      </w:r>
    </w:p>
    <w:p w:rsidR="00822ABE" w:rsidRDefault="00F12BD8">
      <w:pPr>
        <w:pStyle w:val="02TEXTOPRINCIPAL"/>
      </w:pPr>
      <w:r>
        <w:t xml:space="preserve">As </w:t>
      </w:r>
      <w:r>
        <w:t>atividades de pesquisa estimulam a curiosidade, a criatividade e a busca metodológica pelas informações que levarão os/as estudantes a deduzir, organizar as ideias e realizar descobertas que irão expandir seus conhecimentos. Elas permitem a construção da a</w:t>
      </w:r>
      <w:r>
        <w:t>utonomia na formação crítica e no progresso intelectual do indivíduo.</w:t>
      </w:r>
    </w:p>
    <w:p w:rsidR="00822ABE" w:rsidRDefault="00F12BD8">
      <w:pPr>
        <w:pStyle w:val="02TEXTOPRINCIPAL"/>
      </w:pPr>
      <w:r>
        <w:t>Diferentes materiais e recursos podem ser usados nas atividades de pesquisa. O acesso à biblioteca e ao laboratório de informática da escola são ricas fonte de busca de descoberta de inf</w:t>
      </w:r>
      <w:r>
        <w:t>ormações, desde que haja o devido cuidado com o critério para consulta em fontes confiáveis e a citação de suas fontes, para não incorrer em plágio. Em atividades de pesquisas para casa, deve-se orientá-los/as a buscar ajuda dos pais ou responsáveis.</w:t>
      </w:r>
    </w:p>
    <w:p w:rsidR="00822ABE" w:rsidRDefault="00F12BD8">
      <w:pPr>
        <w:pStyle w:val="02TEXTOPRINCIPAL"/>
      </w:pPr>
      <w:r>
        <w:t>Ativi</w:t>
      </w:r>
      <w:r>
        <w:t xml:space="preserve">dades de pesquisa são uma constante em toda a coleção. Neste volume, podemos exemplificar o boxe </w:t>
      </w:r>
      <w:proofErr w:type="spellStart"/>
      <w:r>
        <w:rPr>
          <w:i/>
        </w:rPr>
        <w:t>Going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further</w:t>
      </w:r>
      <w:proofErr w:type="spellEnd"/>
      <w:r>
        <w:t>, que demanda que os/as estudantes investiguem um pouco mais um item específico que tem relação direta com o tema da unidade e que amplia o repert</w:t>
      </w:r>
      <w:r>
        <w:t xml:space="preserve">ório deles/delas, trabalhando aspectos da habilidade </w:t>
      </w:r>
      <w:r>
        <w:rPr>
          <w:b/>
        </w:rPr>
        <w:t>EF06LI25</w:t>
      </w:r>
      <w:r>
        <w:t>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Atividades de revisão</w:t>
      </w:r>
    </w:p>
    <w:p w:rsidR="00822ABE" w:rsidRDefault="00F12BD8">
      <w:pPr>
        <w:pStyle w:val="02TEXTOPRINCIPAL"/>
      </w:pPr>
      <w:r>
        <w:t>Atividades de revisão permitem a retomada do conteúdo trabalhado, com associações ao que foi apresentado, em um contínuo de processamento, organização e ampliação de info</w:t>
      </w:r>
      <w:r>
        <w:t>rmações. Elas permitem uma avaliação do que ainda precisa ser aprofundado e funcionam como uma avaliação formativa e reflexiva para os/as estudantes.</w:t>
      </w:r>
    </w:p>
    <w:p w:rsidR="00822ABE" w:rsidRDefault="00F12BD8">
      <w:pPr>
        <w:pStyle w:val="02TEXTOPRINCIPAL"/>
      </w:pPr>
      <w:r>
        <w:t>As atividades de revisão podem ser feitas em casa ou em sala de aula, mas, em qualquer caso, a correção co</w:t>
      </w:r>
      <w:r>
        <w:t>mentada e o cuidado com as dificuldades que ainda existem devem ser levados em consideração e as dúvidas necessitam ser sanadas. A revisão também pode ser considerada uma avaliação formativa no que diz respeito a objetos de natureza gramatical e lexical. P</w:t>
      </w:r>
      <w:r>
        <w:t>odemos exemplificar esse tipo de atividade tomando como base as revisões que finalizam as unidades de forma a recapitular o conteúdo trabalhado, enfatizando aspectos das habilidades que compõem os eixos de leitura, escrita e conhecimentos linguísticos/gram</w:t>
      </w:r>
      <w:r>
        <w:t>aticais.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Atividades de desenvolvimento de pensamento crítico</w:t>
      </w:r>
    </w:p>
    <w:p w:rsidR="00822ABE" w:rsidRDefault="00F12BD8">
      <w:pPr>
        <w:pStyle w:val="02TEXTOPRINCIPAL"/>
        <w:rPr>
          <w:bCs/>
        </w:rPr>
      </w:pPr>
      <w:r>
        <w:rPr>
          <w:bCs/>
        </w:rPr>
        <w:t xml:space="preserve">O cultivo do hábito da reflexão e do exercício do pensamento na realização de julgamentos relevantes é um dos maiores objetivos da educação. Isso promove o desenvolvimento do pensamento crítico </w:t>
      </w:r>
      <w:r>
        <w:rPr>
          <w:bCs/>
        </w:rPr>
        <w:t xml:space="preserve">que, segundo Mayer e </w:t>
      </w:r>
      <w:proofErr w:type="spellStart"/>
      <w:r>
        <w:rPr>
          <w:bCs/>
        </w:rPr>
        <w:t>Goodchild</w:t>
      </w:r>
      <w:proofErr w:type="spellEnd"/>
      <w:r>
        <w:rPr>
          <w:bCs/>
        </w:rPr>
        <w:t xml:space="preserve"> (1990), é uma tentativa ativa e sistemática de compreender e avaliar argumentos. Segundo esses autores, é importante que os/as estudantes saibam realizar inferências, reconhecer crenças e suposições, deduzir, interpretar fato</w:t>
      </w:r>
      <w:r>
        <w:rPr>
          <w:bCs/>
        </w:rPr>
        <w:t>s e ações e avaliar argumentos.</w:t>
      </w:r>
    </w:p>
    <w:p w:rsidR="00822ABE" w:rsidRDefault="00F12BD8">
      <w:pPr>
        <w:pStyle w:val="02TEXTOPRINCIPAL"/>
        <w:rPr>
          <w:bCs/>
        </w:rPr>
      </w:pPr>
      <w:r>
        <w:rPr>
          <w:bCs/>
        </w:rPr>
        <w:t>Sugere-se criar oportunidades para que os/as aprendizes possam avaliar dados que eles/elas encontram no livro, reconhecer suposições implícitas em uma dada afirmativa, relacionar as implicações entre as teorias, pesar evidên</w:t>
      </w:r>
      <w:r>
        <w:rPr>
          <w:bCs/>
        </w:rPr>
        <w:t>cias sobre os fatos e distinguir os argumentos fortes dos fracos. Tudo isso pode ser estimulado por meio de perguntas feitas durante as aulas e de discussões realizadas entre eles/elas, se possível baseadas em exemplos da sua realidade, de modo a contribui</w:t>
      </w:r>
      <w:r>
        <w:rPr>
          <w:bCs/>
        </w:rPr>
        <w:t>r para a sua formação como cidadãos/cidadãs.</w:t>
      </w:r>
    </w:p>
    <w:p w:rsidR="00822ABE" w:rsidRDefault="00F12BD8">
      <w:pPr>
        <w:pStyle w:val="02TEXTOPRINCIPAL"/>
        <w:rPr>
          <w:bCs/>
        </w:rPr>
      </w:pPr>
      <w:r>
        <w:rPr>
          <w:bCs/>
        </w:rPr>
        <w:t xml:space="preserve">Atividades como as do boxe </w:t>
      </w:r>
      <w:proofErr w:type="spellStart"/>
      <w:r>
        <w:rPr>
          <w:bCs/>
          <w:i/>
        </w:rPr>
        <w:t>Agents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of</w:t>
      </w:r>
      <w:proofErr w:type="spellEnd"/>
      <w:r>
        <w:rPr>
          <w:bCs/>
          <w:i/>
        </w:rPr>
        <w:t xml:space="preserve"> </w:t>
      </w:r>
      <w:proofErr w:type="spellStart"/>
      <w:r>
        <w:rPr>
          <w:bCs/>
          <w:i/>
        </w:rPr>
        <w:t>change</w:t>
      </w:r>
      <w:proofErr w:type="spellEnd"/>
      <w:r>
        <w:rPr>
          <w:bCs/>
        </w:rPr>
        <w:t xml:space="preserve"> estimulam o pensamento crítico e levam os/as estudantes a refletir sobre diferenças e igualdades e os/as incitam a pensar sobre questões sociais e cidadãs do seu entor</w:t>
      </w:r>
      <w:r>
        <w:rPr>
          <w:bCs/>
        </w:rPr>
        <w:t>no e em como reagem diante delas.</w:t>
      </w:r>
    </w:p>
    <w:p w:rsidR="00822ABE" w:rsidRDefault="00F12BD8">
      <w:pPr>
        <w:pStyle w:val="02TEXTOPRINCIPAL"/>
      </w:pPr>
      <w:r>
        <w:rPr>
          <w:bCs/>
        </w:rPr>
        <w:t>A recorrência dessas propostas na coleção permite uma sequência e uma construção gradual do que é necessário para que os/as estudantes se preparem para ler, escrever, compreender e falar a língua estrangeira que estudam, a</w:t>
      </w:r>
      <w:r>
        <w:rPr>
          <w:bCs/>
        </w:rPr>
        <w:t>lém de usá-la como ferramenta para interpretar e avaliar o mundo que os/as cerca.</w:t>
      </w:r>
    </w:p>
    <w:p w:rsidR="00822ABE" w:rsidRDefault="00F12BD8">
      <w:pPr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 xml:space="preserve">4. Gestão da sala de aula </w:t>
      </w:r>
    </w:p>
    <w:p w:rsidR="00822ABE" w:rsidRDefault="00F12BD8">
      <w:pPr>
        <w:pStyle w:val="02TEXTOPRINCIPAL"/>
      </w:pPr>
      <w:r>
        <w:t>“Partindo do pressuposto de que o ato de ensinar deva ser compreendido de forma contextualizada, no tempo e no espaço, entende-se que o espaço p</w:t>
      </w:r>
      <w:r>
        <w:t>rivilegiado para isso é a sala de aula e que o tempo disponível é o da própria aula” (SILVA et. al., 2015). Esse espaço e esse tempo, no entanto, demandam uma gestão própria, que auxilie os/as estudantes em seu desenvolvimento e permita ao/à professor/a qu</w:t>
      </w:r>
      <w:r>
        <w:t>e estabeleça uma rotina, trabalhe práticas ricas e estimulantes, e cumpra a proposta curricular demandada para o ano letivo. A proposta, aqui, é sugerir ideias que possam ser aproveitadas pelo/a docente para que essa gestão seja mais prazerosa e proveitosa</w:t>
      </w:r>
      <w:r>
        <w:t>.</w:t>
      </w:r>
    </w:p>
    <w:p w:rsidR="00822ABE" w:rsidRDefault="00F12BD8">
      <w:pPr>
        <w:pStyle w:val="02TEXTOPRINCIPAL"/>
      </w:pPr>
      <w:r>
        <w:t xml:space="preserve">Segundo </w:t>
      </w:r>
      <w:proofErr w:type="spellStart"/>
      <w:r>
        <w:t>Erling</w:t>
      </w:r>
      <w:proofErr w:type="spellEnd"/>
      <w:r>
        <w:t xml:space="preserve"> (2005), o inglês “não está mais ligado a um lugar, a uma cultura ou a um povo” (p. 42), uma vez que a cada dia está mais presente em contextos variados e é usada por pessoas de diferentes nacionalidades. A autora sugere que a transição dem</w:t>
      </w:r>
      <w:r>
        <w:t xml:space="preserve">ográfica é a principal causa para que o discurso sobre a língua inglesa seja percebido de forma diferente: de língua estrangeira à língua franca.  </w:t>
      </w:r>
    </w:p>
    <w:p w:rsidR="00822ABE" w:rsidRDefault="00F12BD8">
      <w:pPr>
        <w:pStyle w:val="02TEXTOPRINCIPAL"/>
      </w:pPr>
      <w:r>
        <w:t>Língua franca, segundo a Unesco (1953, p. 46), é “[a] língua que é usada habitualmente por pessoas cujas lín</w:t>
      </w:r>
      <w:r>
        <w:t xml:space="preserve">guas maternas são diferentes, de modo a facilitar a comunicação entre elas” (ROSA, 2016). A autora afirma que, embora outras definições possam existir, esta é a que possui um significado mais abrangente. </w:t>
      </w:r>
    </w:p>
    <w:p w:rsidR="00822ABE" w:rsidRDefault="00F12BD8">
      <w:pPr>
        <w:pStyle w:val="02TEXTOPRINCIPAL"/>
      </w:pPr>
      <w:r>
        <w:t xml:space="preserve">El </w:t>
      </w:r>
      <w:proofErr w:type="spellStart"/>
      <w:r>
        <w:t>Kadri</w:t>
      </w:r>
      <w:proofErr w:type="spellEnd"/>
      <w:r>
        <w:t xml:space="preserve"> (2010) explica que essa </w:t>
      </w:r>
      <w:r>
        <w:rPr>
          <w:b/>
        </w:rPr>
        <w:t>visão da língua in</w:t>
      </w:r>
      <w:r>
        <w:rPr>
          <w:b/>
        </w:rPr>
        <w:t>glesa como língua franca</w:t>
      </w:r>
      <w:r>
        <w:t xml:space="preserve"> e não como estrangeira muda sua visão na educação, uma vez que a ideia do/a falante nativo/a se desconstrói e o ensino das variantes linguísticas e da cultura passa a ser descentralizado. O/A nativo/a imperfeito/a não existe mais e</w:t>
      </w:r>
      <w:r>
        <w:t xml:space="preserve"> a perspectiva da língua inglesa como língua franca supera os limites da territorialização geográfica ou linguística. </w:t>
      </w:r>
    </w:p>
    <w:p w:rsidR="00822ABE" w:rsidRDefault="00F12BD8">
      <w:pPr>
        <w:pStyle w:val="02TEXTOPRINCIPAL"/>
      </w:pPr>
      <w:r>
        <w:t xml:space="preserve">Essa visão implica, diretamente, o </w:t>
      </w:r>
      <w:r>
        <w:rPr>
          <w:b/>
        </w:rPr>
        <w:t>papel do/a educador/a</w:t>
      </w:r>
      <w:r>
        <w:t>, que orienta seus/suas estudantes na aprendizagem da língua sem se ater, especif</w:t>
      </w:r>
      <w:r>
        <w:t>icamente, a questões antes imperiosas como a pronúncia perfeita e a adequação rígida da língua a um padrão de fala. Apontar as variantes, conhecê-las e poder analisar criticamente o que cada uma implica é uma forma reflexiva de aprendizagem de uma língua a</w:t>
      </w:r>
      <w:r>
        <w:t>dicional. Isso permite o trabalho constante das habilidades que compõem o eixo dimensão intercultural relacionado à língua inglesa no mundo e a como seus elementos e produtos são absorvidos pela sociedade brasileira. Além disso, esse/a educador/a orquestra</w:t>
      </w:r>
      <w:r>
        <w:t xml:space="preserve"> as interações em sala de aula, atua como mentor/a dos/as estudantes e evolui por meio da educação continuada para ter subsídios teóricos adequados que o/a ajudam a tomar decisões práticas acertadas. </w:t>
      </w:r>
    </w:p>
    <w:p w:rsidR="00822ABE" w:rsidRDefault="00F12BD8">
      <w:pPr>
        <w:pStyle w:val="02TEXTOPRINCIPAL"/>
      </w:pPr>
      <w:r>
        <w:t xml:space="preserve">O </w:t>
      </w:r>
      <w:r>
        <w:rPr>
          <w:b/>
        </w:rPr>
        <w:t>papel dos/as estudantes</w:t>
      </w:r>
      <w:r>
        <w:t>, por sua vez, é envolver-se n</w:t>
      </w:r>
      <w:r>
        <w:t>o processo de ensino e aprendizagem, buscando informações e conhecimentos de forma autônoma e comprometida com o seu processo cognitivo e o do grupo.</w:t>
      </w:r>
    </w:p>
    <w:p w:rsidR="00822ABE" w:rsidRDefault="00F12BD8">
      <w:pPr>
        <w:pStyle w:val="02TEXTOPRINCIPAL"/>
      </w:pPr>
      <w:r>
        <w:t>A</w:t>
      </w:r>
      <w:r>
        <w:rPr>
          <w:b/>
        </w:rPr>
        <w:t xml:space="preserve"> gestão do tempo</w:t>
      </w:r>
      <w:r>
        <w:t xml:space="preserve"> nesse contexto é imprescindível. A sala de aula se organiza em atividades de exposição e</w:t>
      </w:r>
      <w:r>
        <w:t xml:space="preserve"> de trabalhos em grupos, de forma que é importante que o/a professor/a conheça o ritmo de cada estudante para que possa decidir melhor as organizações no período da aula. Para o trabalho expositivo, que também conta com a interação dos/as estudantes, é imp</w:t>
      </w:r>
      <w:r>
        <w:t xml:space="preserve">ortante que o/a docente acione o esquema mental desses aprendizes e traga essas informações para sua apresentação de um conteúdo, otimizando o momento da aula para trocas construtivas.  </w:t>
      </w:r>
    </w:p>
    <w:p w:rsidR="00822ABE" w:rsidRDefault="00F12BD8">
      <w:pPr>
        <w:pStyle w:val="02TEXTOPRINCIPAL"/>
      </w:pPr>
      <w:r>
        <w:t>Trabalhos individuais e em grupos demandam estabelecimentos de regras</w:t>
      </w:r>
      <w:r>
        <w:t xml:space="preserve"> e acordos que garantirão o bom andamento de cada tarefa e permitem o desenvolvimento de habilidades relacionadas ao trabalho cooperativo, como as que abordam aspectos como interação discursiva e compreensão e produção oral. Por meio do trabalho em grupo, </w:t>
      </w:r>
      <w:r>
        <w:t>o/a estudante pode “identificar o lugar de si e o do outro em um mundo plurilíngue e multicultural, refletindo, criticamente, sobre como a aprendizagem da língua inglesa contribui para a inserção dos sujeitos no mundo globalizado, inclusive no que concerne</w:t>
      </w:r>
      <w:r>
        <w:t xml:space="preserve"> ao mundo do trabalho”, que corresponde a uma competência específica proposta pela BNCC. O trabalho em grupo possibilita essa visão do sujeito como alguém que compartilha o espaço com outro e constrói, com esse outro, reflexões e críticas sobre o mundo que</w:t>
      </w:r>
      <w:r>
        <w:t xml:space="preserve"> os cerca.  </w:t>
      </w:r>
    </w:p>
    <w:p w:rsidR="00822ABE" w:rsidRDefault="00F12BD8">
      <w:pPr>
        <w:pStyle w:val="02TEXTOPRINCIPAL"/>
      </w:pPr>
      <w:r>
        <w:t>Para o trabalho individual dos/as estudantes, tenha sempre algo extra planejado, uma vez que eles/elas têm ritmos diferentes e alguns/algumas podem precisar de atividades complementares para não incorrer em tempo ocioso em sala. No Manual do P</w:t>
      </w:r>
      <w:r>
        <w:t>rofessor da coleção, na seção “Acompanhando a aprendizagem”, há sugestões de atividades complementares que podem ser utilizadas nesses contextos, visando atender às demandas de turmas heterogêneas.</w:t>
      </w:r>
    </w:p>
    <w:p w:rsidR="00822ABE" w:rsidRDefault="00F12BD8">
      <w:pPr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>Uma atividade em grupo deve ser orquestrada de forma qu</w:t>
      </w:r>
      <w:r>
        <w:t>e haja respeito mútuo pelas posições diferenciadas de cada um e, ao decidir os grupos, o/a professor/a pode adotar diferentes formas de agrupamento. Uma sugestão inicial é que os/as estudantes escolham suas formações, mas, como é necessário que o intercâmb</w:t>
      </w:r>
      <w:r>
        <w:t xml:space="preserve">io de ideias ocorra frequentemente, é interessante fazer brincadeiras que conduzam ao agrupamento, como preparar pequenos papéis com números. Todos/as os/as estudantes que tiverem o número 1 farão um grupo, e assim por diante. Segundo </w:t>
      </w:r>
      <w:proofErr w:type="spellStart"/>
      <w:r>
        <w:t>Lotan</w:t>
      </w:r>
      <w:proofErr w:type="spellEnd"/>
      <w:r>
        <w:t xml:space="preserve"> (2017), recomen</w:t>
      </w:r>
      <w:r>
        <w:t xml:space="preserve">da-se que, uma vez formados os grupos, as funções dos membros dentro dele sejam distribuídas aleatoriamente. Também é importante que, em paralelo, seja feito um controle de que funções cada estudante já exerceu nos grupos dos quais participou, promovendo, </w:t>
      </w:r>
      <w:r>
        <w:t xml:space="preserve">a cada novo grupo, uma mudança de funções. </w:t>
      </w:r>
    </w:p>
    <w:p w:rsidR="00822ABE" w:rsidRDefault="00F12BD8">
      <w:pPr>
        <w:pStyle w:val="02TEXTOPRINCIPAL"/>
      </w:pPr>
      <w:r>
        <w:t xml:space="preserve">Sempre que tarefas individuais ou em grupos forem estipuladas, é importante combinar com os/as estudantes o tempo para desenvolvê-las e, ao final, é imperioso fazer as correções e os comentários. Caso o tempo não tenha sido suficiente, deve-se acordar com </w:t>
      </w:r>
      <w:r>
        <w:t xml:space="preserve">eles/elas uma forma de finalização desse trabalho para que a correção possa acontecer. </w:t>
      </w:r>
    </w:p>
    <w:p w:rsidR="00822ABE" w:rsidRDefault="00F12BD8">
      <w:pPr>
        <w:pStyle w:val="02TEXTOPRINCIPAL"/>
      </w:pPr>
      <w:r>
        <w:t>Não se deve deixar de fazer um registro criterioso das atividades a serem realizadas e das que foram cumpridas. A percepção de continuidade e de coerência faz que os/as</w:t>
      </w:r>
      <w:r>
        <w:t xml:space="preserve"> estudantes compreendam a seriedade e a preocupação com o trabalho e os/as estimula para as aulas. </w:t>
      </w:r>
    </w:p>
    <w:p w:rsidR="00822ABE" w:rsidRDefault="00F12BD8">
      <w:pPr>
        <w:pStyle w:val="02TEXTOPRINCIPAL"/>
      </w:pPr>
      <w:r>
        <w:t xml:space="preserve">A </w:t>
      </w:r>
      <w:r>
        <w:rPr>
          <w:b/>
          <w:bCs/>
        </w:rPr>
        <w:t>organização do espaço da sala de aula</w:t>
      </w:r>
      <w:r>
        <w:t xml:space="preserve"> retrata a prática pedagógica. O espaço tradicional de sala de aula ainda costuma apresentar as carteiras enfileirada</w:t>
      </w:r>
      <w:r>
        <w:t>s, com os/as estudantes de frente para o/a professor/a, de forma que vão receber o que ele/ela tem para oferecer. Sugere-se criar formas mais abertas de trabalho, organizando as carteiras em duplas, em pequenos grupos ou em um semicírculo, favorecendo a di</w:t>
      </w:r>
      <w:r>
        <w:t>stribuição do saber em rede e não concentrada exclusivamente no/a docente. Lançando mão de diversos formatos de organização da sala, estrategicamente, você pode enriquecer as experiências dos/as estudantes.</w:t>
      </w:r>
    </w:p>
    <w:p w:rsidR="00822ABE" w:rsidRDefault="00F12BD8">
      <w:pPr>
        <w:pStyle w:val="02TEXTOPRINCIPAL"/>
      </w:pPr>
      <w:r>
        <w:t>É importante ressaltar que a sala de aula não é o</w:t>
      </w:r>
      <w:r>
        <w:t xml:space="preserve"> único espaço onde as aulas podem acontecer. A </w:t>
      </w:r>
      <w:r>
        <w:rPr>
          <w:b/>
        </w:rPr>
        <w:t>utilização de outros espaços da escola</w:t>
      </w:r>
      <w:r>
        <w:t xml:space="preserve"> (sala de informática, biblioteca, quadra etc.) aponta para uma ampliação de práticas contextualizadas que podem atingir, igualmente, a rua e os parques da cidade, quando </w:t>
      </w:r>
      <w:r>
        <w:t xml:space="preserve">possível. Na maioria desses espaços, é possível dar destaque à </w:t>
      </w:r>
      <w:r>
        <w:rPr>
          <w:b/>
        </w:rPr>
        <w:t>utilização de recursos digitais</w:t>
      </w:r>
      <w:r>
        <w:t>, seja por computador ou por celulares, que contribuem para que o/a aprendiz busque informações de forma autônoma, exercite a criação de produtos, amplie seu léxi</w:t>
      </w:r>
      <w:r>
        <w:t xml:space="preserve">co de forma individualizada, observe outras formas de ensino e aprendizagem (por meio de videoaulas), comunique-se de forma síncrona (por mensagens de texto, </w:t>
      </w:r>
      <w:r>
        <w:rPr>
          <w:i/>
        </w:rPr>
        <w:t>chats</w:t>
      </w:r>
      <w:r>
        <w:t xml:space="preserve">) e de forma assíncrona (por </w:t>
      </w:r>
      <w:r>
        <w:rPr>
          <w:i/>
        </w:rPr>
        <w:t>e-mail</w:t>
      </w:r>
      <w:r>
        <w:t xml:space="preserve">) e expanda seus horizontes culturais e escolares por meio de leituras diversas em </w:t>
      </w:r>
      <w:r>
        <w:rPr>
          <w:i/>
        </w:rPr>
        <w:t>blogs</w:t>
      </w:r>
      <w:r>
        <w:t xml:space="preserve">, jornais </w:t>
      </w:r>
      <w:r>
        <w:rPr>
          <w:i/>
        </w:rPr>
        <w:t>on-line</w:t>
      </w:r>
      <w:r>
        <w:t>, dentre inúmeras possibilidades. Essas tarefas condizem com as habilidades relacionadas ao eixo leitura, uma vez que permitem aos/às estudantes que co</w:t>
      </w:r>
      <w:r>
        <w:t xml:space="preserve">nstruam uma autonomia leitora por meio de práticas diferenciadas e tenham atitudes e disposições favoráveis como leitores/leitoras. Elas permitem, também, que eles/elas adquiram subsídios para “utilizar conhecimentos das linguagens verbal (oral e escrita) </w:t>
      </w:r>
      <w:r>
        <w:t>e/ou verbo-visual, corporal, multimodal, artística, matemática, científica, tecnológica e digital para expressar-se e partilhar informações, experiências, ideias e sentimentos em diferentes contextos e, com eles, produzir sentidos que levem ao entendimento</w:t>
      </w:r>
      <w:r>
        <w:t xml:space="preserve"> mútuo”, uma competência da BNCC esperada.</w:t>
      </w:r>
    </w:p>
    <w:p w:rsidR="00822ABE" w:rsidRDefault="00F12BD8">
      <w:pPr>
        <w:pStyle w:val="02TEXTOPRINCIPAL"/>
      </w:pPr>
      <w:r>
        <w:t xml:space="preserve">Finalmente, o/a professor/a deve estar atento/a ao cuidadoso </w:t>
      </w:r>
      <w:r>
        <w:rPr>
          <w:b/>
        </w:rPr>
        <w:t>preparo de materiais</w:t>
      </w:r>
      <w:r>
        <w:t xml:space="preserve"> para que os/as estudantes sejam expostos/as a fontes confiáveis e a recursos de qualidade. É importante antecipar as demandas, prev</w:t>
      </w:r>
      <w:r>
        <w:t>er as necessidades e se organizar para ter o que precisa à mão, previamente preparado.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5. Acompanhamento da aprendizagem</w:t>
      </w:r>
    </w:p>
    <w:p w:rsidR="00822ABE" w:rsidRDefault="00F12BD8">
      <w:pPr>
        <w:suppressAutoHyphens/>
        <w:textAlignment w:val="auto"/>
        <w:rPr>
          <w:rFonts w:hint="eastAsia"/>
        </w:rPr>
      </w:pPr>
      <w:r>
        <w:t>Acompanhar a aprendizagem dos/as estudantes deve ser um trabalho contínuo, com critérios prévia e claramente estabelecidos. Esses mome</w:t>
      </w:r>
      <w:r>
        <w:t>ntos permitem ao/à professor/a que se aproxime cada vez mais de seus/suas estudantes, com o intuito de verificar o que aprenderam e de que forma essa aprendizagem aconteceu. O diálogo durante a correção das atividades é uma estratégia efetiva porque, por m</w:t>
      </w:r>
      <w:r>
        <w:t xml:space="preserve">eio dele, o/a professor/a poderá compreender melhor que caminhos os/as estudante percorreram para chegar a determinada resposta e que estratégias eles/elas utilizaram para resolver os problemas propostos. </w:t>
      </w:r>
    </w:p>
    <w:p w:rsidR="00822ABE" w:rsidRDefault="00F12BD8">
      <w:pPr>
        <w:suppressAutoHyphens/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  <w:rPr>
          <w:spacing w:val="-2"/>
        </w:rPr>
      </w:pPr>
      <w:r>
        <w:rPr>
          <w:spacing w:val="-2"/>
        </w:rPr>
        <w:t>Vale lembrar que estudantes com ritmos diferent</w:t>
      </w:r>
      <w:r>
        <w:rPr>
          <w:spacing w:val="-2"/>
        </w:rPr>
        <w:t>es, da mesma forma que na realização das atividades, alcançarão resultados diferentes e devem ser avaliados/as na perspectiva do acesso ao conhecimento e do esforço individual. É importante realçar o que foi aprendido e não o que não foi assimilado. Alguma</w:t>
      </w:r>
      <w:r>
        <w:rPr>
          <w:spacing w:val="-2"/>
        </w:rPr>
        <w:t>s ações, quando colocadas em prática, podem auxiliar o processo avaliativo, colaborando na revisão de estratégias que podem ser adequadas para todos. Apresentamos sugestões e orientações que podem ajudar nesse processo.</w:t>
      </w:r>
    </w:p>
    <w:p w:rsidR="00822ABE" w:rsidRDefault="00F12BD8">
      <w:pPr>
        <w:pStyle w:val="02TEXTOPRINCIPAL"/>
      </w:pPr>
      <w:r>
        <w:t xml:space="preserve">Para uma </w:t>
      </w:r>
      <w:r>
        <w:rPr>
          <w:b/>
        </w:rPr>
        <w:t>avaliação diagnóstica</w:t>
      </w:r>
      <w:r>
        <w:t xml:space="preserve">, que </w:t>
      </w:r>
      <w:r>
        <w:t>verifica o que os/as estudantes já conhecem e como eles/elas conseguem conectar esses conceitos e ideias para construir algo novo, há instrumentos tradicionais, como um teste escrito. Essa sondagem, de acordo com seus objetivos, pode ser com questões do ti</w:t>
      </w:r>
      <w:r>
        <w:t>po aberto ou fechado. Caso o/a professor/a tenha a expectativa de avaliar o grau de conhecimento gramatical dos/as estudantes, o teste pode ser fechado, de múltipla escolha, padronizado. Caso o objetivo seja uma avaliação da competência linguística da turm</w:t>
      </w:r>
      <w:r>
        <w:t>a, analisando como usam o vocabulário, as estruturas gramaticais e como mobilizam a língua-alvo, a produção de texto traz possibilidades diversas de avaliação. Essa produção pode ter o enfoque oral, da mesma forma, e nesse diálogo com uso da língua inglesa</w:t>
      </w:r>
      <w:r>
        <w:t xml:space="preserve"> já é possível determinar o quanto os/as aprendizes já trazem desse conhecimento lexical e gramatical. A competência estratégica, que se manifesta nas explicações que os/as estudantes apresentam para expressar o que não dominam (como usar uma definição par</w:t>
      </w:r>
      <w:r>
        <w:t xml:space="preserve">a explicar uma palavra que não sabem), também pode ser avaliada nesse momento. Ela pode ser trabalhada com a turma e desenvolvê-la significa avançar com sucesso na comunicação. </w:t>
      </w:r>
    </w:p>
    <w:p w:rsidR="00822ABE" w:rsidRDefault="00F12BD8">
      <w:pPr>
        <w:pStyle w:val="02TEXTOPRINCIPAL"/>
      </w:pPr>
      <w:r>
        <w:t xml:space="preserve">Para uma </w:t>
      </w:r>
      <w:r>
        <w:rPr>
          <w:b/>
        </w:rPr>
        <w:t>avaliação formativa</w:t>
      </w:r>
      <w:r>
        <w:t>, que aponta os resultados a partir do trabalho qu</w:t>
      </w:r>
      <w:r>
        <w:t>e se desenvolve na sala de aula sem necessariamente implicar verificação quantitativa, você pode lançar mão dos variados exercícios realizados na sala de aula, tanto os que a coleção propõe quanto os que são criados em caráter extraordinário. Atividades de</w:t>
      </w:r>
      <w:r>
        <w:t xml:space="preserve"> pesquisa encaminhadas como tarefa de casa, trabalhos feitos em duplas ou em grupos e as produções individuais, analisadas pelo/a docente, podem dar indícios dos resultados somativos que o grupo vai alcançar. Essa verificação formativa permite um acompanha</w:t>
      </w:r>
      <w:r>
        <w:t>mento da aprendizagem e o estabelecimento de ações de interferência pedagógica para que os/as estudantes possam superar as dificuldades existentes naquele ponto. Uma ficha de registros de atuação de cada aprendiz pode auxiliar nas observações sobre as atit</w:t>
      </w:r>
      <w:r>
        <w:t xml:space="preserve">udes e sobre o rendimento escolar individual, levando em consideração os aspectos cognitivos, afetivos e psicomotores, que caracterizam a </w:t>
      </w:r>
      <w:r>
        <w:rPr>
          <w:b/>
        </w:rPr>
        <w:t>observação em sala de aula</w:t>
      </w:r>
      <w:r>
        <w:t xml:space="preserve">. </w:t>
      </w:r>
    </w:p>
    <w:p w:rsidR="00822ABE" w:rsidRDefault="00F12BD8">
      <w:pPr>
        <w:pStyle w:val="02TEXTOPRINCIPAL"/>
      </w:pPr>
      <w:r>
        <w:t xml:space="preserve">Uma </w:t>
      </w:r>
      <w:r>
        <w:rPr>
          <w:b/>
        </w:rPr>
        <w:t>avaliação somativa</w:t>
      </w:r>
      <w:r>
        <w:t xml:space="preserve"> tem a finalidade de atribuir notas ou conceitos aos/às estudantes,</w:t>
      </w:r>
      <w:r>
        <w:t xml:space="preserve"> uma demanda do universo escolar, para que eles/elas possam ser promovidos/as para a etapa seguinte. Se o/a professor/a adota a forma processual de pensar a avaliação, essa etapa somativa vai ser complementada pela etapa formativa, uma vez que os empenhos </w:t>
      </w:r>
      <w:r>
        <w:t>e resultados já apontados pelo/a estudante podem dar muitos indícios sobre sua evolução e sobre seu conhecimento a respeito do conteúdo trabalhado. Mais uma vez, os testes tradicionais não são reconhecidos como a única opção. O desenvolvimento de um projet</w:t>
      </w:r>
      <w:r>
        <w:t>o de ensino que apresente um produto pode oferecer insumos para uma avaliação somativa de qualidade. Considerando que um projeto é desenvolvido de forma coletiva, pode ser considerada nesta avaliação a forma como o/a estudante agiu individualmente e em rel</w:t>
      </w:r>
      <w:r>
        <w:t xml:space="preserve">ação ao grupo durante o processo de aprendizagem, e não só o que ele/ela aprendeu. Atividades variadas realizadas oralmente também permitem ao/à professor/a que investigue o avanço na competência linguística do/a aprendiz, analisando pontos distintos como </w:t>
      </w:r>
      <w:r>
        <w:t xml:space="preserve">a pronúncia, a entonação e a fluência, bem como a competência estratégica. Sugere-se, inclusive, que seja feito um registro das atividades orais desenvolvidas em sala e do desempenho da turma nelas, de modo a utilizá-lo na composição da avaliação somativa </w:t>
      </w:r>
      <w:r>
        <w:t>desse eixo. Essa e as demais avaliações devem contribuir para que o/a professor/a, com base em seu planejamento, mensure quais conhecimentos precisam ser retomados e/ou ampliados, a fim de que seja possível avançar sem prejuízo de aprendizagem.</w:t>
      </w:r>
    </w:p>
    <w:p w:rsidR="00822ABE" w:rsidRDefault="00F12BD8">
      <w:pPr>
        <w:pStyle w:val="02TEXTOPRINCIPAL"/>
      </w:pPr>
      <w:r>
        <w:t xml:space="preserve">A </w:t>
      </w:r>
      <w:r>
        <w:rPr>
          <w:b/>
          <w:bCs/>
        </w:rPr>
        <w:t>autoavali</w:t>
      </w:r>
      <w:r>
        <w:rPr>
          <w:b/>
          <w:bCs/>
        </w:rPr>
        <w:t>ação</w:t>
      </w:r>
      <w:r>
        <w:t xml:space="preserve"> é uma etapa crucial na sequência avaliativa, pois permite aos/às estudantes que reflitam sobre seu processo e se conscientizem do que foi feito, do que poderia ser realizado de outra forma e do que pode mudar em etapas posteriores. Ela é uma forma de </w:t>
      </w:r>
      <w:r>
        <w:t>desenvolver o conceito de autonomia nos/as estudantes, permitindo a eles/elas que estabeleçam metas e tomem decisões com base em suas necessidades. O/A professor/a deve auxiliar os/as estudantes nessa caminhada de construção da autonomia, para que eles/ela</w:t>
      </w:r>
      <w:r>
        <w:t>s saibam definir atitudes coerentes e ajustadas ao processo de aprendizagem. A autoavaliação deve ser proporcionada pelo/a professor/a por meio de perguntas gerais sobre a aula, sobre o desempenho dos/as estudantes e sobre as posturas deles/delas durante a</w:t>
      </w:r>
      <w:r>
        <w:t>s atividades realizadas, além das propostas na obra. Ela está presente, também, nas sequências didáticas que compõem esse material, proporcionando aos/às aprendizes uma verificação crítica da forma como eles/elas se envolveram e desempenharam as tarefas pr</w:t>
      </w:r>
      <w:r>
        <w:t xml:space="preserve">opostas. </w:t>
      </w: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 xml:space="preserve">Esse conjunto de ações permite uma avaliação de um grupo heterogêneo, uma vez que uma </w:t>
      </w:r>
      <w:r>
        <w:rPr>
          <w:b/>
        </w:rPr>
        <w:t>instrução diferenciada</w:t>
      </w:r>
      <w:r>
        <w:t xml:space="preserve"> garante o acesso de todos às etapas mais complexas da aprendizagem. Em grupos que apresentem casos de inclusão, estudantes com demandas</w:t>
      </w:r>
      <w:r>
        <w:t xml:space="preserve"> diversas podem se beneficiar dos diferentes processos avaliativos que o/a professor/a desenvolve. O importante é ter em mente que a evolução do/a aprendiz deve ser considerada tanto quanto os resultados esperados por ele/ela no tocante ao desenvolvimento </w:t>
      </w:r>
      <w:r>
        <w:t>de competências e habilidades. Avaliar um/uma estudante com demandas específicas é desafiador, mas, ao mesmo tempo, possibilita uma compreensão de avanço muito específica no que diz respeito às limitações de cada um/uma. O importante é garantir que, em qua</w:t>
      </w:r>
      <w:r>
        <w:t>lquer situação, a avaliação não seja usada como forma de mensuração apenas, ou até mesmo de punição. O objetivo central dela é garantir a transformação da educação, é uma intervenção para a plena qualificação do indivíduo.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6. Habilidades essenciais para a</w:t>
      </w:r>
      <w:r>
        <w:t xml:space="preserve"> continuidade dos estudos</w:t>
      </w:r>
    </w:p>
    <w:p w:rsidR="00822ABE" w:rsidRDefault="00F12BD8">
      <w:pPr>
        <w:pStyle w:val="01TITULO4"/>
      </w:pPr>
      <w:r>
        <w:rPr>
          <w:rFonts w:ascii="Tahoma" w:hAnsi="Tahoma" w:cs="Tahoma"/>
          <w:b w:val="0"/>
          <w:sz w:val="21"/>
        </w:rPr>
        <w:t>Requisitos básicos (habilidades) para os/as estudantes avançarem nos estudos.</w:t>
      </w:r>
    </w:p>
    <w:p w:rsidR="00822ABE" w:rsidRDefault="00F12BD8">
      <w:pPr>
        <w:pStyle w:val="02TEXTOPRINCIPAL"/>
      </w:pPr>
      <w:r>
        <w:t>3</w:t>
      </w:r>
      <w:r>
        <w:rPr>
          <w:u w:val="single"/>
          <w:vertAlign w:val="superscript"/>
        </w:rPr>
        <w:t>o</w:t>
      </w:r>
      <w:r>
        <w:t xml:space="preserve"> bimestre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EF06LI01</w:t>
      </w:r>
      <w:r>
        <w:t xml:space="preserve">) Interagir em situações de intercâmbio oral, demonstrando iniciativa para utilizar a língua inglesa. 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EF06LI05</w:t>
      </w:r>
      <w:r>
        <w:t>)</w:t>
      </w:r>
      <w:r>
        <w:rPr>
          <w:b/>
        </w:rPr>
        <w:t xml:space="preserve"> </w:t>
      </w:r>
      <w:r>
        <w:t>Aplicar os co</w:t>
      </w:r>
      <w:r>
        <w:t>nhecimentos da língua inglesa para falar de si e de outras pessoas, explicitando informações pessoais e características relacionadas a gostos, preferências e rotinas.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EF06LI07</w:t>
      </w:r>
      <w:r>
        <w:t>) Formular hipóteses sobre a finalidade de um texto em língua inglesa, com bas</w:t>
      </w:r>
      <w:r>
        <w:t>e em sua estrutura, organização textual e pistas gráficas.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EF06LI08</w:t>
      </w:r>
      <w:r>
        <w:t>) Identificar o assunto de um texto, reconhecendo sua organização textual e palavras cognatas.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EF06LI09</w:t>
      </w:r>
      <w:r>
        <w:t>) Localizar informações específicas em texto.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EF06LI11</w:t>
      </w:r>
      <w:r>
        <w:t>) Explorar ambientes vi</w:t>
      </w:r>
      <w:r>
        <w:t>rtuais e/ou aplicativos para construir repertório lexical na língua inglesa.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EF06LI13</w:t>
      </w:r>
      <w:r>
        <w:t>) Listar ideias para a produção de textos, levando em conta o tema e o assunto.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EF06LI15</w:t>
      </w:r>
      <w:r>
        <w:t xml:space="preserve">) Produzir textos escritos em língua inglesa (histórias em quadrinhos, cartazes, </w:t>
      </w:r>
      <w:r>
        <w:rPr>
          <w:i/>
          <w:iCs/>
        </w:rPr>
        <w:t>chats</w:t>
      </w:r>
      <w:r>
        <w:t>, blogues, agendas, fotolegendas, entre outros), sobre si mesmo, sua família, seus amigos, gostos, preferências e rotinas, sua comunidade e seu contexto escolar.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</w:t>
      </w:r>
      <w:r>
        <w:rPr>
          <w:b/>
        </w:rPr>
        <w:t>I19</w:t>
      </w:r>
      <w:r>
        <w:t xml:space="preserve">) Utilizar o presente do indicativo para identificar pessoas (verbo </w:t>
      </w:r>
      <w:proofErr w:type="spellStart"/>
      <w:r>
        <w:rPr>
          <w:i/>
        </w:rPr>
        <w:t>to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be</w:t>
      </w:r>
      <w:proofErr w:type="spellEnd"/>
      <w:r>
        <w:t>) e descrever rotinas diárias.</w:t>
      </w:r>
    </w:p>
    <w:p w:rsidR="00822ABE" w:rsidRDefault="00F12BD8">
      <w:pPr>
        <w:pStyle w:val="02TEXTOPRINCIPAL"/>
      </w:pPr>
      <w:r>
        <w:t>- (</w:t>
      </w:r>
      <w:r>
        <w:rPr>
          <w:b/>
        </w:rPr>
        <w:t>EF06LI20</w:t>
      </w:r>
      <w:r>
        <w:t>) Utilizar o presente contínuo para descrever ações em progresso.</w:t>
      </w:r>
    </w:p>
    <w:p w:rsidR="00822ABE" w:rsidRDefault="00822ABE">
      <w:pPr>
        <w:pStyle w:val="02TEXTOPRINCIPAL"/>
        <w:rPr>
          <w:rFonts w:ascii="Calibri" w:hAnsi="Calibri" w:cs="Calibri"/>
          <w:sz w:val="22"/>
          <w:szCs w:val="22"/>
        </w:rPr>
      </w:pPr>
    </w:p>
    <w:p w:rsidR="00822ABE" w:rsidRDefault="00F12BD8">
      <w:pPr>
        <w:pStyle w:val="01TITULO3"/>
      </w:pPr>
      <w:r>
        <w:t xml:space="preserve">7. Sugestões bibliográficas para o/a professor/a </w:t>
      </w:r>
    </w:p>
    <w:p w:rsidR="00822ABE" w:rsidRDefault="00F12BD8">
      <w:pPr>
        <w:pStyle w:val="01TITULO4"/>
      </w:pPr>
      <w:r>
        <w:t>Livros</w:t>
      </w:r>
    </w:p>
    <w:p w:rsidR="00822ABE" w:rsidRDefault="00F12BD8">
      <w:pPr>
        <w:pStyle w:val="02TEXTOPRINCIPAL"/>
        <w:rPr>
          <w:rFonts w:eastAsia="Times New Roman"/>
        </w:rPr>
      </w:pPr>
      <w:r>
        <w:rPr>
          <w:rFonts w:eastAsia="Times New Roman"/>
        </w:rPr>
        <w:t>ALMEIDA FILHO,</w:t>
      </w:r>
      <w:r>
        <w:rPr>
          <w:rFonts w:eastAsia="Times New Roman"/>
        </w:rPr>
        <w:t xml:space="preserve"> J. C. </w:t>
      </w:r>
      <w:r>
        <w:rPr>
          <w:rFonts w:eastAsia="Times New Roman"/>
          <w:bCs/>
          <w:i/>
        </w:rPr>
        <w:t>O professor de língua estrangeira em formação</w:t>
      </w:r>
      <w:r>
        <w:rPr>
          <w:rFonts w:eastAsia="Times New Roman"/>
        </w:rPr>
        <w:t>. Campinas: Pontes Editores, 1999.</w:t>
      </w:r>
    </w:p>
    <w:p w:rsidR="00822ABE" w:rsidRDefault="00F12BD8">
      <w:pPr>
        <w:pStyle w:val="02TEXTOPRINCIPAL"/>
        <w:rPr>
          <w:rFonts w:eastAsia="Times New Roman"/>
        </w:rPr>
      </w:pPr>
      <w:r>
        <w:rPr>
          <w:rFonts w:eastAsia="Times New Roman"/>
        </w:rPr>
        <w:t xml:space="preserve">BARCELOS, A. M. F; VIEIRA-ABRAHÃO, M. H. (Org.). </w:t>
      </w:r>
      <w:proofErr w:type="spellStart"/>
      <w:r>
        <w:rPr>
          <w:rFonts w:eastAsia="Times New Roman"/>
          <w:bCs/>
          <w:i/>
        </w:rPr>
        <w:t>Crenças</w:t>
      </w:r>
      <w:proofErr w:type="spellEnd"/>
      <w:r>
        <w:rPr>
          <w:rFonts w:eastAsia="Times New Roman"/>
          <w:bCs/>
          <w:i/>
        </w:rPr>
        <w:t xml:space="preserve"> e ensino de </w:t>
      </w:r>
      <w:proofErr w:type="spellStart"/>
      <w:r>
        <w:rPr>
          <w:rFonts w:eastAsia="Times New Roman"/>
          <w:bCs/>
          <w:i/>
        </w:rPr>
        <w:t>línguas</w:t>
      </w:r>
      <w:proofErr w:type="spellEnd"/>
      <w:r>
        <w:rPr>
          <w:rFonts w:eastAsia="Times New Roman"/>
          <w:bCs/>
          <w:i/>
        </w:rPr>
        <w:t xml:space="preserve">: </w:t>
      </w:r>
      <w:r>
        <w:rPr>
          <w:rFonts w:eastAsia="Times New Roman"/>
          <w:bCs/>
        </w:rPr>
        <w:t xml:space="preserve">foco no professor, no aluno e na </w:t>
      </w:r>
      <w:proofErr w:type="spellStart"/>
      <w:r>
        <w:rPr>
          <w:rFonts w:eastAsia="Times New Roman"/>
          <w:bCs/>
        </w:rPr>
        <w:t>formação</w:t>
      </w:r>
      <w:proofErr w:type="spellEnd"/>
      <w:r>
        <w:rPr>
          <w:rFonts w:eastAsia="Times New Roman"/>
          <w:bCs/>
        </w:rPr>
        <w:t xml:space="preserve"> de professores</w:t>
      </w:r>
      <w:r>
        <w:rPr>
          <w:rFonts w:eastAsia="Times New Roman"/>
        </w:rPr>
        <w:t>. Campinas: Pontes Editores, 2</w:t>
      </w:r>
      <w:r>
        <w:rPr>
          <w:rFonts w:eastAsia="Times New Roman"/>
        </w:rPr>
        <w:t xml:space="preserve">006. </w:t>
      </w:r>
    </w:p>
    <w:p w:rsidR="00822ABE" w:rsidRDefault="00F12BD8">
      <w:pPr>
        <w:pStyle w:val="02TEXTOPRINCIPAL"/>
        <w:rPr>
          <w:rFonts w:eastAsia="Times New Roman"/>
        </w:rPr>
      </w:pPr>
      <w:r>
        <w:rPr>
          <w:rFonts w:eastAsia="Times New Roman"/>
        </w:rPr>
        <w:t xml:space="preserve">FREIRE, P. </w:t>
      </w:r>
      <w:r>
        <w:rPr>
          <w:rFonts w:eastAsia="Times New Roman"/>
          <w:bCs/>
          <w:i/>
        </w:rPr>
        <w:t>Pedagogia da autonomia</w:t>
      </w:r>
      <w:r>
        <w:rPr>
          <w:rFonts w:eastAsia="Times New Roman"/>
          <w:bCs/>
        </w:rPr>
        <w:t xml:space="preserve">. </w:t>
      </w:r>
      <w:proofErr w:type="spellStart"/>
      <w:r>
        <w:rPr>
          <w:rFonts w:eastAsia="Times New Roman"/>
        </w:rPr>
        <w:t>São</w:t>
      </w:r>
      <w:proofErr w:type="spellEnd"/>
      <w:r>
        <w:rPr>
          <w:rFonts w:eastAsia="Times New Roman"/>
        </w:rPr>
        <w:t xml:space="preserve"> Paulo: Paz e Terra, 1996. </w:t>
      </w:r>
    </w:p>
    <w:p w:rsidR="00822ABE" w:rsidRDefault="00F12BD8">
      <w:pPr>
        <w:pStyle w:val="02TEXTOPRINCIPAL"/>
        <w:rPr>
          <w:rFonts w:eastAsia="Times New Roman"/>
          <w:lang w:val="en-US"/>
        </w:rPr>
      </w:pPr>
      <w:r>
        <w:rPr>
          <w:rFonts w:eastAsia="Times New Roman"/>
          <w:lang w:val="en-US"/>
        </w:rPr>
        <w:t>HOLEC, H</w:t>
      </w:r>
      <w:r>
        <w:rPr>
          <w:rFonts w:eastAsia="Times New Roman"/>
          <w:bCs/>
          <w:lang w:val="en-US"/>
        </w:rPr>
        <w:t xml:space="preserve">. </w:t>
      </w:r>
      <w:r>
        <w:rPr>
          <w:rFonts w:eastAsia="Times New Roman"/>
          <w:bCs/>
          <w:i/>
          <w:lang w:val="en-US"/>
        </w:rPr>
        <w:t>Autonomy and foreign language learning</w:t>
      </w:r>
      <w:r>
        <w:rPr>
          <w:rFonts w:eastAsia="Times New Roman"/>
          <w:i/>
          <w:iCs/>
          <w:lang w:val="en-US"/>
        </w:rPr>
        <w:t xml:space="preserve">. </w:t>
      </w:r>
      <w:proofErr w:type="spellStart"/>
      <w:r>
        <w:rPr>
          <w:rFonts w:eastAsia="Times New Roman"/>
          <w:lang w:val="en-US"/>
        </w:rPr>
        <w:t>São</w:t>
      </w:r>
      <w:proofErr w:type="spellEnd"/>
      <w:r>
        <w:rPr>
          <w:rFonts w:eastAsia="Times New Roman"/>
          <w:lang w:val="en-US"/>
        </w:rPr>
        <w:t xml:space="preserve"> Paulo: Pergamon, 1981. </w:t>
      </w:r>
    </w:p>
    <w:p w:rsidR="00822ABE" w:rsidRDefault="00F12BD8">
      <w:pPr>
        <w:pStyle w:val="02TEXTOPRINCIPAL"/>
        <w:rPr>
          <w:rFonts w:eastAsia="Times New Roman"/>
          <w:lang w:val="en-US"/>
        </w:rPr>
      </w:pPr>
      <w:r>
        <w:rPr>
          <w:rFonts w:eastAsia="Times New Roman"/>
          <w:lang w:val="en-US"/>
        </w:rPr>
        <w:t xml:space="preserve">O’MALLEY, J. M.; CHAMOT, A. V. </w:t>
      </w:r>
      <w:r>
        <w:rPr>
          <w:rFonts w:eastAsia="Times New Roman"/>
          <w:bCs/>
          <w:i/>
          <w:lang w:val="en-US"/>
        </w:rPr>
        <w:t>Learning strategies in second language acquisition</w:t>
      </w:r>
      <w:r>
        <w:rPr>
          <w:rFonts w:eastAsia="Times New Roman"/>
          <w:i/>
          <w:iCs/>
          <w:lang w:val="en-US"/>
        </w:rPr>
        <w:t xml:space="preserve">. </w:t>
      </w:r>
      <w:r>
        <w:rPr>
          <w:rFonts w:eastAsia="Times New Roman"/>
          <w:lang w:val="en-US"/>
        </w:rPr>
        <w:t xml:space="preserve">Cambridge: Cambridge </w:t>
      </w:r>
      <w:r>
        <w:rPr>
          <w:rFonts w:eastAsia="Times New Roman"/>
          <w:lang w:val="en-US"/>
        </w:rPr>
        <w:t xml:space="preserve">University, 1990. </w:t>
      </w:r>
    </w:p>
    <w:p w:rsidR="00822ABE" w:rsidRDefault="00F12BD8">
      <w:pPr>
        <w:pStyle w:val="02TEXTOPRINCIPAL"/>
        <w:rPr>
          <w:rFonts w:eastAsia="Times New Roman"/>
          <w:lang w:val="en-US"/>
        </w:rPr>
      </w:pPr>
      <w:r>
        <w:rPr>
          <w:rFonts w:eastAsia="Times New Roman"/>
          <w:lang w:val="en-US"/>
        </w:rPr>
        <w:t xml:space="preserve">OXFORD, R. L. </w:t>
      </w:r>
      <w:r>
        <w:rPr>
          <w:rFonts w:eastAsia="Times New Roman"/>
          <w:bCs/>
          <w:i/>
          <w:lang w:val="en-US"/>
        </w:rPr>
        <w:t>Language learning strategies</w:t>
      </w:r>
      <w:r>
        <w:rPr>
          <w:rFonts w:eastAsia="Times New Roman"/>
          <w:i/>
          <w:lang w:val="en-US"/>
        </w:rPr>
        <w:t xml:space="preserve">: </w:t>
      </w:r>
      <w:r>
        <w:rPr>
          <w:rFonts w:eastAsia="Times New Roman"/>
          <w:bCs/>
          <w:lang w:val="en-US"/>
        </w:rPr>
        <w:t>what every teacher should know</w:t>
      </w:r>
      <w:r>
        <w:rPr>
          <w:rFonts w:eastAsia="Times New Roman"/>
          <w:lang w:val="en-US"/>
        </w:rPr>
        <w:t xml:space="preserve">. New York: Newbury, 1990. </w:t>
      </w:r>
    </w:p>
    <w:p w:rsidR="00822ABE" w:rsidRDefault="00822ABE">
      <w:pPr>
        <w:pStyle w:val="02TEXTOPRINCIPAL"/>
        <w:rPr>
          <w:color w:val="000000"/>
          <w:lang w:val="en-US"/>
        </w:rPr>
      </w:pPr>
    </w:p>
    <w:p w:rsidR="00822ABE" w:rsidRDefault="00F12BD8">
      <w:pPr>
        <w:pStyle w:val="01TITULO4"/>
        <w:rPr>
          <w:i/>
          <w:lang w:val="en-US"/>
        </w:rPr>
      </w:pPr>
      <w:r>
        <w:rPr>
          <w:i/>
          <w:lang w:val="en-US"/>
        </w:rPr>
        <w:t>Site</w:t>
      </w:r>
    </w:p>
    <w:p w:rsidR="00822ABE" w:rsidRDefault="00F12BD8">
      <w:pPr>
        <w:pStyle w:val="02TEXTOPRINCIPAL"/>
      </w:pPr>
      <w:r>
        <w:rPr>
          <w:lang w:val="en-US"/>
        </w:rPr>
        <w:t>&lt;</w:t>
      </w:r>
      <w:hyperlink r:id="rId8">
        <w:r>
          <w:rPr>
            <w:rStyle w:val="LinkdaInternet"/>
            <w:lang w:val="en-US"/>
          </w:rPr>
          <w:t>http://www.scielo.br/pdf/rbla/v17n1/1984-6398-rbla-17-01-00083.pdf</w:t>
        </w:r>
      </w:hyperlink>
      <w:r>
        <w:rPr>
          <w:lang w:val="en-US"/>
        </w:rPr>
        <w:t xml:space="preserve">&gt;. </w:t>
      </w:r>
      <w:r>
        <w:t>Acesso em 18 de agosto de 2018.</w:t>
      </w:r>
    </w:p>
    <w:p w:rsidR="00822ABE" w:rsidRDefault="00F12BD8">
      <w:pPr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Filmes</w:t>
      </w:r>
    </w:p>
    <w:p w:rsidR="00822ABE" w:rsidRDefault="00F12BD8">
      <w:pPr>
        <w:pStyle w:val="02TEXTOPRINCIPAL"/>
        <w:rPr>
          <w:bCs/>
          <w:i/>
        </w:rPr>
      </w:pPr>
      <w:r>
        <w:rPr>
          <w:bCs/>
          <w:i/>
        </w:rPr>
        <w:t>Escritores da liberdade</w:t>
      </w:r>
      <w:r>
        <w:rPr>
          <w:bCs/>
        </w:rPr>
        <w:t xml:space="preserve">. Direção de Richard </w:t>
      </w:r>
      <w:proofErr w:type="spellStart"/>
      <w:r>
        <w:rPr>
          <w:bCs/>
        </w:rPr>
        <w:t>LaGravenese</w:t>
      </w:r>
      <w:proofErr w:type="spellEnd"/>
      <w:r>
        <w:rPr>
          <w:bCs/>
        </w:rPr>
        <w:t>. Estados Unidos, 2007. (123 min.)</w:t>
      </w:r>
    </w:p>
    <w:p w:rsidR="00822ABE" w:rsidRDefault="00F12BD8">
      <w:pPr>
        <w:pStyle w:val="02TEXTOPRINCIPAL"/>
        <w:rPr>
          <w:bCs/>
          <w:i/>
        </w:rPr>
      </w:pPr>
      <w:r>
        <w:rPr>
          <w:bCs/>
          <w:i/>
        </w:rPr>
        <w:t>Entre os muros da escola</w:t>
      </w:r>
      <w:r>
        <w:rPr>
          <w:bCs/>
        </w:rPr>
        <w:t xml:space="preserve">. Direção de Laurent </w:t>
      </w:r>
      <w:proofErr w:type="spellStart"/>
      <w:r>
        <w:rPr>
          <w:bCs/>
        </w:rPr>
        <w:t>Cantet</w:t>
      </w:r>
      <w:proofErr w:type="spellEnd"/>
      <w:r>
        <w:rPr>
          <w:bCs/>
        </w:rPr>
        <w:t>. Fr</w:t>
      </w:r>
      <w:r>
        <w:rPr>
          <w:bCs/>
        </w:rPr>
        <w:t>ança, 2008. (130 min.)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 xml:space="preserve">8. Sugestões bibliográficas para os/as estudantes </w:t>
      </w:r>
    </w:p>
    <w:p w:rsidR="00822ABE" w:rsidRDefault="00F12BD8">
      <w:pPr>
        <w:pStyle w:val="01TITULO4"/>
      </w:pPr>
      <w:r>
        <w:t>Livros</w:t>
      </w:r>
    </w:p>
    <w:p w:rsidR="00822ABE" w:rsidRDefault="00F12BD8">
      <w:pPr>
        <w:pStyle w:val="02TEXTOPRINCIPAL"/>
        <w:rPr>
          <w:i/>
          <w:iCs/>
          <w:lang w:val="en-US"/>
        </w:rPr>
      </w:pPr>
      <w:r>
        <w:rPr>
          <w:i/>
          <w:iCs/>
        </w:rPr>
        <w:t>Dicionário Oxford escolar para estudantes brasileiros de inglês</w:t>
      </w:r>
      <w:r>
        <w:rPr>
          <w:iCs/>
        </w:rPr>
        <w:t xml:space="preserve"> – português-inglês/inglês-português. </w:t>
      </w:r>
      <w:r>
        <w:rPr>
          <w:iCs/>
          <w:lang w:val="en-US"/>
        </w:rPr>
        <w:t>Oxford University Press – ELT, 2009.</w:t>
      </w:r>
    </w:p>
    <w:p w:rsidR="00822ABE" w:rsidRDefault="00F12BD8">
      <w:pPr>
        <w:pStyle w:val="02TEXTOPRINCIPAL"/>
        <w:rPr>
          <w:iCs/>
          <w:lang w:val="en-US"/>
        </w:rPr>
      </w:pPr>
      <w:r>
        <w:rPr>
          <w:iCs/>
          <w:lang w:val="en-US"/>
        </w:rPr>
        <w:t xml:space="preserve">KERNERMAN, L. </w:t>
      </w:r>
      <w:r>
        <w:rPr>
          <w:i/>
          <w:iCs/>
          <w:lang w:val="en-US"/>
        </w:rPr>
        <w:t>Password</w:t>
      </w:r>
      <w:r>
        <w:rPr>
          <w:iCs/>
          <w:lang w:val="en-US"/>
        </w:rPr>
        <w:t>: English dict</w:t>
      </w:r>
      <w:r>
        <w:rPr>
          <w:iCs/>
          <w:lang w:val="en-US"/>
        </w:rPr>
        <w:t xml:space="preserve">ionary for speakers of Portuguese. São Paulo: Martins Fontes, 2010. </w:t>
      </w:r>
    </w:p>
    <w:p w:rsidR="00822ABE" w:rsidRDefault="00F12BD8">
      <w:pPr>
        <w:pStyle w:val="02TEXTOPRINCIPAL"/>
        <w:rPr>
          <w:lang w:val="en-US"/>
        </w:rPr>
      </w:pPr>
      <w:r>
        <w:rPr>
          <w:iCs/>
          <w:lang w:val="en-US"/>
        </w:rPr>
        <w:t>LILES, B. L. </w:t>
      </w:r>
      <w:r>
        <w:rPr>
          <w:bCs/>
          <w:i/>
          <w:iCs/>
          <w:lang w:val="en-US"/>
        </w:rPr>
        <w:t>A basic grammar of modern English</w:t>
      </w:r>
      <w:r>
        <w:rPr>
          <w:iCs/>
          <w:lang w:val="en-US"/>
        </w:rPr>
        <w:t>. Upper Saddle River: Prentice Hall, 1979.</w:t>
      </w:r>
    </w:p>
    <w:p w:rsidR="00822ABE" w:rsidRDefault="00822ABE">
      <w:pPr>
        <w:pStyle w:val="02TEXTOPRINCIPAL"/>
        <w:rPr>
          <w:lang w:val="en-US"/>
        </w:rPr>
      </w:pPr>
    </w:p>
    <w:p w:rsidR="00822ABE" w:rsidRDefault="00F12BD8">
      <w:pPr>
        <w:pStyle w:val="01TITULO4"/>
      </w:pPr>
      <w:r>
        <w:t>Filme</w:t>
      </w:r>
    </w:p>
    <w:p w:rsidR="00822ABE" w:rsidRDefault="00F12BD8">
      <w:pPr>
        <w:pStyle w:val="02TEXTOPRINCIPAL"/>
      </w:pPr>
      <w:r>
        <w:rPr>
          <w:bCs/>
          <w:i/>
        </w:rPr>
        <w:t xml:space="preserve">Diário de </w:t>
      </w:r>
      <w:proofErr w:type="gramStart"/>
      <w:r>
        <w:rPr>
          <w:bCs/>
          <w:i/>
        </w:rPr>
        <w:t>um banana</w:t>
      </w:r>
      <w:proofErr w:type="gramEnd"/>
      <w:r>
        <w:rPr>
          <w:bCs/>
        </w:rPr>
        <w:t xml:space="preserve"> - Caindo na estrada. </w:t>
      </w:r>
      <w:r>
        <w:t xml:space="preserve">Direção de David </w:t>
      </w:r>
      <w:proofErr w:type="spellStart"/>
      <w:r>
        <w:t>Bowers</w:t>
      </w:r>
      <w:proofErr w:type="spellEnd"/>
      <w:r>
        <w:t>.</w:t>
      </w:r>
      <w:r>
        <w:rPr>
          <w:bCs/>
        </w:rPr>
        <w:t xml:space="preserve"> Estados Unidos, 2017. (91 min.)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9. Bibliografia</w:t>
      </w:r>
    </w:p>
    <w:p w:rsidR="00822ABE" w:rsidRDefault="00F12BD8">
      <w:pPr>
        <w:pStyle w:val="02TEXTOPRINCIPAL"/>
      </w:pPr>
      <w:r>
        <w:t xml:space="preserve">BRASIL. Ministério da Educação. </w:t>
      </w:r>
      <w:r>
        <w:rPr>
          <w:i/>
        </w:rPr>
        <w:t>Base Nacional Comum Curricular</w:t>
      </w:r>
      <w:r>
        <w:t>. Proposta preliminar. Terceira versão revista. Brasília: MEC, 2017. Disponível em &lt;</w:t>
      </w:r>
      <w:hyperlink r:id="rId9">
        <w:r>
          <w:rPr>
            <w:rStyle w:val="LinkdaInternet"/>
          </w:rPr>
          <w:t>http</w:t>
        </w:r>
        <w:r>
          <w:rPr>
            <w:rStyle w:val="LinkdaInternet"/>
          </w:rPr>
          <w:t>://basenacionalcomum.mec.gov.br/</w:t>
        </w:r>
      </w:hyperlink>
      <w:r>
        <w:t xml:space="preserve">&gt;. Acesso em 20 de agosto de 2018. 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 xml:space="preserve">EL KADRI, M. R. </w:t>
      </w:r>
      <w:r>
        <w:rPr>
          <w:i/>
        </w:rPr>
        <w:t>Atitudes sobre o estatuto do inglês como língua franca em um curso de formação inicial de professores</w:t>
      </w:r>
      <w:r>
        <w:t>. 2010. 179f. Dissertação (Mestrado em Estudos da Linguagem) - Univers</w:t>
      </w:r>
      <w:r>
        <w:t xml:space="preserve">idade Estadual de Londrina, Londrina, 2010. 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rPr>
          <w:lang w:val="en-US"/>
        </w:rPr>
        <w:t xml:space="preserve">ERLING, E. J. </w:t>
      </w:r>
      <w:r>
        <w:rPr>
          <w:i/>
          <w:lang w:val="en-US"/>
        </w:rPr>
        <w:t>The many names of English</w:t>
      </w:r>
      <w:r>
        <w:rPr>
          <w:lang w:val="en-US"/>
        </w:rPr>
        <w:t xml:space="preserve">: a discussion of the variety of labels given to the language in its worldwide role. English Today, v. 21, n. 1, p. 40-44, </w:t>
      </w:r>
      <w:proofErr w:type="spellStart"/>
      <w:r>
        <w:rPr>
          <w:lang w:val="en-US"/>
        </w:rPr>
        <w:t>jan.</w:t>
      </w:r>
      <w:proofErr w:type="spellEnd"/>
      <w:r>
        <w:rPr>
          <w:lang w:val="en-US"/>
        </w:rPr>
        <w:t xml:space="preserve"> 2005. </w:t>
      </w:r>
      <w:proofErr w:type="spellStart"/>
      <w:r>
        <w:rPr>
          <w:lang w:val="en-US"/>
        </w:rPr>
        <w:t>Disponível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em</w:t>
      </w:r>
      <w:proofErr w:type="spellEnd"/>
      <w:r>
        <w:rPr>
          <w:lang w:val="en-US"/>
        </w:rPr>
        <w:t xml:space="preserve"> &lt;</w:t>
      </w:r>
      <w:hyperlink r:id="rId10">
        <w:r>
          <w:rPr>
            <w:rStyle w:val="LinkdaInternet"/>
            <w:lang w:val="en-US"/>
          </w:rPr>
          <w:t>http://libeprints.open.ac.uk/10062/1/download.pdf</w:t>
        </w:r>
      </w:hyperlink>
      <w:r>
        <w:rPr>
          <w:lang w:val="en-US"/>
        </w:rPr>
        <w:t xml:space="preserve">&gt;. </w:t>
      </w:r>
      <w:r>
        <w:t>Acesso em 20 de agosto de 2018.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rPr>
          <w:lang w:val="en-US"/>
        </w:rPr>
        <w:t xml:space="preserve">EVERTSON, C. M. et al. </w:t>
      </w:r>
      <w:r>
        <w:rPr>
          <w:bCs/>
          <w:i/>
          <w:lang w:val="en-US"/>
        </w:rPr>
        <w:t>Classroom management for elementary teachers</w:t>
      </w:r>
      <w:r>
        <w:rPr>
          <w:lang w:val="en-US"/>
        </w:rPr>
        <w:t xml:space="preserve">. </w:t>
      </w:r>
      <w:proofErr w:type="spellStart"/>
      <w:r>
        <w:t>Needham</w:t>
      </w:r>
      <w:proofErr w:type="spellEnd"/>
      <w:r>
        <w:t xml:space="preserve"> Heights: </w:t>
      </w:r>
      <w:proofErr w:type="spellStart"/>
      <w:r>
        <w:t>Allyn</w:t>
      </w:r>
      <w:proofErr w:type="spellEnd"/>
      <w:r>
        <w:t xml:space="preserve"> &amp; Bacon, 1994.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  <w:rPr>
          <w:lang w:val="en-US"/>
        </w:rPr>
      </w:pPr>
      <w:r>
        <w:t>LOTAN, R. O desaf</w:t>
      </w:r>
      <w:bookmarkStart w:id="1" w:name="_GoBack"/>
      <w:bookmarkEnd w:id="1"/>
      <w:r>
        <w:t xml:space="preserve">io de organizar e mediar o trabalho em grupo (entrevista). Revista </w:t>
      </w:r>
      <w:r>
        <w:rPr>
          <w:i/>
        </w:rPr>
        <w:t>Nova Escola</w:t>
      </w:r>
      <w:r>
        <w:t xml:space="preserve">, abril/2017. </w:t>
      </w:r>
    </w:p>
    <w:p w:rsidR="00822ABE" w:rsidRDefault="00822ABE">
      <w:pPr>
        <w:pStyle w:val="02TEXTOPRINCIPAL"/>
        <w:rPr>
          <w:lang w:val="en-US"/>
        </w:rPr>
      </w:pPr>
    </w:p>
    <w:p w:rsidR="00822ABE" w:rsidRDefault="00F12BD8">
      <w:pPr>
        <w:pStyle w:val="02TEXTOPRINCIPAL"/>
        <w:rPr>
          <w:lang w:val="en-US"/>
        </w:rPr>
      </w:pPr>
      <w:r>
        <w:rPr>
          <w:lang w:val="en-US"/>
        </w:rPr>
        <w:t xml:space="preserve">MAYER, R. &amp; GOODCHILD, F. </w:t>
      </w:r>
      <w:r>
        <w:rPr>
          <w:i/>
          <w:lang w:val="en-US"/>
        </w:rPr>
        <w:t>The critical thinker.</w:t>
      </w:r>
      <w:r>
        <w:rPr>
          <w:lang w:val="en-US"/>
        </w:rPr>
        <w:t xml:space="preserve"> New York: Wm. C. Brown, 1990.</w:t>
      </w:r>
    </w:p>
    <w:p w:rsidR="00822ABE" w:rsidRDefault="00822ABE">
      <w:pPr>
        <w:pStyle w:val="02TEXTOPRINCIPAL"/>
        <w:rPr>
          <w:lang w:val="en-US"/>
        </w:rPr>
      </w:pPr>
    </w:p>
    <w:p w:rsidR="00822ABE" w:rsidRDefault="00F12BD8" w:rsidP="008A52FF">
      <w:pPr>
        <w:pStyle w:val="02TEXTOPRINCIPAL"/>
      </w:pPr>
      <w:r>
        <w:t>ROSA, P. A. O inglês como língua franca na visão dos professores e</w:t>
      </w:r>
      <w:r>
        <w:t xml:space="preserve">m exercício da educação básica. </w:t>
      </w:r>
      <w:r>
        <w:rPr>
          <w:i/>
        </w:rPr>
        <w:t>Fólio Revista de Letras</w:t>
      </w:r>
      <w:r>
        <w:t>, v. 8, n. 1, p. 383-412. Vitória da Conquista: UESC, 2016.</w:t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 xml:space="preserve">SARDELICH, M. E. Leitura de imagens, cultura visual e prática educativa. </w:t>
      </w:r>
      <w:r>
        <w:rPr>
          <w:bCs/>
          <w:i/>
        </w:rPr>
        <w:t>Cadernos de pesquisa</w:t>
      </w:r>
      <w:r>
        <w:t>, v. 36, n. 128, p. 451-472, 2006. Disponível em &lt;</w:t>
      </w:r>
      <w:hyperlink r:id="rId11">
        <w:r>
          <w:rPr>
            <w:rStyle w:val="LinkdaInternet"/>
          </w:rPr>
          <w:t>http://www.scielo.br/pdf/%0D/cp/v36n128/v36n128a09.pdf</w:t>
        </w:r>
      </w:hyperlink>
      <w:r>
        <w:t xml:space="preserve">&gt;. Acesso em 20 de agosto de 2018. </w:t>
      </w:r>
    </w:p>
    <w:p w:rsidR="0022056A" w:rsidRDefault="0022056A">
      <w:pPr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2TEXTOPRINCIPAL"/>
      </w:pPr>
      <w:r>
        <w:t>SILVA, F. L. da; MUZARDO, F. T.; JARDIM, T. M. S. Gestão da sala de aula na educação básica: estratégias docentes para viabilizar o ensino</w:t>
      </w:r>
      <w:r>
        <w:t xml:space="preserve">. </w:t>
      </w:r>
      <w:r>
        <w:rPr>
          <w:bCs/>
          <w:i/>
        </w:rPr>
        <w:t>Revista de Ensino, Educação e Ciências Humanas</w:t>
      </w:r>
      <w:r>
        <w:t xml:space="preserve">, v. 16, n. 2, p. 152-155, 2015. </w:t>
      </w:r>
    </w:p>
    <w:p w:rsidR="00822ABE" w:rsidRDefault="00822ABE">
      <w:pPr>
        <w:rPr>
          <w:rFonts w:hint="eastAsia"/>
          <w:u w:val="single"/>
        </w:rPr>
      </w:pPr>
    </w:p>
    <w:p w:rsidR="00822ABE" w:rsidRDefault="00F12BD8">
      <w:pPr>
        <w:pStyle w:val="02TEXTOPRINCIPAL"/>
      </w:pPr>
      <w:r>
        <w:rPr>
          <w:spacing w:val="-2"/>
          <w:lang w:val="en-US"/>
        </w:rPr>
        <w:t xml:space="preserve">VANDERGRIFT, L. </w:t>
      </w:r>
      <w:r>
        <w:rPr>
          <w:i/>
          <w:spacing w:val="-2"/>
          <w:lang w:val="en-US"/>
        </w:rPr>
        <w:t>Facilitating second language listening comprehension</w:t>
      </w:r>
      <w:r>
        <w:rPr>
          <w:spacing w:val="-2"/>
          <w:lang w:val="en-US"/>
        </w:rPr>
        <w:t xml:space="preserve">: acquiring successful strategies. </w:t>
      </w:r>
      <w:r>
        <w:rPr>
          <w:spacing w:val="-2"/>
        </w:rPr>
        <w:t>1999. Disponível em &lt;</w:t>
      </w:r>
      <w:hyperlink r:id="rId12">
        <w:r>
          <w:rPr>
            <w:rStyle w:val="LinkdaInternet"/>
            <w:spacing w:val="-2"/>
          </w:rPr>
          <w:t>https://pdfs.semanticscholar.org/6868/216ea0a8efe013a788282d8671a4ccdbec5e.pdf</w:t>
        </w:r>
      </w:hyperlink>
      <w:r>
        <w:rPr>
          <w:spacing w:val="-2"/>
        </w:rPr>
        <w:t>&gt;.</w:t>
      </w:r>
      <w:r>
        <w:br/>
        <w:t>Acesso em 20 de agosto de 2018.</w:t>
      </w:r>
    </w:p>
    <w:p w:rsidR="00822ABE" w:rsidRDefault="00F12BD8">
      <w:pPr>
        <w:textAlignment w:val="auto"/>
        <w:rPr>
          <w:rFonts w:eastAsia="Tahoma"/>
        </w:rPr>
      </w:pPr>
      <w:r>
        <w:br w:type="page"/>
      </w:r>
    </w:p>
    <w:p w:rsidR="00822ABE" w:rsidRDefault="00F12BD8">
      <w:pPr>
        <w:pStyle w:val="01TITULO1"/>
      </w:pPr>
      <w:r>
        <w:lastRenderedPageBreak/>
        <w:t>PROJETO INTEGRADOR</w:t>
      </w:r>
    </w:p>
    <w:p w:rsidR="00822ABE" w:rsidRDefault="00F12BD8">
      <w:pPr>
        <w:pStyle w:val="01TITULO2"/>
        <w:spacing w:before="160"/>
        <w:rPr>
          <w:sz w:val="40"/>
          <w:szCs w:val="40"/>
        </w:rPr>
      </w:pPr>
      <w:r>
        <w:rPr>
          <w:sz w:val="40"/>
          <w:szCs w:val="40"/>
        </w:rPr>
        <w:t>6º ANO – 3º bimestre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  <w:rPr>
          <w:lang w:val="en-US"/>
        </w:rPr>
      </w:pPr>
      <w:proofErr w:type="spellStart"/>
      <w:r>
        <w:rPr>
          <w:lang w:val="en-US"/>
        </w:rPr>
        <w:t>Título</w:t>
      </w:r>
      <w:proofErr w:type="spellEnd"/>
    </w:p>
    <w:p w:rsidR="00822ABE" w:rsidRDefault="00F12BD8">
      <w:pPr>
        <w:pStyle w:val="02TEXTOPRINCIPAL"/>
        <w:rPr>
          <w:i/>
          <w:u w:val="single"/>
          <w:lang w:val="en-US"/>
        </w:rPr>
      </w:pPr>
      <w:r>
        <w:rPr>
          <w:i/>
          <w:lang w:val="en-US"/>
        </w:rPr>
        <w:t>Household chores – how much do you do?</w:t>
      </w:r>
    </w:p>
    <w:p w:rsidR="00822ABE" w:rsidRDefault="00822ABE">
      <w:pPr>
        <w:pStyle w:val="02TEXTOPRINCIPAL"/>
        <w:rPr>
          <w:lang w:val="en-US"/>
        </w:rPr>
      </w:pPr>
    </w:p>
    <w:p w:rsidR="00822ABE" w:rsidRDefault="00F12BD8">
      <w:pPr>
        <w:pStyle w:val="01TITULO3"/>
      </w:pPr>
      <w:r>
        <w:t>Justificativa</w:t>
      </w:r>
    </w:p>
    <w:p w:rsidR="00822ABE" w:rsidRDefault="00F12BD8">
      <w:pPr>
        <w:pStyle w:val="02TEXTOPRINCIPAL"/>
      </w:pPr>
      <w:r>
        <w:t xml:space="preserve">É importante conscientizar os/as estudantes acerca do envolvimento nas tarefas de casa para que contribuam com a organização familiar, desenvolvam habilidades pessoais e se coloquem como cidadãos/cidadãs ativos/as no mundo atual.  </w:t>
      </w:r>
    </w:p>
    <w:p w:rsidR="00822ABE" w:rsidRDefault="00F12BD8">
      <w:pPr>
        <w:pStyle w:val="02TEXTOPRINCIPAL"/>
      </w:pPr>
      <w:r>
        <w:rPr>
          <w:b/>
          <w:sz w:val="20"/>
          <w:szCs w:val="20"/>
        </w:rPr>
        <w:t>Disciplina</w:t>
      </w:r>
      <w:r>
        <w:rPr>
          <w:b/>
          <w:sz w:val="20"/>
          <w:szCs w:val="20"/>
        </w:rPr>
        <w:t>s integradoras:</w:t>
      </w:r>
      <w:r>
        <w:rPr>
          <w:sz w:val="20"/>
          <w:szCs w:val="20"/>
        </w:rPr>
        <w:t xml:space="preserve"> </w:t>
      </w:r>
      <w:r>
        <w:t>Língua Inglesa e Matemática</w:t>
      </w:r>
    </w:p>
    <w:p w:rsidR="00822ABE" w:rsidRDefault="00822ABE">
      <w:pPr>
        <w:pStyle w:val="02TEXTOPRINCIPAL"/>
        <w:rPr>
          <w:b/>
        </w:rPr>
      </w:pPr>
    </w:p>
    <w:tbl>
      <w:tblPr>
        <w:tblStyle w:val="Tabelacomgrade"/>
        <w:tblW w:w="10194" w:type="dxa"/>
        <w:tblLook w:val="04A0" w:firstRow="1" w:lastRow="0" w:firstColumn="1" w:lastColumn="0" w:noHBand="0" w:noVBand="1"/>
      </w:tblPr>
      <w:tblGrid>
        <w:gridCol w:w="3112"/>
        <w:gridCol w:w="7082"/>
      </w:tblGrid>
      <w:tr w:rsidR="00822ABE">
        <w:tc>
          <w:tcPr>
            <w:tcW w:w="10193" w:type="dxa"/>
            <w:gridSpan w:val="2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3TITULOTABELAS1"/>
            </w:pPr>
            <w:r>
              <w:t>Destaques da BNCC</w:t>
            </w:r>
          </w:p>
        </w:tc>
      </w:tr>
      <w:tr w:rsidR="00822ABE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822ABE" w:rsidRDefault="00F12BD8">
            <w:pPr>
              <w:pStyle w:val="03TITULOTABELAS2"/>
            </w:pPr>
            <w:r>
              <w:t>Tema contemporâneo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4TEXTOTABELAS"/>
              <w:jc w:val="both"/>
              <w:rPr>
                <w:sz w:val="20"/>
                <w:szCs w:val="20"/>
              </w:rPr>
            </w:pPr>
            <w:r>
              <w:t>Envolvimento dos adolescentes nas tarefas domésticas.</w:t>
            </w:r>
          </w:p>
        </w:tc>
      </w:tr>
      <w:tr w:rsidR="00822ABE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822ABE" w:rsidRDefault="00F12BD8">
            <w:pPr>
              <w:pStyle w:val="03TITULOTABELAS2"/>
            </w:pPr>
            <w:r>
              <w:t>Competências gerais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2TEXTOITEM"/>
              <w:keepNext/>
              <w:textAlignment w:val="baseline"/>
              <w:outlineLvl w:val="1"/>
            </w:pPr>
            <w:r>
              <w:t xml:space="preserve">1. Valorizar e utilizar os conhecimentos historicamente construídos sobre o mundo físico, social, cultural e digital para entender e explicar a realidade, continuar aprendendo e colaborar para a construção de uma sociedade justa, democrática e inclusiva. </w:t>
            </w:r>
          </w:p>
          <w:p w:rsidR="00822ABE" w:rsidRDefault="00F12BD8">
            <w:pPr>
              <w:pStyle w:val="02TEXTOITEM"/>
              <w:textAlignment w:val="baseline"/>
            </w:pPr>
            <w:r>
              <w:t>2. Exercitar a curiosidade intelectual e recorrer à abordagem própria das ciências, incluindo a investigação, a reflexão, a análise crítica, a imaginação e a criatividade, para investigar causas, elaborar e testar hipóteses, formular e resolver problemas e</w:t>
            </w:r>
            <w:r>
              <w:t xml:space="preserve"> criar soluções (inclusive tecnológicas) com base nos conhecimentos das diferentes áreas.</w:t>
            </w:r>
          </w:p>
          <w:p w:rsidR="00822ABE" w:rsidRDefault="00F12BD8">
            <w:pPr>
              <w:pStyle w:val="02TEXTOITEM"/>
              <w:textAlignment w:val="baseline"/>
            </w:pPr>
            <w:r>
              <w:t>4. Utilizar diferentes linguagens - verbal (oral ou visual-motora, como Libras, e escrita), corporal, visual, sonora e digital - bem como conhecimentos das linguagens</w:t>
            </w:r>
            <w:r>
              <w:t xml:space="preserve"> artística, matemática e científica, para se expressar e partilhar informações, experiências, ideias e sentimentos em diferentes contextos e produzir sentidos que levem ao entendimento mútuo. </w:t>
            </w:r>
          </w:p>
          <w:p w:rsidR="00822ABE" w:rsidRDefault="00F12BD8">
            <w:pPr>
              <w:pStyle w:val="02TEXTOITEM"/>
              <w:textAlignment w:val="baseline"/>
            </w:pPr>
            <w:r>
              <w:t>5. Compreender, utilizar e criar tecnologias digitais de inform</w:t>
            </w:r>
            <w:r>
              <w:t>ação e comunicação de forma crítica, significativa, reflexiva e ética nas diversas práticas sociais (incluindo as escolares) para se comunicar, acessar e disseminar informações, produzir conhecimentos, resolver problemas e exercer protagonismo e autoria na</w:t>
            </w:r>
            <w:r>
              <w:t xml:space="preserve"> vida pessoal e coletiva.</w:t>
            </w:r>
          </w:p>
          <w:p w:rsidR="00822ABE" w:rsidRDefault="00F12BD8">
            <w:pPr>
              <w:pStyle w:val="02TEXTOITEM"/>
              <w:textAlignment w:val="baseline"/>
            </w:pPr>
            <w:r>
              <w:t>9. Exercitar a empatia, o diálogo, a resolução de conflitos e a cooperação, fazendo-se respeitar e promovendo o respeito ao outro e aos direitos humanos, com acolhimento e valorização da diversidade de indivíduos e de grupos socia</w:t>
            </w:r>
            <w:r>
              <w:t xml:space="preserve">is, seus saberes, identidades, culturas e potencialidades, sem preconceitos de qualquer natureza. </w:t>
            </w:r>
          </w:p>
          <w:p w:rsidR="00822ABE" w:rsidRDefault="00F12BD8">
            <w:pPr>
              <w:pStyle w:val="02TEXTOITEM"/>
              <w:rPr>
                <w:spacing w:val="-2"/>
              </w:rPr>
            </w:pPr>
            <w:r>
              <w:t>10. Agir pessoal e coletivamente com autonomia, responsabilidade, flexibilidade, resiliência e determinação, tomando decisões com base em princípios éticos d</w:t>
            </w:r>
            <w:r>
              <w:t>emocráticos, inclusivos, sustentáveis e solidários.</w:t>
            </w:r>
          </w:p>
        </w:tc>
      </w:tr>
    </w:tbl>
    <w:p w:rsidR="00822ABE" w:rsidRDefault="00F12BD8">
      <w:pPr>
        <w:pStyle w:val="06CREDITO"/>
        <w:ind w:left="8647" w:right="-569"/>
        <w:jc w:val="center"/>
      </w:pPr>
      <w:r>
        <w:t>(continua)</w:t>
      </w:r>
    </w:p>
    <w:p w:rsidR="00822ABE" w:rsidRDefault="00F12BD8">
      <w:pPr>
        <w:pStyle w:val="06CREDITO"/>
        <w:tabs>
          <w:tab w:val="left" w:pos="284"/>
        </w:tabs>
        <w:ind w:right="-851"/>
      </w:pPr>
      <w:r>
        <w:br w:type="page"/>
      </w:r>
    </w:p>
    <w:p w:rsidR="00822ABE" w:rsidRDefault="00822ABE">
      <w:pPr>
        <w:rPr>
          <w:rFonts w:hint="eastAsia"/>
        </w:rPr>
      </w:pPr>
    </w:p>
    <w:p w:rsidR="00822ABE" w:rsidRDefault="00F12BD8">
      <w:pPr>
        <w:pStyle w:val="06CREDITO"/>
        <w:ind w:left="8222" w:right="-711"/>
        <w:jc w:val="center"/>
      </w:pPr>
      <w:r>
        <w:t>(continuação)</w:t>
      </w:r>
    </w:p>
    <w:tbl>
      <w:tblPr>
        <w:tblStyle w:val="Tabelacomgrade"/>
        <w:tblW w:w="10194" w:type="dxa"/>
        <w:tblLook w:val="04A0" w:firstRow="1" w:lastRow="0" w:firstColumn="1" w:lastColumn="0" w:noHBand="0" w:noVBand="1"/>
      </w:tblPr>
      <w:tblGrid>
        <w:gridCol w:w="3112"/>
        <w:gridCol w:w="7082"/>
      </w:tblGrid>
      <w:tr w:rsidR="00822ABE">
        <w:tc>
          <w:tcPr>
            <w:tcW w:w="3112" w:type="dxa"/>
            <w:shd w:val="clear" w:color="auto" w:fill="auto"/>
            <w:tcMar>
              <w:left w:w="108" w:type="dxa"/>
            </w:tcMar>
            <w:vAlign w:val="center"/>
          </w:tcPr>
          <w:p w:rsidR="00822ABE" w:rsidRDefault="00F12BD8">
            <w:pPr>
              <w:pStyle w:val="03TITULOTABELAS2"/>
            </w:pPr>
            <w:r>
              <w:t>Competências específicas</w:t>
            </w:r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4TEXTOTABELAS"/>
            </w:pPr>
            <w:r>
              <w:t>Língua Inglesa</w:t>
            </w:r>
          </w:p>
          <w:p w:rsidR="00822ABE" w:rsidRDefault="00F12BD8">
            <w:pPr>
              <w:pStyle w:val="02TEXTOITEM"/>
              <w:textAlignment w:val="baseline"/>
            </w:pPr>
            <w:r>
              <w:rPr>
                <w:bCs/>
              </w:rPr>
              <w:t xml:space="preserve">1. </w:t>
            </w:r>
            <w:r>
              <w:t>Identificar o lugar de si e o do outro em um mundo plurilíngue e multicultural, refletindo, criticamente, sobre como a aprendizagem da língua inglesa contribui para a inserção dos sujeitos no mundo globalizado, inclusive no que concerne ao mundo do trabalh</w:t>
            </w:r>
            <w:r>
              <w:t xml:space="preserve">o. </w:t>
            </w:r>
          </w:p>
          <w:p w:rsidR="00822ABE" w:rsidRDefault="00822ABE">
            <w:pPr>
              <w:pStyle w:val="04TEXTOTABELAS"/>
              <w:textAlignment w:val="baseline"/>
              <w:rPr>
                <w:b/>
              </w:rPr>
            </w:pPr>
          </w:p>
          <w:p w:rsidR="00822ABE" w:rsidRDefault="00F12BD8">
            <w:pPr>
              <w:pStyle w:val="04TEXTOTABELAS"/>
              <w:textAlignment w:val="baseline"/>
            </w:pPr>
            <w:r>
              <w:t>Matemática</w:t>
            </w:r>
          </w:p>
          <w:p w:rsidR="00822ABE" w:rsidRDefault="00F12BD8">
            <w:pPr>
              <w:pStyle w:val="02TEXTOITEM"/>
              <w:textAlignment w:val="baseline"/>
            </w:pPr>
            <w:r>
              <w:t xml:space="preserve">2. Desenvolver o raciocínio lógico, o espírito de investigação e a capacidade de produzir argumentos convincentes, recorrendo aos conhecimentos matemáticos para compreender e atuar no mundo. </w:t>
            </w:r>
          </w:p>
          <w:p w:rsidR="00822ABE" w:rsidRDefault="00F12BD8">
            <w:pPr>
              <w:pStyle w:val="02TEXTOITEM"/>
              <w:rPr>
                <w:rFonts w:eastAsia="MS Mincho" w:hint="eastAsia"/>
                <w:color w:val="000000"/>
              </w:rPr>
            </w:pPr>
            <w:r>
              <w:t>3. Compreender as relações entre conceitos e pro</w:t>
            </w:r>
            <w:r>
              <w:t>cedimentos dos diferentes campos da Matemática (Aritmética, Álgebra, Geometria, Estatística e Probabilidade) e de outras áreas do conhecimento, sentindo segurança quanto à própria capacidade de construir e aplicar conhecimentos matemáticos, desenvolvendo a</w:t>
            </w:r>
            <w:r>
              <w:t xml:space="preserve"> autoestima e a perseverança na busca de soluções.</w:t>
            </w:r>
          </w:p>
        </w:tc>
      </w:tr>
      <w:tr w:rsidR="00822ABE">
        <w:tc>
          <w:tcPr>
            <w:tcW w:w="10193" w:type="dxa"/>
            <w:gridSpan w:val="2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3TITULOTABELAS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Objetos de conhecimento e Habilidades</w:t>
            </w:r>
          </w:p>
        </w:tc>
      </w:tr>
      <w:tr w:rsidR="00822ABE">
        <w:tc>
          <w:tcPr>
            <w:tcW w:w="3112" w:type="dxa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4TEXTOTABELAS"/>
            </w:pPr>
            <w:r>
              <w:t>Produção de textos escritos, em formatos diversos, com a mediação do professor</w:t>
            </w:r>
          </w:p>
          <w:p w:rsidR="00822ABE" w:rsidRDefault="00822ABE">
            <w:pPr>
              <w:pStyle w:val="04TEXTOTABELAS"/>
            </w:pPr>
          </w:p>
          <w:p w:rsidR="00822ABE" w:rsidRDefault="00822ABE">
            <w:pPr>
              <w:pStyle w:val="04TEXTOTABELAS"/>
            </w:pPr>
          </w:p>
          <w:p w:rsidR="00822ABE" w:rsidRDefault="00F12BD8">
            <w:pPr>
              <w:pStyle w:val="04TEXTOTABELAS"/>
            </w:pPr>
            <w:proofErr w:type="spellStart"/>
            <w:r>
              <w:rPr>
                <w:lang w:val="en-US"/>
              </w:rPr>
              <w:t>Números</w:t>
            </w:r>
            <w:proofErr w:type="spellEnd"/>
          </w:p>
        </w:tc>
        <w:tc>
          <w:tcPr>
            <w:tcW w:w="7081" w:type="dxa"/>
            <w:shd w:val="clear" w:color="auto" w:fill="auto"/>
            <w:tcMar>
              <w:left w:w="108" w:type="dxa"/>
            </w:tcMar>
          </w:tcPr>
          <w:p w:rsidR="00822ABE" w:rsidRDefault="00F12BD8">
            <w:pPr>
              <w:pStyle w:val="04TEXTOTABELAS"/>
              <w:keepNext/>
              <w:textAlignment w:val="baseline"/>
              <w:outlineLvl w:val="1"/>
            </w:pPr>
            <w:r>
              <w:t>(</w:t>
            </w:r>
            <w:r>
              <w:rPr>
                <w:b/>
              </w:rPr>
              <w:t>EF06LI15</w:t>
            </w:r>
            <w:r>
              <w:t xml:space="preserve">) Produzir textos escritos em língua inglesa (histórias em quadrinhos, cartazes, </w:t>
            </w:r>
            <w:r>
              <w:rPr>
                <w:i/>
                <w:iCs/>
              </w:rPr>
              <w:t>chats</w:t>
            </w:r>
            <w:r>
              <w:t>, blogues, agendas, fotolegendas, entre outros), sobre si mesmo, sua família, seus amigos, gostos, preferências e rotinas, sua comunidade e seu contexto escolar.</w:t>
            </w:r>
          </w:p>
          <w:p w:rsidR="00822ABE" w:rsidRDefault="00822ABE">
            <w:pPr>
              <w:pStyle w:val="04TEXTOTABELAS"/>
              <w:textAlignment w:val="baseline"/>
            </w:pPr>
          </w:p>
          <w:p w:rsidR="00822ABE" w:rsidRDefault="00F12BD8">
            <w:pPr>
              <w:pStyle w:val="04TEXTOTABELAS"/>
            </w:pPr>
            <w:r>
              <w:t>(</w:t>
            </w:r>
            <w:r>
              <w:rPr>
                <w:b/>
              </w:rPr>
              <w:t>EF06MA13</w:t>
            </w:r>
            <w:r>
              <w:t>) Resolver e elaborar problemas que envolvam porcentagens, com base na ideia de proporcionalidade, sem fazer uso da “regra de três”, utilizando estratégias pessoais, cálculo mental e calculadora, em contextos de educação financeira, entre outros.</w:t>
            </w:r>
          </w:p>
        </w:tc>
      </w:tr>
    </w:tbl>
    <w:p w:rsidR="00822ABE" w:rsidRDefault="00822ABE">
      <w:pPr>
        <w:rPr>
          <w:rFonts w:hint="eastAsia"/>
        </w:rPr>
      </w:pPr>
    </w:p>
    <w:p w:rsidR="00822ABE" w:rsidRDefault="00F12BD8">
      <w:pPr>
        <w:pStyle w:val="01TITULO4"/>
      </w:pPr>
      <w:r>
        <w:t xml:space="preserve">Objetivos 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Refletir sobre o envolvimento de adolescentes nas tarefas domésticas como forma de habilidade social e de formação pessoal.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Desenvolver questionário para coleta de dados sobre o envolvimento de adolescentes em tarefas de casa.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Analisar resultad</w:t>
      </w:r>
      <w:r>
        <w:t>o de pesquisa de opinião.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Divulgar resultado de pesquisa por meio de relatórios simples.</w:t>
      </w:r>
    </w:p>
    <w:p w:rsidR="00822ABE" w:rsidRDefault="00822ABE">
      <w:pPr>
        <w:pStyle w:val="02TEXTOPRINCIPAL"/>
        <w:rPr>
          <w:sz w:val="20"/>
          <w:szCs w:val="20"/>
        </w:rPr>
      </w:pPr>
    </w:p>
    <w:p w:rsidR="00822ABE" w:rsidRDefault="00F12BD8">
      <w:pPr>
        <w:pStyle w:val="01TITULO4"/>
      </w:pPr>
      <w:r>
        <w:t>Programação</w:t>
      </w:r>
    </w:p>
    <w:p w:rsidR="00822ABE" w:rsidRDefault="00F12BD8">
      <w:pPr>
        <w:pStyle w:val="01TITULO4"/>
        <w:rPr>
          <w:rFonts w:ascii="Tahoma" w:hAnsi="Tahoma" w:cs="Tahoma"/>
          <w:b w:val="0"/>
          <w:sz w:val="21"/>
        </w:rPr>
      </w:pPr>
      <w:r>
        <w:rPr>
          <w:rFonts w:ascii="Tahoma" w:hAnsi="Tahoma" w:cs="Tahoma"/>
          <w:b w:val="0"/>
          <w:sz w:val="21"/>
        </w:rPr>
        <w:t>Duração do projeto: 6 aulas de aproximadamente 50 minutos</w:t>
      </w:r>
    </w:p>
    <w:p w:rsidR="00822ABE" w:rsidRDefault="00F12BD8">
      <w:pPr>
        <w:pStyle w:val="01TITULO4"/>
        <w:rPr>
          <w:rFonts w:ascii="Tahoma" w:hAnsi="Tahoma" w:cs="Tahoma"/>
          <w:b w:val="0"/>
          <w:sz w:val="21"/>
        </w:rPr>
      </w:pPr>
      <w:r>
        <w:rPr>
          <w:rFonts w:ascii="Tahoma" w:hAnsi="Tahoma" w:cs="Tahoma"/>
          <w:b w:val="0"/>
          <w:sz w:val="21"/>
        </w:rPr>
        <w:t>1</w:t>
      </w:r>
      <w:r>
        <w:rPr>
          <w:rFonts w:ascii="Tahoma" w:hAnsi="Tahoma" w:cs="Tahoma"/>
          <w:b w:val="0"/>
          <w:sz w:val="21"/>
          <w:u w:val="single"/>
          <w:vertAlign w:val="superscript"/>
        </w:rPr>
        <w:t>a</w:t>
      </w:r>
      <w:r>
        <w:rPr>
          <w:rFonts w:ascii="Tahoma" w:hAnsi="Tahoma" w:cs="Tahoma"/>
          <w:b w:val="0"/>
          <w:sz w:val="21"/>
        </w:rPr>
        <w:t xml:space="preserve"> fase: 2 aulas</w:t>
      </w:r>
    </w:p>
    <w:p w:rsidR="00822ABE" w:rsidRDefault="00F12BD8">
      <w:pPr>
        <w:pStyle w:val="01TITULO4"/>
        <w:rPr>
          <w:rFonts w:ascii="Tahoma" w:hAnsi="Tahoma" w:cs="Tahoma"/>
          <w:b w:val="0"/>
          <w:sz w:val="21"/>
        </w:rPr>
      </w:pPr>
      <w:r>
        <w:rPr>
          <w:rFonts w:ascii="Tahoma" w:hAnsi="Tahoma" w:cs="Tahoma"/>
          <w:b w:val="0"/>
          <w:sz w:val="21"/>
        </w:rPr>
        <w:t>2</w:t>
      </w:r>
      <w:r>
        <w:rPr>
          <w:rFonts w:ascii="Tahoma" w:hAnsi="Tahoma" w:cs="Tahoma"/>
          <w:b w:val="0"/>
          <w:sz w:val="21"/>
          <w:u w:val="single"/>
          <w:vertAlign w:val="superscript"/>
        </w:rPr>
        <w:t>a</w:t>
      </w:r>
      <w:r>
        <w:rPr>
          <w:rFonts w:ascii="Tahoma" w:hAnsi="Tahoma" w:cs="Tahoma"/>
          <w:b w:val="0"/>
          <w:sz w:val="21"/>
        </w:rPr>
        <w:t xml:space="preserve"> fase: 2 aulas</w:t>
      </w:r>
    </w:p>
    <w:p w:rsidR="00822ABE" w:rsidRDefault="00F12BD8">
      <w:pPr>
        <w:pStyle w:val="01TITULO4"/>
        <w:rPr>
          <w:rFonts w:ascii="Tahoma" w:hAnsi="Tahoma" w:cs="Tahoma"/>
          <w:b w:val="0"/>
          <w:sz w:val="21"/>
        </w:rPr>
      </w:pPr>
      <w:r>
        <w:rPr>
          <w:rFonts w:ascii="Tahoma" w:hAnsi="Tahoma" w:cs="Tahoma"/>
          <w:b w:val="0"/>
          <w:sz w:val="21"/>
        </w:rPr>
        <w:t>3</w:t>
      </w:r>
      <w:r>
        <w:rPr>
          <w:rFonts w:ascii="Tahoma" w:hAnsi="Tahoma" w:cs="Tahoma"/>
          <w:b w:val="0"/>
          <w:sz w:val="21"/>
          <w:u w:val="single"/>
          <w:vertAlign w:val="superscript"/>
        </w:rPr>
        <w:t>a</w:t>
      </w:r>
      <w:r>
        <w:rPr>
          <w:rFonts w:ascii="Tahoma" w:hAnsi="Tahoma" w:cs="Tahoma"/>
          <w:b w:val="0"/>
          <w:sz w:val="21"/>
        </w:rPr>
        <w:t xml:space="preserve"> fase: 1 aula</w:t>
      </w:r>
    </w:p>
    <w:p w:rsidR="00822ABE" w:rsidRDefault="00F12BD8">
      <w:pPr>
        <w:pStyle w:val="01TITULO4"/>
        <w:rPr>
          <w:rFonts w:ascii="Tahoma" w:hAnsi="Tahoma" w:cs="Tahoma"/>
          <w:b w:val="0"/>
          <w:sz w:val="21"/>
        </w:rPr>
      </w:pPr>
      <w:r>
        <w:rPr>
          <w:rFonts w:ascii="Tahoma" w:hAnsi="Tahoma" w:cs="Tahoma"/>
          <w:b w:val="0"/>
          <w:sz w:val="21"/>
        </w:rPr>
        <w:t>Avaliação das aprendizagens: 1 aula</w:t>
      </w:r>
    </w:p>
    <w:p w:rsidR="00822ABE" w:rsidRDefault="00822ABE">
      <w:pPr>
        <w:pStyle w:val="01TITULO4"/>
      </w:pPr>
    </w:p>
    <w:p w:rsidR="00822ABE" w:rsidRDefault="00F12BD8">
      <w:pPr>
        <w:pStyle w:val="01TITULO4"/>
      </w:pPr>
      <w:r>
        <w:t>Materiais</w:t>
      </w:r>
      <w:r>
        <w:t xml:space="preserve"> a serem utilizados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Quadro e giz ou marcador para quadro branco.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 xml:space="preserve">Dicionários bilíngues inglês-português (impressos ou </w:t>
      </w:r>
      <w:r>
        <w:rPr>
          <w:i/>
        </w:rPr>
        <w:t>on-line</w:t>
      </w:r>
      <w:r>
        <w:t>).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Folhas de caderno ou sulfite.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Computador com acesso à internet, se possível.</w:t>
      </w:r>
    </w:p>
    <w:p w:rsidR="00822ABE" w:rsidRDefault="00F12BD8">
      <w:pPr>
        <w:textAlignment w:val="auto"/>
        <w:rPr>
          <w:rFonts w:eastAsia="Tahom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Produto</w:t>
      </w:r>
    </w:p>
    <w:p w:rsidR="00822ABE" w:rsidRDefault="00F12BD8">
      <w:pPr>
        <w:pStyle w:val="02TEXTOPRINCIPAL"/>
      </w:pPr>
      <w:r>
        <w:t>Relatório de pesquisa de opinião sobre o</w:t>
      </w:r>
      <w:r>
        <w:t xml:space="preserve"> envolvimento de adolescentes em tarefas em casa.</w:t>
      </w:r>
    </w:p>
    <w:p w:rsidR="00822ABE" w:rsidRDefault="00822ABE">
      <w:pPr>
        <w:jc w:val="both"/>
        <w:rPr>
          <w:rFonts w:asciiTheme="minorHAnsi" w:hAnsiTheme="minorHAnsi" w:cstheme="minorHAnsi"/>
          <w:sz w:val="22"/>
          <w:szCs w:val="22"/>
        </w:rPr>
      </w:pPr>
    </w:p>
    <w:p w:rsidR="00822ABE" w:rsidRDefault="00F12BD8">
      <w:pPr>
        <w:pStyle w:val="01TITULO4"/>
      </w:pPr>
      <w:r>
        <w:t>Fase de preparação do projeto</w:t>
      </w:r>
    </w:p>
    <w:p w:rsidR="00822ABE" w:rsidRDefault="00F12BD8">
      <w:pPr>
        <w:pStyle w:val="02TEXTOPRINCIPALBULLET"/>
        <w:numPr>
          <w:ilvl w:val="0"/>
          <w:numId w:val="1"/>
        </w:numPr>
        <w:jc w:val="both"/>
        <w:textAlignment w:val="baseline"/>
      </w:pPr>
      <w:r>
        <w:t>Explicar aos/às professores/as da escola que seus/suas estudantes farão uma pesquisa de opinião com os/as demais estudantes do 6</w:t>
      </w:r>
      <w:r>
        <w:rPr>
          <w:rFonts w:asciiTheme="minorHAnsi" w:hAnsiTheme="minorHAnsi" w:cstheme="minorHAnsi"/>
        </w:rPr>
        <w:t>º</w:t>
      </w:r>
      <w:r>
        <w:t xml:space="preserve"> ano, bem como dos outros anos escolares.</w:t>
      </w:r>
    </w:p>
    <w:p w:rsidR="00822ABE" w:rsidRDefault="00822ABE">
      <w:pPr>
        <w:pStyle w:val="01TITULO4"/>
      </w:pPr>
    </w:p>
    <w:p w:rsidR="00822ABE" w:rsidRDefault="00F12BD8">
      <w:pPr>
        <w:pStyle w:val="01TITULO2"/>
      </w:pPr>
      <w:r>
        <w:t>Fas</w:t>
      </w:r>
      <w:r>
        <w:t>es de execução do projeto</w:t>
      </w:r>
    </w:p>
    <w:p w:rsidR="00822ABE" w:rsidRDefault="00822ABE">
      <w:pPr>
        <w:pStyle w:val="01TITULO3"/>
        <w:rPr>
          <w:rFonts w:asciiTheme="minorHAnsi" w:hAnsiTheme="minorHAnsi" w:cstheme="minorHAnsi"/>
          <w:sz w:val="22"/>
          <w:szCs w:val="22"/>
        </w:rPr>
      </w:pPr>
    </w:p>
    <w:p w:rsidR="00822ABE" w:rsidRDefault="00F12BD8">
      <w:pPr>
        <w:pStyle w:val="01TITULO3"/>
      </w:pPr>
      <w:r>
        <w:t>1</w:t>
      </w:r>
      <w:r>
        <w:rPr>
          <w:u w:val="single"/>
          <w:vertAlign w:val="superscript"/>
        </w:rPr>
        <w:t>a</w:t>
      </w:r>
      <w:r>
        <w:t xml:space="preserve"> fase: aproximadamente 2 aulas</w:t>
      </w:r>
    </w:p>
    <w:p w:rsidR="00822ABE" w:rsidRDefault="00822ABE">
      <w:pPr>
        <w:pStyle w:val="01TITULO4"/>
        <w:rPr>
          <w:rFonts w:ascii="Tahoma" w:hAnsi="Tahoma" w:cs="Tahoma"/>
          <w:sz w:val="20"/>
          <w:szCs w:val="20"/>
        </w:rPr>
      </w:pPr>
    </w:p>
    <w:p w:rsidR="00822ABE" w:rsidRDefault="00F12BD8">
      <w:pPr>
        <w:pStyle w:val="01TITULO4"/>
        <w:rPr>
          <w:i/>
        </w:rPr>
      </w:pPr>
      <w:r>
        <w:t>Contextualização e criação do questionário de pesquisa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  <w:rPr>
          <w:rFonts w:eastAsiaTheme="minorEastAsia"/>
        </w:rPr>
      </w:pPr>
      <w:r>
        <w:rPr>
          <w:rFonts w:eastAsiaTheme="minorEastAsia"/>
        </w:rPr>
        <w:t xml:space="preserve">Iniciar o projeto conversando com os/as estudantes sobre o seu objetivo geral: uma investigação (pesquisa) sobre o envolvimento dos/as </w:t>
      </w:r>
      <w:r>
        <w:rPr>
          <w:rFonts w:eastAsiaTheme="minorEastAsia"/>
        </w:rPr>
        <w:t>adolescentes nas tarefas de casa. Você pode fazer referências aos objetivos do componente “Matemática” (trabalho com porcentagens) para que a turma entenda que estabelecerá uma relação entre eles e os objetivos de língua inglesa para este bimestre. Explica</w:t>
      </w:r>
      <w:r>
        <w:rPr>
          <w:rFonts w:eastAsiaTheme="minorEastAsia"/>
        </w:rPr>
        <w:t>r que eles/elas terão, como produto, a organização de um relatório final de pesquisa. Essa etapa deve ser realizada em aproximadamente 10 minutos.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  <w:rPr>
          <w:rFonts w:eastAsiaTheme="minorEastAsia"/>
        </w:rPr>
      </w:pPr>
      <w:r>
        <w:rPr>
          <w:rFonts w:eastAsiaTheme="minorEastAsia"/>
        </w:rPr>
        <w:t>Organizar a turma em grupos de 4 estudantes e propor a criação de um questionário fechado (questões de múltip</w:t>
      </w:r>
      <w:r>
        <w:rPr>
          <w:rFonts w:eastAsiaTheme="minorEastAsia"/>
        </w:rPr>
        <w:t>la escolha) em língua inglesa para que eles/elas investiguem o quanto os/as colegas da escola se envolvem em tarefas domésticas. Estipular cerca de 25 minutos para essa tarefa. Você pode propor uma questão-modelo, que pode ser a primeira pergunta do questi</w:t>
      </w:r>
      <w:r>
        <w:rPr>
          <w:rFonts w:eastAsiaTheme="minorEastAsia"/>
        </w:rPr>
        <w:t>onário, construída em conjunto com a turma:</w:t>
      </w:r>
    </w:p>
    <w:p w:rsidR="00822ABE" w:rsidRDefault="00822ABE">
      <w:pPr>
        <w:pStyle w:val="02TEXTOPRINCIPALBULLET"/>
        <w:ind w:left="227" w:firstLine="0"/>
        <w:rPr>
          <w:rFonts w:eastAsiaTheme="minorEastAsia"/>
          <w:i/>
        </w:rPr>
      </w:pPr>
    </w:p>
    <w:p w:rsidR="00822ABE" w:rsidRDefault="00F12BD8">
      <w:pPr>
        <w:pStyle w:val="02TEXTOPRINCIPALBULLET"/>
        <w:ind w:left="227" w:firstLine="0"/>
        <w:rPr>
          <w:rFonts w:eastAsiaTheme="minorEastAsia"/>
          <w:i/>
          <w:lang w:val="en-US"/>
        </w:rPr>
      </w:pPr>
      <w:r>
        <w:rPr>
          <w:rFonts w:eastAsiaTheme="minorEastAsia"/>
          <w:i/>
          <w:lang w:val="en-US"/>
        </w:rPr>
        <w:t>Do you help your parents/family at home?</w:t>
      </w:r>
    </w:p>
    <w:p w:rsidR="00822ABE" w:rsidRDefault="00F12BD8">
      <w:pPr>
        <w:pStyle w:val="02TEXTOPRINCIPALBULLET"/>
        <w:ind w:left="227" w:firstLine="0"/>
        <w:rPr>
          <w:rFonts w:eastAsiaTheme="minorEastAsia"/>
          <w:i/>
          <w:lang w:val="en-US"/>
        </w:rPr>
      </w:pPr>
      <w:proofErr w:type="gramStart"/>
      <w:r>
        <w:rPr>
          <w:rFonts w:eastAsiaTheme="minorEastAsia"/>
          <w:i/>
          <w:lang w:val="en-US"/>
        </w:rPr>
        <w:t xml:space="preserve">(  </w:t>
      </w:r>
      <w:proofErr w:type="gramEnd"/>
      <w:r>
        <w:rPr>
          <w:rFonts w:eastAsiaTheme="minorEastAsia"/>
          <w:i/>
          <w:lang w:val="en-US"/>
        </w:rPr>
        <w:t xml:space="preserve">   ) Yes, every day.</w:t>
      </w:r>
    </w:p>
    <w:p w:rsidR="00822ABE" w:rsidRDefault="00F12BD8">
      <w:pPr>
        <w:pStyle w:val="02TEXTOPRINCIPALBULLET"/>
        <w:ind w:left="227" w:firstLine="0"/>
        <w:rPr>
          <w:rFonts w:eastAsiaTheme="minorEastAsia"/>
          <w:i/>
          <w:lang w:val="en-US"/>
        </w:rPr>
      </w:pPr>
      <w:proofErr w:type="gramStart"/>
      <w:r>
        <w:rPr>
          <w:rFonts w:eastAsiaTheme="minorEastAsia"/>
          <w:i/>
          <w:lang w:val="en-US"/>
        </w:rPr>
        <w:t xml:space="preserve">(  </w:t>
      </w:r>
      <w:proofErr w:type="gramEnd"/>
      <w:r>
        <w:rPr>
          <w:rFonts w:eastAsiaTheme="minorEastAsia"/>
          <w:i/>
          <w:lang w:val="en-US"/>
        </w:rPr>
        <w:t xml:space="preserve">   ) Yes, sometimes.</w:t>
      </w:r>
    </w:p>
    <w:p w:rsidR="00822ABE" w:rsidRDefault="00F12BD8">
      <w:pPr>
        <w:pStyle w:val="02TEXTOPRINCIPALBULLET"/>
        <w:ind w:left="227" w:firstLine="0"/>
        <w:rPr>
          <w:rFonts w:eastAsiaTheme="minorEastAsia"/>
          <w:i/>
        </w:rPr>
      </w:pPr>
      <w:proofErr w:type="gramStart"/>
      <w:r>
        <w:rPr>
          <w:rFonts w:eastAsiaTheme="minorEastAsia"/>
          <w:i/>
        </w:rPr>
        <w:t xml:space="preserve">(  </w:t>
      </w:r>
      <w:proofErr w:type="gramEnd"/>
      <w:r>
        <w:rPr>
          <w:rFonts w:eastAsiaTheme="minorEastAsia"/>
          <w:i/>
        </w:rPr>
        <w:t xml:space="preserve">   ) No, </w:t>
      </w:r>
      <w:proofErr w:type="spellStart"/>
      <w:r>
        <w:rPr>
          <w:rFonts w:eastAsiaTheme="minorEastAsia"/>
          <w:i/>
        </w:rPr>
        <w:t>never</w:t>
      </w:r>
      <w:proofErr w:type="spellEnd"/>
      <w:r>
        <w:rPr>
          <w:rFonts w:eastAsiaTheme="minorEastAsia"/>
          <w:i/>
        </w:rPr>
        <w:t>.</w:t>
      </w:r>
    </w:p>
    <w:p w:rsidR="00822ABE" w:rsidRDefault="00822ABE">
      <w:pPr>
        <w:pStyle w:val="02TEXTOPRINCIPALBULLET"/>
        <w:ind w:left="227" w:firstLine="0"/>
        <w:rPr>
          <w:rFonts w:eastAsiaTheme="minorEastAsia"/>
        </w:rPr>
      </w:pP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>Explicar que deverão pensar em perguntas que investiguem:</w:t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 xml:space="preserve">- </w:t>
      </w:r>
      <w:proofErr w:type="gramStart"/>
      <w:r>
        <w:rPr>
          <w:rFonts w:eastAsiaTheme="minorEastAsia"/>
        </w:rPr>
        <w:t>o</w:t>
      </w:r>
      <w:proofErr w:type="gramEnd"/>
      <w:r>
        <w:rPr>
          <w:rFonts w:eastAsiaTheme="minorEastAsia"/>
        </w:rPr>
        <w:t xml:space="preserve"> quanto os/as adolescentes ajudam em </w:t>
      </w:r>
      <w:r>
        <w:rPr>
          <w:rFonts w:eastAsiaTheme="minorEastAsia"/>
        </w:rPr>
        <w:t>casa;</w:t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 xml:space="preserve">- </w:t>
      </w:r>
      <w:proofErr w:type="gramStart"/>
      <w:r>
        <w:rPr>
          <w:rFonts w:eastAsiaTheme="minorEastAsia"/>
        </w:rPr>
        <w:t>se</w:t>
      </w:r>
      <w:proofErr w:type="gramEnd"/>
      <w:r>
        <w:rPr>
          <w:rFonts w:eastAsiaTheme="minorEastAsia"/>
        </w:rPr>
        <w:t xml:space="preserve"> os familiares demandam deles/delas ajuda em casa;</w:t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 xml:space="preserve">- </w:t>
      </w:r>
      <w:proofErr w:type="gramStart"/>
      <w:r>
        <w:rPr>
          <w:rFonts w:eastAsiaTheme="minorEastAsia"/>
        </w:rPr>
        <w:t>se</w:t>
      </w:r>
      <w:proofErr w:type="gramEnd"/>
      <w:r>
        <w:rPr>
          <w:rFonts w:eastAsiaTheme="minorEastAsia"/>
        </w:rPr>
        <w:t xml:space="preserve"> eles/elas sentem a necessidade de ajudar os familiares com as tarefas domésticas;</w:t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 xml:space="preserve">- </w:t>
      </w:r>
      <w:proofErr w:type="gramStart"/>
      <w:r>
        <w:rPr>
          <w:rFonts w:eastAsiaTheme="minorEastAsia"/>
        </w:rPr>
        <w:t>de</w:t>
      </w:r>
      <w:proofErr w:type="gramEnd"/>
      <w:r>
        <w:rPr>
          <w:rFonts w:eastAsiaTheme="minorEastAsia"/>
        </w:rPr>
        <w:t xml:space="preserve"> que tarefas eles/elas gostam mais;</w:t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 xml:space="preserve">- </w:t>
      </w:r>
      <w:proofErr w:type="gramStart"/>
      <w:r>
        <w:rPr>
          <w:rFonts w:eastAsiaTheme="minorEastAsia"/>
        </w:rPr>
        <w:t>que</w:t>
      </w:r>
      <w:proofErr w:type="gramEnd"/>
      <w:r>
        <w:rPr>
          <w:rFonts w:eastAsiaTheme="minorEastAsia"/>
        </w:rPr>
        <w:t xml:space="preserve"> tarefas eles/elas menos apreciam.</w:t>
      </w:r>
      <w:r>
        <w:rPr>
          <w:rFonts w:eastAsiaTheme="minorEastAsia"/>
        </w:rPr>
        <w:tab/>
      </w:r>
    </w:p>
    <w:p w:rsidR="00822ABE" w:rsidRDefault="00F12BD8">
      <w:pPr>
        <w:pStyle w:val="02TEXTOPRINCIPALBULLET"/>
        <w:ind w:left="227" w:firstLine="0"/>
        <w:rPr>
          <w:rFonts w:eastAsiaTheme="minorEastAsia"/>
        </w:rPr>
      </w:pPr>
      <w:r>
        <w:rPr>
          <w:rFonts w:eastAsiaTheme="minorEastAsia"/>
        </w:rPr>
        <w:t>Eles/Elas deverão anotar, t</w:t>
      </w:r>
      <w:r>
        <w:rPr>
          <w:rFonts w:eastAsiaTheme="minorEastAsia"/>
        </w:rPr>
        <w:t xml:space="preserve">ambém, dados mais específicos sobre o/a entrevistado/a, como a idade, o gênero e o ano escolar. Explicar que a pesquisa é anônima e que o nome do/a entrevistado/a não deve ser registrado por questões éticas. 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  <w:rPr>
          <w:rFonts w:eastAsiaTheme="minorEastAsia"/>
        </w:rPr>
      </w:pPr>
      <w:r>
        <w:rPr>
          <w:rFonts w:eastAsiaTheme="minorEastAsia"/>
        </w:rPr>
        <w:t>Promover, por cerca de 20 minutos, uma socializ</w:t>
      </w:r>
      <w:r>
        <w:rPr>
          <w:rFonts w:eastAsiaTheme="minorEastAsia"/>
        </w:rPr>
        <w:t xml:space="preserve">ação das questões criadas. Eles/Elas deverão escolher as perguntas mais pertinentes para essa pesquisa e decidir sua ordem. 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  <w:rPr>
          <w:rFonts w:eastAsiaTheme="minorEastAsia"/>
        </w:rPr>
      </w:pPr>
      <w:r>
        <w:rPr>
          <w:rFonts w:eastAsiaTheme="minorEastAsia"/>
        </w:rPr>
        <w:t>Disponibilizar o questionário finalizado no quadro para que todos/as o copiem no caderno. Eles/Elas devem criar uma tabela para reg</w:t>
      </w:r>
      <w:r>
        <w:rPr>
          <w:rFonts w:eastAsiaTheme="minorEastAsia"/>
        </w:rPr>
        <w:t>istrar as respostas de cada entrevistado/a, com colunas para inserir a idade do/a entrevistado/a (</w:t>
      </w:r>
      <w:r>
        <w:rPr>
          <w:rFonts w:eastAsiaTheme="minorEastAsia"/>
          <w:i/>
        </w:rPr>
        <w:t>age</w:t>
      </w:r>
      <w:r>
        <w:rPr>
          <w:rFonts w:eastAsiaTheme="minorEastAsia"/>
        </w:rPr>
        <w:t>), o gênero (</w:t>
      </w:r>
      <w:proofErr w:type="spellStart"/>
      <w:r>
        <w:rPr>
          <w:rFonts w:eastAsiaTheme="minorEastAsia"/>
          <w:i/>
        </w:rPr>
        <w:t>gender</w:t>
      </w:r>
      <w:proofErr w:type="spellEnd"/>
      <w:r>
        <w:rPr>
          <w:rFonts w:eastAsiaTheme="minorEastAsia"/>
        </w:rPr>
        <w:t>) e o ano escolar (</w:t>
      </w:r>
      <w:r>
        <w:rPr>
          <w:rFonts w:eastAsiaTheme="minorEastAsia"/>
          <w:i/>
        </w:rPr>
        <w:t>grade</w:t>
      </w:r>
      <w:r>
        <w:rPr>
          <w:rFonts w:eastAsiaTheme="minorEastAsia"/>
        </w:rPr>
        <w:t>). Essa etapa poderá ser realizada em, aproximadamente, 40 minutos.</w:t>
      </w:r>
    </w:p>
    <w:p w:rsidR="00822ABE" w:rsidRDefault="00F12BD8">
      <w:pPr>
        <w:textAlignment w:val="auto"/>
        <w:rPr>
          <w:rFonts w:eastAsiaTheme="minorEastAsia"/>
          <w:kern w:val="0"/>
          <w:szCs w:val="20"/>
          <w:lang w:eastAsia="en-US" w:bidi="ar-SA"/>
        </w:rPr>
      </w:pPr>
      <w:r>
        <w:br w:type="page"/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2</w:t>
      </w:r>
      <w:r>
        <w:rPr>
          <w:u w:val="single"/>
          <w:vertAlign w:val="superscript"/>
        </w:rPr>
        <w:t>a</w:t>
      </w:r>
      <w:r>
        <w:t xml:space="preserve"> fase: aproximadamente 2 aulas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rPr>
          <w:lang w:val="en-US"/>
        </w:rPr>
        <w:t xml:space="preserve">Coleta </w:t>
      </w:r>
      <w:r>
        <w:rPr>
          <w:lang w:val="en-US"/>
        </w:rPr>
        <w:t xml:space="preserve">e </w:t>
      </w:r>
      <w:proofErr w:type="spellStart"/>
      <w:r>
        <w:rPr>
          <w:lang w:val="en-US"/>
        </w:rPr>
        <w:t>análise</w:t>
      </w:r>
      <w:proofErr w:type="spellEnd"/>
      <w:r>
        <w:rPr>
          <w:lang w:val="en-US"/>
        </w:rPr>
        <w:t xml:space="preserve"> de dados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Os/As estudantes entrevistarão colegas para coletar os dados para a pesquisa. É importante lembrá-los/as de que cada entrevistado/a só pode participar uma vez. É interessante que eles/elas usem horários alternativos para fazer as entrevi</w:t>
      </w:r>
      <w:r>
        <w:t>stas, mas, se for necessário, você pode estipular cerca de 20 minutos para que possam complementá-las, inclusive com os/as colegas da sala.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Com as tabelas preenchidas, deverão se organizar para fazer o levantamento dos dados. Para cada pergunta feita, eles</w:t>
      </w:r>
      <w:r>
        <w:t>/elas deverão anotar quantas respostas foram dadas e calcular a porcentagem que representa cada resposta. Essa etapa deverá ser feita em uma aula de 50 minutos.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De posse dos dados levantados e da porcentagem de cada resposta, eles/elas deverão elaborar o r</w:t>
      </w:r>
      <w:r>
        <w:t xml:space="preserve">elatório final da pesquisa. Perguntar aos/às estudantes que informações acham que deve constar nesse relatório. Reservar cerca de 15 minutos para que eles/elas discutam, em duplas. Em aproximadamente 15 minutos, devem compartilhar as respostas e anotar no </w:t>
      </w:r>
      <w:r>
        <w:t>quadro as contribuições de cada dupla. Completar o que for necessário para que saibam que, nesse relatório, deverão apontar: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a</w:t>
      </w:r>
      <w:proofErr w:type="gramEnd"/>
      <w:r>
        <w:t xml:space="preserve"> equipe de pesquisadores/pesquisadoras (turma do 6</w:t>
      </w:r>
      <w:r>
        <w:rPr>
          <w:rFonts w:asciiTheme="minorHAnsi" w:hAnsiTheme="minorHAnsi" w:cstheme="minorHAnsi"/>
        </w:rPr>
        <w:t>º</w:t>
      </w:r>
      <w:r>
        <w:t xml:space="preserve"> ano);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o</w:t>
      </w:r>
      <w:proofErr w:type="gramEnd"/>
      <w:r>
        <w:t xml:space="preserve"> objetivo da pesquisa;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quantos/as</w:t>
      </w:r>
      <w:proofErr w:type="gramEnd"/>
      <w:r>
        <w:t xml:space="preserve"> participantes responderam ao qu</w:t>
      </w:r>
      <w:r>
        <w:t>estionário;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que</w:t>
      </w:r>
      <w:proofErr w:type="gramEnd"/>
      <w:r>
        <w:t xml:space="preserve"> perguntas foram feitas;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qual</w:t>
      </w:r>
      <w:proofErr w:type="gramEnd"/>
      <w:r>
        <w:t xml:space="preserve"> a porcentagem de cada resposta;</w:t>
      </w:r>
    </w:p>
    <w:p w:rsidR="00822ABE" w:rsidRDefault="00F12BD8">
      <w:pPr>
        <w:pStyle w:val="02TEXTOPRINCIPALBULLET"/>
        <w:ind w:left="227" w:firstLine="0"/>
      </w:pPr>
      <w:r>
        <w:t xml:space="preserve">- </w:t>
      </w:r>
      <w:proofErr w:type="gramStart"/>
      <w:r>
        <w:t>uma</w:t>
      </w:r>
      <w:proofErr w:type="gramEnd"/>
      <w:r>
        <w:t xml:space="preserve"> análise breve do resultado como forma de conclusão (se os/as adolescentes entrevistados/as são muito envolvidos/as com tarefas domésticas ou não).</w:t>
      </w:r>
    </w:p>
    <w:p w:rsidR="00822ABE" w:rsidRDefault="00F12BD8">
      <w:pPr>
        <w:pStyle w:val="02TEXTOPRINCIPALBULLET"/>
        <w:ind w:left="227" w:firstLine="0"/>
      </w:pPr>
      <w:r>
        <w:t xml:space="preserve">Discutir em sala os </w:t>
      </w:r>
      <w:r>
        <w:t>resultados, se possível em conjunto com a disciplina de Matemática. Analisar os dados coletados, elencar eventuais motivações para a participação ou não dos/as estudantes nas tarefas etc.</w:t>
      </w:r>
    </w:p>
    <w:p w:rsidR="00822ABE" w:rsidRDefault="00822ABE">
      <w:pPr>
        <w:pStyle w:val="02TEXTOPRINCIPAL"/>
      </w:pPr>
    </w:p>
    <w:p w:rsidR="00822ABE" w:rsidRDefault="00F12BD8">
      <w:pPr>
        <w:pStyle w:val="01TITULO3"/>
      </w:pPr>
      <w:r>
        <w:t>3</w:t>
      </w:r>
      <w:r>
        <w:rPr>
          <w:u w:val="single"/>
          <w:vertAlign w:val="superscript"/>
        </w:rPr>
        <w:t>a</w:t>
      </w:r>
      <w:r>
        <w:t xml:space="preserve"> fase: aproximadamente 1 aula</w:t>
      </w:r>
    </w:p>
    <w:p w:rsidR="00822ABE" w:rsidRDefault="00822ABE">
      <w:pPr>
        <w:pStyle w:val="02TEXTOPRINCIPAL"/>
      </w:pPr>
    </w:p>
    <w:p w:rsidR="00822ABE" w:rsidRDefault="00F12BD8">
      <w:pPr>
        <w:pStyle w:val="01TITULO4"/>
      </w:pPr>
      <w:r>
        <w:t>Produção do relatório final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 xml:space="preserve">Pedir </w:t>
      </w:r>
      <w:r>
        <w:t>aos/às estudantes que, a partir do roteiro estruturado para o relatório, produzam um texto, em língua inglesa, que divulgue os resultados da pesquisa, em aproximadamente 20 minutos. Eles/Elas podem se organizar em grupos e cada grupo ficará responsável por</w:t>
      </w:r>
      <w:r>
        <w:t xml:space="preserve"> um item do relatório, produzindo um parágrafo. Disponibilizar os dicionários bilíngues para essa etapa.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Ao final, em cerca de 30 minutos, podem compartilhar os textos produzidos, que serão transcritos para o quadro e copiados no caderno. Fazer as correçõe</w:t>
      </w:r>
      <w:r>
        <w:t xml:space="preserve">s necessárias e auxiliar na organização e na colocação textual final. 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Divulgar os relatórios nos murais da escola.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 xml:space="preserve">Promover uma conversa entre as salas sobre os resultados, debatendo se foram semelhantes ou diferentes. Propor que pensem o que poderia ser </w:t>
      </w:r>
      <w:r>
        <w:t xml:space="preserve">feito para motivar a colaboração de todos/as com as tarefas domésticas e estabelecer alguns acordos coletivos com esse propósito. Ao final do ano letivo, promover um novo encontro das turmas para a discussão de possíveis alterações nas suas atitudes e nos </w:t>
      </w:r>
      <w:r>
        <w:t>resultados da pesquisa.</w:t>
      </w:r>
    </w:p>
    <w:p w:rsidR="00822ABE" w:rsidRDefault="00F12BD8">
      <w:pPr>
        <w:textAlignment w:val="auto"/>
        <w:rPr>
          <w:rFonts w:hint="eastAsia"/>
          <w:sz w:val="20"/>
          <w:szCs w:val="20"/>
        </w:rPr>
      </w:pPr>
      <w:r>
        <w:br w:type="page"/>
      </w:r>
    </w:p>
    <w:p w:rsidR="00822ABE" w:rsidRDefault="00822ABE">
      <w:pPr>
        <w:rPr>
          <w:rFonts w:hint="eastAsia"/>
          <w:sz w:val="20"/>
          <w:szCs w:val="20"/>
        </w:rPr>
      </w:pPr>
    </w:p>
    <w:p w:rsidR="00822ABE" w:rsidRDefault="00F12BD8">
      <w:pPr>
        <w:pStyle w:val="01TITULO4"/>
      </w:pPr>
      <w:proofErr w:type="spellStart"/>
      <w:r>
        <w:rPr>
          <w:lang w:val="en-US"/>
        </w:rPr>
        <w:t>Avaliação</w:t>
      </w:r>
      <w:proofErr w:type="spellEnd"/>
      <w:r>
        <w:rPr>
          <w:lang w:val="en-US"/>
        </w:rPr>
        <w:t xml:space="preserve"> das </w:t>
      </w:r>
      <w:proofErr w:type="spellStart"/>
      <w:r>
        <w:rPr>
          <w:lang w:val="en-US"/>
        </w:rPr>
        <w:t>aprendizagens</w:t>
      </w:r>
      <w:proofErr w:type="spellEnd"/>
      <w:r>
        <w:rPr>
          <w:lang w:val="en-US"/>
        </w:rPr>
        <w:t xml:space="preserve">: </w:t>
      </w:r>
      <w:proofErr w:type="spellStart"/>
      <w:r>
        <w:rPr>
          <w:lang w:val="en-US"/>
        </w:rPr>
        <w:t>aproximadamente</w:t>
      </w:r>
      <w:proofErr w:type="spellEnd"/>
      <w:r>
        <w:rPr>
          <w:lang w:val="en-US"/>
        </w:rPr>
        <w:t xml:space="preserve"> 1 aula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 xml:space="preserve">Ao longo de todo o processo, verificar se </w:t>
      </w:r>
      <w:r>
        <w:rPr>
          <w:rFonts w:eastAsiaTheme="minorEastAsia"/>
        </w:rPr>
        <w:t>os/as estudantes</w:t>
      </w:r>
      <w:r>
        <w:t xml:space="preserve"> contribuíram para a atividade e se participaram ativamente. Avaliar o comportamento deles/delas durante todo o trabalh</w:t>
      </w:r>
      <w:r>
        <w:t>o, o comprometimento e se contribuíram nas discussões em grupo de forma colaborativa e respeitosa.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Propor que avaliem o trabalho dos/as colegas, compondo, entre todos/as, uma avaliação do grupo. Para isso, oferecer critérios como participação, colaboração,</w:t>
      </w:r>
      <w:r>
        <w:t xml:space="preserve"> organização, cumprimento de prazos, entre outros. Discutir os acertos e erros e propor que, juntos, pensem em maneiras de melhor realizar esse tipo de trabalho em outra oportunidade.</w:t>
      </w:r>
    </w:p>
    <w:p w:rsidR="00822ABE" w:rsidRDefault="00F12BD8">
      <w:pPr>
        <w:pStyle w:val="02TEXTOPRINCIPALBULLET"/>
        <w:numPr>
          <w:ilvl w:val="0"/>
          <w:numId w:val="1"/>
        </w:numPr>
        <w:textAlignment w:val="baseline"/>
      </w:pPr>
      <w:r>
        <w:t>Conduzir a autoavaliação por meio das seguintes perguntas a serem respon</w:t>
      </w:r>
      <w:r>
        <w:t>didas com “sim”, “em progresso” e “não”:</w:t>
      </w:r>
    </w:p>
    <w:p w:rsidR="00822ABE" w:rsidRDefault="00F12BD8">
      <w:pPr>
        <w:pStyle w:val="02TEXTOPRINCIPALBULLET"/>
        <w:tabs>
          <w:tab w:val="left" w:pos="0"/>
        </w:tabs>
        <w:ind w:left="0" w:firstLine="0"/>
        <w:textAlignment w:val="baseline"/>
      </w:pPr>
      <w:r>
        <w:t>Fui capaz de discutir o envolvimento de adolescentes nas tarefas domésticas como forma de habilidade social e de formação pessoal?</w:t>
      </w:r>
    </w:p>
    <w:p w:rsidR="00822ABE" w:rsidRDefault="00F12BD8">
      <w:pPr>
        <w:pStyle w:val="02TEXTOPRINCIPALBULLET"/>
        <w:tabs>
          <w:tab w:val="left" w:pos="0"/>
        </w:tabs>
        <w:ind w:left="0" w:firstLine="0"/>
        <w:textAlignment w:val="baseline"/>
      </w:pPr>
      <w:r>
        <w:t>Colaborei no desenvolvimento do questionário para coleta de dados sobre o envolvimen</w:t>
      </w:r>
      <w:r>
        <w:t>to de adolescentes em tarefas de casa?</w:t>
      </w:r>
    </w:p>
    <w:p w:rsidR="00822ABE" w:rsidRDefault="00F12BD8">
      <w:pPr>
        <w:pStyle w:val="02TEXTOPRINCIPALBULLET"/>
        <w:textAlignment w:val="baseline"/>
      </w:pPr>
      <w:r>
        <w:t>Fui participativo/a no processo de entrevistas para a pesquisa?</w:t>
      </w:r>
    </w:p>
    <w:p w:rsidR="00822ABE" w:rsidRDefault="00F12BD8">
      <w:pPr>
        <w:pStyle w:val="02TEXTOPRINCIPALBULLET"/>
        <w:textAlignment w:val="baseline"/>
      </w:pPr>
      <w:r>
        <w:t>Auxiliei e colaborei na análise dos resultados da pesquisa?</w:t>
      </w:r>
    </w:p>
    <w:p w:rsidR="00822ABE" w:rsidRDefault="00F12BD8">
      <w:pPr>
        <w:pStyle w:val="02TEXTOPRINCIPALBULLET"/>
        <w:textAlignment w:val="baseline"/>
      </w:pPr>
      <w:r>
        <w:t>Colaborei na elaboração do relatório da pesquisa?</w:t>
      </w:r>
    </w:p>
    <w:p w:rsidR="00822ABE" w:rsidRDefault="00822ABE">
      <w:pPr>
        <w:pStyle w:val="02TEXTOPRINCIPALBULLET"/>
        <w:ind w:left="0" w:firstLine="0"/>
      </w:pPr>
    </w:p>
    <w:p w:rsidR="00822ABE" w:rsidRDefault="00F12BD8">
      <w:pPr>
        <w:pStyle w:val="01TITULO4"/>
      </w:pPr>
      <w:r>
        <w:t>Referência bibliográfica</w:t>
      </w:r>
    </w:p>
    <w:p w:rsidR="00822ABE" w:rsidRDefault="00822ABE">
      <w:pPr>
        <w:pStyle w:val="02TEXTOPRINCIPALBULLET"/>
        <w:ind w:left="0" w:firstLine="0"/>
      </w:pPr>
    </w:p>
    <w:p w:rsidR="00822ABE" w:rsidRDefault="00F12BD8">
      <w:pPr>
        <w:pStyle w:val="02TEXTOPRINCIPAL"/>
      </w:pPr>
      <w:r>
        <w:rPr>
          <w:spacing w:val="-2"/>
        </w:rPr>
        <w:t xml:space="preserve">GÜNTHER, H. Pesquisa qualitativa </w:t>
      </w:r>
      <w:r>
        <w:rPr>
          <w:i/>
          <w:spacing w:val="-2"/>
        </w:rPr>
        <w:t>versus</w:t>
      </w:r>
      <w:r>
        <w:rPr>
          <w:spacing w:val="-2"/>
        </w:rPr>
        <w:t xml:space="preserve"> pesquisa quantitativa: esta é a questão. </w:t>
      </w:r>
      <w:r>
        <w:rPr>
          <w:bCs/>
          <w:i/>
          <w:spacing w:val="-2"/>
        </w:rPr>
        <w:t>Psicologia: teoria e pesquisa</w:t>
      </w:r>
      <w:r>
        <w:rPr>
          <w:spacing w:val="-2"/>
        </w:rPr>
        <w:t>, v. 22, n. 2, 2006. p. 201-210. Disponível em &lt;</w:t>
      </w:r>
      <w:hyperlink r:id="rId13">
        <w:r>
          <w:rPr>
            <w:rStyle w:val="LinkdaInternet"/>
            <w:spacing w:val="-2"/>
          </w:rPr>
          <w:t>http://www.scielo.br/pdf/%0</w:t>
        </w:r>
        <w:r>
          <w:rPr>
            <w:rStyle w:val="LinkdaInternet"/>
            <w:spacing w:val="-2"/>
          </w:rPr>
          <w:t>D/ptp/v22n2/a10v22n2.pdf</w:t>
        </w:r>
      </w:hyperlink>
      <w:r>
        <w:rPr>
          <w:spacing w:val="-2"/>
        </w:rPr>
        <w:t>&gt;.</w:t>
      </w:r>
      <w:r>
        <w:br/>
        <w:t>Acesso em 22 de agosto de 2018.</w:t>
      </w:r>
    </w:p>
    <w:p w:rsidR="00822ABE" w:rsidRDefault="00822ABE">
      <w:pPr>
        <w:rPr>
          <w:rFonts w:hint="eastAsia"/>
        </w:rPr>
      </w:pPr>
    </w:p>
    <w:sectPr w:rsidR="00822ABE">
      <w:headerReference w:type="default" r:id="rId14"/>
      <w:footerReference w:type="default" r:id="rId15"/>
      <w:pgSz w:w="11906" w:h="16838"/>
      <w:pgMar w:top="851" w:right="851" w:bottom="851" w:left="851" w:header="720" w:footer="67" w:gutter="0"/>
      <w:pgNumType w:start="42"/>
      <w:cols w:space="720"/>
      <w:formProt w:val="0"/>
      <w:docGrid w:linePitch="100" w:charSpace="120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12BD8" w:rsidRDefault="00F12BD8">
      <w:pPr>
        <w:rPr>
          <w:rFonts w:hint="eastAsia"/>
        </w:rPr>
      </w:pPr>
      <w:r>
        <w:separator/>
      </w:r>
    </w:p>
  </w:endnote>
  <w:endnote w:type="continuationSeparator" w:id="0">
    <w:p w:rsidR="00F12BD8" w:rsidRDefault="00F12BD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" w:fontKey="{70B6B036-5C17-44D4-8834-57F44BB3E4BC}"/>
    <w:embedBold r:id="rId2" w:fontKey="{BA583CBF-FF5A-48F6-8E0F-C20CB25B901D}"/>
    <w:embedItalic r:id="rId3" w:fontKey="{E78C3E1B-7C44-4CB5-8DC2-5B1F87363AD9}"/>
    <w:embedBoldItalic r:id="rId4" w:fontKey="{01A343A4-8A94-4C05-BE17-D5E4949FAF12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5" w:fontKey="{4961801B-A460-4FBA-B437-A800B4C1FEA2}"/>
    <w:embedBold r:id="rId6" w:fontKey="{4CE53B75-3910-404E-BB07-A191201EBBC8}"/>
    <w:embedBoldItalic r:id="rId7" w:fontKey="{1E885E63-13B7-42DE-8D3C-02C3E45B8ED3}"/>
  </w:font>
  <w:font w:name="HelveticaNeueLT Std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8" w:fontKey="{59AB6A18-A661-48B5-B7AB-BC9734273C4F}"/>
    <w:embedBold r:id="rId9" w:fontKey="{7471AEEC-1E09-4E4D-A74C-0C465661DB8E}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0" w:fontKey="{5D619EF2-F304-4337-A47B-4615666B8A09}"/>
    <w:embedBold r:id="rId11" w:fontKey="{7A1BDDCB-57ED-4614-8424-D3A72F317020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2" w:fontKey="{BCC2BE3C-6BF4-45F5-BF8F-621817060803}"/>
    <w:embedBold r:id="rId13" w:fontKey="{A52B042D-3287-4E86-B2FC-6033A2F2C363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8DCB1EBA-7282-4958-98D1-6AE54B5CF51E}"/>
    <w:embedBold r:id="rId15" w:fontKey="{7C10B508-A5E4-4118-A012-99BFE53FB445}"/>
  </w:font>
  <w:font w:name="Microsoft YaHei">
    <w:panose1 w:val="020B0503020204020204"/>
    <w:charset w:val="00"/>
    <w:family w:val="roman"/>
    <w:notTrueType/>
    <w:pitch w:val="default"/>
    <w:embedRegular r:id="rId16" w:fontKey="{282B5880-D747-4198-B567-B2F2A2E5EDBB}"/>
    <w:embedBold r:id="rId17" w:fontKey="{1ECC53D7-C992-4482-8DE9-483309868A60}"/>
  </w:font>
  <w:font w:name="Yu Mincho">
    <w:altName w:val="游明朝"/>
    <w:charset w:val="80"/>
    <w:family w:val="roman"/>
    <w:pitch w:val="default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Yu Gothic Light">
    <w:altName w:val="游ゴシック Light"/>
    <w:charset w:val="8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elacomgrade"/>
      <w:tblW w:w="10204" w:type="dxa"/>
      <w:tblCellMar>
        <w:left w:w="113" w:type="dxa"/>
      </w:tblCellMar>
      <w:tblLook w:val="04A0" w:firstRow="1" w:lastRow="0" w:firstColumn="1" w:lastColumn="0" w:noHBand="0" w:noVBand="1"/>
    </w:tblPr>
    <w:tblGrid>
      <w:gridCol w:w="9474"/>
      <w:gridCol w:w="730"/>
    </w:tblGrid>
    <w:tr w:rsidR="00822ABE">
      <w:tc>
        <w:tcPr>
          <w:tcW w:w="9473" w:type="dxa"/>
          <w:tcBorders>
            <w:top w:val="nil"/>
            <w:left w:val="nil"/>
            <w:bottom w:val="nil"/>
            <w:right w:val="nil"/>
          </w:tcBorders>
          <w:shd w:val="clear" w:color="auto" w:fill="auto"/>
        </w:tcPr>
        <w:p w:rsidR="00822ABE" w:rsidRDefault="00F12BD8">
          <w:pPr>
            <w:pStyle w:val="Rodap"/>
            <w:rPr>
              <w:rFonts w:hint="eastAsia"/>
              <w:sz w:val="14"/>
              <w:szCs w:val="14"/>
            </w:rPr>
          </w:pPr>
          <w:r>
            <w:rPr>
              <w:sz w:val="14"/>
              <w:szCs w:val="14"/>
            </w:rPr>
            <w:t xml:space="preserve">Este material está em Licença Aberta — CC BY NC 3.0BR ou 4.0 </w:t>
          </w:r>
          <w:proofErr w:type="spellStart"/>
          <w:r>
            <w:rPr>
              <w:i/>
              <w:iCs/>
              <w:sz w:val="14"/>
              <w:szCs w:val="14"/>
            </w:rPr>
            <w:t>International</w:t>
          </w:r>
          <w:proofErr w:type="spellEnd"/>
          <w:r>
            <w:rPr>
              <w:sz w:val="14"/>
              <w:szCs w:val="14"/>
            </w:rPr>
            <w:t xml:space="preserve"> (permite a edição ou a criação de obras derivadas sobre a obra com fins não comerciais, contanto que atribuam crédito e que licenciem as criações sob os mesmos parâmetros da Licença Aberta).</w:t>
          </w:r>
        </w:p>
      </w:tc>
      <w:tc>
        <w:tcPr>
          <w:tcW w:w="730" w:type="dxa"/>
          <w:tcBorders>
            <w:top w:val="nil"/>
            <w:left w:val="nil"/>
            <w:bottom w:val="nil"/>
            <w:right w:val="nil"/>
          </w:tcBorders>
          <w:shd w:val="clear" w:color="auto" w:fill="auto"/>
          <w:vAlign w:val="center"/>
        </w:tcPr>
        <w:p w:rsidR="00822ABE" w:rsidRDefault="00F12BD8">
          <w:pPr>
            <w:pStyle w:val="Rodap"/>
            <w:rPr>
              <w:rFonts w:hint="eastAsia"/>
            </w:rPr>
          </w:pPr>
          <w:r>
            <w:fldChar w:fldCharType="begin"/>
          </w:r>
          <w:r>
            <w:instrText>PAGE</w:instrText>
          </w:r>
          <w:r>
            <w:fldChar w:fldCharType="separate"/>
          </w:r>
          <w:r>
            <w:t>59</w:t>
          </w:r>
          <w:r>
            <w:fldChar w:fldCharType="end"/>
          </w:r>
        </w:p>
      </w:tc>
    </w:tr>
  </w:tbl>
  <w:p w:rsidR="00822ABE" w:rsidRDefault="00822ABE">
    <w:pPr>
      <w:pStyle w:val="Rodap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12BD8" w:rsidRDefault="00F12BD8">
      <w:pPr>
        <w:rPr>
          <w:rFonts w:hint="eastAsia"/>
        </w:rPr>
      </w:pPr>
      <w:r>
        <w:separator/>
      </w:r>
    </w:p>
  </w:footnote>
  <w:footnote w:type="continuationSeparator" w:id="0">
    <w:p w:rsidR="00F12BD8" w:rsidRDefault="00F12BD8">
      <w:pPr>
        <w:rPr>
          <w:rFonts w:hint="eastAsia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22ABE" w:rsidRDefault="00F12BD8">
    <w:pPr>
      <w:rPr>
        <w:rFonts w:hint="eastAsia"/>
      </w:rPr>
    </w:pPr>
    <w:r>
      <w:rPr>
        <w:noProof/>
      </w:rPr>
      <w:drawing>
        <wp:inline distT="0" distB="0" distL="0" distR="0">
          <wp:extent cx="6249670" cy="474980"/>
          <wp:effectExtent l="0" t="0" r="0" b="0"/>
          <wp:docPr id="1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7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249670" cy="4749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5455675"/>
    <w:multiLevelType w:val="multilevel"/>
    <w:tmpl w:val="F774BB3C"/>
    <w:lvl w:ilvl="0">
      <w:start w:val="1"/>
      <w:numFmt w:val="bullet"/>
      <w:lvlText w:val=""/>
      <w:lvlJc w:val="left"/>
      <w:pPr>
        <w:ind w:left="227" w:hanging="227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53CC139E"/>
    <w:multiLevelType w:val="multilevel"/>
    <w:tmpl w:val="A9E079C0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22ABE"/>
    <w:rsid w:val="0022056A"/>
    <w:rsid w:val="00822ABE"/>
    <w:rsid w:val="008A52FF"/>
    <w:rsid w:val="00F12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3CBB1"/>
  <w15:docId w15:val="{2EB7F67E-507E-41F0-BE76-CBB765A758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ahoma" w:eastAsia="SimSun" w:hAnsi="Tahoma" w:cs="Tahoma"/>
        <w:kern w:val="2"/>
        <w:sz w:val="21"/>
        <w:szCs w:val="21"/>
        <w:lang w:val="pt-BR" w:eastAsia="zh-CN" w:bidi="hi-IN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418A3"/>
    <w:pPr>
      <w:textAlignment w:val="baseline"/>
    </w:pPr>
  </w:style>
  <w:style w:type="paragraph" w:styleId="Ttulo1">
    <w:name w:val="heading 1"/>
    <w:qFormat/>
    <w:rsid w:val="00D418A3"/>
    <w:pPr>
      <w:widowControl w:val="0"/>
      <w:outlineLvl w:val="0"/>
    </w:pPr>
    <w:rPr>
      <w:rFonts w:ascii="Cambria" w:eastAsia="Cambria" w:hAnsi="Cambria" w:cs="Cambria"/>
      <w:b/>
      <w:bCs/>
    </w:rPr>
  </w:style>
  <w:style w:type="paragraph" w:styleId="Ttulo2">
    <w:name w:val="heading 2"/>
    <w:qFormat/>
    <w:rsid w:val="00D418A3"/>
    <w:pPr>
      <w:widowControl w:val="0"/>
      <w:spacing w:before="200"/>
      <w:outlineLvl w:val="1"/>
    </w:pPr>
    <w:rPr>
      <w:rFonts w:ascii="Cambria" w:eastAsia="Cambria" w:hAnsi="Cambria" w:cs="Cambria"/>
      <w:b/>
      <w:bCs/>
    </w:rPr>
  </w:style>
  <w:style w:type="paragraph" w:styleId="Ttulo3">
    <w:name w:val="heading 3"/>
    <w:qFormat/>
    <w:rsid w:val="00D418A3"/>
    <w:pPr>
      <w:widowControl w:val="0"/>
      <w:spacing w:before="140"/>
      <w:outlineLvl w:val="2"/>
    </w:pPr>
    <w:rPr>
      <w:b/>
      <w:bCs/>
    </w:rPr>
  </w:style>
  <w:style w:type="paragraph" w:styleId="Ttulo4">
    <w:name w:val="heading 4"/>
    <w:qFormat/>
    <w:rsid w:val="00D418A3"/>
    <w:pPr>
      <w:widowControl w:val="0"/>
      <w:spacing w:before="120"/>
      <w:outlineLvl w:val="3"/>
    </w:pPr>
    <w:rPr>
      <w:b/>
      <w:bCs/>
      <w:i/>
      <w:iCs/>
    </w:rPr>
  </w:style>
  <w:style w:type="paragraph" w:styleId="Ttulo5">
    <w:name w:val="heading 5"/>
    <w:qFormat/>
    <w:rsid w:val="00D418A3"/>
    <w:pPr>
      <w:widowControl w:val="0"/>
      <w:spacing w:before="120" w:after="60"/>
      <w:outlineLvl w:val="4"/>
    </w:pPr>
    <w:rPr>
      <w:b/>
      <w:bCs/>
    </w:rPr>
  </w:style>
  <w:style w:type="paragraph" w:styleId="Ttulo6">
    <w:name w:val="heading 6"/>
    <w:qFormat/>
    <w:rsid w:val="00D418A3"/>
    <w:pPr>
      <w:widowControl w:val="0"/>
      <w:spacing w:before="60" w:after="60"/>
      <w:outlineLvl w:val="5"/>
    </w:pPr>
    <w:rPr>
      <w:b/>
      <w:bCs/>
      <w:i/>
      <w:iCs/>
    </w:rPr>
  </w:style>
  <w:style w:type="paragraph" w:styleId="Ttulo7">
    <w:name w:val="heading 7"/>
    <w:qFormat/>
    <w:rsid w:val="00D418A3"/>
    <w:pPr>
      <w:widowControl w:val="0"/>
      <w:spacing w:before="60" w:after="60"/>
      <w:outlineLvl w:val="6"/>
    </w:pPr>
    <w:rPr>
      <w:b/>
      <w:bCs/>
    </w:rPr>
  </w:style>
  <w:style w:type="paragraph" w:styleId="Ttulo8">
    <w:name w:val="heading 8"/>
    <w:qFormat/>
    <w:rsid w:val="00D418A3"/>
    <w:pPr>
      <w:widowControl w:val="0"/>
      <w:spacing w:before="60" w:after="60"/>
      <w:outlineLvl w:val="7"/>
    </w:pPr>
    <w:rPr>
      <w:b/>
      <w:bCs/>
      <w:i/>
      <w:iCs/>
    </w:rPr>
  </w:style>
  <w:style w:type="paragraph" w:styleId="Ttulo9">
    <w:name w:val="heading 9"/>
    <w:qFormat/>
    <w:rsid w:val="00D418A3"/>
    <w:pPr>
      <w:widowControl w:val="0"/>
      <w:spacing w:before="60" w:after="60"/>
      <w:outlineLvl w:val="8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CabealhoChar">
    <w:name w:val="Cabeçalho Char"/>
    <w:basedOn w:val="Fontepargpadro"/>
    <w:qFormat/>
    <w:rsid w:val="00D418A3"/>
    <w:rPr>
      <w:szCs w:val="21"/>
    </w:rPr>
  </w:style>
  <w:style w:type="character" w:customStyle="1" w:styleId="RodapChar">
    <w:name w:val="Rodapé Char"/>
    <w:basedOn w:val="Fontepargpadro"/>
    <w:qFormat/>
    <w:rsid w:val="00D418A3"/>
    <w:rPr>
      <w:szCs w:val="21"/>
    </w:rPr>
  </w:style>
  <w:style w:type="character" w:customStyle="1" w:styleId="CabealhoChar1">
    <w:name w:val="Cabeçalho Char1"/>
    <w:basedOn w:val="Fontepargpadro"/>
    <w:link w:val="Cabealho"/>
    <w:uiPriority w:val="99"/>
    <w:qFormat/>
    <w:rsid w:val="00D418A3"/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D418A3"/>
    <w:rPr>
      <w:sz w:val="16"/>
      <w:szCs w:val="14"/>
    </w:rPr>
  </w:style>
  <w:style w:type="character" w:customStyle="1" w:styleId="LinkdaInternet">
    <w:name w:val="Link da Internet"/>
    <w:basedOn w:val="Fontepargpadro"/>
    <w:uiPriority w:val="99"/>
    <w:unhideWhenUsed/>
    <w:rsid w:val="00126119"/>
    <w:rPr>
      <w:color w:val="0563C1" w:themeColor="hyperlink"/>
      <w:u w:val="single"/>
    </w:rPr>
  </w:style>
  <w:style w:type="character" w:customStyle="1" w:styleId="A1">
    <w:name w:val="A1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customStyle="1" w:styleId="A2">
    <w:name w:val="A2"/>
    <w:uiPriority w:val="99"/>
    <w:qFormat/>
    <w:rsid w:val="00D418A3"/>
    <w:rPr>
      <w:rFonts w:cs="HelveticaNeueLT Std"/>
      <w:color w:val="000000"/>
      <w:sz w:val="16"/>
      <w:szCs w:val="16"/>
    </w:rPr>
  </w:style>
  <w:style w:type="character" w:styleId="Forte">
    <w:name w:val="Strong"/>
    <w:basedOn w:val="Fontepargpadro"/>
    <w:uiPriority w:val="22"/>
    <w:qFormat/>
    <w:rsid w:val="00D418A3"/>
    <w:rPr>
      <w:b/>
      <w:bCs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D418A3"/>
    <w:rPr>
      <w:sz w:val="16"/>
      <w:szCs w:val="16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qFormat/>
    <w:rsid w:val="00D418A3"/>
    <w:rPr>
      <w:rFonts w:asciiTheme="majorHAnsi" w:hAnsiTheme="majorHAnsi"/>
      <w:sz w:val="20"/>
      <w:szCs w:val="18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D418A3"/>
    <w:rPr>
      <w:rFonts w:asciiTheme="majorHAnsi" w:hAnsiTheme="majorHAnsi" w:cs="Mangal"/>
      <w:b/>
      <w:bCs/>
      <w:sz w:val="20"/>
      <w:szCs w:val="18"/>
    </w:rPr>
  </w:style>
  <w:style w:type="character" w:customStyle="1" w:styleId="MenoPendente1">
    <w:name w:val="Menção Pendente1"/>
    <w:basedOn w:val="Fontepargpadro"/>
    <w:uiPriority w:val="99"/>
    <w:qFormat/>
    <w:rsid w:val="00561292"/>
    <w:rPr>
      <w:color w:val="605E5C"/>
      <w:shd w:val="clear" w:color="auto" w:fill="E1DFDD"/>
    </w:rPr>
  </w:style>
  <w:style w:type="character" w:customStyle="1" w:styleId="comentarioarteChar">
    <w:name w:val="comentario_arte Char"/>
    <w:basedOn w:val="Fontepargpadro"/>
    <w:qFormat/>
    <w:rsid w:val="00F024DA"/>
    <w:rPr>
      <w:rFonts w:ascii="Calibri" w:hAnsi="Calibri" w:cs="Arial"/>
      <w:color w:val="00B050"/>
    </w:rPr>
  </w:style>
  <w:style w:type="character" w:customStyle="1" w:styleId="lrzxr">
    <w:name w:val="lrzxr"/>
    <w:basedOn w:val="Fontepargpadro"/>
    <w:qFormat/>
    <w:rsid w:val="00C853F9"/>
  </w:style>
  <w:style w:type="character" w:customStyle="1" w:styleId="ListLabel1">
    <w:name w:val="ListLabel 1"/>
    <w:qFormat/>
    <w:rsid w:val="002B394D"/>
    <w:rPr>
      <w:rFonts w:cs="Courier New"/>
    </w:rPr>
  </w:style>
  <w:style w:type="character" w:customStyle="1" w:styleId="ListLabel2">
    <w:name w:val="ListLabel 2"/>
    <w:qFormat/>
    <w:rsid w:val="002B394D"/>
    <w:rPr>
      <w:rFonts w:cs="Courier New"/>
    </w:rPr>
  </w:style>
  <w:style w:type="character" w:customStyle="1" w:styleId="ListLabel3">
    <w:name w:val="ListLabel 3"/>
    <w:qFormat/>
    <w:rsid w:val="002B394D"/>
    <w:rPr>
      <w:rFonts w:cs="Courier New"/>
    </w:rPr>
  </w:style>
  <w:style w:type="character" w:customStyle="1" w:styleId="ListLabel4">
    <w:name w:val="ListLabel 4"/>
    <w:qFormat/>
    <w:rsid w:val="002B394D"/>
    <w:rPr>
      <w:rFonts w:cs="Courier New"/>
    </w:rPr>
  </w:style>
  <w:style w:type="character" w:customStyle="1" w:styleId="ListLabel5">
    <w:name w:val="ListLabel 5"/>
    <w:qFormat/>
    <w:rsid w:val="002B394D"/>
    <w:rPr>
      <w:rFonts w:cs="Courier New"/>
    </w:rPr>
  </w:style>
  <w:style w:type="character" w:customStyle="1" w:styleId="ListLabel6">
    <w:name w:val="ListLabel 6"/>
    <w:qFormat/>
    <w:rsid w:val="002B394D"/>
    <w:rPr>
      <w:rFonts w:cs="Courier New"/>
    </w:rPr>
  </w:style>
  <w:style w:type="character" w:customStyle="1" w:styleId="ListLabel7">
    <w:name w:val="ListLabel 7"/>
    <w:qFormat/>
    <w:rsid w:val="002B394D"/>
    <w:rPr>
      <w:rFonts w:cs="Courier New"/>
    </w:rPr>
  </w:style>
  <w:style w:type="character" w:customStyle="1" w:styleId="ListLabel8">
    <w:name w:val="ListLabel 8"/>
    <w:qFormat/>
    <w:rsid w:val="002B394D"/>
    <w:rPr>
      <w:rFonts w:cs="Courier New"/>
    </w:rPr>
  </w:style>
  <w:style w:type="character" w:customStyle="1" w:styleId="ListLabel9">
    <w:name w:val="ListLabel 9"/>
    <w:qFormat/>
    <w:rsid w:val="002B394D"/>
    <w:rPr>
      <w:rFonts w:cs="Courier New"/>
    </w:rPr>
  </w:style>
  <w:style w:type="character" w:customStyle="1" w:styleId="ListLabel10">
    <w:name w:val="ListLabel 10"/>
    <w:qFormat/>
    <w:rsid w:val="002B394D"/>
    <w:rPr>
      <w:rFonts w:cs="Courier New"/>
    </w:rPr>
  </w:style>
  <w:style w:type="character" w:customStyle="1" w:styleId="ListLabel11">
    <w:name w:val="ListLabel 11"/>
    <w:qFormat/>
    <w:rsid w:val="002B394D"/>
    <w:rPr>
      <w:rFonts w:cs="Courier New"/>
    </w:rPr>
  </w:style>
  <w:style w:type="character" w:customStyle="1" w:styleId="ListLabel12">
    <w:name w:val="ListLabel 12"/>
    <w:qFormat/>
    <w:rsid w:val="002B394D"/>
    <w:rPr>
      <w:rFonts w:cs="Courier New"/>
    </w:rPr>
  </w:style>
  <w:style w:type="character" w:customStyle="1" w:styleId="ListLabel13">
    <w:name w:val="ListLabel 13"/>
    <w:qFormat/>
    <w:rsid w:val="002B394D"/>
    <w:rPr>
      <w:rFonts w:cs="Courier New"/>
    </w:rPr>
  </w:style>
  <w:style w:type="character" w:customStyle="1" w:styleId="ListLabel14">
    <w:name w:val="ListLabel 14"/>
    <w:qFormat/>
    <w:rsid w:val="002B394D"/>
    <w:rPr>
      <w:rFonts w:cs="Courier New"/>
    </w:rPr>
  </w:style>
  <w:style w:type="character" w:customStyle="1" w:styleId="ListLabel15">
    <w:name w:val="ListLabel 15"/>
    <w:qFormat/>
    <w:rsid w:val="002B394D"/>
    <w:rPr>
      <w:rFonts w:cs="Courier New"/>
    </w:rPr>
  </w:style>
  <w:style w:type="character" w:customStyle="1" w:styleId="ListLabel16">
    <w:name w:val="ListLabel 16"/>
    <w:qFormat/>
    <w:rsid w:val="002B394D"/>
    <w:rPr>
      <w:rFonts w:cs="Courier New"/>
    </w:rPr>
  </w:style>
  <w:style w:type="character" w:customStyle="1" w:styleId="ListLabel17">
    <w:name w:val="ListLabel 17"/>
    <w:qFormat/>
    <w:rsid w:val="002B394D"/>
    <w:rPr>
      <w:rFonts w:cs="Courier New"/>
    </w:rPr>
  </w:style>
  <w:style w:type="character" w:customStyle="1" w:styleId="ListLabel18">
    <w:name w:val="ListLabel 18"/>
    <w:qFormat/>
    <w:rsid w:val="002B394D"/>
    <w:rPr>
      <w:rFonts w:cs="Courier New"/>
    </w:rPr>
  </w:style>
  <w:style w:type="character" w:customStyle="1" w:styleId="ListLabel19">
    <w:name w:val="ListLabel 19"/>
    <w:qFormat/>
    <w:rsid w:val="002B394D"/>
    <w:rPr>
      <w:rFonts w:cs="Courier New"/>
    </w:rPr>
  </w:style>
  <w:style w:type="character" w:customStyle="1" w:styleId="ListLabel20">
    <w:name w:val="ListLabel 20"/>
    <w:qFormat/>
    <w:rsid w:val="002B394D"/>
    <w:rPr>
      <w:rFonts w:cs="Courier New"/>
    </w:rPr>
  </w:style>
  <w:style w:type="character" w:customStyle="1" w:styleId="ListLabel21">
    <w:name w:val="ListLabel 21"/>
    <w:qFormat/>
    <w:rsid w:val="002B394D"/>
    <w:rPr>
      <w:rFonts w:cs="Courier New"/>
    </w:rPr>
  </w:style>
  <w:style w:type="character" w:customStyle="1" w:styleId="ListLabel22">
    <w:name w:val="ListLabel 22"/>
    <w:qFormat/>
    <w:rsid w:val="002B394D"/>
    <w:rPr>
      <w:rFonts w:cs="Courier New"/>
    </w:rPr>
  </w:style>
  <w:style w:type="character" w:customStyle="1" w:styleId="ListLabel23">
    <w:name w:val="ListLabel 23"/>
    <w:qFormat/>
    <w:rsid w:val="002B394D"/>
    <w:rPr>
      <w:rFonts w:cs="Courier New"/>
    </w:rPr>
  </w:style>
  <w:style w:type="character" w:customStyle="1" w:styleId="ListLabel24">
    <w:name w:val="ListLabel 24"/>
    <w:qFormat/>
    <w:rsid w:val="002B394D"/>
    <w:rPr>
      <w:rFonts w:cs="Courier New"/>
    </w:rPr>
  </w:style>
  <w:style w:type="character" w:customStyle="1" w:styleId="ListLabel25">
    <w:name w:val="ListLabel 25"/>
    <w:qFormat/>
    <w:rsid w:val="002B394D"/>
    <w:rPr>
      <w:rFonts w:cs="Courier New"/>
    </w:rPr>
  </w:style>
  <w:style w:type="character" w:customStyle="1" w:styleId="ListLabel26">
    <w:name w:val="ListLabel 26"/>
    <w:qFormat/>
    <w:rsid w:val="002B394D"/>
    <w:rPr>
      <w:rFonts w:cs="Courier New"/>
    </w:rPr>
  </w:style>
  <w:style w:type="character" w:customStyle="1" w:styleId="ListLabel27">
    <w:name w:val="ListLabel 27"/>
    <w:qFormat/>
    <w:rsid w:val="002B394D"/>
    <w:rPr>
      <w:rFonts w:cs="Courier New"/>
    </w:rPr>
  </w:style>
  <w:style w:type="character" w:customStyle="1" w:styleId="ListLabel28">
    <w:name w:val="ListLabel 28"/>
    <w:qFormat/>
    <w:rsid w:val="002B394D"/>
    <w:rPr>
      <w:rFonts w:cs="Courier New"/>
    </w:rPr>
  </w:style>
  <w:style w:type="character" w:customStyle="1" w:styleId="ListLabel29">
    <w:name w:val="ListLabel 29"/>
    <w:qFormat/>
    <w:rsid w:val="002B394D"/>
    <w:rPr>
      <w:rFonts w:cs="Courier New"/>
    </w:rPr>
  </w:style>
  <w:style w:type="character" w:customStyle="1" w:styleId="ListLabel30">
    <w:name w:val="ListLabel 30"/>
    <w:qFormat/>
    <w:rsid w:val="002B394D"/>
    <w:rPr>
      <w:rFonts w:cs="Courier New"/>
    </w:rPr>
  </w:style>
  <w:style w:type="character" w:customStyle="1" w:styleId="ListLabel31">
    <w:name w:val="ListLabel 31"/>
    <w:qFormat/>
    <w:rsid w:val="002B394D"/>
    <w:rPr>
      <w:rFonts w:cs="Courier New"/>
    </w:rPr>
  </w:style>
  <w:style w:type="character" w:customStyle="1" w:styleId="ListLabel32">
    <w:name w:val="ListLabel 32"/>
    <w:qFormat/>
    <w:rsid w:val="002B394D"/>
    <w:rPr>
      <w:rFonts w:cs="Courier New"/>
    </w:rPr>
  </w:style>
  <w:style w:type="character" w:customStyle="1" w:styleId="ListLabel33">
    <w:name w:val="ListLabel 33"/>
    <w:qFormat/>
    <w:rsid w:val="002B394D"/>
    <w:rPr>
      <w:rFonts w:cs="Courier New"/>
    </w:rPr>
  </w:style>
  <w:style w:type="character" w:customStyle="1" w:styleId="ListLabel34">
    <w:name w:val="ListLabel 34"/>
    <w:qFormat/>
    <w:rsid w:val="002B394D"/>
    <w:rPr>
      <w:rFonts w:cs="Courier New"/>
    </w:rPr>
  </w:style>
  <w:style w:type="character" w:customStyle="1" w:styleId="ListLabel35">
    <w:name w:val="ListLabel 35"/>
    <w:qFormat/>
    <w:rsid w:val="002B394D"/>
    <w:rPr>
      <w:rFonts w:cs="Courier New"/>
    </w:rPr>
  </w:style>
  <w:style w:type="character" w:customStyle="1" w:styleId="ListLabel36">
    <w:name w:val="ListLabel 36"/>
    <w:qFormat/>
    <w:rsid w:val="002B394D"/>
    <w:rPr>
      <w:rFonts w:cs="Courier New"/>
    </w:rPr>
  </w:style>
  <w:style w:type="character" w:customStyle="1" w:styleId="ListLabel37">
    <w:name w:val="ListLabel 37"/>
    <w:qFormat/>
    <w:rsid w:val="002B394D"/>
    <w:rPr>
      <w:rFonts w:cs="Courier New"/>
    </w:rPr>
  </w:style>
  <w:style w:type="character" w:customStyle="1" w:styleId="ListLabel38">
    <w:name w:val="ListLabel 38"/>
    <w:qFormat/>
    <w:rsid w:val="002B394D"/>
    <w:rPr>
      <w:rFonts w:cs="Courier New"/>
    </w:rPr>
  </w:style>
  <w:style w:type="character" w:customStyle="1" w:styleId="ListLabel39">
    <w:name w:val="ListLabel 39"/>
    <w:qFormat/>
    <w:rsid w:val="002B394D"/>
    <w:rPr>
      <w:rFonts w:cs="Courier New"/>
    </w:rPr>
  </w:style>
  <w:style w:type="character" w:customStyle="1" w:styleId="MenoPendente2">
    <w:name w:val="Menção Pendente2"/>
    <w:basedOn w:val="Fontepargpadro"/>
    <w:uiPriority w:val="99"/>
    <w:semiHidden/>
    <w:unhideWhenUsed/>
    <w:qFormat/>
    <w:rsid w:val="00126119"/>
    <w:rPr>
      <w:color w:val="605E5C"/>
      <w:shd w:val="clear" w:color="auto" w:fill="E1DFDD"/>
    </w:rPr>
  </w:style>
  <w:style w:type="character" w:customStyle="1" w:styleId="MenoPendente3">
    <w:name w:val="Menção Pendente3"/>
    <w:basedOn w:val="Fontepargpadro"/>
    <w:uiPriority w:val="99"/>
    <w:semiHidden/>
    <w:unhideWhenUsed/>
    <w:qFormat/>
    <w:rsid w:val="008D0467"/>
    <w:rPr>
      <w:color w:val="605E5C"/>
      <w:shd w:val="clear" w:color="auto" w:fill="E1DFDD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rsid w:val="002B394D"/>
    <w:pPr>
      <w:spacing w:after="140" w:line="288" w:lineRule="auto"/>
    </w:pPr>
  </w:style>
  <w:style w:type="paragraph" w:styleId="Lista">
    <w:name w:val="List"/>
    <w:rsid w:val="00D418A3"/>
    <w:pPr>
      <w:widowControl w:val="0"/>
    </w:pPr>
    <w:rPr>
      <w:rFonts w:cs="Mangal"/>
      <w:sz w:val="24"/>
    </w:rPr>
  </w:style>
  <w:style w:type="paragraph" w:styleId="Legenda">
    <w:name w:val="caption"/>
    <w:qFormat/>
    <w:rsid w:val="00D418A3"/>
    <w:pPr>
      <w:suppressLineNumbers/>
      <w:suppressAutoHyphens/>
      <w:spacing w:before="120" w:after="120"/>
    </w:pPr>
    <w:rPr>
      <w:i/>
      <w:iCs/>
    </w:rPr>
  </w:style>
  <w:style w:type="paragraph" w:customStyle="1" w:styleId="ndice">
    <w:name w:val="Índice"/>
    <w:basedOn w:val="Normal"/>
    <w:qFormat/>
    <w:rsid w:val="00D418A3"/>
    <w:pPr>
      <w:suppressLineNumbers/>
      <w:suppressAutoHyphens/>
    </w:pPr>
  </w:style>
  <w:style w:type="paragraph" w:customStyle="1" w:styleId="Ttulo10">
    <w:name w:val="Título1"/>
    <w:basedOn w:val="Normal"/>
    <w:qFormat/>
    <w:rsid w:val="00D418A3"/>
    <w:pPr>
      <w:keepNext/>
      <w:suppressAutoHyphens/>
      <w:spacing w:before="240" w:after="120"/>
    </w:pPr>
    <w:rPr>
      <w:rFonts w:ascii="Liberation Sans" w:eastAsia="Microsoft YaHei" w:hAnsi="Liberation Sans" w:cs="Liberation Sans"/>
      <w:sz w:val="28"/>
      <w:szCs w:val="28"/>
    </w:rPr>
  </w:style>
  <w:style w:type="paragraph" w:customStyle="1" w:styleId="Standard">
    <w:name w:val="Standard"/>
    <w:qFormat/>
    <w:rsid w:val="00D418A3"/>
  </w:style>
  <w:style w:type="paragraph" w:customStyle="1" w:styleId="Textbody">
    <w:name w:val="Text body"/>
    <w:autoRedefine/>
    <w:qFormat/>
    <w:rsid w:val="00D418A3"/>
    <w:pPr>
      <w:suppressAutoHyphens/>
      <w:spacing w:after="140" w:line="288" w:lineRule="auto"/>
    </w:pPr>
    <w:rPr>
      <w:rFonts w:eastAsia="Tahoma"/>
    </w:rPr>
  </w:style>
  <w:style w:type="paragraph" w:customStyle="1" w:styleId="02TEXTOPRINCIPAL">
    <w:name w:val="02_TEXTO_PRINCIPAL"/>
    <w:basedOn w:val="Textbody"/>
    <w:qFormat/>
    <w:rsid w:val="00D418A3"/>
    <w:pPr>
      <w:spacing w:before="57" w:after="57" w:line="240" w:lineRule="atLeast"/>
    </w:pPr>
  </w:style>
  <w:style w:type="paragraph" w:customStyle="1" w:styleId="03TITULOTABELAS1">
    <w:name w:val="03_TITULO_TABELAS_1"/>
    <w:basedOn w:val="02TEXTOPRINCIPAL"/>
    <w:qFormat/>
    <w:rsid w:val="00D418A3"/>
    <w:pPr>
      <w:spacing w:before="0" w:after="0"/>
      <w:jc w:val="center"/>
    </w:pPr>
    <w:rPr>
      <w:b/>
      <w:sz w:val="23"/>
    </w:rPr>
  </w:style>
  <w:style w:type="paragraph" w:customStyle="1" w:styleId="01TITULO1">
    <w:name w:val="01_TITULO_1"/>
    <w:basedOn w:val="02TEXTOPRINCIPAL"/>
    <w:qFormat/>
    <w:rsid w:val="00D418A3"/>
    <w:pPr>
      <w:spacing w:before="160" w:after="0"/>
    </w:pPr>
    <w:rPr>
      <w:rFonts w:ascii="Cambria" w:eastAsia="Cambria" w:hAnsi="Cambria" w:cs="Cambria"/>
      <w:b/>
      <w:sz w:val="40"/>
    </w:rPr>
  </w:style>
  <w:style w:type="paragraph" w:customStyle="1" w:styleId="01TITULO2">
    <w:name w:val="01_TITULO_2"/>
    <w:basedOn w:val="Ttulo2"/>
    <w:qFormat/>
    <w:rsid w:val="00D418A3"/>
    <w:pPr>
      <w:spacing w:before="57" w:line="240" w:lineRule="atLeast"/>
    </w:pPr>
    <w:rPr>
      <w:sz w:val="36"/>
    </w:rPr>
  </w:style>
  <w:style w:type="paragraph" w:customStyle="1" w:styleId="01TITULO3">
    <w:name w:val="01_TITULO_3"/>
    <w:basedOn w:val="01TITULO2"/>
    <w:qFormat/>
    <w:rsid w:val="00D418A3"/>
    <w:rPr>
      <w:sz w:val="32"/>
    </w:rPr>
  </w:style>
  <w:style w:type="paragraph" w:customStyle="1" w:styleId="01TITULO4">
    <w:name w:val="01_TITULO_4"/>
    <w:basedOn w:val="01TITULO3"/>
    <w:qFormat/>
    <w:rsid w:val="00D418A3"/>
    <w:rPr>
      <w:sz w:val="28"/>
    </w:rPr>
  </w:style>
  <w:style w:type="paragraph" w:customStyle="1" w:styleId="03TITULOTABELAS2">
    <w:name w:val="03_TITULO_TABELAS_2"/>
    <w:basedOn w:val="03TITULOTABELAS1"/>
    <w:qFormat/>
    <w:rsid w:val="00D418A3"/>
    <w:rPr>
      <w:sz w:val="21"/>
    </w:rPr>
  </w:style>
  <w:style w:type="paragraph" w:customStyle="1" w:styleId="04TEXTOTABELAS">
    <w:name w:val="04_TEXTO_TABELAS"/>
    <w:basedOn w:val="02TEXTOPRINCIPAL"/>
    <w:qFormat/>
    <w:rsid w:val="00D418A3"/>
    <w:pPr>
      <w:spacing w:before="0" w:after="0"/>
    </w:pPr>
  </w:style>
  <w:style w:type="paragraph" w:customStyle="1" w:styleId="02TEXTOITEM">
    <w:name w:val="02_TEXTO_ITEM"/>
    <w:basedOn w:val="02TEXTOPRINCIPAL"/>
    <w:qFormat/>
    <w:rsid w:val="00D418A3"/>
    <w:pPr>
      <w:spacing w:before="28" w:after="28"/>
      <w:ind w:left="284" w:hanging="284"/>
    </w:pPr>
  </w:style>
  <w:style w:type="paragraph" w:customStyle="1" w:styleId="05ATIVIDADES">
    <w:name w:val="05_ATIVIDADES"/>
    <w:basedOn w:val="02TEXTOITEM"/>
    <w:qFormat/>
    <w:rsid w:val="00D418A3"/>
    <w:pPr>
      <w:tabs>
        <w:tab w:val="right" w:pos="279"/>
      </w:tabs>
      <w:spacing w:before="57" w:after="57"/>
      <w:ind w:left="340" w:hanging="340"/>
    </w:pPr>
  </w:style>
  <w:style w:type="paragraph" w:customStyle="1" w:styleId="Contedodatabela">
    <w:name w:val="Conteúdo da tabela"/>
    <w:basedOn w:val="Standard"/>
    <w:qFormat/>
    <w:rsid w:val="00D418A3"/>
    <w:pPr>
      <w:suppressLineNumbers/>
    </w:pPr>
  </w:style>
  <w:style w:type="paragraph" w:customStyle="1" w:styleId="Textbodyindent">
    <w:name w:val="Text body indent"/>
    <w:basedOn w:val="Textbody"/>
    <w:qFormat/>
    <w:rsid w:val="00D418A3"/>
    <w:pPr>
      <w:ind w:left="283"/>
    </w:pPr>
  </w:style>
  <w:style w:type="paragraph" w:customStyle="1" w:styleId="Listarecuada">
    <w:name w:val="Lista recuada"/>
    <w:basedOn w:val="Textbody"/>
    <w:qFormat/>
    <w:rsid w:val="00D418A3"/>
    <w:pPr>
      <w:tabs>
        <w:tab w:val="left" w:pos="2835"/>
      </w:tabs>
      <w:ind w:left="2835" w:hanging="2551"/>
    </w:pPr>
  </w:style>
  <w:style w:type="paragraph" w:customStyle="1" w:styleId="Textodecomentrio1">
    <w:name w:val="Texto de comentário1"/>
    <w:basedOn w:val="Textbody"/>
    <w:qFormat/>
    <w:rsid w:val="00D418A3"/>
    <w:pPr>
      <w:ind w:left="2268"/>
    </w:pPr>
  </w:style>
  <w:style w:type="paragraph" w:customStyle="1" w:styleId="Primeirorecuodecorpodetexto1">
    <w:name w:val="Primeiro recuo de corpo de texto1"/>
    <w:basedOn w:val="Textbody"/>
    <w:qFormat/>
    <w:rsid w:val="00D418A3"/>
    <w:pPr>
      <w:ind w:firstLine="283"/>
    </w:pPr>
  </w:style>
  <w:style w:type="paragraph" w:styleId="Saudao">
    <w:name w:val="Salutation"/>
    <w:basedOn w:val="Standard"/>
    <w:rsid w:val="00D418A3"/>
    <w:pPr>
      <w:suppressLineNumbers/>
    </w:pPr>
  </w:style>
  <w:style w:type="paragraph" w:customStyle="1" w:styleId="Suspensodorecuo">
    <w:name w:val="Suspensão do recuo"/>
    <w:basedOn w:val="Textbody"/>
    <w:qFormat/>
    <w:rsid w:val="00D418A3"/>
    <w:pPr>
      <w:tabs>
        <w:tab w:val="left" w:pos="567"/>
      </w:tabs>
      <w:ind w:left="567" w:hanging="283"/>
    </w:pPr>
  </w:style>
  <w:style w:type="paragraph" w:customStyle="1" w:styleId="Ttulo100">
    <w:name w:val="Título 10"/>
    <w:basedOn w:val="Ttulo10"/>
    <w:qFormat/>
    <w:rsid w:val="00D418A3"/>
    <w:pPr>
      <w:spacing w:before="60" w:after="60"/>
    </w:pPr>
    <w:rPr>
      <w:b/>
      <w:bCs/>
    </w:rPr>
  </w:style>
  <w:style w:type="paragraph" w:customStyle="1" w:styleId="05ATIVIDADEMARQUE">
    <w:name w:val="05_ATIVIDADE_MARQUE"/>
    <w:basedOn w:val="05ATIVIDADES"/>
    <w:qFormat/>
    <w:rsid w:val="00D418A3"/>
    <w:pPr>
      <w:ind w:left="567" w:hanging="567"/>
    </w:pPr>
  </w:style>
  <w:style w:type="paragraph" w:customStyle="1" w:styleId="05LINHASRESPOSTA">
    <w:name w:val="05_LINHAS RESPOSTA"/>
    <w:basedOn w:val="05ATIVIDADES"/>
    <w:qFormat/>
    <w:rsid w:val="00D418A3"/>
    <w:pPr>
      <w:shd w:val="clear" w:color="auto" w:fill="FFFFFF"/>
      <w:tabs>
        <w:tab w:val="decimal" w:leader="underscore" w:pos="9354"/>
      </w:tabs>
      <w:spacing w:before="0" w:after="0" w:line="567" w:lineRule="exact"/>
      <w:ind w:left="0" w:firstLine="0"/>
    </w:pPr>
    <w:rPr>
      <w:color w:val="000000"/>
    </w:rPr>
  </w:style>
  <w:style w:type="paragraph" w:customStyle="1" w:styleId="06CREDITO">
    <w:name w:val="06_CREDITO"/>
    <w:basedOn w:val="02TEXTOPRINCIPAL"/>
    <w:qFormat/>
    <w:rsid w:val="00D418A3"/>
    <w:rPr>
      <w:sz w:val="16"/>
    </w:rPr>
  </w:style>
  <w:style w:type="paragraph" w:customStyle="1" w:styleId="01TITULOVINHETA2">
    <w:name w:val="01_TITULO_VINHETA_2"/>
    <w:basedOn w:val="03TITULOTABELAS1"/>
    <w:qFormat/>
    <w:rsid w:val="00D418A3"/>
    <w:pPr>
      <w:spacing w:before="57" w:after="57"/>
      <w:jc w:val="left"/>
    </w:pPr>
    <w:rPr>
      <w:sz w:val="24"/>
    </w:rPr>
  </w:style>
  <w:style w:type="paragraph" w:customStyle="1" w:styleId="01TITULOVINHETA1">
    <w:name w:val="01_TITULO_VINHETA_1"/>
    <w:basedOn w:val="01TITULOVINHETA2"/>
    <w:qFormat/>
    <w:rsid w:val="00D418A3"/>
    <w:pPr>
      <w:spacing w:before="170" w:after="80"/>
    </w:pPr>
    <w:rPr>
      <w:sz w:val="28"/>
    </w:rPr>
  </w:style>
  <w:style w:type="paragraph" w:customStyle="1" w:styleId="02TEXTOPRINCIPALBULLET">
    <w:name w:val="02_TEXTO_PRINCIPAL_BULLET"/>
    <w:basedOn w:val="02TEXTOITEM"/>
    <w:qFormat/>
    <w:rsid w:val="00D418A3"/>
    <w:pPr>
      <w:suppressLineNumbers/>
      <w:tabs>
        <w:tab w:val="left" w:pos="227"/>
      </w:tabs>
      <w:spacing w:before="0" w:after="20" w:line="280" w:lineRule="exact"/>
    </w:pPr>
  </w:style>
  <w:style w:type="paragraph" w:styleId="Rodap">
    <w:name w:val="footer"/>
    <w:basedOn w:val="Normal"/>
    <w:rsid w:val="00D418A3"/>
    <w:pPr>
      <w:tabs>
        <w:tab w:val="center" w:pos="4252"/>
        <w:tab w:val="right" w:pos="8504"/>
      </w:tabs>
    </w:pPr>
  </w:style>
  <w:style w:type="paragraph" w:customStyle="1" w:styleId="06LEGENDA">
    <w:name w:val="06_LEGENDA"/>
    <w:basedOn w:val="06CREDITO"/>
    <w:qFormat/>
    <w:rsid w:val="00D418A3"/>
    <w:pPr>
      <w:spacing w:before="60" w:after="60"/>
    </w:pPr>
    <w:rPr>
      <w:sz w:val="20"/>
    </w:rPr>
  </w:style>
  <w:style w:type="paragraph" w:styleId="Cabealho">
    <w:name w:val="header"/>
    <w:basedOn w:val="Normal"/>
    <w:link w:val="CabealhoChar1"/>
    <w:uiPriority w:val="99"/>
    <w:unhideWhenUsed/>
    <w:rsid w:val="00D418A3"/>
    <w:pPr>
      <w:tabs>
        <w:tab w:val="center" w:pos="4252"/>
        <w:tab w:val="right" w:pos="8504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418A3"/>
    <w:rPr>
      <w:sz w:val="16"/>
      <w:szCs w:val="14"/>
    </w:rPr>
  </w:style>
  <w:style w:type="paragraph" w:customStyle="1" w:styleId="02TEXTOPRINCIPALBULLETITEM">
    <w:name w:val="02_TEXTO_PRINCIPAL_BULLET_ITEM"/>
    <w:basedOn w:val="02TEXTOPRINCIPALBULLET"/>
    <w:qFormat/>
    <w:rsid w:val="00D418A3"/>
    <w:pPr>
      <w:ind w:left="454" w:hanging="170"/>
    </w:pPr>
  </w:style>
  <w:style w:type="paragraph" w:styleId="PargrafodaLista">
    <w:name w:val="List Paragraph"/>
    <w:basedOn w:val="Normal"/>
    <w:uiPriority w:val="34"/>
    <w:qFormat/>
    <w:rsid w:val="00D418A3"/>
    <w:pPr>
      <w:spacing w:after="200" w:line="276" w:lineRule="auto"/>
      <w:ind w:left="720"/>
      <w:contextualSpacing/>
      <w:textAlignment w:val="auto"/>
    </w:pPr>
    <w:rPr>
      <w:rFonts w:asciiTheme="minorHAnsi" w:eastAsiaTheme="minorHAnsi" w:hAnsiTheme="minorHAnsi" w:cstheme="minorBidi"/>
      <w:kern w:val="0"/>
      <w:sz w:val="22"/>
      <w:szCs w:val="22"/>
      <w:lang w:eastAsia="en-US" w:bidi="ar-SA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qFormat/>
    <w:rsid w:val="00D418A3"/>
    <w:rPr>
      <w:rFonts w:asciiTheme="majorHAnsi" w:hAnsiTheme="majorHAnsi"/>
      <w:sz w:val="20"/>
      <w:szCs w:val="18"/>
    </w:rPr>
  </w:style>
  <w:style w:type="paragraph" w:customStyle="1" w:styleId="02TEXTOPRINCIPALBULLET2">
    <w:name w:val="02_TEXTO_PRINCIPAL_BULLET_2"/>
    <w:basedOn w:val="02TEXTOPRINCIPALBULLET"/>
    <w:qFormat/>
    <w:rsid w:val="00D418A3"/>
    <w:pPr>
      <w:ind w:left="227"/>
    </w:p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D418A3"/>
    <w:rPr>
      <w:rFonts w:cs="Mangal"/>
      <w:b/>
      <w:bCs/>
    </w:rPr>
  </w:style>
  <w:style w:type="paragraph" w:styleId="NormalWeb">
    <w:name w:val="Normal (Web)"/>
    <w:basedOn w:val="Normal"/>
    <w:uiPriority w:val="99"/>
    <w:semiHidden/>
    <w:unhideWhenUsed/>
    <w:qFormat/>
    <w:rsid w:val="00D418A3"/>
    <w:pPr>
      <w:spacing w:beforeAutospacing="1" w:afterAutospacing="1"/>
      <w:textAlignment w:val="auto"/>
    </w:pPr>
    <w:rPr>
      <w:rFonts w:ascii="Times New Roman" w:eastAsia="Times New Roman" w:hAnsi="Times New Roman" w:cs="Times New Roman"/>
      <w:kern w:val="0"/>
      <w:sz w:val="24"/>
      <w:lang w:eastAsia="pt-BR" w:bidi="ar-SA"/>
    </w:rPr>
  </w:style>
  <w:style w:type="paragraph" w:customStyle="1" w:styleId="07INDICACAOART">
    <w:name w:val="07_INDICACAO_ART"/>
    <w:qFormat/>
    <w:rsid w:val="00506A10"/>
    <w:pPr>
      <w:spacing w:line="220" w:lineRule="atLeast"/>
      <w:jc w:val="center"/>
    </w:pPr>
    <w:rPr>
      <w:rFonts w:ascii="Arial" w:eastAsia="Times New Roman" w:hAnsi="Arial" w:cs="Times New Roman"/>
      <w:color w:val="0000FF"/>
      <w:kern w:val="0"/>
      <w:sz w:val="18"/>
      <w:szCs w:val="20"/>
      <w:lang w:eastAsia="pt-BR" w:bidi="ar-SA"/>
    </w:rPr>
  </w:style>
  <w:style w:type="paragraph" w:customStyle="1" w:styleId="00Textogeral">
    <w:name w:val="00_Texto_geral"/>
    <w:basedOn w:val="Normal"/>
    <w:uiPriority w:val="99"/>
    <w:qFormat/>
    <w:rsid w:val="00F15318"/>
    <w:pPr>
      <w:widowControl w:val="0"/>
      <w:spacing w:after="57" w:line="250" w:lineRule="atLeast"/>
      <w:ind w:firstLine="283"/>
      <w:jc w:val="both"/>
      <w:textAlignment w:val="center"/>
    </w:pPr>
    <w:rPr>
      <w:rFonts w:eastAsiaTheme="minorEastAsia"/>
      <w:color w:val="000000"/>
      <w:kern w:val="0"/>
      <w:sz w:val="22"/>
      <w:szCs w:val="22"/>
      <w:lang w:eastAsia="es-ES" w:bidi="ar-SA"/>
    </w:rPr>
  </w:style>
  <w:style w:type="paragraph" w:customStyle="1" w:styleId="00textosemparagrafo">
    <w:name w:val="00_texto_sem_paragrafo"/>
    <w:basedOn w:val="00Textogeral"/>
    <w:qFormat/>
    <w:rsid w:val="00F15318"/>
    <w:pPr>
      <w:ind w:firstLine="0"/>
    </w:pPr>
    <w:rPr>
      <w:rFonts w:cs="Arial"/>
    </w:rPr>
  </w:style>
  <w:style w:type="paragraph" w:customStyle="1" w:styleId="comentarioarte">
    <w:name w:val="comentario_arte"/>
    <w:next w:val="Normal"/>
    <w:qFormat/>
    <w:rsid w:val="00F024DA"/>
    <w:pPr>
      <w:spacing w:after="200" w:line="276" w:lineRule="auto"/>
    </w:pPr>
    <w:rPr>
      <w:rFonts w:ascii="Calibri" w:hAnsi="Calibri" w:cs="Arial"/>
      <w:color w:val="00B050"/>
    </w:rPr>
  </w:style>
  <w:style w:type="paragraph" w:styleId="Reviso">
    <w:name w:val="Revision"/>
    <w:uiPriority w:val="99"/>
    <w:semiHidden/>
    <w:qFormat/>
    <w:rsid w:val="000B7703"/>
    <w:rPr>
      <w:rFonts w:cs="Mangal"/>
      <w:szCs w:val="19"/>
    </w:rPr>
  </w:style>
  <w:style w:type="numbering" w:customStyle="1" w:styleId="LFO1">
    <w:name w:val="LFO1"/>
    <w:qFormat/>
    <w:rsid w:val="00D418A3"/>
  </w:style>
  <w:style w:type="numbering" w:customStyle="1" w:styleId="LFO3">
    <w:name w:val="LFO3"/>
    <w:qFormat/>
    <w:rsid w:val="00D418A3"/>
  </w:style>
  <w:style w:type="table" w:styleId="Tabelacomgrade">
    <w:name w:val="Table Grid"/>
    <w:basedOn w:val="Tabelanormal"/>
    <w:uiPriority w:val="59"/>
    <w:rsid w:val="00D418A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cielo.br/pdf/rbla/v17n1/1984-6398-rbla-17-01-00083.pdf" TargetMode="External"/><Relationship Id="rId13" Type="http://schemas.openxmlformats.org/officeDocument/2006/relationships/hyperlink" Target="http://www.scielo.br/pdf/%0D/ptp/v22n2/a10v22n2.pdf" TargetMode="Externa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pdfs.semanticscholar.org/6868/216ea0a8efe013a788282d8671a4ccdbec5e.pdf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scielo.br/pdf/%0D/cp/v36n128/v36n128a09.pdf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libeprints.open.ac.uk/10062/1/download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basenacionalcomum.mec.gov.br/" TargetMode="External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EBA3484B-8F31-40F3-B216-6E5992811B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</TotalTime>
  <Pages>18</Pages>
  <Words>8355</Words>
  <Characters>45121</Characters>
  <Application>Microsoft Office Word</Application>
  <DocSecurity>0</DocSecurity>
  <Lines>376</Lines>
  <Paragraphs>106</Paragraphs>
  <ScaleCrop>false</ScaleCrop>
  <Company/>
  <LinksUpToDate>false</LinksUpToDate>
  <CharactersWithSpaces>53370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Milena Clementin</dc:creator>
  <dc:description/>
  <cp:lastModifiedBy>Ed5-821</cp:lastModifiedBy>
  <cp:revision>21</cp:revision>
  <dcterms:created xsi:type="dcterms:W3CDTF">2018-09-29T12:15:00Z</dcterms:created>
  <dcterms:modified xsi:type="dcterms:W3CDTF">2018-10-15T11:23:00Z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