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theme/theme1.xml" ContentType="application/vnd.openxmlformats-officedocument.theme+xml"/>
  <Override PartName="/word/header1.xml" ContentType="application/vnd.openxmlformats-officedocument.wordprocessingml.header+xml"/>
  <Override PartName="/word/fontTable.xml" ContentType="application/vnd.openxmlformats-officedocument.wordprocessingml.fontTable+xml"/>
  <Override PartName="/word/fonts/font9.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01TITULO1"/>
        <w:spacing w:before="160" w:after="0"/>
        <w:rPr/>
      </w:pPr>
      <w:r>
        <w:rPr/>
        <w:t>Sequência Didática</w:t>
      </w:r>
    </w:p>
    <w:p>
      <w:pPr>
        <w:pStyle w:val="Normal"/>
        <w:spacing w:lineRule="auto" w:line="288" w:before="57" w:after="57"/>
        <w:jc w:val="both"/>
        <w:rPr>
          <w:sz w:val="20"/>
          <w:szCs w:val="20"/>
        </w:rPr>
      </w:pPr>
      <w:r>
        <w:rPr>
          <w:sz w:val="20"/>
          <w:szCs w:val="20"/>
        </w:rPr>
        <w:t>Professor/a, apresentamos nesta seção doze sequências didáticas que podem ser usadas, segundo seus critérios, ao longo do ano. São três sequências por bimestre e cada uma delas foi planejada para duas aulas de cinquenta minutos, mas você pode adaptá-las, conforme a carga horária de Língua Inglesa em sua escola, e aplicá-las em somente uma aula. Nesse caso, recomendamos verificar com antecedência se é necessário solicitar previamente pesquisas e materiais aos estudantes e providenciar os recursos didáticos.</w:t>
      </w:r>
    </w:p>
    <w:p>
      <w:pPr>
        <w:pStyle w:val="Normal"/>
        <w:spacing w:lineRule="auto" w:line="288" w:before="57" w:after="57"/>
        <w:jc w:val="both"/>
        <w:rPr>
          <w:sz w:val="20"/>
          <w:szCs w:val="20"/>
        </w:rPr>
      </w:pPr>
      <w:r>
        <w:rPr>
          <w:sz w:val="20"/>
          <w:szCs w:val="20"/>
        </w:rPr>
        <w:t xml:space="preserve">No final de cada sequência didática, você encontrará referências bibliográficas para consulta e aprofundamento em assuntos relacionados aos objetos de conhecimento focalizados nas atividades. </w:t>
      </w:r>
    </w:p>
    <w:p>
      <w:pPr>
        <w:pStyle w:val="02TEXTOPRINCIPAL"/>
        <w:rPr/>
      </w:pPr>
      <w:r>
        <w:rPr/>
      </w:r>
    </w:p>
    <w:p>
      <w:pPr>
        <w:pStyle w:val="01TITULO2"/>
        <w:rPr>
          <w:szCs w:val="36"/>
        </w:rPr>
      </w:pPr>
      <w:r>
        <w:rPr>
          <w:szCs w:val="36"/>
        </w:rPr>
        <w:t>1º bimestre</w:t>
      </w:r>
    </w:p>
    <w:p>
      <w:pPr>
        <w:pStyle w:val="02TEXTOPRINCIPAL"/>
        <w:rPr/>
      </w:pPr>
      <w:r>
        <w:rPr/>
      </w:r>
    </w:p>
    <w:p>
      <w:pPr>
        <w:pStyle w:val="02TEXTOPRINCIPAL"/>
        <w:rPr/>
      </w:pPr>
      <w:r>
        <w:rPr/>
        <w:t>Ao planejar as sequências didáticas para este bimestre, consideramos que os estudantes terão seu primeiro contato com o ensino formal da Língua Inglesa no 6</w:t>
      </w:r>
      <w:r>
        <w:rPr>
          <w:rFonts w:ascii="Cambria" w:hAnsi="Cambria"/>
        </w:rPr>
        <w:t>º</w:t>
      </w:r>
      <w:r>
        <w:rPr/>
        <w:t xml:space="preserve"> ano. Assim, o propósito é familiarizá-los com os países em que essa língua é falada e promover a sensibilização para a pronúncia e para a sistematização de vocabulário novo, de uma forma lúdica e criativa. Se os estudantes já tiverem estudado Língua Inglesa anteriormente, as sequências podem ser usadas para revisão.</w:t>
      </w:r>
    </w:p>
    <w:p>
      <w:pPr>
        <w:pStyle w:val="02TEXTOPRINCIPAL"/>
        <w:rPr/>
      </w:pPr>
      <w:r>
        <w:rPr/>
      </w:r>
    </w:p>
    <w:tbl>
      <w:tblPr>
        <w:tblW w:w="10200" w:type="dxa"/>
        <w:jc w:val="left"/>
        <w:tblInd w:w="10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firstRow="0" w:noVBand="1" w:lastRow="0" w:firstColumn="0" w:lastColumn="0" w:noHBand="1" w:val="0600"/>
      </w:tblPr>
      <w:tblGrid>
        <w:gridCol w:w="2775"/>
        <w:gridCol w:w="7424"/>
      </w:tblGrid>
      <w:tr>
        <w:trPr>
          <w:trHeight w:val="420" w:hRule="atLeast"/>
        </w:trPr>
        <w:tc>
          <w:tcPr>
            <w:tcW w:w="10199"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02TEXTOPRINCIPAL"/>
              <w:spacing w:before="57" w:after="57"/>
              <w:jc w:val="center"/>
              <w:rPr>
                <w:b/>
                <w:b/>
              </w:rPr>
            </w:pPr>
            <w:r>
              <w:rPr>
                <w:b/>
              </w:rPr>
              <w:t>SEQUÊNCIA DIDÁTICA 1</w:t>
            </w:r>
          </w:p>
        </w:tc>
      </w:tr>
      <w:tr>
        <w:trPr/>
        <w:tc>
          <w:tcPr>
            <w:tcW w:w="277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02TEXTOPRINCIPAL"/>
              <w:spacing w:lineRule="atLeast" w:line="240" w:before="57" w:after="57"/>
              <w:rPr>
                <w:b/>
                <w:b/>
              </w:rPr>
            </w:pPr>
            <w:r>
              <w:rPr>
                <w:b/>
              </w:rPr>
              <w:t>TÍTULO</w:t>
            </w:r>
          </w:p>
        </w:tc>
        <w:tc>
          <w:tcPr>
            <w:tcW w:w="742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02TEXTOPRINCIPAL"/>
              <w:spacing w:lineRule="atLeast" w:line="240" w:before="57" w:after="57"/>
              <w:rPr>
                <w:i/>
                <w:i/>
              </w:rPr>
            </w:pPr>
            <w:r>
              <w:rPr>
                <w:i/>
                <w:color w:val="212121"/>
                <w:highlight w:val="white"/>
              </w:rPr>
              <w:t>A world of words</w:t>
            </w:r>
          </w:p>
        </w:tc>
      </w:tr>
      <w:tr>
        <w:trPr/>
        <w:tc>
          <w:tcPr>
            <w:tcW w:w="277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02TEXTOPRINCIPAL"/>
              <w:spacing w:lineRule="atLeast" w:line="240" w:before="57" w:after="57"/>
              <w:rPr>
                <w:b/>
                <w:b/>
              </w:rPr>
            </w:pPr>
            <w:r>
              <w:rPr>
                <w:b/>
              </w:rPr>
              <w:t>EIXO</w:t>
            </w:r>
          </w:p>
        </w:tc>
        <w:tc>
          <w:tcPr>
            <w:tcW w:w="742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02TEXTOPRINCIPAL"/>
              <w:spacing w:lineRule="atLeast" w:line="240" w:before="57" w:after="57"/>
              <w:rPr/>
            </w:pPr>
            <w:r>
              <w:rPr/>
              <w:t>Leitura.</w:t>
            </w:r>
          </w:p>
          <w:p>
            <w:pPr>
              <w:pStyle w:val="02TEXTOPRINCIPAL"/>
              <w:spacing w:lineRule="atLeast" w:line="240" w:before="57" w:after="57"/>
              <w:rPr/>
            </w:pPr>
            <w:r>
              <w:rPr/>
              <w:t>Conhecimentos linguísticos.</w:t>
            </w:r>
          </w:p>
        </w:tc>
      </w:tr>
      <w:tr>
        <w:trPr/>
        <w:tc>
          <w:tcPr>
            <w:tcW w:w="277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02TEXTOPRINCIPAL"/>
              <w:spacing w:lineRule="atLeast" w:line="240" w:before="57" w:after="57"/>
              <w:rPr>
                <w:b/>
                <w:b/>
              </w:rPr>
            </w:pPr>
            <w:r>
              <w:rPr>
                <w:b/>
              </w:rPr>
              <w:t>UNIDADE TEMÁTICA</w:t>
            </w:r>
          </w:p>
        </w:tc>
        <w:tc>
          <w:tcPr>
            <w:tcW w:w="742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02TEXTOPRINCIPAL"/>
              <w:spacing w:lineRule="atLeast" w:line="240" w:before="57" w:after="57"/>
              <w:rPr/>
            </w:pPr>
            <w:r>
              <w:rPr/>
              <w:t>Práticas de leitura e construção de repertório lexical.</w:t>
            </w:r>
          </w:p>
          <w:p>
            <w:pPr>
              <w:pStyle w:val="02TEXTOPRINCIPAL"/>
              <w:spacing w:lineRule="atLeast" w:line="240" w:before="57" w:after="57"/>
              <w:rPr/>
            </w:pPr>
            <w:r>
              <w:rPr/>
              <w:t>Estudo do léxico.</w:t>
            </w:r>
          </w:p>
        </w:tc>
      </w:tr>
      <w:tr>
        <w:trPr/>
        <w:tc>
          <w:tcPr>
            <w:tcW w:w="277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02TEXTOPRINCIPAL"/>
              <w:spacing w:lineRule="atLeast" w:line="240" w:before="57" w:after="57"/>
              <w:rPr>
                <w:b/>
                <w:b/>
              </w:rPr>
            </w:pPr>
            <w:r>
              <w:rPr>
                <w:b/>
              </w:rPr>
              <w:t>OBJETO DE CONHECIMENTO</w:t>
            </w:r>
          </w:p>
        </w:tc>
        <w:tc>
          <w:tcPr>
            <w:tcW w:w="742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02TEXTOPRINCIPAL"/>
              <w:spacing w:lineRule="atLeast" w:line="240" w:before="57" w:after="57"/>
              <w:rPr/>
            </w:pPr>
            <w:r>
              <w:rPr/>
              <w:t>Construção de repertório lexical e autonomia leitora.</w:t>
            </w:r>
          </w:p>
          <w:p>
            <w:pPr>
              <w:pStyle w:val="02TEXTOPRINCIPAL"/>
              <w:spacing w:lineRule="atLeast" w:line="240" w:before="57" w:after="57"/>
              <w:rPr/>
            </w:pPr>
            <w:r>
              <w:rPr/>
              <w:t>Construção de repertório lexical.</w:t>
            </w:r>
          </w:p>
        </w:tc>
      </w:tr>
      <w:tr>
        <w:trPr/>
        <w:tc>
          <w:tcPr>
            <w:tcW w:w="277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02TEXTOPRINCIPAL"/>
              <w:spacing w:lineRule="atLeast" w:line="240" w:before="57" w:after="57"/>
              <w:rPr>
                <w:b/>
                <w:b/>
              </w:rPr>
            </w:pPr>
            <w:r>
              <w:rPr>
                <w:b/>
              </w:rPr>
              <w:t>HABILIDADE</w:t>
            </w:r>
          </w:p>
        </w:tc>
        <w:tc>
          <w:tcPr>
            <w:tcW w:w="742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02TEXTOPRINCIPAL"/>
              <w:spacing w:lineRule="atLeast" w:line="240" w:before="57" w:after="57"/>
              <w:rPr/>
            </w:pPr>
            <w:r>
              <w:rPr/>
              <w:t>(</w:t>
            </w:r>
            <w:r>
              <w:rPr>
                <w:b/>
              </w:rPr>
              <w:t>EF06LI11</w:t>
            </w:r>
            <w:r>
              <w:rPr/>
              <w:t>) Explorar ambientes virtuais e/ou aplicativos para construir repertório lexical na língua inglesa.</w:t>
            </w:r>
          </w:p>
          <w:p>
            <w:pPr>
              <w:pStyle w:val="02TEXTOPRINCIPAL"/>
              <w:spacing w:lineRule="atLeast" w:line="240" w:before="57" w:after="57"/>
              <w:rPr/>
            </w:pPr>
            <w:r>
              <w:rPr/>
              <w:t>(</w:t>
            </w:r>
            <w:r>
              <w:rPr>
                <w:b/>
              </w:rPr>
              <w:t>EF06LI17</w:t>
            </w:r>
            <w:r>
              <w:rPr/>
              <w:t>) Construir repertório lexical relativo a temas familiares (escola, família, rotina diária, atividades de lazer, esportes, entre outros).</w:t>
            </w:r>
          </w:p>
        </w:tc>
      </w:tr>
      <w:tr>
        <w:trPr/>
        <w:tc>
          <w:tcPr>
            <w:tcW w:w="277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02TEXTOPRINCIPAL"/>
              <w:spacing w:lineRule="atLeast" w:line="240" w:before="57" w:after="57"/>
              <w:rPr>
                <w:b/>
                <w:b/>
              </w:rPr>
            </w:pPr>
            <w:r>
              <w:rPr>
                <w:b/>
              </w:rPr>
              <w:t>OBJETIVO GERAL</w:t>
            </w:r>
          </w:p>
        </w:tc>
        <w:tc>
          <w:tcPr>
            <w:tcW w:w="742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02TEXTOPRINCIPAL"/>
              <w:spacing w:lineRule="atLeast" w:line="240" w:before="57" w:after="57"/>
              <w:rPr/>
            </w:pPr>
            <w:r>
              <w:rPr/>
              <w:t>Ampliar o vocabulário relacionado a materiais escolares.</w:t>
            </w:r>
          </w:p>
        </w:tc>
      </w:tr>
      <w:tr>
        <w:trPr/>
        <w:tc>
          <w:tcPr>
            <w:tcW w:w="277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02TEXTOPRINCIPAL"/>
              <w:spacing w:lineRule="atLeast" w:line="240" w:before="57" w:after="57"/>
              <w:rPr>
                <w:b/>
                <w:b/>
              </w:rPr>
            </w:pPr>
            <w:r>
              <w:rPr>
                <w:b/>
              </w:rPr>
              <w:t>OBJETIVO ESPECÍFICO</w:t>
            </w:r>
          </w:p>
        </w:tc>
        <w:tc>
          <w:tcPr>
            <w:tcW w:w="742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02TEXTOPRINCIPAL"/>
              <w:spacing w:lineRule="atLeast" w:line="240" w:before="57" w:after="57"/>
              <w:rPr/>
            </w:pPr>
            <w:r>
              <w:rPr/>
              <w:t>Confeccionar um dicionário ilustrado de objetos escolares.</w:t>
            </w:r>
          </w:p>
        </w:tc>
      </w:tr>
      <w:tr>
        <w:trPr/>
        <w:tc>
          <w:tcPr>
            <w:tcW w:w="277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02TEXTOPRINCIPAL"/>
              <w:spacing w:lineRule="atLeast" w:line="240" w:before="57" w:after="57"/>
              <w:rPr>
                <w:b/>
                <w:b/>
              </w:rPr>
            </w:pPr>
            <w:r>
              <w:rPr>
                <w:b/>
              </w:rPr>
              <w:t>NÚMERO DE AULAS</w:t>
            </w:r>
          </w:p>
        </w:tc>
        <w:tc>
          <w:tcPr>
            <w:tcW w:w="742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02TEXTOPRINCIPAL"/>
              <w:spacing w:lineRule="atLeast" w:line="240" w:before="57" w:after="57"/>
              <w:rPr/>
            </w:pPr>
            <w:bookmarkStart w:id="0" w:name="_GoBack"/>
            <w:bookmarkEnd w:id="0"/>
            <w:r>
              <w:rPr/>
              <w:t>2</w:t>
            </w:r>
          </w:p>
        </w:tc>
      </w:tr>
      <w:tr>
        <w:trPr/>
        <w:tc>
          <w:tcPr>
            <w:tcW w:w="277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02TEXTOPRINCIPAL"/>
              <w:spacing w:lineRule="atLeast" w:line="240" w:before="57" w:after="57"/>
              <w:rPr>
                <w:b/>
                <w:b/>
              </w:rPr>
            </w:pPr>
            <w:r>
              <w:rPr>
                <w:b/>
              </w:rPr>
              <w:t>RECURSOS DIDÁTICOS</w:t>
            </w:r>
          </w:p>
        </w:tc>
        <w:tc>
          <w:tcPr>
            <w:tcW w:w="742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02TEXTOPRINCIPAL"/>
              <w:spacing w:lineRule="atLeast" w:line="240" w:before="57" w:after="57"/>
              <w:rPr/>
            </w:pPr>
            <w:r>
              <w:rPr/>
              <w:t>Computador com acesso à internet conectado a caixa de som e projetor, folhas, papel-cartão ou cartolina, tesoura, cola, grampeador.</w:t>
            </w:r>
          </w:p>
        </w:tc>
      </w:tr>
    </w:tbl>
    <w:p>
      <w:pPr>
        <w:pStyle w:val="02TEXTOPRINCIPAL"/>
        <w:rPr/>
      </w:pPr>
      <w:r>
        <w:rPr/>
      </w:r>
    </w:p>
    <w:p>
      <w:pPr>
        <w:pStyle w:val="Normal"/>
        <w:rPr>
          <w:rFonts w:eastAsia="Tahoma"/>
        </w:rPr>
      </w:pPr>
      <w:r>
        <w:rPr>
          <w:rFonts w:eastAsia="Tahoma"/>
        </w:rPr>
      </w:r>
      <w:r>
        <w:br w:type="page"/>
      </w:r>
    </w:p>
    <w:p>
      <w:pPr>
        <w:pStyle w:val="01TITULO2"/>
        <w:rPr/>
      </w:pPr>
      <w:r>
        <w:rPr/>
      </w:r>
    </w:p>
    <w:p>
      <w:pPr>
        <w:pStyle w:val="01TITULO2"/>
        <w:rPr>
          <w:sz w:val="32"/>
          <w:szCs w:val="32"/>
        </w:rPr>
      </w:pPr>
      <w:r>
        <w:rPr>
          <w:sz w:val="32"/>
          <w:szCs w:val="32"/>
        </w:rPr>
        <w:t>I – INTRODUÇÃO</w:t>
      </w:r>
    </w:p>
    <w:p>
      <w:pPr>
        <w:pStyle w:val="02TEXTOPRINCIPAL"/>
        <w:rPr>
          <w:spacing w:val="-6"/>
        </w:rPr>
      </w:pPr>
      <w:r>
        <w:rPr>
          <w:spacing w:val="-6"/>
        </w:rPr>
        <w:t>Em geral, quando começamos a estudar uma língua adicional, queremos aprender o maior número possível de palavras. Por essa razão, explorar a curiosidade dos estudantes sobre vocabulário pode ser uma estratégia produtiva para levá-los a adquirirem outros conhecimentos, como os relacionados à pronúncia e à consulta a dicionários.</w:t>
      </w:r>
    </w:p>
    <w:p>
      <w:pPr>
        <w:pStyle w:val="02TEXTOPRINCIPAL"/>
        <w:rPr/>
      </w:pPr>
      <w:r>
        <w:rPr/>
        <w:t xml:space="preserve">Quando queremos nos comunicar em outra língua, o domínio de um vocabulário extenso nem sempre é suficiente, porque é necessário saber formular enunciados que façam sentido nas situações nas quais interagimos com outras pessoas. No entanto, no início da aprendizagem, saber dizer na língua adicional os nomes dos objetos que nos rodeiam costuma ser o primeiro passo no sentido da ampliação dos conhecimentos. Por essa razão, os propósitos desta sequência didática, além de propiciarem a familiarização dos estudantes com o vocabulário relacionado a objetos escolares, relacionam-se também à sensibilização para a pronúncia em língua inglesa e para a consulta a dicionários. </w:t>
      </w:r>
    </w:p>
    <w:p>
      <w:pPr>
        <w:pStyle w:val="02TEXTOPRINCIPAL"/>
        <w:rPr/>
      </w:pPr>
      <w:r>
        <w:rPr/>
        <w:t xml:space="preserve">Esta sequência didática amplia o trabalho realizado nas </w:t>
      </w:r>
      <w:r>
        <w:rPr>
          <w:b/>
        </w:rPr>
        <w:t xml:space="preserve">Unidades 0 </w:t>
      </w:r>
      <w:r>
        <w:rPr/>
        <w:t xml:space="preserve">e </w:t>
      </w:r>
      <w:r>
        <w:rPr>
          <w:b/>
        </w:rPr>
        <w:t xml:space="preserve">1 </w:t>
      </w:r>
      <w:r>
        <w:rPr/>
        <w:t>e favorece a interdisciplinaridade com Artes. Os conhecimentos relativos a vocabulário e pronúncia serão aprofundados ao longo de todas as unidades do volume.</w:t>
      </w:r>
    </w:p>
    <w:p>
      <w:pPr>
        <w:pStyle w:val="01TITULO2"/>
        <w:rPr/>
      </w:pPr>
      <w:r>
        <w:rPr/>
      </w:r>
    </w:p>
    <w:p>
      <w:pPr>
        <w:pStyle w:val="01TITULO2"/>
        <w:rPr>
          <w:sz w:val="32"/>
          <w:szCs w:val="32"/>
        </w:rPr>
      </w:pPr>
      <w:r>
        <w:rPr>
          <w:sz w:val="32"/>
          <w:szCs w:val="32"/>
        </w:rPr>
        <w:t>II – METODOLOGIA</w:t>
      </w:r>
    </w:p>
    <w:p>
      <w:pPr>
        <w:pStyle w:val="01TITULO2"/>
        <w:rPr/>
      </w:pPr>
      <w:r>
        <w:rPr/>
      </w:r>
    </w:p>
    <w:p>
      <w:pPr>
        <w:pStyle w:val="01TITULO3"/>
        <w:rPr>
          <w:sz w:val="28"/>
        </w:rPr>
      </w:pPr>
      <w:r>
        <w:rPr>
          <w:sz w:val="28"/>
        </w:rPr>
        <w:t>AULA 1</w:t>
      </w:r>
    </w:p>
    <w:p>
      <w:pPr>
        <w:pStyle w:val="02TEXTOPRINCIPAL"/>
        <w:rPr>
          <w:b/>
          <w:b/>
        </w:rPr>
      </w:pPr>
      <w:r>
        <w:rPr>
          <w:b/>
        </w:rPr>
        <w:t>A – O que você deve preparar para a aula 1</w:t>
      </w:r>
    </w:p>
    <w:p>
      <w:pPr>
        <w:pStyle w:val="02TEXTOPRINCIPAL"/>
        <w:rPr/>
      </w:pPr>
      <w:r>
        <w:rPr/>
        <w:t>1 – Elaborar fichas com nomes de materiais escolares, incluindo a mobília e demais objetos da sala de aula.</w:t>
      </w:r>
    </w:p>
    <w:p>
      <w:pPr>
        <w:pStyle w:val="02TEXTOPRINCIPAL"/>
        <w:rPr/>
      </w:pPr>
      <w:r>
        <w:rPr/>
        <w:t>2 – Providenciar computador com acesso à internet, conectado a caixa de som e projetor</w:t>
      </w:r>
      <w:r>
        <w:rPr>
          <w:i/>
        </w:rPr>
        <w:t xml:space="preserve"> </w:t>
      </w:r>
      <w:r>
        <w:rPr/>
        <w:t xml:space="preserve">para usar na sala de aula. </w:t>
      </w:r>
    </w:p>
    <w:p>
      <w:pPr>
        <w:pStyle w:val="02TEXTOPRINCIPAL"/>
        <w:rPr/>
      </w:pPr>
      <w:r>
        <w:rPr/>
        <w:t>3 – Combinar previamente com os estudantes os materiais escolares que devem levar para a sala de aula, para garantir que haja diversidade de itens.</w:t>
      </w:r>
    </w:p>
    <w:p>
      <w:pPr>
        <w:pStyle w:val="02TEXTOPRINCIPAL"/>
        <w:rPr/>
      </w:pPr>
      <w:r>
        <w:rPr/>
        <w:t xml:space="preserve">4 – Definir o dicionário </w:t>
      </w:r>
      <w:r>
        <w:rPr>
          <w:i/>
        </w:rPr>
        <w:t xml:space="preserve">on-line </w:t>
      </w:r>
      <w:r>
        <w:rPr/>
        <w:t>que será consultado. O dicionário deve ter o recurso para ouvir a pronúncia das palavras.</w:t>
      </w:r>
    </w:p>
    <w:p>
      <w:pPr>
        <w:pStyle w:val="02TEXTOPRINCIPAL"/>
        <w:rPr/>
      </w:pPr>
      <w:r>
        <w:rPr/>
      </w:r>
    </w:p>
    <w:p>
      <w:pPr>
        <w:pStyle w:val="02TEXTOPRINCIPAL"/>
        <w:rPr>
          <w:b/>
          <w:b/>
        </w:rPr>
      </w:pPr>
      <w:r>
        <w:rPr>
          <w:b/>
        </w:rPr>
        <w:t>B – Desenvolvimento da aula 1</w:t>
      </w:r>
    </w:p>
    <w:p>
      <w:pPr>
        <w:pStyle w:val="02TEXTOPRINCIPAL"/>
        <w:rPr/>
      </w:pPr>
      <w:r>
        <w:rPr/>
        <w:t>1 – Fazer uma breve introdução da atividade, explicando aos estudantes como será realizada.</w:t>
      </w:r>
    </w:p>
    <w:p>
      <w:pPr>
        <w:pStyle w:val="02TEXTOPRINCIPAL"/>
        <w:rPr/>
      </w:pPr>
      <w:r>
        <w:rPr/>
        <w:t xml:space="preserve">2 – Pedir aos estudantes que coloquem os materiais escolares sobre a mesa e, em seguida, distribuir as fichas com os nomes dos objetos para que eles os identifiquem. Caso haja dificuldade, você pode dar algumas pistas, por exemplo: este objeto pode ter diferentes tamanhos e cores; esse objeto é normalmente usado pelo professor etc. As pistas podem ir se tornando mais específicas (é um objeto que vocês usam para trazer os materiais para a escola; é um objeto usado para apagar o que está escrito na lousa) até que consigam identificar cada um. </w:t>
      </w:r>
    </w:p>
    <w:p>
      <w:pPr>
        <w:pStyle w:val="02TEXTOPRINCIPAL"/>
        <w:rPr/>
      </w:pPr>
      <w:r>
        <w:rPr/>
        <w:t xml:space="preserve">3 – Acessar o dicionário </w:t>
      </w:r>
      <w:r>
        <w:rPr>
          <w:i/>
        </w:rPr>
        <w:t>on-line</w:t>
      </w:r>
      <w:r>
        <w:rPr/>
        <w:t>; nesse primeiro acesso, se os estudantes não estiverem acostumados a consultar dicionários na internet, sugerimos a você que os oriente a explorar a página inicial e discuta brevemente com eles sobre as utilidades do dicionário para desenvolvimento da autonomia para quem está aprendendo uma nova língua.</w:t>
      </w:r>
    </w:p>
    <w:p>
      <w:pPr>
        <w:pStyle w:val="Normal"/>
        <w:rPr>
          <w:rFonts w:eastAsia="Tahoma"/>
        </w:rPr>
      </w:pPr>
      <w:r>
        <w:rPr>
          <w:rFonts w:eastAsia="Tahoma"/>
        </w:rPr>
      </w:r>
      <w:r>
        <w:br w:type="page"/>
      </w:r>
    </w:p>
    <w:p>
      <w:pPr>
        <w:pStyle w:val="02TEXTOPRINCIPAL"/>
        <w:rPr/>
      </w:pPr>
      <w:r>
        <w:rPr/>
      </w:r>
    </w:p>
    <w:p>
      <w:pPr>
        <w:pStyle w:val="02TEXTOPRINCIPAL"/>
        <w:rPr/>
      </w:pPr>
      <w:r>
        <w:rPr/>
        <w:t>4 – Digitar a primeira palavra a ser consultada e, quando a página for acessada, possibilitar aos estudantes que observem os tipos de informações que constam nela. Em seguida, clicar no ícone para ouvir a pronúncia da palavra quantas vezes você considerar necessárias. Prosseguir a consulta a outras palavras. Se julgar conveniente, destaque a pronúncia de alguns fonemas específicos. Como são vários nomes de objetos escolares, sugerimos a você que escolha alguns que sejam mais fáceis de pronunciar e, caso os estudantes tenham acesso à internet em casa, recomende que consultem os outros nomes depois.</w:t>
      </w:r>
    </w:p>
    <w:p>
      <w:pPr>
        <w:pStyle w:val="02TEXTOPRINCIPAL"/>
        <w:rPr/>
      </w:pPr>
      <w:r>
        <w:rPr/>
        <w:t xml:space="preserve">5 – Ao final da atividade, solicitar aos estudantes que tragam na aula seguinte imagens de objetos escolares para a confecção de um dicionário ilustrado. </w:t>
      </w:r>
    </w:p>
    <w:p>
      <w:pPr>
        <w:pStyle w:val="01TITULO3"/>
        <w:rPr/>
      </w:pPr>
      <w:r>
        <w:rPr/>
      </w:r>
    </w:p>
    <w:p>
      <w:pPr>
        <w:pStyle w:val="01TITULO3"/>
        <w:rPr>
          <w:sz w:val="28"/>
        </w:rPr>
      </w:pPr>
      <w:r>
        <w:rPr>
          <w:sz w:val="28"/>
        </w:rPr>
        <w:t>AULA 2</w:t>
      </w:r>
    </w:p>
    <w:p>
      <w:pPr>
        <w:pStyle w:val="02TEXTOPRINCIPAL"/>
        <w:rPr>
          <w:b/>
          <w:b/>
        </w:rPr>
      </w:pPr>
      <w:r>
        <w:rPr>
          <w:b/>
        </w:rPr>
        <w:t>A – O que você deve preparar para a aula 2</w:t>
      </w:r>
    </w:p>
    <w:p>
      <w:pPr>
        <w:pStyle w:val="02TEXTOPRINCIPAL"/>
        <w:rPr/>
      </w:pPr>
      <w:r>
        <w:rPr/>
        <w:t>1 – Providenciar os materiais necessários para a confecção individual do dicionário ilustrado.</w:t>
      </w:r>
    </w:p>
    <w:p>
      <w:pPr>
        <w:pStyle w:val="02TEXTOPRINCIPAL"/>
        <w:rPr/>
      </w:pPr>
      <w:r>
        <w:rPr/>
        <w:t>2 – Imprimir os nomes dos materiais escolares para cada estudante.</w:t>
      </w:r>
    </w:p>
    <w:p>
      <w:pPr>
        <w:pStyle w:val="02TEXTOPRINCIPAL"/>
        <w:rPr/>
      </w:pPr>
      <w:r>
        <w:rPr/>
      </w:r>
    </w:p>
    <w:p>
      <w:pPr>
        <w:pStyle w:val="02TEXTOPRINCIPAL"/>
        <w:rPr>
          <w:b/>
          <w:b/>
        </w:rPr>
      </w:pPr>
      <w:r>
        <w:rPr>
          <w:b/>
        </w:rPr>
        <w:t>B – Desenvolvimento da aula 2</w:t>
      </w:r>
    </w:p>
    <w:p>
      <w:pPr>
        <w:pStyle w:val="02TEXTOPRINCIPAL"/>
        <w:rPr/>
      </w:pPr>
      <w:r>
        <w:rPr/>
        <w:t>1 – Fazer uma breve introdução da segunda parte da atividade, explicando como será feito o dicionário.</w:t>
      </w:r>
    </w:p>
    <w:p>
      <w:pPr>
        <w:pStyle w:val="02TEXTOPRINCIPAL"/>
        <w:rPr/>
      </w:pPr>
      <w:r>
        <w:rPr/>
        <w:t>2 – Perguntar aos estudantes qual critério usarão para ordenar as palavras no dicionário. Se eles já estiverem acostumados a consultar dicionários, saberão que a sequência deve ser em ordem alfabética. Caso não estejam, será necessário explicar o critério. Pedir que organizem as palavras e as imagens na ordem em que serão coladas nas folhas do dicionário.</w:t>
      </w:r>
    </w:p>
    <w:p>
      <w:pPr>
        <w:pStyle w:val="02TEXTOPRINCIPAL"/>
        <w:rPr/>
      </w:pPr>
      <w:r>
        <w:rPr/>
        <w:t>3 – Orientar a confecção do dicionário com a colagem das imagens e das palavras; quando todas as páginas estiverem prontas, solicitar que as numerem e as ordenem.</w:t>
      </w:r>
    </w:p>
    <w:p>
      <w:pPr>
        <w:pStyle w:val="02TEXTOPRINCIPAL"/>
        <w:rPr/>
      </w:pPr>
      <w:r>
        <w:rPr/>
        <w:t>4 – Orientar a elaboração da capa com o título do dicionário e outras informações que forem pertinentes, além de uma imagem para ilustrar.</w:t>
      </w:r>
    </w:p>
    <w:p>
      <w:pPr>
        <w:pStyle w:val="02TEXTOPRINCIPAL"/>
        <w:rPr/>
      </w:pPr>
      <w:r>
        <w:rPr/>
        <w:t>A conclusão da atividade pode ser uma discussão sobre os usos do dicionário ilustrado e possíveis ampliações posteriores, como a inclusão de exemplos de usos da palavra e a elaboração de outros dicionários de campos semânticos diferentes.</w:t>
      </w:r>
    </w:p>
    <w:p>
      <w:pPr>
        <w:pStyle w:val="Normal"/>
        <w:rPr>
          <w:rFonts w:ascii="Cambria" w:hAnsi="Cambria" w:eastAsia="Cambria" w:cs="Cambria"/>
          <w:b/>
          <w:b/>
          <w:bCs/>
          <w:sz w:val="36"/>
          <w:szCs w:val="28"/>
        </w:rPr>
      </w:pPr>
      <w:r>
        <w:rPr>
          <w:rFonts w:eastAsia="Cambria" w:cs="Cambria" w:ascii="Cambria" w:hAnsi="Cambria"/>
          <w:b/>
          <w:bCs/>
          <w:sz w:val="36"/>
          <w:szCs w:val="28"/>
        </w:rPr>
      </w:r>
      <w:r>
        <w:br w:type="page"/>
      </w:r>
    </w:p>
    <w:p>
      <w:pPr>
        <w:pStyle w:val="01TITULO2"/>
        <w:rPr/>
      </w:pPr>
      <w:r>
        <w:rPr/>
      </w:r>
    </w:p>
    <w:p>
      <w:pPr>
        <w:pStyle w:val="01TITULO2"/>
        <w:rPr>
          <w:sz w:val="32"/>
          <w:szCs w:val="32"/>
        </w:rPr>
      </w:pPr>
      <w:r>
        <w:rPr>
          <w:sz w:val="32"/>
          <w:szCs w:val="32"/>
        </w:rPr>
        <w:t>III – FICHA DE AUTOAVALIAÇÃO</w:t>
      </w:r>
    </w:p>
    <w:p>
      <w:pPr>
        <w:pStyle w:val="01TITULO2"/>
        <w:rPr/>
      </w:pPr>
      <w:r>
        <w:rPr/>
      </w:r>
    </w:p>
    <w:p>
      <w:pPr>
        <w:pStyle w:val="02TEXTOPRINCIPAL"/>
        <w:rPr/>
      </w:pPr>
      <w:r>
        <w:rPr/>
        <w:t xml:space="preserve">Marque um </w:t>
      </w:r>
      <w:r>
        <w:rPr>
          <w:b/>
        </w:rPr>
        <w:t>X</w:t>
      </w:r>
      <w:r>
        <w:rPr/>
        <w:t xml:space="preserve"> na coluna que retrata melhor o que você sente ao responder a cada questão.</w:t>
      </w:r>
    </w:p>
    <w:p>
      <w:pPr>
        <w:pStyle w:val="Normal"/>
        <w:spacing w:lineRule="auto" w:line="288" w:before="57" w:after="57"/>
        <w:rPr>
          <w:b/>
          <w:b/>
          <w:sz w:val="20"/>
          <w:szCs w:val="20"/>
        </w:rPr>
      </w:pPr>
      <w:r>
        <w:rPr>
          <w:b/>
          <w:sz w:val="20"/>
          <w:szCs w:val="20"/>
        </w:rPr>
      </w:r>
    </w:p>
    <w:tbl>
      <w:tblPr>
        <w:tblW w:w="9540" w:type="dxa"/>
        <w:jc w:val="left"/>
        <w:tblInd w:w="100" w:type="dxa"/>
        <w:tblBorders>
          <w:top w:val="single" w:sz="8" w:space="0" w:color="FFFFFF"/>
          <w:left w:val="single" w:sz="8" w:space="0" w:color="FFFFFF"/>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firstRow="0" w:noVBand="1" w:lastRow="0" w:firstColumn="0" w:lastColumn="0" w:noHBand="1" w:val="0600"/>
      </w:tblPr>
      <w:tblGrid>
        <w:gridCol w:w="3434"/>
        <w:gridCol w:w="1843"/>
        <w:gridCol w:w="2126"/>
        <w:gridCol w:w="2136"/>
      </w:tblGrid>
      <w:tr>
        <w:trPr/>
        <w:tc>
          <w:tcPr>
            <w:tcW w:w="3434" w:type="dxa"/>
            <w:tcBorders>
              <w:top w:val="single" w:sz="8" w:space="0" w:color="FFFFFF"/>
              <w:left w:val="single" w:sz="8" w:space="0" w:color="FFFFFF"/>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spacing w:lineRule="auto" w:line="288" w:before="57" w:after="57"/>
              <w:rPr>
                <w:sz w:val="20"/>
                <w:szCs w:val="20"/>
              </w:rPr>
            </w:pPr>
            <w:r>
              <w:rPr>
                <w:sz w:val="20"/>
                <w:szCs w:val="20"/>
              </w:rPr>
            </w:r>
          </w:p>
        </w:tc>
        <w:tc>
          <w:tcPr>
            <w:tcW w:w="184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spacing w:lineRule="auto" w:line="288" w:before="57" w:after="57"/>
              <w:ind w:right="4" w:hanging="0"/>
              <w:jc w:val="center"/>
              <w:rPr>
                <w:b/>
                <w:b/>
                <w:sz w:val="22"/>
                <w:szCs w:val="22"/>
              </w:rPr>
            </w:pPr>
            <w:r>
              <w:rPr/>
              <w:drawing>
                <wp:inline distT="0" distB="7620" distL="0" distR="7620">
                  <wp:extent cx="1078230" cy="1078230"/>
                  <wp:effectExtent l="0" t="0" r="0" b="0"/>
                  <wp:docPr id="1" name="Imagem 1" descr="C:\Users\Ed5-816\Dropbox (MaluhyCo)\DigitalModerna\PNLD2020\Richmond_ingles\LER\6_ano\fotos e artes\SD1-3\01_f_sd1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C:\Users\Ed5-816\Dropbox (MaluhyCo)\DigitalModerna\PNLD2020\Richmond_ingles\LER\6_ano\fotos e artes\SD1-3\01_f_sd1_ler6_g.jpg"/>
                          <pic:cNvPicPr>
                            <a:picLocks noChangeAspect="1" noChangeArrowheads="1"/>
                          </pic:cNvPicPr>
                        </pic:nvPicPr>
                        <pic:blipFill>
                          <a:blip r:embed="rId2"/>
                          <a:stretch>
                            <a:fillRect/>
                          </a:stretch>
                        </pic:blipFill>
                        <pic:spPr bwMode="auto">
                          <a:xfrm>
                            <a:off x="0" y="0"/>
                            <a:ext cx="1078230" cy="1078230"/>
                          </a:xfrm>
                          <a:prstGeom prst="rect">
                            <a:avLst/>
                          </a:prstGeom>
                        </pic:spPr>
                      </pic:pic>
                    </a:graphicData>
                  </a:graphic>
                </wp:inline>
              </w:drawing>
            </w:r>
          </w:p>
        </w:tc>
        <w:tc>
          <w:tcPr>
            <w:tcW w:w="212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88" w:before="57" w:after="57"/>
              <w:jc w:val="center"/>
              <w:rPr>
                <w:b/>
                <w:b/>
                <w:sz w:val="28"/>
                <w:szCs w:val="28"/>
              </w:rPr>
            </w:pPr>
            <w:r>
              <w:rPr/>
              <w:drawing>
                <wp:inline distT="0" distB="6350" distL="0" distR="6350">
                  <wp:extent cx="1080135" cy="1080135"/>
                  <wp:effectExtent l="0" t="0" r="0" b="0"/>
                  <wp:docPr id="2" name="Imagem 2" descr="C:\Users\Ed5-816\Dropbox (MaluhyCo)\DigitalModerna\PNLD2020\Richmond_ingles\LER\6_ano\fotos e artes\SD1-3\02_f_sd1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C:\Users\Ed5-816\Dropbox (MaluhyCo)\DigitalModerna\PNLD2020\Richmond_ingles\LER\6_ano\fotos e artes\SD1-3\02_f_sd1_ler6_g.jpg"/>
                          <pic:cNvPicPr>
                            <a:picLocks noChangeAspect="1" noChangeArrowheads="1"/>
                          </pic:cNvPicPr>
                        </pic:nvPicPr>
                        <pic:blipFill>
                          <a:blip r:embed="rId3"/>
                          <a:stretch>
                            <a:fillRect/>
                          </a:stretch>
                        </pic:blipFill>
                        <pic:spPr bwMode="auto">
                          <a:xfrm>
                            <a:off x="0" y="0"/>
                            <a:ext cx="1080135" cy="1080135"/>
                          </a:xfrm>
                          <a:prstGeom prst="rect">
                            <a:avLst/>
                          </a:prstGeom>
                        </pic:spPr>
                      </pic:pic>
                    </a:graphicData>
                  </a:graphic>
                </wp:inline>
              </w:drawing>
            </w:r>
          </w:p>
        </w:tc>
        <w:tc>
          <w:tcPr>
            <w:tcW w:w="213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spacing w:lineRule="auto" w:line="288" w:before="57" w:after="57"/>
              <w:ind w:right="4" w:hanging="0"/>
              <w:jc w:val="center"/>
              <w:rPr>
                <w:b/>
                <w:b/>
                <w:sz w:val="28"/>
                <w:szCs w:val="28"/>
              </w:rPr>
            </w:pPr>
            <w:r>
              <w:rPr/>
              <w:drawing>
                <wp:inline distT="0" distB="6350" distL="0" distR="8255">
                  <wp:extent cx="1154430" cy="1080135"/>
                  <wp:effectExtent l="0" t="0" r="0" b="0"/>
                  <wp:docPr id="3" name="Imagem 3" descr="C:\Users\Ed5-816\Dropbox (MaluhyCo)\DigitalModerna\PNLD2020\Richmond_ingles\LER\6_ano\fotos e artes\SD1-3\03_f_sd1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C:\Users\Ed5-816\Dropbox (MaluhyCo)\DigitalModerna\PNLD2020\Richmond_ingles\LER\6_ano\fotos e artes\SD1-3\03_f_sd1_ler6_g.jpg"/>
                          <pic:cNvPicPr>
                            <a:picLocks noChangeAspect="1" noChangeArrowheads="1"/>
                          </pic:cNvPicPr>
                        </pic:nvPicPr>
                        <pic:blipFill>
                          <a:blip r:embed="rId4"/>
                          <a:stretch>
                            <a:fillRect/>
                          </a:stretch>
                        </pic:blipFill>
                        <pic:spPr bwMode="auto">
                          <a:xfrm>
                            <a:off x="0" y="0"/>
                            <a:ext cx="1154430" cy="1080135"/>
                          </a:xfrm>
                          <a:prstGeom prst="rect">
                            <a:avLst/>
                          </a:prstGeom>
                        </pic:spPr>
                      </pic:pic>
                    </a:graphicData>
                  </a:graphic>
                </wp:inline>
              </w:drawing>
            </w:r>
          </w:p>
        </w:tc>
      </w:tr>
      <w:tr>
        <w:trPr/>
        <w:tc>
          <w:tcPr>
            <w:tcW w:w="343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02TEXTOPRINCIPAL"/>
              <w:spacing w:lineRule="atLeast" w:line="240" w:before="57" w:after="57"/>
              <w:rPr/>
            </w:pPr>
            <w:r>
              <w:rPr/>
              <w:t>Consegui identificar os nomes dos objetos escolares?</w:t>
            </w:r>
          </w:p>
        </w:tc>
        <w:tc>
          <w:tcPr>
            <w:tcW w:w="184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88" w:before="57" w:after="57"/>
              <w:rPr>
                <w:b/>
                <w:b/>
                <w:sz w:val="20"/>
                <w:szCs w:val="20"/>
              </w:rPr>
            </w:pPr>
            <w:r>
              <w:rPr>
                <w:b/>
                <w:sz w:val="20"/>
                <w:szCs w:val="20"/>
              </w:rPr>
            </w:r>
          </w:p>
        </w:tc>
        <w:tc>
          <w:tcPr>
            <w:tcW w:w="212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88" w:before="57" w:after="57"/>
              <w:rPr>
                <w:b/>
                <w:b/>
                <w:sz w:val="20"/>
                <w:szCs w:val="20"/>
              </w:rPr>
            </w:pPr>
            <w:r>
              <w:rPr>
                <w:b/>
                <w:sz w:val="20"/>
                <w:szCs w:val="20"/>
              </w:rPr>
            </w:r>
          </w:p>
        </w:tc>
        <w:tc>
          <w:tcPr>
            <w:tcW w:w="213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88" w:before="57" w:after="57"/>
              <w:rPr>
                <w:b/>
                <w:b/>
                <w:sz w:val="20"/>
                <w:szCs w:val="20"/>
              </w:rPr>
            </w:pPr>
            <w:r>
              <w:rPr>
                <w:b/>
                <w:sz w:val="20"/>
                <w:szCs w:val="20"/>
              </w:rPr>
            </w:r>
          </w:p>
        </w:tc>
      </w:tr>
      <w:tr>
        <w:trPr/>
        <w:tc>
          <w:tcPr>
            <w:tcW w:w="343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02TEXTOPRINCIPAL"/>
              <w:spacing w:lineRule="atLeast" w:line="240" w:before="57" w:after="57"/>
              <w:rPr/>
            </w:pPr>
            <w:r>
              <w:rPr/>
              <w:t>Reconheci a importância da consulta a dicionários para aprender mais sobre as palavras?</w:t>
            </w:r>
          </w:p>
        </w:tc>
        <w:tc>
          <w:tcPr>
            <w:tcW w:w="184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88" w:before="57" w:after="57"/>
              <w:rPr>
                <w:b/>
                <w:b/>
                <w:sz w:val="20"/>
                <w:szCs w:val="20"/>
              </w:rPr>
            </w:pPr>
            <w:r>
              <w:rPr>
                <w:b/>
                <w:sz w:val="20"/>
                <w:szCs w:val="20"/>
              </w:rPr>
            </w:r>
          </w:p>
        </w:tc>
        <w:tc>
          <w:tcPr>
            <w:tcW w:w="212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88" w:before="57" w:after="57"/>
              <w:rPr>
                <w:b/>
                <w:b/>
                <w:sz w:val="20"/>
                <w:szCs w:val="20"/>
              </w:rPr>
            </w:pPr>
            <w:r>
              <w:rPr>
                <w:b/>
                <w:sz w:val="20"/>
                <w:szCs w:val="20"/>
              </w:rPr>
            </w:r>
          </w:p>
        </w:tc>
        <w:tc>
          <w:tcPr>
            <w:tcW w:w="213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88" w:before="57" w:after="57"/>
              <w:rPr>
                <w:b/>
                <w:b/>
                <w:sz w:val="20"/>
                <w:szCs w:val="20"/>
              </w:rPr>
            </w:pPr>
            <w:r>
              <w:rPr>
                <w:b/>
                <w:sz w:val="20"/>
                <w:szCs w:val="20"/>
              </w:rPr>
            </w:r>
          </w:p>
        </w:tc>
      </w:tr>
      <w:tr>
        <w:trPr/>
        <w:tc>
          <w:tcPr>
            <w:tcW w:w="343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02TEXTOPRINCIPAL"/>
              <w:spacing w:lineRule="atLeast" w:line="240" w:before="57" w:after="57"/>
              <w:rPr/>
            </w:pPr>
            <w:r>
              <w:rPr/>
              <w:t>Compreendi com facilidade o modo de pronunciar em língua inglesa alguns nomes de objetos escolares?</w:t>
            </w:r>
          </w:p>
        </w:tc>
        <w:tc>
          <w:tcPr>
            <w:tcW w:w="184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88" w:before="57" w:after="57"/>
              <w:rPr>
                <w:b/>
                <w:b/>
                <w:sz w:val="20"/>
                <w:szCs w:val="20"/>
              </w:rPr>
            </w:pPr>
            <w:r>
              <w:rPr>
                <w:b/>
                <w:sz w:val="20"/>
                <w:szCs w:val="20"/>
              </w:rPr>
            </w:r>
          </w:p>
        </w:tc>
        <w:tc>
          <w:tcPr>
            <w:tcW w:w="212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88" w:before="57" w:after="57"/>
              <w:rPr>
                <w:b/>
                <w:b/>
                <w:sz w:val="20"/>
                <w:szCs w:val="20"/>
              </w:rPr>
            </w:pPr>
            <w:r>
              <w:rPr>
                <w:b/>
                <w:sz w:val="20"/>
                <w:szCs w:val="20"/>
              </w:rPr>
            </w:r>
          </w:p>
        </w:tc>
        <w:tc>
          <w:tcPr>
            <w:tcW w:w="213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88" w:before="57" w:after="57"/>
              <w:rPr>
                <w:b/>
                <w:b/>
                <w:sz w:val="20"/>
                <w:szCs w:val="20"/>
              </w:rPr>
            </w:pPr>
            <w:r>
              <w:rPr>
                <w:b/>
                <w:sz w:val="20"/>
                <w:szCs w:val="20"/>
              </w:rPr>
            </w:r>
          </w:p>
        </w:tc>
      </w:tr>
      <w:tr>
        <w:trPr/>
        <w:tc>
          <w:tcPr>
            <w:tcW w:w="343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02TEXTOPRINCIPAL"/>
              <w:spacing w:lineRule="atLeast" w:line="240" w:before="57" w:after="57"/>
              <w:rPr/>
            </w:pPr>
            <w:r>
              <w:rPr/>
              <w:t>Ampliei meu vocabulário em língua inglesa com a confecção do dicionário ilustrado?</w:t>
            </w:r>
          </w:p>
        </w:tc>
        <w:tc>
          <w:tcPr>
            <w:tcW w:w="184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88" w:before="57" w:after="57"/>
              <w:rPr>
                <w:b/>
                <w:b/>
                <w:sz w:val="20"/>
                <w:szCs w:val="20"/>
              </w:rPr>
            </w:pPr>
            <w:r>
              <w:rPr>
                <w:b/>
                <w:sz w:val="20"/>
                <w:szCs w:val="20"/>
              </w:rPr>
            </w:r>
          </w:p>
        </w:tc>
        <w:tc>
          <w:tcPr>
            <w:tcW w:w="212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88" w:before="57" w:after="57"/>
              <w:rPr>
                <w:b/>
                <w:b/>
                <w:sz w:val="20"/>
                <w:szCs w:val="20"/>
              </w:rPr>
            </w:pPr>
            <w:r>
              <w:rPr>
                <w:b/>
                <w:sz w:val="20"/>
                <w:szCs w:val="20"/>
              </w:rPr>
            </w:r>
          </w:p>
        </w:tc>
        <w:tc>
          <w:tcPr>
            <w:tcW w:w="213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88" w:before="57" w:after="57"/>
              <w:rPr>
                <w:b/>
                <w:b/>
                <w:sz w:val="20"/>
                <w:szCs w:val="20"/>
              </w:rPr>
            </w:pPr>
            <w:r>
              <w:rPr>
                <w:b/>
                <w:sz w:val="20"/>
                <w:szCs w:val="20"/>
              </w:rPr>
            </w:r>
          </w:p>
        </w:tc>
      </w:tr>
      <w:tr>
        <w:trPr/>
        <w:tc>
          <w:tcPr>
            <w:tcW w:w="343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02TEXTOPRINCIPAL"/>
              <w:spacing w:lineRule="atLeast" w:line="240" w:before="57" w:after="57"/>
              <w:rPr/>
            </w:pPr>
            <w:r>
              <w:rPr/>
              <w:t>Participei ativamente das atividades?</w:t>
            </w:r>
          </w:p>
        </w:tc>
        <w:tc>
          <w:tcPr>
            <w:tcW w:w="184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88" w:before="57" w:after="57"/>
              <w:rPr>
                <w:b/>
                <w:b/>
                <w:sz w:val="20"/>
                <w:szCs w:val="20"/>
              </w:rPr>
            </w:pPr>
            <w:r>
              <w:rPr>
                <w:b/>
                <w:sz w:val="20"/>
                <w:szCs w:val="20"/>
              </w:rPr>
            </w:r>
          </w:p>
        </w:tc>
        <w:tc>
          <w:tcPr>
            <w:tcW w:w="212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88" w:before="57" w:after="57"/>
              <w:rPr>
                <w:b/>
                <w:b/>
                <w:sz w:val="20"/>
                <w:szCs w:val="20"/>
              </w:rPr>
            </w:pPr>
            <w:r>
              <w:rPr>
                <w:b/>
                <w:sz w:val="20"/>
                <w:szCs w:val="20"/>
              </w:rPr>
            </w:r>
          </w:p>
        </w:tc>
        <w:tc>
          <w:tcPr>
            <w:tcW w:w="213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88" w:before="57" w:after="57"/>
              <w:rPr>
                <w:b/>
                <w:b/>
                <w:sz w:val="20"/>
                <w:szCs w:val="20"/>
              </w:rPr>
            </w:pPr>
            <w:r>
              <w:rPr>
                <w:b/>
                <w:sz w:val="20"/>
                <w:szCs w:val="20"/>
              </w:rPr>
            </w:r>
          </w:p>
        </w:tc>
      </w:tr>
      <w:tr>
        <w:trPr>
          <w:trHeight w:val="420" w:hRule="atLeast"/>
        </w:trPr>
        <w:tc>
          <w:tcPr>
            <w:tcW w:w="343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02TEXTOPRINCIPAL"/>
              <w:spacing w:lineRule="atLeast" w:line="240" w:before="57" w:after="57"/>
              <w:rPr/>
            </w:pPr>
            <w:r>
              <w:rPr/>
              <w:t>O que eu gostaria de comentar sobre as atividades realizadas?</w:t>
            </w:r>
          </w:p>
        </w:tc>
        <w:tc>
          <w:tcPr>
            <w:tcW w:w="6105"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88" w:before="57" w:after="57"/>
              <w:rPr>
                <w:b/>
                <w:b/>
                <w:sz w:val="20"/>
                <w:szCs w:val="20"/>
              </w:rPr>
            </w:pPr>
            <w:r>
              <w:rPr>
                <w:b/>
                <w:sz w:val="20"/>
                <w:szCs w:val="20"/>
              </w:rPr>
            </w:r>
          </w:p>
        </w:tc>
      </w:tr>
    </w:tbl>
    <w:p>
      <w:pPr>
        <w:pStyle w:val="Normal"/>
        <w:spacing w:lineRule="auto" w:line="288" w:before="57" w:after="57"/>
        <w:rPr>
          <w:b/>
          <w:b/>
          <w:sz w:val="20"/>
          <w:szCs w:val="20"/>
        </w:rPr>
      </w:pPr>
      <w:r>
        <w:rPr>
          <w:b/>
          <w:sz w:val="20"/>
          <w:szCs w:val="20"/>
        </w:rPr>
      </w:r>
    </w:p>
    <w:p>
      <w:pPr>
        <w:pStyle w:val="Normal"/>
        <w:rPr>
          <w:b/>
          <w:b/>
          <w:sz w:val="20"/>
          <w:szCs w:val="20"/>
        </w:rPr>
      </w:pPr>
      <w:r>
        <w:rPr>
          <w:b/>
          <w:sz w:val="20"/>
          <w:szCs w:val="20"/>
        </w:rPr>
      </w:r>
      <w:r>
        <w:br w:type="page"/>
      </w:r>
    </w:p>
    <w:p>
      <w:pPr>
        <w:pStyle w:val="01TITULO2"/>
        <w:rPr/>
      </w:pPr>
      <w:r>
        <w:rPr/>
      </w:r>
    </w:p>
    <w:p>
      <w:pPr>
        <w:pStyle w:val="01TITULO2"/>
        <w:rPr>
          <w:sz w:val="32"/>
          <w:szCs w:val="32"/>
        </w:rPr>
      </w:pPr>
      <w:r>
        <w:rPr>
          <w:sz w:val="32"/>
          <w:szCs w:val="32"/>
        </w:rPr>
        <w:t xml:space="preserve">IV – AVALIAÇÃO FORMATIVA </w:t>
      </w:r>
    </w:p>
    <w:p>
      <w:pPr>
        <w:pStyle w:val="02TEXTOPRINCIPAL"/>
        <w:rPr/>
      </w:pPr>
      <w:r>
        <w:rPr/>
      </w:r>
    </w:p>
    <w:p>
      <w:pPr>
        <w:pStyle w:val="02TEXTOPRINCIPAL"/>
        <w:rPr>
          <w:b/>
          <w:b/>
        </w:rPr>
      </w:pPr>
      <w:r>
        <w:rPr>
          <w:b/>
        </w:rPr>
        <w:t>1. Critérios para acompanhamento da aprendizagem</w:t>
      </w:r>
    </w:p>
    <w:p>
      <w:pPr>
        <w:pStyle w:val="02TEXTOPRINCIPAL"/>
        <w:rPr/>
      </w:pPr>
      <w:r>
        <w:rPr/>
        <w:t xml:space="preserve">– </w:t>
      </w:r>
      <w:r>
        <w:rPr/>
        <w:t>Observar a participação dos estudantes nas tarefas propostas.</w:t>
      </w:r>
    </w:p>
    <w:p>
      <w:pPr>
        <w:pStyle w:val="02TEXTOPRINCIPAL"/>
        <w:rPr/>
      </w:pPr>
      <w:r>
        <w:rPr/>
        <w:t xml:space="preserve">– </w:t>
      </w:r>
      <w:r>
        <w:rPr/>
        <w:t>Prever as possíveis dificuldades dos estudantes e planejar possíveis estratégias para facilitar a realização da atividade.</w:t>
      </w:r>
    </w:p>
    <w:p>
      <w:pPr>
        <w:pStyle w:val="02TEXTOPRINCIPAL"/>
        <w:rPr/>
      </w:pPr>
      <w:r>
        <w:rPr/>
      </w:r>
    </w:p>
    <w:p>
      <w:pPr>
        <w:pStyle w:val="02TEXTOPRINCIPAL"/>
        <w:rPr/>
      </w:pPr>
      <w:r>
        <w:rPr/>
        <w:t>Questões para acompanhamento da aprendizagem:</w:t>
      </w:r>
    </w:p>
    <w:p>
      <w:pPr>
        <w:pStyle w:val="02TEXTOPRINCIPAL"/>
        <w:rPr/>
      </w:pPr>
      <w:r>
        <w:rPr/>
        <w:t>1 – Os estudantes</w:t>
      </w:r>
    </w:p>
    <w:p>
      <w:pPr>
        <w:pStyle w:val="02TEXTOPRINCIPAL"/>
        <w:rPr/>
      </w:pPr>
      <w:r>
        <w:rPr/>
        <w:t>a – manifestaram interesse em trabalhar com os nomes dos objetos escolares em língua inglesa?</w:t>
      </w:r>
    </w:p>
    <w:p>
      <w:pPr>
        <w:pStyle w:val="02TEXTOPRINCIPAL"/>
        <w:rPr/>
      </w:pPr>
      <w:r>
        <w:rPr/>
        <w:t xml:space="preserve">b – fizeram perguntas sobre outros dicionários </w:t>
      </w:r>
      <w:r>
        <w:rPr>
          <w:i/>
        </w:rPr>
        <w:t>on-line</w:t>
      </w:r>
      <w:r>
        <w:rPr/>
        <w:t>?</w:t>
      </w:r>
    </w:p>
    <w:p>
      <w:pPr>
        <w:pStyle w:val="02TEXTOPRINCIPAL"/>
        <w:rPr/>
      </w:pPr>
      <w:r>
        <w:rPr/>
        <w:t>c – tiveram dificuldades em perceber a forma adequada de pronunciar as palavras?</w:t>
      </w:r>
    </w:p>
    <w:p>
      <w:pPr>
        <w:pStyle w:val="02TEXTOPRINCIPAL"/>
        <w:rPr/>
      </w:pPr>
      <w:r>
        <w:rPr/>
        <w:t>d – gostaram de confeccionar o dicionário ilustrado?</w:t>
      </w:r>
    </w:p>
    <w:p>
      <w:pPr>
        <w:pStyle w:val="02TEXTOPRINCIPAL"/>
        <w:rPr/>
      </w:pPr>
      <w:r>
        <w:rPr/>
        <w:t xml:space="preserve">2 – A consulta ao dicionário </w:t>
      </w:r>
      <w:r>
        <w:rPr>
          <w:i/>
        </w:rPr>
        <w:t>on-line</w:t>
      </w:r>
      <w:r>
        <w:rPr/>
        <w:t xml:space="preserve"> e a confecção do dicionário ilustrado foram estratégias produtivas para o objetivo geral previsto?</w:t>
      </w:r>
    </w:p>
    <w:p>
      <w:pPr>
        <w:pStyle w:val="02TEXTOPRINCIPAL"/>
        <w:rPr/>
      </w:pPr>
      <w:r>
        <w:rPr/>
        <w:t>3 – Os estudantes participaram com entusiasmo das tarefas propostas? Como isso pôde ser constatado?</w:t>
      </w:r>
    </w:p>
    <w:p>
      <w:pPr>
        <w:pStyle w:val="02TEXTOPRINCIPAL"/>
        <w:rPr/>
      </w:pPr>
      <w:r>
        <w:rPr/>
      </w:r>
    </w:p>
    <w:p>
      <w:pPr>
        <w:pStyle w:val="02TEXTOPRINCIPAL"/>
        <w:rPr>
          <w:b/>
          <w:b/>
        </w:rPr>
      </w:pPr>
      <w:r>
        <w:rPr>
          <w:b/>
        </w:rPr>
        <w:t>2. Critério para avaliação do desenvolvimento dos estudantes</w:t>
      </w:r>
    </w:p>
    <w:p>
      <w:pPr>
        <w:pStyle w:val="02TEXTOPRINCIPAL"/>
        <w:rPr/>
      </w:pPr>
      <w:r>
        <w:rPr/>
        <w:t>Considerando as habilidades a seguir, verifique se os estudantes conseguiram:</w:t>
      </w:r>
    </w:p>
    <w:p>
      <w:pPr>
        <w:pStyle w:val="02TEXTOPRINCIPAL"/>
        <w:rPr/>
      </w:pPr>
      <w:r>
        <w:rPr/>
        <w:t>(</w:t>
      </w:r>
      <w:r>
        <w:rPr>
          <w:b/>
        </w:rPr>
        <w:t>EF06LI11</w:t>
      </w:r>
      <w:r>
        <w:rPr/>
        <w:t>) Explorar ambientes virtuais e/ou aplicativos para construir repertório lexical na língua inglesa.</w:t>
      </w:r>
    </w:p>
    <w:p>
      <w:pPr>
        <w:pStyle w:val="02TEXTOPRINCIPAL"/>
        <w:rPr/>
      </w:pPr>
      <w:r>
        <w:rPr/>
        <w:t>(</w:t>
      </w:r>
      <w:r>
        <w:rPr>
          <w:b/>
        </w:rPr>
        <w:t>EF06LI17</w:t>
      </w:r>
      <w:r>
        <w:rPr/>
        <w:t>) Construir repertório lexical relativo a temas familiares (escola, família, rotina diária, atividades de lazer, esportes, entre outros).</w:t>
      </w:r>
    </w:p>
    <w:p>
      <w:pPr>
        <w:pStyle w:val="02TEXTOPRINCIPAL"/>
        <w:rPr/>
      </w:pPr>
      <w:r>
        <w:rPr/>
      </w:r>
    </w:p>
    <w:p>
      <w:pPr>
        <w:pStyle w:val="02TEXTOPRINCIPAL"/>
        <w:rPr/>
      </w:pPr>
      <w:r>
        <w:rPr/>
        <w:t>Instrumento para avaliação do desenvolvimento dos estudantes: confecção de dicionário ilustrado.</w:t>
      </w:r>
    </w:p>
    <w:p>
      <w:pPr>
        <w:pStyle w:val="02TEXTOPRINCIPAL"/>
        <w:rPr/>
      </w:pPr>
      <w:r>
        <w:rPr/>
      </w:r>
    </w:p>
    <w:p>
      <w:pPr>
        <w:pStyle w:val="01TITULO2"/>
        <w:rPr/>
      </w:pPr>
      <w:r>
        <w:rPr/>
        <w:t>V – SUGESTÕES DE FONTES DE PESQUISA PARA O PROFESSOR</w:t>
      </w:r>
    </w:p>
    <w:p>
      <w:pPr>
        <w:pStyle w:val="02TEXTOPRINCIPAL"/>
        <w:rPr/>
      </w:pPr>
      <w:r>
        <w:rPr/>
      </w:r>
    </w:p>
    <w:p>
      <w:pPr>
        <w:pStyle w:val="02TEXTOPRINCIPAL"/>
        <w:rPr/>
      </w:pPr>
      <w:r>
        <w:rPr/>
        <w:t xml:space="preserve">PAIVA, V. M. de O. e P. Autonomia e complexidade. </w:t>
      </w:r>
      <w:r>
        <w:rPr>
          <w:i/>
        </w:rPr>
        <w:t>Revista Linguagem &amp; Ensino</w:t>
      </w:r>
      <w:r>
        <w:rPr/>
        <w:t>, 2006, v. 9, n. 1, p. 77-</w:t>
        <w:br/>
        <w:t>-127. Disponível em: &lt;</w:t>
      </w:r>
      <w:hyperlink r:id="rId5">
        <w:r>
          <w:rPr>
            <w:rStyle w:val="LinkdaInternet"/>
            <w:color w:val="0070C0"/>
          </w:rPr>
          <w:t>http://www.rle.ucpel.edu.br/index.php/rle/article/view/176</w:t>
        </w:r>
      </w:hyperlink>
      <w:r>
        <w:rPr/>
        <w:t>&gt;. Acesso em: 22 ago. 2018.</w:t>
      </w:r>
    </w:p>
    <w:p>
      <w:pPr>
        <w:pStyle w:val="02TEXTOPRINCIPAL"/>
        <w:rPr/>
      </w:pPr>
      <w:r>
        <w:rPr/>
      </w:r>
    </w:p>
    <w:p>
      <w:pPr>
        <w:pStyle w:val="02TEXTOPRINCIPAL"/>
        <w:rPr/>
      </w:pPr>
      <w:r>
        <w:rPr>
          <w:highlight w:val="white"/>
        </w:rPr>
        <w:t xml:space="preserve">SELISTRE, I. C. Dicionários disponíveis </w:t>
      </w:r>
      <w:r>
        <w:rPr>
          <w:i/>
          <w:highlight w:val="white"/>
        </w:rPr>
        <w:t xml:space="preserve">on-line </w:t>
      </w:r>
      <w:r>
        <w:rPr>
          <w:highlight w:val="white"/>
        </w:rPr>
        <w:t xml:space="preserve">para aprendizes de inglês: estruturação e recursos. </w:t>
      </w:r>
      <w:r>
        <w:rPr>
          <w:i/>
          <w:highlight w:val="white"/>
        </w:rPr>
        <w:t>Ciência da Informação</w:t>
      </w:r>
      <w:r>
        <w:rPr>
          <w:highlight w:val="white"/>
        </w:rPr>
        <w:t>, 2010, v. 39, n. 3, p. 61-72. Disponível em: &lt;</w:t>
      </w:r>
      <w:hyperlink r:id="rId6">
        <w:r>
          <w:rPr>
            <w:rStyle w:val="LinkdaInternet"/>
            <w:color w:val="0070C0"/>
          </w:rPr>
          <w:t>http://revista.ibict.br/ciinf/article/view/1266/1444</w:t>
        </w:r>
      </w:hyperlink>
      <w:r>
        <w:rPr>
          <w:highlight w:val="white"/>
        </w:rPr>
        <w:t xml:space="preserve">&gt;. </w:t>
      </w:r>
      <w:r>
        <w:rPr/>
        <w:t>Acesso em: 22 ago. 2018.</w:t>
      </w:r>
    </w:p>
    <w:p>
      <w:pPr>
        <w:pStyle w:val="Normal"/>
        <w:rPr/>
      </w:pPr>
      <w:r>
        <w:rPr/>
      </w:r>
    </w:p>
    <w:sectPr>
      <w:headerReference w:type="default" r:id="rId7"/>
      <w:footerReference w:type="default" r:id="rId8"/>
      <w:type w:val="nextPage"/>
      <w:pgSz w:w="11906" w:h="16838"/>
      <w:pgMar w:left="851" w:right="851" w:header="720" w:top="851" w:footer="67" w:bottom="851" w:gutter="0"/>
      <w:pgNumType w:start="93" w:fmt="decimal"/>
      <w:formProt w:val="false"/>
      <w:textDirection w:val="lrTb"/>
      <w:docGrid w:type="default" w:linePitch="100" w:charSpace="6143"/>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Tahoma">
    <w:charset w:val="00"/>
    <w:family w:val="roman"/>
    <w:pitch w:val="variable"/>
  </w:font>
  <w:font w:name="Cambria">
    <w:charset w:val="00"/>
    <w:family w:val="swiss"/>
    <w:pitch w:val="variable"/>
  </w:font>
  <w:font w:name="Calibri Light">
    <w:charset w:val="00"/>
    <w:family w:val="roman"/>
    <w:pitch w:val="variable"/>
  </w:font>
  <w:font w:name="Calibri">
    <w:charset w:val="00"/>
    <w:family w:val="roman"/>
    <w:pitch w:val="variable"/>
  </w:font>
  <w:font w:name="Liberation Sans">
    <w:altName w:val="Arial"/>
    <w:charset w:val="00"/>
    <w:family w:val="roman"/>
    <w:pitch w:val="variable"/>
  </w:font>
  <w:font w:name="Cambria">
    <w:charset w:val="00"/>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acomgrade"/>
      <w:tblW w:w="10204" w:type="dxa"/>
      <w:jc w:val="left"/>
      <w:tblInd w:w="0" w:type="dxa"/>
      <w:tblCellMar>
        <w:top w:w="0" w:type="dxa"/>
        <w:left w:w="108" w:type="dxa"/>
        <w:bottom w:w="0" w:type="dxa"/>
        <w:right w:w="108" w:type="dxa"/>
      </w:tblCellMar>
      <w:tblLook w:firstRow="1" w:noVBand="1" w:lastRow="0" w:firstColumn="1" w:lastColumn="0" w:noHBand="0" w:val="04a0"/>
    </w:tblPr>
    <w:tblGrid>
      <w:gridCol w:w="9472"/>
      <w:gridCol w:w="731"/>
    </w:tblGrid>
    <w:tr>
      <w:trPr/>
      <w:tc>
        <w:tcPr>
          <w:tcW w:w="9472" w:type="dxa"/>
          <w:tcBorders>
            <w:top w:val="nil"/>
            <w:left w:val="nil"/>
            <w:bottom w:val="nil"/>
            <w:right w:val="nil"/>
            <w:insideH w:val="nil"/>
            <w:insideV w:val="nil"/>
          </w:tcBorders>
          <w:shd w:fill="auto" w:val="clear"/>
        </w:tcPr>
        <w:p>
          <w:pPr>
            <w:pStyle w:val="Rodap"/>
            <w:rPr>
              <w:sz w:val="14"/>
              <w:szCs w:val="14"/>
            </w:rPr>
          </w:pPr>
          <w:r>
            <w:rPr>
              <w:sz w:val="14"/>
              <w:szCs w:val="14"/>
            </w:rPr>
            <w:t xml:space="preserve">Este material está em Licença Aberta — CC BY NC 3.0BR ou 4.0 </w:t>
          </w:r>
          <w:r>
            <w:rPr>
              <w:i/>
              <w:iCs/>
              <w:sz w:val="14"/>
              <w:szCs w:val="14"/>
            </w:rPr>
            <w:t>International</w:t>
          </w:r>
          <w:r>
            <w:rPr>
              <w:sz w:val="14"/>
              <w:szCs w:val="14"/>
            </w:rPr>
            <w:t xml:space="preserve"> (permite a edição ou a criação de obras derivadas sobre a obra</w:t>
            <w:br/>
            <w:t>com fins não comerciais, contanto que atribuam crédito e que licenciem as criações sob os mesmos parâmetros da Licença Aberta).</w:t>
          </w:r>
        </w:p>
      </w:tc>
      <w:tc>
        <w:tcPr>
          <w:tcW w:w="731" w:type="dxa"/>
          <w:tcBorders>
            <w:top w:val="nil"/>
            <w:left w:val="nil"/>
            <w:bottom w:val="nil"/>
            <w:right w:val="nil"/>
            <w:insideH w:val="nil"/>
            <w:insideV w:val="nil"/>
          </w:tcBorders>
          <w:shd w:fill="auto" w:val="clear"/>
          <w:vAlign w:val="center"/>
        </w:tcPr>
        <w:p>
          <w:pPr>
            <w:pStyle w:val="Rodap"/>
            <w:rPr/>
          </w:pPr>
          <w:r>
            <w:rPr>
              <w:rStyle w:val="RodapChar"/>
            </w:rPr>
            <w:fldChar w:fldCharType="begin"/>
          </w:r>
          <w:r>
            <w:instrText> PAGE \* ARABIC </w:instrText>
          </w:r>
          <w:r>
            <w:fldChar w:fldCharType="separate"/>
          </w:r>
          <w:r>
            <w:t>97</w:t>
          </w:r>
          <w:r>
            <w:fldChar w:fldCharType="end"/>
          </w:r>
        </w:p>
      </w:tc>
    </w:tr>
  </w:tbl>
  <w:p>
    <w:pPr>
      <w:pStyle w:val="Rodap"/>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drawing>
        <wp:inline distT="0" distB="1270" distL="0" distR="0">
          <wp:extent cx="6249670" cy="474980"/>
          <wp:effectExtent l="0" t="0" r="0" b="0"/>
          <wp:docPr id="4" name="Imagem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8" descr=""/>
                  <pic:cNvPicPr>
                    <a:picLocks noChangeAspect="1" noChangeArrowheads="1"/>
                  </pic:cNvPicPr>
                </pic:nvPicPr>
                <pic:blipFill>
                  <a:blip r:embed="rId1"/>
                  <a:stretch>
                    <a:fillRect/>
                  </a:stretch>
                </pic:blipFill>
                <pic:spPr bwMode="auto">
                  <a:xfrm>
                    <a:off x="0" y="0"/>
                    <a:ext cx="6249670" cy="474980"/>
                  </a:xfrm>
                  <a:prstGeom prst="rect">
                    <a:avLst/>
                  </a:prstGeom>
                </pic:spPr>
              </pic:pic>
            </a:graphicData>
          </a:graphic>
        </wp:inline>
      </w:drawing>
    </w:r>
  </w:p>
</w:hdr>
</file>

<file path=word/settings.xml><?xml version="1.0" encoding="utf-8"?>
<w:settings xmlns:w="http://schemas.openxmlformats.org/wordprocessingml/2006/main">
  <w:zoom w:percent="180"/>
  <w:embedTrueTypeFonts/>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SimSun" w:cs="Tahoma"/>
        <w:kern w:val="2"/>
        <w:sz w:val="21"/>
        <w:szCs w:val="21"/>
        <w:lang w:val="pt-BR" w:eastAsia="zh-CN" w:bidi="hi-IN"/>
      </w:rPr>
    </w:rPrDefault>
    <w:pPrDefault>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rsid w:val="00d418a3"/>
    <w:pPr>
      <w:widowControl/>
      <w:suppressAutoHyphens w:val="false"/>
      <w:bidi w:val="0"/>
      <w:jc w:val="left"/>
      <w:textAlignment w:val="baseline"/>
    </w:pPr>
    <w:rPr>
      <w:rFonts w:ascii="Tahoma" w:hAnsi="Tahoma" w:eastAsia="SimSun" w:cs="Tahoma"/>
      <w:color w:val="auto"/>
      <w:kern w:val="2"/>
      <w:sz w:val="21"/>
      <w:szCs w:val="21"/>
      <w:lang w:val="pt-BR" w:eastAsia="zh-CN" w:bidi="hi-IN"/>
    </w:rPr>
  </w:style>
  <w:style w:type="paragraph" w:styleId="Ttulo1">
    <w:name w:val="Heading 1"/>
    <w:basedOn w:val="Ttulo"/>
    <w:qFormat/>
    <w:rsid w:val="00d418a3"/>
    <w:pPr>
      <w:outlineLvl w:val="0"/>
    </w:pPr>
    <w:rPr>
      <w:rFonts w:ascii="Cambria" w:hAnsi="Cambria" w:eastAsia="Cambria" w:cs="Cambria"/>
      <w:b/>
      <w:bCs/>
    </w:rPr>
  </w:style>
  <w:style w:type="paragraph" w:styleId="Ttulo2">
    <w:name w:val="Heading 2"/>
    <w:basedOn w:val="Ttulo"/>
    <w:qFormat/>
    <w:rsid w:val="00d418a3"/>
    <w:pPr>
      <w:spacing w:before="200" w:after="0"/>
      <w:outlineLvl w:val="1"/>
    </w:pPr>
    <w:rPr>
      <w:rFonts w:ascii="Cambria" w:hAnsi="Cambria" w:eastAsia="Cambria" w:cs="Cambria"/>
      <w:b/>
      <w:bCs/>
    </w:rPr>
  </w:style>
  <w:style w:type="paragraph" w:styleId="Ttulo3">
    <w:name w:val="Heading 3"/>
    <w:basedOn w:val="Ttulo"/>
    <w:qFormat/>
    <w:rsid w:val="00d418a3"/>
    <w:pPr>
      <w:spacing w:before="140" w:after="0"/>
      <w:outlineLvl w:val="2"/>
    </w:pPr>
    <w:rPr>
      <w:b/>
      <w:bCs/>
    </w:rPr>
  </w:style>
  <w:style w:type="paragraph" w:styleId="Ttulo4">
    <w:name w:val="Heading 4"/>
    <w:basedOn w:val="Ttulo"/>
    <w:qFormat/>
    <w:rsid w:val="00d418a3"/>
    <w:pPr>
      <w:spacing w:before="120" w:after="0"/>
      <w:outlineLvl w:val="3"/>
    </w:pPr>
    <w:rPr>
      <w:b/>
      <w:bCs/>
      <w:i/>
      <w:iCs/>
    </w:rPr>
  </w:style>
  <w:style w:type="paragraph" w:styleId="Ttulo5">
    <w:name w:val="Heading 5"/>
    <w:basedOn w:val="Ttulo"/>
    <w:qFormat/>
    <w:rsid w:val="00d418a3"/>
    <w:pPr>
      <w:spacing w:before="120" w:after="60"/>
      <w:outlineLvl w:val="4"/>
    </w:pPr>
    <w:rPr>
      <w:b/>
      <w:bCs/>
    </w:rPr>
  </w:style>
  <w:style w:type="paragraph" w:styleId="Ttulo6">
    <w:name w:val="Heading 6"/>
    <w:basedOn w:val="Ttulo"/>
    <w:qFormat/>
    <w:rsid w:val="00d418a3"/>
    <w:pPr>
      <w:spacing w:before="60" w:after="60"/>
      <w:outlineLvl w:val="5"/>
    </w:pPr>
    <w:rPr>
      <w:b/>
      <w:bCs/>
      <w:i/>
      <w:iCs/>
    </w:rPr>
  </w:style>
  <w:style w:type="paragraph" w:styleId="Ttulo7">
    <w:name w:val="Heading 7"/>
    <w:basedOn w:val="Ttulo"/>
    <w:qFormat/>
    <w:rsid w:val="00d418a3"/>
    <w:pPr>
      <w:spacing w:before="60" w:after="60"/>
      <w:outlineLvl w:val="6"/>
    </w:pPr>
    <w:rPr>
      <w:b/>
      <w:bCs/>
    </w:rPr>
  </w:style>
  <w:style w:type="paragraph" w:styleId="Ttulo8">
    <w:name w:val="Heading 8"/>
    <w:basedOn w:val="Ttulo"/>
    <w:qFormat/>
    <w:rsid w:val="00d418a3"/>
    <w:pPr>
      <w:spacing w:before="60" w:after="60"/>
      <w:outlineLvl w:val="7"/>
    </w:pPr>
    <w:rPr>
      <w:b/>
      <w:bCs/>
      <w:i/>
      <w:iCs/>
    </w:rPr>
  </w:style>
  <w:style w:type="paragraph" w:styleId="Ttulo9">
    <w:name w:val="Heading 9"/>
    <w:basedOn w:val="Ttulo"/>
    <w:qFormat/>
    <w:rsid w:val="00d418a3"/>
    <w:pPr>
      <w:spacing w:before="60" w:after="60"/>
      <w:outlineLvl w:val="8"/>
    </w:pPr>
    <w:rPr>
      <w:b/>
      <w:bCs/>
    </w:rPr>
  </w:style>
  <w:style w:type="character" w:styleId="DefaultParagraphFont" w:default="1">
    <w:name w:val="Default Paragraph Font"/>
    <w:uiPriority w:val="1"/>
    <w:semiHidden/>
    <w:unhideWhenUsed/>
    <w:qFormat/>
    <w:rPr/>
  </w:style>
  <w:style w:type="character" w:styleId="CabealhoChar" w:customStyle="1">
    <w:name w:val="Cabeçalho Char"/>
    <w:basedOn w:val="DefaultParagraphFont"/>
    <w:qFormat/>
    <w:rsid w:val="00d418a3"/>
    <w:rPr>
      <w:szCs w:val="21"/>
    </w:rPr>
  </w:style>
  <w:style w:type="character" w:styleId="RodapChar" w:customStyle="1">
    <w:name w:val="Rodapé Char"/>
    <w:basedOn w:val="DefaultParagraphFont"/>
    <w:qFormat/>
    <w:rsid w:val="00d418a3"/>
    <w:rPr>
      <w:szCs w:val="21"/>
    </w:rPr>
  </w:style>
  <w:style w:type="character" w:styleId="CabealhoChar1" w:customStyle="1">
    <w:name w:val="Cabeçalho Char1"/>
    <w:basedOn w:val="DefaultParagraphFont"/>
    <w:link w:val="Cabealho"/>
    <w:uiPriority w:val="99"/>
    <w:qFormat/>
    <w:rsid w:val="00d418a3"/>
    <w:rPr/>
  </w:style>
  <w:style w:type="character" w:styleId="TextodebaloChar" w:customStyle="1">
    <w:name w:val="Texto de balão Char"/>
    <w:basedOn w:val="DefaultParagraphFont"/>
    <w:link w:val="Textodebalo"/>
    <w:uiPriority w:val="99"/>
    <w:semiHidden/>
    <w:qFormat/>
    <w:rsid w:val="00d418a3"/>
    <w:rPr>
      <w:sz w:val="16"/>
      <w:szCs w:val="14"/>
    </w:rPr>
  </w:style>
  <w:style w:type="character" w:styleId="LinkdaInternet">
    <w:name w:val="Link da Internet"/>
    <w:basedOn w:val="DefaultParagraphFont"/>
    <w:uiPriority w:val="99"/>
    <w:unhideWhenUsed/>
    <w:rsid w:val="00d418a3"/>
    <w:rPr>
      <w:color w:val="0563C1" w:themeColor="hyperlink"/>
      <w:u w:val="single"/>
    </w:rPr>
  </w:style>
  <w:style w:type="character" w:styleId="A1" w:customStyle="1">
    <w:name w:val="A1"/>
    <w:uiPriority w:val="99"/>
    <w:qFormat/>
    <w:rsid w:val="00d418a3"/>
    <w:rPr>
      <w:rFonts w:cs="HelveticaNeueLT Std"/>
      <w:color w:val="000000"/>
      <w:sz w:val="16"/>
      <w:szCs w:val="16"/>
    </w:rPr>
  </w:style>
  <w:style w:type="character" w:styleId="A2" w:customStyle="1">
    <w:name w:val="A2"/>
    <w:uiPriority w:val="99"/>
    <w:qFormat/>
    <w:rsid w:val="00d418a3"/>
    <w:rPr>
      <w:rFonts w:cs="HelveticaNeueLT Std"/>
      <w:color w:val="000000"/>
      <w:sz w:val="16"/>
      <w:szCs w:val="16"/>
    </w:rPr>
  </w:style>
  <w:style w:type="character" w:styleId="Strong">
    <w:name w:val="Strong"/>
    <w:basedOn w:val="DefaultParagraphFont"/>
    <w:uiPriority w:val="22"/>
    <w:qFormat/>
    <w:rsid w:val="00d418a3"/>
    <w:rPr>
      <w:b/>
      <w:bCs/>
    </w:rPr>
  </w:style>
  <w:style w:type="character" w:styleId="Annotationreference">
    <w:name w:val="annotation reference"/>
    <w:basedOn w:val="DefaultParagraphFont"/>
    <w:uiPriority w:val="99"/>
    <w:semiHidden/>
    <w:unhideWhenUsed/>
    <w:qFormat/>
    <w:rsid w:val="00d418a3"/>
    <w:rPr>
      <w:sz w:val="16"/>
      <w:szCs w:val="16"/>
    </w:rPr>
  </w:style>
  <w:style w:type="character" w:styleId="TextodecomentrioChar" w:customStyle="1">
    <w:name w:val="Texto de comentário Char"/>
    <w:basedOn w:val="DefaultParagraphFont"/>
    <w:link w:val="Textodecomentrio"/>
    <w:uiPriority w:val="99"/>
    <w:semiHidden/>
    <w:qFormat/>
    <w:rsid w:val="00d418a3"/>
    <w:rPr>
      <w:rFonts w:ascii="Calibri Light" w:hAnsi="Calibri Light" w:asciiTheme="majorHAnsi" w:hAnsiTheme="majorHAnsi"/>
      <w:sz w:val="20"/>
      <w:szCs w:val="18"/>
    </w:rPr>
  </w:style>
  <w:style w:type="character" w:styleId="AssuntodocomentrioChar" w:customStyle="1">
    <w:name w:val="Assunto do comentário Char"/>
    <w:basedOn w:val="TextodecomentrioChar"/>
    <w:link w:val="Assuntodocomentrio"/>
    <w:uiPriority w:val="99"/>
    <w:semiHidden/>
    <w:qFormat/>
    <w:rsid w:val="00d418a3"/>
    <w:rPr>
      <w:rFonts w:ascii="Calibri Light" w:hAnsi="Calibri Light" w:cs="Mangal" w:asciiTheme="majorHAnsi" w:hAnsiTheme="majorHAnsi"/>
      <w:b/>
      <w:bCs/>
      <w:sz w:val="20"/>
      <w:szCs w:val="18"/>
    </w:rPr>
  </w:style>
  <w:style w:type="character" w:styleId="MenoPendente1" w:customStyle="1">
    <w:name w:val="Menção Pendente1"/>
    <w:basedOn w:val="DefaultParagraphFont"/>
    <w:uiPriority w:val="99"/>
    <w:qFormat/>
    <w:rsid w:val="00561292"/>
    <w:rPr>
      <w:color w:val="605E5C"/>
      <w:shd w:fill="E1DFDD" w:val="clear"/>
    </w:rPr>
  </w:style>
  <w:style w:type="character" w:styleId="ComentarioarteChar" w:customStyle="1">
    <w:name w:val="comentario_arte Char"/>
    <w:basedOn w:val="DefaultParagraphFont"/>
    <w:link w:val="comentarioarte"/>
    <w:qFormat/>
    <w:rsid w:val="00f024da"/>
    <w:rPr>
      <w:rFonts w:ascii="Calibri" w:hAnsi="Calibri" w:cs="Arial"/>
      <w:color w:val="00B050"/>
    </w:rPr>
  </w:style>
  <w:style w:type="character" w:styleId="MenoPendente2" w:customStyle="1">
    <w:name w:val="Menção Pendente2"/>
    <w:basedOn w:val="DefaultParagraphFont"/>
    <w:uiPriority w:val="99"/>
    <w:semiHidden/>
    <w:unhideWhenUsed/>
    <w:qFormat/>
    <w:rsid w:val="00514ce6"/>
    <w:rPr>
      <w:color w:val="605E5C"/>
      <w:shd w:fill="E1DFDD" w:val="clear"/>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paragraph" w:styleId="Ttulo" w:customStyle="1">
    <w:name w:val="Título"/>
    <w:basedOn w:val="Normal"/>
    <w:next w:val="Corpodetexto"/>
    <w:qFormat/>
    <w:rsid w:val="00d418a3"/>
    <w:pPr>
      <w:keepNext w:val="true"/>
      <w:widowControl/>
      <w:suppressAutoHyphens w:val="true"/>
      <w:bidi w:val="0"/>
      <w:spacing w:before="240" w:after="120"/>
      <w:jc w:val="left"/>
    </w:pPr>
    <w:rPr>
      <w:rFonts w:ascii="Liberation Sans" w:hAnsi="Liberation Sans" w:eastAsia="Microsoft YaHei" w:cs="Liberation Sans"/>
      <w:sz w:val="28"/>
      <w:szCs w:val="28"/>
    </w:rPr>
  </w:style>
  <w:style w:type="paragraph" w:styleId="Corpodetexto">
    <w:name w:val="Body Text"/>
    <w:basedOn w:val="Normal"/>
    <w:pPr>
      <w:spacing w:lineRule="auto" w:line="288" w:before="0" w:after="140"/>
    </w:pPr>
    <w:rPr/>
  </w:style>
  <w:style w:type="paragraph" w:styleId="Lista">
    <w:name w:val="List"/>
    <w:basedOn w:val="Textbody"/>
    <w:rsid w:val="00d418a3"/>
    <w:pPr/>
    <w:rPr>
      <w:rFonts w:cs="Mangal"/>
      <w:sz w:val="24"/>
    </w:rPr>
  </w:style>
  <w:style w:type="paragraph" w:styleId="Legenda">
    <w:name w:val="Caption"/>
    <w:basedOn w:val="Normal"/>
    <w:qFormat/>
    <w:pPr>
      <w:suppressLineNumbers/>
      <w:spacing w:before="120" w:after="120"/>
    </w:pPr>
    <w:rPr>
      <w:rFonts w:cs="Mangal"/>
      <w:i/>
      <w:iCs/>
      <w:sz w:val="24"/>
      <w:szCs w:val="24"/>
    </w:rPr>
  </w:style>
  <w:style w:type="paragraph" w:styleId="Ndice" w:customStyle="1">
    <w:name w:val="Índice"/>
    <w:basedOn w:val="Normal"/>
    <w:qFormat/>
    <w:rsid w:val="00d418a3"/>
    <w:pPr>
      <w:widowControl/>
      <w:suppressLineNumbers/>
      <w:suppressAutoHyphens w:val="true"/>
      <w:bidi w:val="0"/>
      <w:jc w:val="left"/>
    </w:pPr>
    <w:rPr/>
  </w:style>
  <w:style w:type="paragraph" w:styleId="Standard" w:customStyle="1">
    <w:name w:val="Standard"/>
    <w:qFormat/>
    <w:rsid w:val="00d418a3"/>
    <w:pPr>
      <w:widowControl/>
      <w:bidi w:val="0"/>
      <w:jc w:val="left"/>
    </w:pPr>
    <w:rPr>
      <w:rFonts w:ascii="Tahoma" w:hAnsi="Tahoma" w:eastAsia="SimSun" w:cs="Tahoma"/>
      <w:color w:val="auto"/>
      <w:kern w:val="2"/>
      <w:sz w:val="21"/>
      <w:szCs w:val="21"/>
      <w:lang w:val="pt-BR" w:eastAsia="zh-CN" w:bidi="hi-IN"/>
    </w:rPr>
  </w:style>
  <w:style w:type="paragraph" w:styleId="Textbody" w:customStyle="1">
    <w:name w:val="Text body"/>
    <w:autoRedefine/>
    <w:qFormat/>
    <w:rsid w:val="00d418a3"/>
    <w:pPr>
      <w:widowControl/>
      <w:suppressAutoHyphens w:val="true"/>
      <w:bidi w:val="0"/>
      <w:spacing w:lineRule="auto" w:line="288" w:before="0" w:after="140"/>
      <w:jc w:val="left"/>
    </w:pPr>
    <w:rPr>
      <w:rFonts w:eastAsia="Tahoma" w:ascii="Tahoma" w:hAnsi="Tahoma" w:cs="Tahoma"/>
      <w:color w:val="auto"/>
      <w:kern w:val="2"/>
      <w:sz w:val="21"/>
      <w:szCs w:val="21"/>
      <w:lang w:val="pt-BR" w:eastAsia="zh-CN" w:bidi="hi-IN"/>
    </w:rPr>
  </w:style>
  <w:style w:type="paragraph" w:styleId="Caption">
    <w:name w:val="caption"/>
    <w:qFormat/>
    <w:rsid w:val="00d418a3"/>
    <w:pPr>
      <w:widowControl/>
      <w:suppressLineNumbers/>
      <w:suppressAutoHyphens w:val="true"/>
      <w:bidi w:val="0"/>
      <w:spacing w:before="120" w:after="120"/>
      <w:jc w:val="left"/>
    </w:pPr>
    <w:rPr>
      <w:rFonts w:ascii="Tahoma" w:hAnsi="Tahoma" w:eastAsia="SimSun" w:cs="Tahoma"/>
      <w:i/>
      <w:iCs/>
      <w:color w:val="auto"/>
      <w:kern w:val="2"/>
      <w:sz w:val="21"/>
      <w:szCs w:val="21"/>
      <w:lang w:val="pt-BR" w:eastAsia="zh-CN" w:bidi="hi-IN"/>
    </w:rPr>
  </w:style>
  <w:style w:type="paragraph" w:styleId="02TEXTOPRINCIPAL" w:customStyle="1">
    <w:name w:val="02_TEXTO_PRINCIPAL"/>
    <w:basedOn w:val="Textbody"/>
    <w:qFormat/>
    <w:rsid w:val="00d418a3"/>
    <w:pPr>
      <w:spacing w:lineRule="atLeast" w:line="240" w:before="57" w:after="57"/>
    </w:pPr>
    <w:rPr/>
  </w:style>
  <w:style w:type="paragraph" w:styleId="03TITULOTABELAS1" w:customStyle="1">
    <w:name w:val="03_TITULO_TABELAS_1"/>
    <w:basedOn w:val="02TEXTOPRINCIPAL"/>
    <w:qFormat/>
    <w:rsid w:val="00d418a3"/>
    <w:pPr>
      <w:spacing w:before="0" w:after="0"/>
      <w:jc w:val="center"/>
    </w:pPr>
    <w:rPr>
      <w:b/>
      <w:sz w:val="23"/>
    </w:rPr>
  </w:style>
  <w:style w:type="paragraph" w:styleId="01TITULO1" w:customStyle="1">
    <w:name w:val="01_TITULO_1"/>
    <w:basedOn w:val="02TEXTOPRINCIPAL"/>
    <w:qFormat/>
    <w:rsid w:val="00d418a3"/>
    <w:pPr>
      <w:spacing w:before="160" w:after="0"/>
    </w:pPr>
    <w:rPr>
      <w:rFonts w:ascii="Cambria" w:hAnsi="Cambria" w:eastAsia="Cambria" w:cs="Cambria"/>
      <w:b/>
      <w:sz w:val="40"/>
    </w:rPr>
  </w:style>
  <w:style w:type="paragraph" w:styleId="01TITULO2" w:customStyle="1">
    <w:name w:val="01_TITULO_2"/>
    <w:basedOn w:val="Ttulo2"/>
    <w:qFormat/>
    <w:rsid w:val="00d418a3"/>
    <w:pPr>
      <w:spacing w:lineRule="atLeast" w:line="240" w:before="57" w:after="0"/>
    </w:pPr>
    <w:rPr>
      <w:sz w:val="36"/>
    </w:rPr>
  </w:style>
  <w:style w:type="paragraph" w:styleId="01TITULO3" w:customStyle="1">
    <w:name w:val="01_TITULO_3"/>
    <w:basedOn w:val="01TITULO2"/>
    <w:qFormat/>
    <w:rsid w:val="00d418a3"/>
    <w:pPr/>
    <w:rPr>
      <w:sz w:val="32"/>
    </w:rPr>
  </w:style>
  <w:style w:type="paragraph" w:styleId="01TITULO4" w:customStyle="1">
    <w:name w:val="01_TITULO_4"/>
    <w:basedOn w:val="01TITULO3"/>
    <w:qFormat/>
    <w:rsid w:val="00d418a3"/>
    <w:pPr/>
    <w:rPr>
      <w:sz w:val="28"/>
    </w:rPr>
  </w:style>
  <w:style w:type="paragraph" w:styleId="03TITULOTABELAS2" w:customStyle="1">
    <w:name w:val="03_TITULO_TABELAS_2"/>
    <w:basedOn w:val="03TITULOTABELAS1"/>
    <w:qFormat/>
    <w:rsid w:val="00d418a3"/>
    <w:pPr/>
    <w:rPr>
      <w:sz w:val="21"/>
    </w:rPr>
  </w:style>
  <w:style w:type="paragraph" w:styleId="04TEXTOTABELAS" w:customStyle="1">
    <w:name w:val="04_TEXTO_TABELAS"/>
    <w:basedOn w:val="02TEXTOPRINCIPAL"/>
    <w:qFormat/>
    <w:rsid w:val="00d418a3"/>
    <w:pPr>
      <w:spacing w:before="0" w:after="0"/>
    </w:pPr>
    <w:rPr/>
  </w:style>
  <w:style w:type="paragraph" w:styleId="02TEXTOITEM" w:customStyle="1">
    <w:name w:val="02_TEXTO_ITEM"/>
    <w:basedOn w:val="02TEXTOPRINCIPAL"/>
    <w:qFormat/>
    <w:rsid w:val="00d418a3"/>
    <w:pPr>
      <w:spacing w:before="28" w:after="28"/>
      <w:ind w:left="284" w:hanging="284"/>
    </w:pPr>
    <w:rPr/>
  </w:style>
  <w:style w:type="paragraph" w:styleId="05ATIVIDADES" w:customStyle="1">
    <w:name w:val="05_ATIVIDADES"/>
    <w:basedOn w:val="02TEXTOITEM"/>
    <w:qFormat/>
    <w:rsid w:val="00d418a3"/>
    <w:pPr>
      <w:tabs>
        <w:tab w:val="right" w:pos="279" w:leader="none"/>
      </w:tabs>
      <w:spacing w:before="57" w:after="57"/>
      <w:ind w:left="340" w:hanging="340"/>
    </w:pPr>
    <w:rPr/>
  </w:style>
  <w:style w:type="paragraph" w:styleId="Contedodatabela" w:customStyle="1">
    <w:name w:val="Conteúdo da tabela"/>
    <w:basedOn w:val="Standard"/>
    <w:qFormat/>
    <w:rsid w:val="00d418a3"/>
    <w:pPr>
      <w:suppressLineNumbers/>
    </w:pPr>
    <w:rPr/>
  </w:style>
  <w:style w:type="paragraph" w:styleId="Textbodyindent" w:customStyle="1">
    <w:name w:val="Text body indent"/>
    <w:basedOn w:val="Textbody"/>
    <w:qFormat/>
    <w:rsid w:val="00d418a3"/>
    <w:pPr>
      <w:ind w:left="283" w:hanging="0"/>
    </w:pPr>
    <w:rPr/>
  </w:style>
  <w:style w:type="paragraph" w:styleId="Listarecuada" w:customStyle="1">
    <w:name w:val="Lista recuada"/>
    <w:basedOn w:val="Textbody"/>
    <w:qFormat/>
    <w:rsid w:val="00d418a3"/>
    <w:pPr>
      <w:tabs>
        <w:tab w:val="left" w:pos="2835" w:leader="none"/>
      </w:tabs>
      <w:ind w:left="2835" w:hanging="2551"/>
    </w:pPr>
    <w:rPr/>
  </w:style>
  <w:style w:type="paragraph" w:styleId="Notasmargem" w:customStyle="1">
    <w:name w:val="Annotation Text"/>
    <w:basedOn w:val="Textbody"/>
    <w:rsid w:val="00d418a3"/>
    <w:pPr>
      <w:ind w:left="2268" w:hanging="0"/>
    </w:pPr>
    <w:rPr/>
  </w:style>
  <w:style w:type="paragraph" w:styleId="Primeiralinharecuada" w:customStyle="1">
    <w:name w:val="Body Text First Indent"/>
    <w:basedOn w:val="Textbody"/>
    <w:rsid w:val="00d418a3"/>
    <w:pPr>
      <w:ind w:firstLine="283"/>
    </w:pPr>
    <w:rPr/>
  </w:style>
  <w:style w:type="paragraph" w:styleId="Saudaesfinais">
    <w:name w:val="Salutation"/>
    <w:basedOn w:val="Standard"/>
    <w:rsid w:val="00d418a3"/>
    <w:pPr>
      <w:suppressLineNumbers/>
    </w:pPr>
    <w:rPr/>
  </w:style>
  <w:style w:type="paragraph" w:styleId="Suspensodorecuo" w:customStyle="1">
    <w:name w:val="Suspensão do recuo"/>
    <w:basedOn w:val="Textbody"/>
    <w:qFormat/>
    <w:rsid w:val="00d418a3"/>
    <w:pPr>
      <w:tabs>
        <w:tab w:val="left" w:pos="567" w:leader="none"/>
      </w:tabs>
      <w:ind w:left="567" w:hanging="283"/>
    </w:pPr>
    <w:rPr/>
  </w:style>
  <w:style w:type="paragraph" w:styleId="Ttulo10" w:customStyle="1">
    <w:name w:val="Título 10"/>
    <w:basedOn w:val="Ttulo"/>
    <w:qFormat/>
    <w:rsid w:val="00d418a3"/>
    <w:pPr>
      <w:spacing w:before="60" w:after="60"/>
    </w:pPr>
    <w:rPr>
      <w:b/>
      <w:bCs/>
    </w:rPr>
  </w:style>
  <w:style w:type="paragraph" w:styleId="05ATIVIDADEMARQUE" w:customStyle="1">
    <w:name w:val="05_ATIVIDADE_MARQUE"/>
    <w:basedOn w:val="05ATIVIDADES"/>
    <w:qFormat/>
    <w:rsid w:val="00d418a3"/>
    <w:pPr>
      <w:ind w:left="567" w:hanging="567"/>
    </w:pPr>
    <w:rPr/>
  </w:style>
  <w:style w:type="paragraph" w:styleId="05LINHASRESPOSTA" w:customStyle="1">
    <w:name w:val="05_LINHAS RESPOSTA"/>
    <w:basedOn w:val="05ATIVIDADES"/>
    <w:qFormat/>
    <w:rsid w:val="00d418a3"/>
    <w:pPr>
      <w:shd w:val="clear" w:color="auto" w:fill="FFFFFF"/>
      <w:tabs>
        <w:tab w:val="decimal" w:pos="9354" w:leader="underscore"/>
      </w:tabs>
      <w:spacing w:lineRule="exact" w:line="567" w:before="0" w:after="0"/>
      <w:ind w:left="0" w:hanging="0"/>
    </w:pPr>
    <w:rPr>
      <w:color w:val="000000"/>
    </w:rPr>
  </w:style>
  <w:style w:type="paragraph" w:styleId="06CREDITO" w:customStyle="1">
    <w:name w:val="06_CREDITO"/>
    <w:basedOn w:val="02TEXTOPRINCIPAL"/>
    <w:qFormat/>
    <w:rsid w:val="00d418a3"/>
    <w:pPr/>
    <w:rPr>
      <w:sz w:val="16"/>
    </w:rPr>
  </w:style>
  <w:style w:type="paragraph" w:styleId="01TITULOVINHETA2" w:customStyle="1">
    <w:name w:val="01_TITULO_VINHETA_2"/>
    <w:basedOn w:val="03TITULOTABELAS1"/>
    <w:qFormat/>
    <w:rsid w:val="00d418a3"/>
    <w:pPr>
      <w:spacing w:before="57" w:after="57"/>
      <w:jc w:val="left"/>
    </w:pPr>
    <w:rPr>
      <w:sz w:val="24"/>
    </w:rPr>
  </w:style>
  <w:style w:type="paragraph" w:styleId="01TITULOVINHETA1" w:customStyle="1">
    <w:name w:val="01_TITULO_VINHETA_1"/>
    <w:basedOn w:val="01TITULOVINHETA2"/>
    <w:qFormat/>
    <w:rsid w:val="00d418a3"/>
    <w:pPr>
      <w:spacing w:before="170" w:after="80"/>
    </w:pPr>
    <w:rPr>
      <w:sz w:val="28"/>
    </w:rPr>
  </w:style>
  <w:style w:type="paragraph" w:styleId="02TEXTOPRINCIPALBULLET" w:customStyle="1">
    <w:name w:val="02_TEXTO_PRINCIPAL_BULLET"/>
    <w:basedOn w:val="02TEXTOITEM"/>
    <w:qFormat/>
    <w:rsid w:val="00d418a3"/>
    <w:pPr>
      <w:suppressLineNumbers/>
      <w:tabs>
        <w:tab w:val="left" w:pos="227" w:leader="none"/>
      </w:tabs>
      <w:spacing w:lineRule="exact" w:line="280" w:before="0" w:after="20"/>
    </w:pPr>
    <w:rPr/>
  </w:style>
  <w:style w:type="paragraph" w:styleId="Rodap">
    <w:name w:val="Footer"/>
    <w:basedOn w:val="Normal"/>
    <w:rsid w:val="00d418a3"/>
    <w:pPr>
      <w:tabs>
        <w:tab w:val="center" w:pos="4252" w:leader="none"/>
        <w:tab w:val="right" w:pos="8504" w:leader="none"/>
      </w:tabs>
    </w:pPr>
    <w:rPr/>
  </w:style>
  <w:style w:type="paragraph" w:styleId="06LEGENDA" w:customStyle="1">
    <w:name w:val="06_LEGENDA"/>
    <w:basedOn w:val="06CREDITO"/>
    <w:qFormat/>
    <w:rsid w:val="00d418a3"/>
    <w:pPr>
      <w:spacing w:before="60" w:after="60"/>
    </w:pPr>
    <w:rPr>
      <w:sz w:val="20"/>
    </w:rPr>
  </w:style>
  <w:style w:type="paragraph" w:styleId="Cabealho">
    <w:name w:val="Header"/>
    <w:basedOn w:val="Normal"/>
    <w:link w:val="CabealhoChar1"/>
    <w:uiPriority w:val="99"/>
    <w:unhideWhenUsed/>
    <w:rsid w:val="00d418a3"/>
    <w:pPr>
      <w:tabs>
        <w:tab w:val="center" w:pos="4252" w:leader="none"/>
        <w:tab w:val="right" w:pos="8504" w:leader="none"/>
      </w:tabs>
    </w:pPr>
    <w:rPr/>
  </w:style>
  <w:style w:type="paragraph" w:styleId="BalloonText">
    <w:name w:val="Balloon Text"/>
    <w:basedOn w:val="Normal"/>
    <w:link w:val="TextodebaloChar"/>
    <w:uiPriority w:val="99"/>
    <w:semiHidden/>
    <w:unhideWhenUsed/>
    <w:qFormat/>
    <w:rsid w:val="00d418a3"/>
    <w:pPr/>
    <w:rPr>
      <w:sz w:val="16"/>
      <w:szCs w:val="14"/>
    </w:rPr>
  </w:style>
  <w:style w:type="paragraph" w:styleId="02TEXTOPRINCIPALBULLETITEM" w:customStyle="1">
    <w:name w:val="02_TEXTO_PRINCIPAL_BULLET_ITEM"/>
    <w:basedOn w:val="02TEXTOPRINCIPALBULLET"/>
    <w:qFormat/>
    <w:rsid w:val="00d418a3"/>
    <w:pPr>
      <w:ind w:left="454" w:hanging="170"/>
    </w:pPr>
    <w:rPr/>
  </w:style>
  <w:style w:type="paragraph" w:styleId="ListParagraph">
    <w:name w:val="List Paragraph"/>
    <w:basedOn w:val="Normal"/>
    <w:uiPriority w:val="34"/>
    <w:qFormat/>
    <w:rsid w:val="00d418a3"/>
    <w:pPr>
      <w:spacing w:lineRule="auto" w:line="276" w:before="0" w:after="200"/>
      <w:ind w:left="720" w:hanging="0"/>
      <w:contextualSpacing/>
      <w:textAlignment w:val="auto"/>
    </w:pPr>
    <w:rPr>
      <w:rFonts w:ascii="Calibri" w:hAnsi="Calibri" w:eastAsia="Calibri" w:cs="" w:asciiTheme="minorHAnsi" w:cstheme="minorBidi" w:eastAsiaTheme="minorHAnsi" w:hAnsiTheme="minorHAnsi"/>
      <w:kern w:val="0"/>
      <w:sz w:val="22"/>
      <w:szCs w:val="22"/>
      <w:lang w:eastAsia="en-US" w:bidi="ar-SA"/>
    </w:rPr>
  </w:style>
  <w:style w:type="paragraph" w:styleId="Annotationtext">
    <w:name w:val="annotation text"/>
    <w:basedOn w:val="Normal"/>
    <w:link w:val="TextodecomentrioChar"/>
    <w:uiPriority w:val="99"/>
    <w:semiHidden/>
    <w:unhideWhenUsed/>
    <w:qFormat/>
    <w:rsid w:val="00d418a3"/>
    <w:pPr/>
    <w:rPr>
      <w:rFonts w:ascii="Calibri Light" w:hAnsi="Calibri Light" w:asciiTheme="majorHAnsi" w:hAnsiTheme="majorHAnsi"/>
      <w:sz w:val="20"/>
      <w:szCs w:val="18"/>
    </w:rPr>
  </w:style>
  <w:style w:type="paragraph" w:styleId="02TEXTOPRINCIPALBULLET2" w:customStyle="1">
    <w:name w:val="02_TEXTO_PRINCIPAL_BULLET_2"/>
    <w:basedOn w:val="02TEXTOPRINCIPALBULLET"/>
    <w:qFormat/>
    <w:rsid w:val="00d418a3"/>
    <w:pPr>
      <w:ind w:left="227" w:hanging="284"/>
    </w:pPr>
    <w:rPr/>
  </w:style>
  <w:style w:type="paragraph" w:styleId="Annotationsubject">
    <w:name w:val="annotation subject"/>
    <w:basedOn w:val="Annotationtext"/>
    <w:link w:val="AssuntodocomentrioChar"/>
    <w:uiPriority w:val="99"/>
    <w:semiHidden/>
    <w:unhideWhenUsed/>
    <w:qFormat/>
    <w:rsid w:val="00d418a3"/>
    <w:pPr/>
    <w:rPr>
      <w:rFonts w:cs="Mangal"/>
      <w:b/>
      <w:bCs/>
    </w:rPr>
  </w:style>
  <w:style w:type="paragraph" w:styleId="NormalWeb">
    <w:name w:val="Normal (Web)"/>
    <w:basedOn w:val="Normal"/>
    <w:uiPriority w:val="99"/>
    <w:semiHidden/>
    <w:unhideWhenUsed/>
    <w:qFormat/>
    <w:rsid w:val="00d418a3"/>
    <w:pPr>
      <w:spacing w:beforeAutospacing="1" w:afterAutospacing="1"/>
      <w:textAlignment w:val="auto"/>
    </w:pPr>
    <w:rPr>
      <w:rFonts w:ascii="Times New Roman" w:hAnsi="Times New Roman" w:eastAsia="Times New Roman" w:cs="Times New Roman"/>
      <w:kern w:val="0"/>
      <w:sz w:val="24"/>
      <w:lang w:eastAsia="pt-BR" w:bidi="ar-SA"/>
    </w:rPr>
  </w:style>
  <w:style w:type="paragraph" w:styleId="07INDICACAOART" w:customStyle="1">
    <w:name w:val="07_INDICACAO_ART"/>
    <w:qFormat/>
    <w:rsid w:val="00506a10"/>
    <w:pPr>
      <w:widowControl/>
      <w:bidi w:val="0"/>
      <w:spacing w:lineRule="atLeast" w:line="220"/>
      <w:jc w:val="center"/>
      <w:textAlignment w:val="auto"/>
    </w:pPr>
    <w:rPr>
      <w:rFonts w:ascii="Arial" w:hAnsi="Arial" w:eastAsia="Times New Roman" w:cs="Times New Roman"/>
      <w:color w:val="0000FF"/>
      <w:kern w:val="0"/>
      <w:sz w:val="18"/>
      <w:szCs w:val="20"/>
      <w:lang w:eastAsia="pt-BR" w:bidi="ar-SA" w:val="pt-BR"/>
    </w:rPr>
  </w:style>
  <w:style w:type="paragraph" w:styleId="00Textogeral" w:customStyle="1">
    <w:name w:val="00_Texto_geral"/>
    <w:basedOn w:val="Normal"/>
    <w:uiPriority w:val="99"/>
    <w:qFormat/>
    <w:rsid w:val="00f15318"/>
    <w:pPr>
      <w:widowControl w:val="false"/>
      <w:spacing w:lineRule="atLeast" w:line="250" w:before="0" w:after="57"/>
      <w:ind w:firstLine="283"/>
      <w:jc w:val="both"/>
      <w:textAlignment w:val="center"/>
    </w:pPr>
    <w:rPr>
      <w:rFonts w:eastAsia="" w:eastAsiaTheme="minorEastAsia"/>
      <w:color w:val="000000"/>
      <w:kern w:val="0"/>
      <w:sz w:val="22"/>
      <w:szCs w:val="22"/>
      <w:lang w:eastAsia="es-ES" w:bidi="ar-SA"/>
    </w:rPr>
  </w:style>
  <w:style w:type="paragraph" w:styleId="00textosemparagrafo" w:customStyle="1">
    <w:name w:val="00_texto_sem_paragrafo"/>
    <w:basedOn w:val="00Textogeral"/>
    <w:qFormat/>
    <w:rsid w:val="00f15318"/>
    <w:pPr>
      <w:ind w:hanging="0"/>
    </w:pPr>
    <w:rPr>
      <w:rFonts w:cs="Arial"/>
    </w:rPr>
  </w:style>
  <w:style w:type="paragraph" w:styleId="Comentarioarte" w:customStyle="1">
    <w:name w:val="comentario_arte"/>
    <w:next w:val="Normal"/>
    <w:link w:val="comentarioarteChar"/>
    <w:qFormat/>
    <w:rsid w:val="00f024da"/>
    <w:pPr>
      <w:widowControl/>
      <w:bidi w:val="0"/>
      <w:spacing w:lineRule="auto" w:line="276" w:before="0" w:after="200"/>
      <w:jc w:val="left"/>
      <w:textAlignment w:val="auto"/>
    </w:pPr>
    <w:rPr>
      <w:rFonts w:ascii="Calibri" w:hAnsi="Calibri" w:cs="Arial" w:eastAsia="SimSun"/>
      <w:color w:val="00B050"/>
      <w:kern w:val="2"/>
      <w:sz w:val="21"/>
      <w:szCs w:val="21"/>
      <w:lang w:val="pt-BR" w:eastAsia="zh-CN" w:bidi="hi-IN"/>
    </w:rPr>
  </w:style>
  <w:style w:type="paragraph" w:styleId="Revision">
    <w:name w:val="Revision"/>
    <w:uiPriority w:val="99"/>
    <w:semiHidden/>
    <w:qFormat/>
    <w:rsid w:val="009154f4"/>
    <w:pPr>
      <w:widowControl/>
      <w:bidi w:val="0"/>
      <w:jc w:val="left"/>
      <w:textAlignment w:val="auto"/>
    </w:pPr>
    <w:rPr>
      <w:rFonts w:cs="Mangal" w:ascii="Tahoma" w:hAnsi="Tahoma" w:eastAsia="SimSun"/>
      <w:color w:val="auto"/>
      <w:kern w:val="2"/>
      <w:sz w:val="21"/>
      <w:szCs w:val="19"/>
      <w:lang w:val="pt-BR" w:eastAsia="zh-CN" w:bidi="hi-IN"/>
    </w:rPr>
  </w:style>
  <w:style w:type="numbering" w:styleId="NoList" w:default="1">
    <w:name w:val="No List"/>
    <w:uiPriority w:val="99"/>
    <w:semiHidden/>
    <w:unhideWhenUsed/>
    <w:qFormat/>
  </w:style>
  <w:style w:type="numbering" w:styleId="LFO1" w:customStyle="1">
    <w:name w:val="LFO1"/>
    <w:qFormat/>
    <w:rsid w:val="00d418a3"/>
  </w:style>
  <w:style w:type="numbering" w:styleId="LFO3" w:customStyle="1">
    <w:name w:val="LFO3"/>
    <w:qFormat/>
    <w:rsid w:val="00d418a3"/>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styleId="Tabelacomgrade">
    <w:name w:val="Table Grid"/>
    <w:basedOn w:val="Tabelanormal"/>
    <w:uiPriority w:val="59"/>
    <w:rsid w:val="00d418a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hyperlink" Target="http://www.rle.ucpel.edu.br/index.php/rle/article/view/176" TargetMode="External"/><Relationship Id="rId6" Type="http://schemas.openxmlformats.org/officeDocument/2006/relationships/hyperlink" Target="http://revista.ibict.br/ciinf/article/view/1266/1444" TargetMode="Externa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_rels/header1.xml.rels><?xml version="1.0" encoding="UTF-8"?>
<Relationships xmlns="http://schemas.openxmlformats.org/package/2006/relationships"><Relationship Id="rId1" Type="http://schemas.openxmlformats.org/officeDocument/2006/relationships/image" Target="media/image4.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66E658B-F7F0-48C7-BB24-F41C91647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Application>LibreOffice/5.4.4.2$Windows_X86_64 LibreOffice_project/2524958677847fb3bb44820e40380acbe820f960</Application>
  <Pages>5</Pages>
  <Words>1427</Words>
  <Characters>8104</Characters>
  <CharactersWithSpaces>9486</CharactersWithSpaces>
  <Paragraphs>89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2018-09-25T16:27:00Z</dcterms:created>
  <dc:creator>Milena Clementin</dc:creator>
  <dc:description/>
  <dc:language>pt-BR</dc:language>
  <cp:lastModifiedBy/>
  <dcterms:modified xsi:type="dcterms:W3CDTF">2018-10-08T08:37:47Z</dcterms:modified>
  <cp:revision>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