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7200E" w:rsidRDefault="00DB1DE9">
      <w:pPr>
        <w:pStyle w:val="01TITULO2"/>
        <w:rPr>
          <w:b w:val="0"/>
        </w:rPr>
      </w:pPr>
      <w:r>
        <w:t>Componente curricular</w:t>
      </w:r>
      <w:r>
        <w:rPr>
          <w:b w:val="0"/>
        </w:rPr>
        <w:t>:</w:t>
      </w:r>
      <w:r>
        <w:t xml:space="preserve"> </w:t>
      </w:r>
      <w:r>
        <w:rPr>
          <w:b w:val="0"/>
        </w:rPr>
        <w:t>Língua Inglesa</w:t>
      </w:r>
      <w:r>
        <w:t xml:space="preserve">     Ano</w:t>
      </w:r>
      <w:r>
        <w:rPr>
          <w:b w:val="0"/>
        </w:rPr>
        <w:t>: 6º</w:t>
      </w:r>
      <w:r>
        <w:t xml:space="preserve">    Bimestre</w:t>
      </w:r>
      <w:r>
        <w:rPr>
          <w:b w:val="0"/>
        </w:rPr>
        <w:t>: 1º</w:t>
      </w:r>
    </w:p>
    <w:p w:rsidR="0037200E" w:rsidRDefault="0037200E">
      <w:pPr>
        <w:rPr>
          <w:rFonts w:hint="eastAsia"/>
        </w:rPr>
      </w:pPr>
    </w:p>
    <w:p w:rsidR="0037200E" w:rsidRDefault="00DB1DE9">
      <w:pPr>
        <w:pStyle w:val="01TITULO1"/>
      </w:pPr>
      <w:r>
        <w:t>SEQUÊNCIA DIDÁTICA 3</w:t>
      </w:r>
    </w:p>
    <w:p w:rsidR="0037200E" w:rsidRDefault="00DB1DE9">
      <w:pPr>
        <w:pStyle w:val="01TITULO2"/>
        <w:spacing w:before="160"/>
        <w:rPr>
          <w:sz w:val="40"/>
          <w:szCs w:val="40"/>
        </w:rPr>
      </w:pPr>
      <w:r>
        <w:rPr>
          <w:sz w:val="40"/>
          <w:szCs w:val="40"/>
        </w:rPr>
        <w:t>Linguagem na sala de aula</w:t>
      </w:r>
    </w:p>
    <w:p w:rsidR="0037200E" w:rsidRDefault="00DB1DE9">
      <w:pPr>
        <w:pStyle w:val="01TITULO3"/>
        <w:rPr>
          <w:b w:val="0"/>
        </w:rPr>
      </w:pPr>
      <w:r>
        <w:rPr>
          <w:b w:val="0"/>
        </w:rPr>
        <w:t>3 aulas de aproximadamente 50 minutos cada.</w:t>
      </w:r>
    </w:p>
    <w:p w:rsidR="0037200E" w:rsidRDefault="0037200E">
      <w:pPr>
        <w:pStyle w:val="02TEXTOPRINCIPAL"/>
      </w:pPr>
    </w:p>
    <w:p w:rsidR="0037200E" w:rsidRDefault="0037200E">
      <w:pPr>
        <w:pStyle w:val="02TEXTOPRINCIPAL"/>
      </w:pPr>
    </w:p>
    <w:p w:rsidR="0037200E" w:rsidRDefault="00DB1DE9">
      <w:pPr>
        <w:pStyle w:val="01TITULO3"/>
      </w:pPr>
      <w:r>
        <w:t>Objetivos gerais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BULLET"/>
        <w:numPr>
          <w:ilvl w:val="0"/>
          <w:numId w:val="1"/>
        </w:numPr>
      </w:pPr>
      <w:r>
        <w:t>Capacitar o/a estudante de língua inglesa para resolver questões relacionadas</w:t>
      </w:r>
      <w:r>
        <w:t xml:space="preserve"> à compreensão de palavras desconhecidas e se tornar responsável pelo processo de construção de seu repertório lexical.</w:t>
      </w:r>
    </w:p>
    <w:p w:rsidR="0037200E" w:rsidRDefault="0037200E">
      <w:pPr>
        <w:pStyle w:val="02TEXTOPRINCIPAL"/>
        <w:rPr>
          <w:b/>
        </w:rPr>
      </w:pPr>
    </w:p>
    <w:p w:rsidR="0037200E" w:rsidRDefault="00DB1DE9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EIXO:</w:t>
      </w:r>
    </w:p>
    <w:p w:rsidR="0037200E" w:rsidRDefault="00DB1DE9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Leitura.</w:t>
      </w:r>
    </w:p>
    <w:p w:rsidR="0037200E" w:rsidRDefault="00DB1DE9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UNIDADES TEMÁTICAS:</w:t>
      </w:r>
    </w:p>
    <w:p w:rsidR="0037200E" w:rsidRDefault="00DB1DE9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Práticas de leitura e construção de repertório lexical.</w:t>
      </w:r>
    </w:p>
    <w:p w:rsidR="0037200E" w:rsidRDefault="00DB1DE9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OBJETOS DE CONHECIMENTO:</w:t>
      </w:r>
    </w:p>
    <w:p w:rsidR="0037200E" w:rsidRDefault="00DB1DE9">
      <w:pPr>
        <w:pStyle w:val="02TEXTOPRINCIPAL"/>
        <w:rPr>
          <w:b/>
          <w:sz w:val="20"/>
          <w:szCs w:val="20"/>
        </w:rPr>
      </w:pPr>
      <w:r>
        <w:rPr>
          <w:rFonts w:eastAsia="SimSun"/>
          <w:spacing w:val="-4"/>
          <w:sz w:val="20"/>
          <w:szCs w:val="20"/>
        </w:rPr>
        <w:t>Construção de reper</w:t>
      </w:r>
      <w:r>
        <w:rPr>
          <w:rFonts w:eastAsia="SimSun"/>
          <w:spacing w:val="-4"/>
          <w:sz w:val="20"/>
          <w:szCs w:val="20"/>
        </w:rPr>
        <w:t>tório lexical e autonomia leitora</w:t>
      </w:r>
      <w:r>
        <w:rPr>
          <w:spacing w:val="-4"/>
          <w:sz w:val="20"/>
          <w:szCs w:val="20"/>
        </w:rPr>
        <w:t>.</w:t>
      </w:r>
    </w:p>
    <w:p w:rsidR="0037200E" w:rsidRDefault="00DB1DE9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HABILIDADES:</w:t>
      </w:r>
    </w:p>
    <w:p w:rsidR="0037200E" w:rsidRDefault="00DB1DE9">
      <w:pPr>
        <w:rPr>
          <w:rFonts w:hint="eastAsia"/>
          <w:sz w:val="20"/>
          <w:szCs w:val="20"/>
        </w:rPr>
      </w:pPr>
      <w:r>
        <w:rPr>
          <w:sz w:val="20"/>
          <w:szCs w:val="20"/>
        </w:rPr>
        <w:t>(</w:t>
      </w:r>
      <w:r>
        <w:rPr>
          <w:b/>
          <w:sz w:val="20"/>
          <w:szCs w:val="20"/>
        </w:rPr>
        <w:t>EF06LI10</w:t>
      </w:r>
      <w:r>
        <w:rPr>
          <w:sz w:val="20"/>
          <w:szCs w:val="20"/>
        </w:rPr>
        <w:t xml:space="preserve">) Conhecer a organização de um dicionário bilíngue (impresso e/ou </w:t>
      </w:r>
      <w:r>
        <w:rPr>
          <w:i/>
          <w:sz w:val="20"/>
          <w:szCs w:val="20"/>
        </w:rPr>
        <w:t>on-line</w:t>
      </w:r>
      <w:r>
        <w:rPr>
          <w:sz w:val="20"/>
          <w:szCs w:val="20"/>
        </w:rPr>
        <w:t>) para construir repertório</w:t>
      </w:r>
      <w:r>
        <w:rPr>
          <w:sz w:val="20"/>
          <w:szCs w:val="20"/>
        </w:rPr>
        <w:br/>
        <w:t>lexical.</w:t>
      </w:r>
    </w:p>
    <w:p w:rsidR="0037200E" w:rsidRDefault="00DB1DE9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(</w:t>
      </w:r>
      <w:r>
        <w:rPr>
          <w:b/>
          <w:sz w:val="20"/>
          <w:szCs w:val="20"/>
        </w:rPr>
        <w:t>EF06LI11</w:t>
      </w:r>
      <w:r>
        <w:rPr>
          <w:sz w:val="20"/>
          <w:szCs w:val="20"/>
        </w:rPr>
        <w:t>) Explorar ambientes virtuais e/ou aplicativos para construir repertório lexical</w:t>
      </w:r>
      <w:r>
        <w:rPr>
          <w:sz w:val="20"/>
          <w:szCs w:val="20"/>
        </w:rPr>
        <w:t xml:space="preserve"> na língua inglesa.</w:t>
      </w:r>
    </w:p>
    <w:p w:rsidR="0037200E" w:rsidRDefault="00DB1DE9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COMPETÊNCIA GERAL: </w:t>
      </w:r>
    </w:p>
    <w:p w:rsidR="0037200E" w:rsidRDefault="00DB1DE9">
      <w:pPr>
        <w:pStyle w:val="02TEXTOPRINCIPAL"/>
        <w:rPr>
          <w:spacing w:val="-6"/>
          <w:sz w:val="20"/>
          <w:szCs w:val="20"/>
        </w:rPr>
      </w:pPr>
      <w:r>
        <w:rPr>
          <w:spacing w:val="-6"/>
          <w:sz w:val="20"/>
          <w:szCs w:val="20"/>
        </w:rPr>
        <w:t>5. Compreender, utilizar e criar tecnologias digitais de informação e comunicação de forma crítica, significativa, reflexiva e ética nas diversas práticas sociais (incluindo as escolares) para se comunicar, acessar e</w:t>
      </w:r>
      <w:r>
        <w:rPr>
          <w:spacing w:val="-6"/>
          <w:sz w:val="20"/>
          <w:szCs w:val="20"/>
        </w:rPr>
        <w:t xml:space="preserve"> disseminar informações, produzir conhecimentos, resolver problemas e exercer protagonismo e autoria na vida pessoal e coletiva.</w:t>
      </w:r>
    </w:p>
    <w:p w:rsidR="0037200E" w:rsidRDefault="00DB1DE9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COMPETÊNCIA ESPECÍFICA:</w:t>
      </w:r>
    </w:p>
    <w:p w:rsidR="0037200E" w:rsidRDefault="00DB1DE9">
      <w:pPr>
        <w:pStyle w:val="02TEXTOPRINCIPAL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5. Utilizar novas tecnologias, com novas linguagens e modos de interação, para pesquisar, selecionar, c</w:t>
      </w:r>
      <w:r>
        <w:rPr>
          <w:spacing w:val="-2"/>
          <w:sz w:val="20"/>
          <w:szCs w:val="20"/>
        </w:rPr>
        <w:t>ompartilhar, posicionar-se e produzir sentidos em práticas de letramento na língua inglesa, de forma ética, crítica e responsável.</w:t>
      </w:r>
    </w:p>
    <w:p w:rsidR="0037200E" w:rsidRDefault="0037200E">
      <w:pPr>
        <w:pStyle w:val="01TITULO2"/>
      </w:pPr>
    </w:p>
    <w:p w:rsidR="0037200E" w:rsidRDefault="00DB1DE9">
      <w:pPr>
        <w:pStyle w:val="01TITULO2"/>
      </w:pPr>
      <w:r>
        <w:t>Aula 1</w:t>
      </w:r>
    </w:p>
    <w:p w:rsidR="0037200E" w:rsidRDefault="0037200E">
      <w:pPr>
        <w:pStyle w:val="02TEXTOPRINCIPAL"/>
      </w:pPr>
    </w:p>
    <w:p w:rsidR="0037200E" w:rsidRDefault="00DB1DE9">
      <w:pPr>
        <w:pStyle w:val="01TITULO3"/>
      </w:pPr>
      <w:r>
        <w:t>Objetivos específicos</w:t>
      </w:r>
    </w:p>
    <w:p w:rsidR="0037200E" w:rsidRDefault="00DB1DE9">
      <w:pPr>
        <w:pStyle w:val="02TEXTOPRINCIPAL"/>
      </w:pPr>
      <w:r>
        <w:t>Entender a importância das palavras cognatas como apoio para a compreensão leitora.</w:t>
      </w:r>
    </w:p>
    <w:p w:rsidR="0037200E" w:rsidRDefault="00DB1DE9">
      <w:pPr>
        <w:pStyle w:val="02TEXTOPRINCIPAL"/>
      </w:pPr>
      <w:r>
        <w:t>Aprender a</w:t>
      </w:r>
      <w:r>
        <w:t xml:space="preserve"> inferir o significado de palavras pelo contexto antes de usar o dicionário bilíngue.</w:t>
      </w:r>
    </w:p>
    <w:p w:rsidR="0037200E" w:rsidRDefault="0037200E">
      <w:pPr>
        <w:pStyle w:val="02TEXTOPRINCIPAL"/>
      </w:pP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1: Palavras cognatas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branco.</w:t>
      </w:r>
    </w:p>
    <w:p w:rsidR="0037200E" w:rsidRDefault="00DB1DE9">
      <w:pPr>
        <w:rPr>
          <w:rFonts w:hint="eastAsia"/>
        </w:rPr>
      </w:pPr>
      <w:r>
        <w:br w:type="page"/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5 minutos.</w:t>
      </w:r>
      <w:r>
        <w:br/>
        <w:t>Organização: toda a tur</w:t>
      </w:r>
      <w:r>
        <w:t>ma em um único grupo.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 xml:space="preserve">Escrever no quadro as seguintes palavras: </w:t>
      </w:r>
      <w:proofErr w:type="spellStart"/>
      <w:r>
        <w:rPr>
          <w:i/>
        </w:rPr>
        <w:t>text</w:t>
      </w:r>
      <w:proofErr w:type="spellEnd"/>
      <w:r>
        <w:t xml:space="preserve">, </w:t>
      </w:r>
      <w:proofErr w:type="spellStart"/>
      <w:r>
        <w:rPr>
          <w:i/>
        </w:rPr>
        <w:t>instruction</w:t>
      </w:r>
      <w:proofErr w:type="spellEnd"/>
      <w:r>
        <w:t xml:space="preserve">, </w:t>
      </w:r>
      <w:proofErr w:type="spellStart"/>
      <w:r>
        <w:rPr>
          <w:i/>
        </w:rPr>
        <w:t>story</w:t>
      </w:r>
      <w:proofErr w:type="spellEnd"/>
      <w:r>
        <w:t xml:space="preserve">, </w:t>
      </w:r>
      <w:proofErr w:type="spellStart"/>
      <w:r>
        <w:rPr>
          <w:i/>
        </w:rPr>
        <w:t>incredible</w:t>
      </w:r>
      <w:proofErr w:type="spellEnd"/>
      <w:r>
        <w:t xml:space="preserve">, </w:t>
      </w:r>
      <w:proofErr w:type="spellStart"/>
      <w:r>
        <w:rPr>
          <w:i/>
        </w:rPr>
        <w:t>example</w:t>
      </w:r>
      <w:proofErr w:type="spellEnd"/>
      <w:r>
        <w:t xml:space="preserve"> e </w:t>
      </w:r>
      <w:proofErr w:type="spellStart"/>
      <w:r>
        <w:rPr>
          <w:i/>
        </w:rPr>
        <w:t>music</w:t>
      </w:r>
      <w:proofErr w:type="spellEnd"/>
      <w:r>
        <w:t>. Perguntar aos/às estudantes se eles/elas teriam dificuldade em entendê-las em um texto e por quê. Explicar o conceito de palavras cognat</w:t>
      </w:r>
      <w:r>
        <w:t>as: são aquelas que possuem a mesma raiz e o mesmo significado, pois têm a mesma origem.</w:t>
      </w:r>
    </w:p>
    <w:p w:rsidR="0037200E" w:rsidRDefault="00DB1DE9">
      <w:pPr>
        <w:pStyle w:val="02TEXTOPRINCIPAL"/>
      </w:pPr>
      <w:r>
        <w:t>Chamar a atenção para a importância dessas palavras para auxiliar o entendimento da língua inglesa, apesar da existência de alguns cognatos falsos.</w:t>
      </w:r>
    </w:p>
    <w:p w:rsidR="0037200E" w:rsidRDefault="0037200E">
      <w:pPr>
        <w:pStyle w:val="02TEXTOPRINCIPAL"/>
      </w:pP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2: Quan</w:t>
      </w:r>
      <w:r>
        <w:rPr>
          <w:b/>
        </w:rPr>
        <w:t>do não é preciso usar o dicionário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10 minutos.</w:t>
      </w:r>
      <w:r>
        <w:br/>
        <w:t>Organização: toda a turma em um único grupo.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>Explicar aos/às estudantes que antes de procurar alguma palavr</w:t>
      </w:r>
      <w:r>
        <w:t>a no dicionário, eles devem se perguntar se há real necessidade de saber seu significado. Talvez eles/elas não tenham um dicionário à mão ou essa palavra não seja tão importante para a compreensão global do texto. Nesse caso, podem ignorar a palavra e cont</w:t>
      </w:r>
      <w:r>
        <w:t xml:space="preserve">inuar a leitura. Porém, se o entendimento da palavra for realmente necessário, é possível tentar deduzir seu significado pelo contexto ou pelas imagens que acompanham o texto, quando for o caso. </w:t>
      </w:r>
    </w:p>
    <w:p w:rsidR="0037200E" w:rsidRDefault="00DB1DE9">
      <w:pPr>
        <w:pStyle w:val="02TEXTOPRINCIPAL"/>
      </w:pPr>
      <w:r>
        <w:t>Escrever no quad</w:t>
      </w:r>
      <w:bookmarkStart w:id="0" w:name="_GoBack"/>
      <w:bookmarkEnd w:id="0"/>
      <w:r>
        <w:t xml:space="preserve">ro as seguintes palavras: </w:t>
      </w:r>
      <w:proofErr w:type="spellStart"/>
      <w:r>
        <w:rPr>
          <w:i/>
        </w:rPr>
        <w:t>spoiler</w:t>
      </w:r>
      <w:proofErr w:type="spellEnd"/>
      <w:r>
        <w:t xml:space="preserve">, </w:t>
      </w:r>
      <w:r>
        <w:rPr>
          <w:i/>
        </w:rPr>
        <w:t>mountain</w:t>
      </w:r>
      <w:r>
        <w:t>,</w:t>
      </w:r>
      <w:r>
        <w:t xml:space="preserve"> </w:t>
      </w:r>
      <w:proofErr w:type="spellStart"/>
      <w:r>
        <w:rPr>
          <w:i/>
        </w:rPr>
        <w:t>danger</w:t>
      </w:r>
      <w:proofErr w:type="spellEnd"/>
      <w:r>
        <w:t xml:space="preserve"> e </w:t>
      </w:r>
      <w:r>
        <w:rPr>
          <w:i/>
        </w:rPr>
        <w:t>color</w:t>
      </w:r>
      <w:r>
        <w:t>. Perguntar à classe quem conhece o significado dessas palavras e onde as aprenderam. Escrever as seguintes frases ao lado dessas palavras:</w:t>
      </w:r>
    </w:p>
    <w:p w:rsidR="0037200E" w:rsidRDefault="00DB1DE9">
      <w:pPr>
        <w:pStyle w:val="02TEXTOPRINCIPALBULLET"/>
        <w:numPr>
          <w:ilvl w:val="0"/>
          <w:numId w:val="2"/>
        </w:numPr>
        <w:rPr>
          <w:i/>
          <w:lang w:val="en-GB"/>
        </w:rPr>
      </w:pPr>
      <w:r>
        <w:rPr>
          <w:i/>
          <w:lang w:val="en-GB"/>
        </w:rPr>
        <w:t xml:space="preserve">Elephants are </w:t>
      </w:r>
      <w:r>
        <w:rPr>
          <w:i/>
          <w:u w:val="single"/>
          <w:lang w:val="en-GB"/>
        </w:rPr>
        <w:t>endangered</w:t>
      </w:r>
      <w:r>
        <w:rPr>
          <w:i/>
          <w:lang w:val="en-GB"/>
        </w:rPr>
        <w:t xml:space="preserve"> species.</w:t>
      </w:r>
    </w:p>
    <w:p w:rsidR="0037200E" w:rsidRDefault="00DB1DE9">
      <w:pPr>
        <w:pStyle w:val="02TEXTOPRINCIPALBULLET"/>
        <w:numPr>
          <w:ilvl w:val="0"/>
          <w:numId w:val="2"/>
        </w:numPr>
        <w:rPr>
          <w:i/>
          <w:lang w:val="en-GB"/>
        </w:rPr>
      </w:pPr>
      <w:r>
        <w:rPr>
          <w:i/>
          <w:lang w:val="en-GB"/>
        </w:rPr>
        <w:t xml:space="preserve">The </w:t>
      </w:r>
      <w:r>
        <w:rPr>
          <w:i/>
          <w:u w:val="single"/>
          <w:lang w:val="en-GB"/>
        </w:rPr>
        <w:t>mountainous</w:t>
      </w:r>
      <w:r>
        <w:rPr>
          <w:i/>
          <w:lang w:val="en-GB"/>
        </w:rPr>
        <w:t xml:space="preserve"> territory of the Alps.</w:t>
      </w:r>
    </w:p>
    <w:p w:rsidR="0037200E" w:rsidRDefault="00DB1DE9">
      <w:pPr>
        <w:pStyle w:val="02TEXTOPRINCIPALBULLET"/>
        <w:numPr>
          <w:ilvl w:val="0"/>
          <w:numId w:val="2"/>
        </w:numPr>
        <w:rPr>
          <w:i/>
          <w:lang w:val="en-GB"/>
        </w:rPr>
      </w:pPr>
      <w:r>
        <w:rPr>
          <w:i/>
          <w:lang w:val="en-GB"/>
        </w:rPr>
        <w:t xml:space="preserve">I loved that </w:t>
      </w:r>
      <w:proofErr w:type="spellStart"/>
      <w:r>
        <w:rPr>
          <w:i/>
          <w:u w:val="single"/>
          <w:lang w:val="en-GB"/>
        </w:rPr>
        <w:t>colorful</w:t>
      </w:r>
      <w:proofErr w:type="spellEnd"/>
      <w:r>
        <w:rPr>
          <w:i/>
          <w:lang w:val="en-GB"/>
        </w:rPr>
        <w:t xml:space="preserve"> house.</w:t>
      </w:r>
    </w:p>
    <w:p w:rsidR="0037200E" w:rsidRDefault="00DB1DE9">
      <w:pPr>
        <w:pStyle w:val="02TEXTOPRINCIPALBULLET"/>
        <w:numPr>
          <w:ilvl w:val="0"/>
          <w:numId w:val="2"/>
        </w:numPr>
        <w:rPr>
          <w:i/>
          <w:lang w:val="en-GB"/>
        </w:rPr>
      </w:pPr>
      <w:r>
        <w:rPr>
          <w:i/>
          <w:lang w:val="en-GB"/>
        </w:rPr>
        <w:t xml:space="preserve">I don’t want to </w:t>
      </w:r>
      <w:r>
        <w:rPr>
          <w:i/>
          <w:u w:val="single"/>
          <w:lang w:val="en-GB"/>
        </w:rPr>
        <w:t>spoil</w:t>
      </w:r>
      <w:r>
        <w:rPr>
          <w:i/>
          <w:lang w:val="en-GB"/>
        </w:rPr>
        <w:t xml:space="preserve"> the party.</w:t>
      </w:r>
    </w:p>
    <w:p w:rsidR="0037200E" w:rsidRDefault="0037200E">
      <w:pPr>
        <w:pStyle w:val="02TEXTOPRINCIPAL"/>
        <w:rPr>
          <w:lang w:val="en-US"/>
        </w:rPr>
      </w:pPr>
    </w:p>
    <w:p w:rsidR="0037200E" w:rsidRDefault="00DB1DE9">
      <w:pPr>
        <w:pStyle w:val="02TEXTOPRINCIPAL"/>
      </w:pPr>
      <w:r>
        <w:t>Perguntar à classe se eles conseguem “deduzir” o significado das palavras sublinhadas e se as palavras do quadro os ajudaram. Mostrar que o conhecimento de outras palavras em língua inglesa pode ajudar a inferir o significado de uma palavra “desconhecida”,</w:t>
      </w:r>
      <w:r>
        <w:t xml:space="preserve"> assim como o conhecimento de outras línguas. </w:t>
      </w:r>
    </w:p>
    <w:p w:rsidR="0037200E" w:rsidRDefault="00DB1DE9">
      <w:pPr>
        <w:pStyle w:val="02TEXTOPRINCIPAL"/>
      </w:pPr>
      <w:proofErr w:type="spellStart"/>
      <w:r>
        <w:rPr>
          <w:lang w:val="en-GB"/>
        </w:rPr>
        <w:t>Escrever</w:t>
      </w:r>
      <w:proofErr w:type="spellEnd"/>
      <w:r>
        <w:rPr>
          <w:lang w:val="en-GB"/>
        </w:rPr>
        <w:t xml:space="preserve"> a </w:t>
      </w:r>
      <w:proofErr w:type="spellStart"/>
      <w:r>
        <w:rPr>
          <w:lang w:val="en-GB"/>
        </w:rPr>
        <w:t>seguinte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sentença</w:t>
      </w:r>
      <w:proofErr w:type="spellEnd"/>
      <w:r>
        <w:rPr>
          <w:lang w:val="en-GB"/>
        </w:rPr>
        <w:t>: “</w:t>
      </w:r>
      <w:r>
        <w:rPr>
          <w:i/>
          <w:lang w:val="en-US"/>
        </w:rPr>
        <w:t>Almost 18 million Britons watched […] the marriage of Prince Harry and Meghan Markle.</w:t>
      </w:r>
      <w:r>
        <w:rPr>
          <w:lang w:val="en-US"/>
        </w:rPr>
        <w:t xml:space="preserve">” </w:t>
      </w:r>
      <w:r>
        <w:t>(disponível em &lt;</w:t>
      </w:r>
      <w:hyperlink r:id="rId8">
        <w:r>
          <w:rPr>
            <w:rStyle w:val="LinkdaInternet"/>
          </w:rPr>
          <w:t>https://www.theguardian.com/uk-news/2018/may/20/royal-wedding-confirmed-as-years-biggest-uk-tv-event</w:t>
        </w:r>
      </w:hyperlink>
      <w:r>
        <w:t>&gt;, acesso em 7 de agosto de 2018). Perguntar aos/às estudantes qual é o assunto abordado nela. Explicar que mui</w:t>
      </w:r>
      <w:r>
        <w:t xml:space="preserve">tas vezes há “pistas” dentro do próprio texto, como outras palavras que acompanham a palavra desconhecida. </w:t>
      </w:r>
    </w:p>
    <w:p w:rsidR="0037200E" w:rsidRDefault="00DB1DE9">
      <w:pPr>
        <w:pStyle w:val="02TEXTOPRINCIPAL"/>
      </w:pPr>
      <w:r>
        <w:t>Sublinhar as palavras “</w:t>
      </w:r>
      <w:proofErr w:type="spellStart"/>
      <w:r>
        <w:rPr>
          <w:i/>
        </w:rPr>
        <w:t>watched</w:t>
      </w:r>
      <w:proofErr w:type="spellEnd"/>
      <w:r>
        <w:t>” e “</w:t>
      </w:r>
      <w:proofErr w:type="spellStart"/>
      <w:r w:rsidRPr="006D094D">
        <w:rPr>
          <w:i/>
        </w:rPr>
        <w:t>marriage</w:t>
      </w:r>
      <w:proofErr w:type="spellEnd"/>
      <w:r>
        <w:t>” e pedir para deduzirem seus significados. Aconselhar a turma a usar essas estratégias sempre em conjunt</w:t>
      </w:r>
      <w:r>
        <w:t>o. Alertá-los/as sobre a importância do uso do dicionário nos casos em que é impossível usar essas estratégias.</w:t>
      </w:r>
    </w:p>
    <w:p w:rsidR="0037200E" w:rsidRDefault="00DB1DE9">
      <w:pPr>
        <w:rPr>
          <w:rFonts w:hint="eastAsia"/>
        </w:rPr>
      </w:pPr>
      <w:r>
        <w:br w:type="page"/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3: Inferência lexical em textos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 e tiras de papel.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Encaminhamento</w:t>
      </w:r>
      <w:r>
        <w:rPr>
          <w:rFonts w:ascii="Cambria" w:hAnsi="Cambria" w:cs="Calibri"/>
          <w:b/>
        </w:rPr>
        <w:t xml:space="preserve">  </w:t>
      </w:r>
      <w:r>
        <w:rPr>
          <w:rFonts w:ascii="Cambria" w:hAnsi="Cambria" w:cs="Calibri"/>
          <w:b/>
        </w:rPr>
        <w:br/>
      </w:r>
      <w:r>
        <w:t>Tempo estimado: 20 a 25 minutos.</w:t>
      </w:r>
      <w:r>
        <w:br/>
        <w:t>Organização: estudantes divididos em 5 grupos.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>Explicar aos/às estudantes que eles lerão fragmentos de textos sem consultar nenhum tipo de dicionário. Em cada texto haverá palavras sublinhadas cujos significados deverão</w:t>
      </w:r>
      <w:r>
        <w:t xml:space="preserve"> ser inferidos a partir das estratégias apresentadas nas duas atividades anteriores.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b/>
        </w:rPr>
      </w:pPr>
      <w:r>
        <w:t>Parte 1:</w:t>
      </w:r>
      <w:r>
        <w:rPr>
          <w:b/>
        </w:rPr>
        <w:t xml:space="preserve"> </w:t>
      </w:r>
      <w:r>
        <w:t>Texto</w:t>
      </w:r>
    </w:p>
    <w:p w:rsidR="0037200E" w:rsidRDefault="00DB1DE9">
      <w:pPr>
        <w:pStyle w:val="02TEXTOPRINCIPAL"/>
      </w:pPr>
      <w:r>
        <w:t xml:space="preserve">Escrever no quadro o fragmento a seguir, extraído do livro </w:t>
      </w:r>
      <w:r>
        <w:rPr>
          <w:i/>
        </w:rPr>
        <w:t>The Little Prince</w:t>
      </w:r>
      <w:r>
        <w:t xml:space="preserve">. Após a sua leitura, perguntar o que entenderam sobre o texto e como poderiam </w:t>
      </w:r>
      <w:r>
        <w:t>“deduzir” o significado das palavras sublinhadas (“</w:t>
      </w:r>
      <w:proofErr w:type="spellStart"/>
      <w:r>
        <w:rPr>
          <w:i/>
        </w:rPr>
        <w:t>snake</w:t>
      </w:r>
      <w:proofErr w:type="spellEnd"/>
      <w:r>
        <w:t>”, “</w:t>
      </w:r>
      <w:proofErr w:type="spellStart"/>
      <w:r>
        <w:rPr>
          <w:i/>
        </w:rPr>
        <w:t>eat</w:t>
      </w:r>
      <w:proofErr w:type="spellEnd"/>
      <w:r>
        <w:t>”, “</w:t>
      </w:r>
      <w:proofErr w:type="spellStart"/>
      <w:r>
        <w:rPr>
          <w:i/>
        </w:rPr>
        <w:t>sleep</w:t>
      </w:r>
      <w:proofErr w:type="spellEnd"/>
      <w:r>
        <w:t>”).</w:t>
      </w:r>
    </w:p>
    <w:p w:rsidR="0037200E" w:rsidRDefault="0037200E">
      <w:pPr>
        <w:pStyle w:val="02TEXTOPRINCIPAL"/>
        <w:rPr>
          <w:bCs/>
          <w:i/>
        </w:rPr>
      </w:pPr>
    </w:p>
    <w:p w:rsidR="0037200E" w:rsidRDefault="00DB1DE9">
      <w:pPr>
        <w:pStyle w:val="02TEXTOPRINCIPAL"/>
        <w:jc w:val="center"/>
        <w:rPr>
          <w:i/>
          <w:lang w:val="en-GB"/>
        </w:rPr>
      </w:pPr>
      <w:r>
        <w:rPr>
          <w:bCs/>
          <w:i/>
          <w:lang w:val="en-GB"/>
        </w:rPr>
        <w:t>Chapter 1 – Hat</w:t>
      </w:r>
    </w:p>
    <w:p w:rsidR="0037200E" w:rsidRDefault="0037200E">
      <w:pPr>
        <w:pStyle w:val="02TEXTOPRINCIPAL"/>
        <w:rPr>
          <w:i/>
          <w:lang w:val="en-GB"/>
        </w:rPr>
      </w:pPr>
    </w:p>
    <w:p w:rsidR="0037200E" w:rsidRDefault="00DB1DE9">
      <w:pPr>
        <w:pStyle w:val="02TEXTOPRINCIPAL"/>
        <w:rPr>
          <w:i/>
          <w:lang w:val="en-US"/>
        </w:rPr>
      </w:pPr>
      <w:r>
        <w:rPr>
          <w:i/>
          <w:lang w:val="en-GB"/>
        </w:rPr>
        <w:t xml:space="preserve">When I was six years old, I </w:t>
      </w:r>
      <w:r>
        <w:rPr>
          <w:bCs/>
          <w:i/>
          <w:lang w:val="en-GB"/>
        </w:rPr>
        <w:t>saw</w:t>
      </w:r>
      <w:r>
        <w:rPr>
          <w:i/>
          <w:lang w:val="en-GB"/>
        </w:rPr>
        <w:t xml:space="preserve"> a picture in a book. It was a picture of a </w:t>
      </w:r>
      <w:r>
        <w:rPr>
          <w:i/>
          <w:u w:val="single"/>
          <w:lang w:val="en-GB"/>
        </w:rPr>
        <w:t>snake</w:t>
      </w:r>
      <w:r>
        <w:rPr>
          <w:i/>
          <w:lang w:val="en-GB"/>
        </w:rPr>
        <w:t xml:space="preserve"> who was eating a big animal. </w:t>
      </w:r>
      <w:r>
        <w:rPr>
          <w:i/>
          <w:lang w:val="en-US"/>
        </w:rPr>
        <w:t>[...]</w:t>
      </w:r>
    </w:p>
    <w:p w:rsidR="0037200E" w:rsidRDefault="00DB1DE9">
      <w:pPr>
        <w:pStyle w:val="02TEXTOPRINCIPAL"/>
        <w:rPr>
          <w:i/>
        </w:rPr>
      </w:pPr>
      <w:r>
        <w:rPr>
          <w:i/>
          <w:lang w:val="en-GB"/>
        </w:rPr>
        <w:t>In the book it said, “</w:t>
      </w:r>
      <w:r>
        <w:rPr>
          <w:i/>
          <w:u w:val="single"/>
          <w:lang w:val="en-GB"/>
        </w:rPr>
        <w:t>Snakes</w:t>
      </w:r>
      <w:r>
        <w:rPr>
          <w:i/>
          <w:lang w:val="en-GB"/>
        </w:rPr>
        <w:t xml:space="preserve"> </w:t>
      </w:r>
      <w:r>
        <w:rPr>
          <w:i/>
          <w:u w:val="single"/>
          <w:lang w:val="en-GB"/>
        </w:rPr>
        <w:t>eat</w:t>
      </w:r>
      <w:r>
        <w:rPr>
          <w:i/>
          <w:lang w:val="en-GB"/>
        </w:rPr>
        <w:t xml:space="preserve"> the whole animal. Then they are not </w:t>
      </w:r>
      <w:r>
        <w:rPr>
          <w:bCs/>
          <w:i/>
          <w:lang w:val="en-GB"/>
        </w:rPr>
        <w:t>able</w:t>
      </w:r>
      <w:r>
        <w:rPr>
          <w:i/>
          <w:lang w:val="en-GB"/>
        </w:rPr>
        <w:t xml:space="preserve"> to move. </w:t>
      </w:r>
      <w:proofErr w:type="spellStart"/>
      <w:r>
        <w:rPr>
          <w:i/>
        </w:rPr>
        <w:t>And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they</w:t>
      </w:r>
      <w:proofErr w:type="spellEnd"/>
      <w:r>
        <w:rPr>
          <w:i/>
        </w:rPr>
        <w:t xml:space="preserve"> </w:t>
      </w:r>
      <w:proofErr w:type="spellStart"/>
      <w:r>
        <w:rPr>
          <w:i/>
          <w:u w:val="single"/>
        </w:rPr>
        <w:t>sleep</w:t>
      </w:r>
      <w:proofErr w:type="spellEnd"/>
      <w:r>
        <w:rPr>
          <w:i/>
        </w:rPr>
        <w:t xml:space="preserve"> for </w:t>
      </w:r>
      <w:proofErr w:type="spellStart"/>
      <w:r>
        <w:rPr>
          <w:i/>
        </w:rPr>
        <w:t>six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months</w:t>
      </w:r>
      <w:proofErr w:type="spellEnd"/>
      <w:r>
        <w:rPr>
          <w:i/>
        </w:rPr>
        <w:t>.”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 xml:space="preserve">Perguntar aos/às estudantes se eles conseguem identificar o livro de onde foi extraído esse trecho (SAINT-EXUPÉRY, Antoine de. </w:t>
      </w:r>
      <w:r>
        <w:rPr>
          <w:i/>
        </w:rPr>
        <w:t>The Little Prince.</w:t>
      </w:r>
      <w:r>
        <w:t xml:space="preserve"> Domínio público.) e, se si</w:t>
      </w:r>
      <w:r>
        <w:t xml:space="preserve">m, o que acharam da leitura. </w:t>
      </w:r>
    </w:p>
    <w:p w:rsidR="0037200E" w:rsidRDefault="0037200E">
      <w:pPr>
        <w:pStyle w:val="02TEXTOPRINCIPAL"/>
        <w:rPr>
          <w:b/>
        </w:rPr>
      </w:pPr>
    </w:p>
    <w:p w:rsidR="0037200E" w:rsidRDefault="00DB1DE9">
      <w:pPr>
        <w:pStyle w:val="02TEXTOPRINCIPAL"/>
      </w:pPr>
      <w:r>
        <w:t>Parte 2: Fragmentos de textos</w:t>
      </w:r>
    </w:p>
    <w:p w:rsidR="0037200E" w:rsidRDefault="00DB1DE9">
      <w:pPr>
        <w:pStyle w:val="02TEXTOPRINCIPAL"/>
      </w:pPr>
      <w:r>
        <w:t>Copiar os 5 fragmentos de textos a seguir em tiras de papel e distribuí-los, de modo que cada grupo possa receber um texto diferente.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lang w:val="en-GB"/>
        </w:rPr>
        <w:t xml:space="preserve">1. </w:t>
      </w:r>
      <w:r>
        <w:rPr>
          <w:i/>
          <w:lang w:val="en-GB"/>
        </w:rPr>
        <w:t xml:space="preserve">People with myopia have good </w:t>
      </w:r>
      <w:r>
        <w:rPr>
          <w:i/>
          <w:u w:val="single"/>
          <w:lang w:val="en-GB"/>
        </w:rPr>
        <w:t>near</w:t>
      </w:r>
      <w:r>
        <w:rPr>
          <w:i/>
          <w:lang w:val="en-GB"/>
        </w:rPr>
        <w:t xml:space="preserve"> </w:t>
      </w:r>
      <w:r>
        <w:rPr>
          <w:i/>
          <w:u w:val="single"/>
          <w:lang w:val="en-GB"/>
        </w:rPr>
        <w:t>vision</w:t>
      </w:r>
      <w:r>
        <w:rPr>
          <w:i/>
          <w:lang w:val="en-GB"/>
        </w:rPr>
        <w:t xml:space="preserve"> but </w:t>
      </w:r>
      <w:r>
        <w:rPr>
          <w:i/>
          <w:u w:val="single"/>
          <w:lang w:val="en-GB"/>
        </w:rPr>
        <w:t>poor</w:t>
      </w:r>
      <w:r>
        <w:rPr>
          <w:i/>
          <w:lang w:val="en-GB"/>
        </w:rPr>
        <w:t xml:space="preserve"> distance</w:t>
      </w:r>
      <w:r>
        <w:rPr>
          <w:i/>
          <w:lang w:val="en-GB"/>
        </w:rPr>
        <w:t xml:space="preserve"> vision. […] Sometimes people with </w:t>
      </w:r>
      <w:r>
        <w:rPr>
          <w:i/>
          <w:u w:val="single"/>
          <w:lang w:val="en-GB"/>
        </w:rPr>
        <w:t>undiagnosed</w:t>
      </w:r>
      <w:r>
        <w:rPr>
          <w:i/>
          <w:lang w:val="en-GB"/>
        </w:rPr>
        <w:t xml:space="preserve"> myopia have </w:t>
      </w:r>
      <w:r>
        <w:rPr>
          <w:i/>
          <w:u w:val="single"/>
          <w:lang w:val="en-GB"/>
        </w:rPr>
        <w:t>headaches</w:t>
      </w:r>
      <w:r>
        <w:rPr>
          <w:i/>
          <w:lang w:val="en-GB"/>
        </w:rPr>
        <w:t xml:space="preserve"> and </w:t>
      </w:r>
      <w:r>
        <w:rPr>
          <w:i/>
          <w:u w:val="single"/>
          <w:lang w:val="en-GB"/>
        </w:rPr>
        <w:t>eyestrain</w:t>
      </w:r>
      <w:r>
        <w:rPr>
          <w:i/>
          <w:lang w:val="en-GB"/>
        </w:rPr>
        <w:t xml:space="preserve"> from struggling to clearly see things in the distance.</w:t>
      </w:r>
    </w:p>
    <w:p w:rsidR="0037200E" w:rsidRDefault="00DB1DE9">
      <w:pPr>
        <w:pStyle w:val="02TEXTOPRINCIPAL"/>
      </w:pPr>
      <w:r>
        <w:t>Disponível em &lt;</w:t>
      </w:r>
      <w:hyperlink r:id="rId9">
        <w:r>
          <w:rPr>
            <w:rStyle w:val="LinkdaInternet"/>
          </w:rPr>
          <w:t>https://nei.nih.gov/health/errors/myopia</w:t>
        </w:r>
      </w:hyperlink>
      <w:r>
        <w:t xml:space="preserve">&gt;. </w:t>
      </w:r>
      <w:proofErr w:type="spellStart"/>
      <w:r>
        <w:rPr>
          <w:rFonts w:eastAsia="SimSun"/>
          <w:lang w:val="en-US"/>
        </w:rPr>
        <w:t>Acesso</w:t>
      </w:r>
      <w:proofErr w:type="spellEnd"/>
      <w:r>
        <w:rPr>
          <w:rFonts w:eastAsia="SimSun"/>
          <w:lang w:val="en-US"/>
        </w:rPr>
        <w:t xml:space="preserve"> </w:t>
      </w:r>
      <w:proofErr w:type="spellStart"/>
      <w:r>
        <w:rPr>
          <w:rFonts w:eastAsia="SimSun"/>
          <w:lang w:val="en-US"/>
        </w:rPr>
        <w:t>em</w:t>
      </w:r>
      <w:proofErr w:type="spellEnd"/>
      <w:r>
        <w:rPr>
          <w:rFonts w:eastAsia="SimSun"/>
          <w:lang w:val="en-US"/>
        </w:rPr>
        <w:t xml:space="preserve"> 2 de </w:t>
      </w:r>
      <w:proofErr w:type="spellStart"/>
      <w:r>
        <w:rPr>
          <w:rFonts w:eastAsia="SimSun"/>
          <w:lang w:val="en-US"/>
        </w:rPr>
        <w:t>agosto</w:t>
      </w:r>
      <w:proofErr w:type="spellEnd"/>
      <w:r>
        <w:rPr>
          <w:rFonts w:eastAsia="SimSun"/>
          <w:lang w:val="en-US"/>
        </w:rPr>
        <w:t xml:space="preserve"> de 2018.</w:t>
      </w:r>
    </w:p>
    <w:p w:rsidR="0037200E" w:rsidRDefault="0037200E">
      <w:pPr>
        <w:pStyle w:val="02TEXTOPRINCIPAL"/>
        <w:rPr>
          <w:b/>
          <w:lang w:val="en-US"/>
        </w:rPr>
      </w:pPr>
    </w:p>
    <w:p w:rsidR="0037200E" w:rsidRDefault="00DB1DE9">
      <w:pPr>
        <w:pStyle w:val="02TEXTOPRINCIPAL"/>
        <w:rPr>
          <w:i/>
          <w:lang w:val="en-GB"/>
        </w:rPr>
      </w:pPr>
      <w:r>
        <w:rPr>
          <w:lang w:val="en-GB"/>
        </w:rPr>
        <w:t xml:space="preserve">2. </w:t>
      </w:r>
      <w:r>
        <w:rPr>
          <w:i/>
          <w:lang w:val="en-GB"/>
        </w:rPr>
        <w:t xml:space="preserve">World renowned </w:t>
      </w:r>
      <w:r>
        <w:rPr>
          <w:i/>
          <w:u w:val="single"/>
          <w:lang w:val="en-GB"/>
        </w:rPr>
        <w:t>physicist</w:t>
      </w:r>
      <w:r>
        <w:rPr>
          <w:i/>
          <w:lang w:val="en-GB"/>
        </w:rPr>
        <w:t xml:space="preserve"> Stephen Hawking has died at the age of 76. 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He died </w:t>
      </w:r>
      <w:r>
        <w:rPr>
          <w:i/>
          <w:u w:val="single"/>
          <w:lang w:val="en-GB"/>
        </w:rPr>
        <w:t>peacefully</w:t>
      </w:r>
      <w:r>
        <w:rPr>
          <w:i/>
          <w:lang w:val="en-GB"/>
        </w:rPr>
        <w:t xml:space="preserve"> at his home in Cambridge in the </w:t>
      </w:r>
      <w:r>
        <w:rPr>
          <w:i/>
          <w:u w:val="single"/>
          <w:lang w:val="en-GB"/>
        </w:rPr>
        <w:t>early hours</w:t>
      </w:r>
      <w:r>
        <w:rPr>
          <w:i/>
          <w:lang w:val="en-GB"/>
        </w:rPr>
        <w:t xml:space="preserve"> of Wednesday, his </w:t>
      </w:r>
      <w:r>
        <w:rPr>
          <w:i/>
          <w:u w:val="single"/>
          <w:lang w:val="en-GB"/>
        </w:rPr>
        <w:t>family</w:t>
      </w:r>
      <w:r>
        <w:rPr>
          <w:i/>
          <w:lang w:val="en-GB"/>
        </w:rPr>
        <w:t xml:space="preserve"> said.</w:t>
      </w:r>
    </w:p>
    <w:p w:rsidR="0037200E" w:rsidRDefault="00DB1DE9">
      <w:pPr>
        <w:pStyle w:val="02TEXTOPRINCIPAL"/>
      </w:pPr>
      <w:r>
        <w:t>Disponível em &lt;</w:t>
      </w:r>
      <w:hyperlink r:id="rId10">
        <w:r>
          <w:rPr>
            <w:rStyle w:val="LinkdaInternet"/>
          </w:rPr>
          <w:t>https://www.bbc.com/news/uk-43396008</w:t>
        </w:r>
      </w:hyperlink>
      <w:r>
        <w:t xml:space="preserve">&gt;. </w:t>
      </w:r>
      <w:proofErr w:type="spellStart"/>
      <w:r>
        <w:rPr>
          <w:rFonts w:eastAsia="SimSun"/>
          <w:lang w:val="en-US"/>
        </w:rPr>
        <w:t>Acesso</w:t>
      </w:r>
      <w:proofErr w:type="spellEnd"/>
      <w:r>
        <w:rPr>
          <w:rFonts w:eastAsia="SimSun"/>
          <w:lang w:val="en-US"/>
        </w:rPr>
        <w:t xml:space="preserve"> </w:t>
      </w:r>
      <w:proofErr w:type="spellStart"/>
      <w:r>
        <w:rPr>
          <w:rFonts w:eastAsia="SimSun"/>
          <w:lang w:val="en-US"/>
        </w:rPr>
        <w:t>em</w:t>
      </w:r>
      <w:proofErr w:type="spellEnd"/>
      <w:r>
        <w:rPr>
          <w:rFonts w:eastAsia="SimSun"/>
          <w:lang w:val="en-US"/>
        </w:rPr>
        <w:t xml:space="preserve"> 2 de </w:t>
      </w:r>
      <w:proofErr w:type="spellStart"/>
      <w:r>
        <w:rPr>
          <w:rFonts w:eastAsia="SimSun"/>
          <w:lang w:val="en-US"/>
        </w:rPr>
        <w:t>agosto</w:t>
      </w:r>
      <w:proofErr w:type="spellEnd"/>
      <w:r>
        <w:rPr>
          <w:rFonts w:eastAsia="SimSun"/>
          <w:lang w:val="en-US"/>
        </w:rPr>
        <w:t xml:space="preserve"> de 2018.</w:t>
      </w:r>
    </w:p>
    <w:p w:rsidR="0037200E" w:rsidRDefault="00DB1DE9">
      <w:pPr>
        <w:rPr>
          <w:rFonts w:hint="eastAsia"/>
          <w:lang w:val="en-US"/>
        </w:rPr>
      </w:pPr>
      <w:r>
        <w:br w:type="page"/>
      </w:r>
    </w:p>
    <w:p w:rsidR="0037200E" w:rsidRDefault="0037200E">
      <w:pPr>
        <w:pStyle w:val="02TEXTOPRINCIPAL"/>
        <w:rPr>
          <w:lang w:val="en-US"/>
        </w:rPr>
      </w:pPr>
    </w:p>
    <w:p w:rsidR="0037200E" w:rsidRDefault="00DB1DE9">
      <w:pPr>
        <w:pStyle w:val="02TEXTOPRINCIPAL"/>
        <w:rPr>
          <w:lang w:val="en-GB"/>
        </w:rPr>
      </w:pPr>
      <w:r>
        <w:rPr>
          <w:lang w:val="en-GB"/>
        </w:rPr>
        <w:t xml:space="preserve">3. </w:t>
      </w:r>
      <w:r>
        <w:rPr>
          <w:i/>
          <w:lang w:val="en-GB"/>
        </w:rPr>
        <w:t xml:space="preserve">England's players were </w:t>
      </w:r>
      <w:r>
        <w:rPr>
          <w:i/>
          <w:u w:val="single"/>
          <w:lang w:val="en-GB"/>
        </w:rPr>
        <w:t>inconsolable</w:t>
      </w:r>
      <w:r>
        <w:rPr>
          <w:i/>
          <w:lang w:val="en-GB"/>
        </w:rPr>
        <w:t xml:space="preserve"> at the final whistle as the dream was snatched away and the </w:t>
      </w:r>
      <w:r>
        <w:rPr>
          <w:i/>
          <w:u w:val="single"/>
          <w:lang w:val="en-GB"/>
        </w:rPr>
        <w:t>pain</w:t>
      </w:r>
      <w:r>
        <w:rPr>
          <w:i/>
          <w:lang w:val="en-GB"/>
        </w:rPr>
        <w:t xml:space="preserve"> was etched on their faces</w:t>
      </w:r>
      <w:r>
        <w:rPr>
          <w:i/>
          <w:lang w:val="en-GB"/>
        </w:rPr>
        <w:t xml:space="preserve"> as well as that of </w:t>
      </w:r>
      <w:r>
        <w:rPr>
          <w:i/>
          <w:u w:val="single"/>
          <w:lang w:val="en-GB"/>
        </w:rPr>
        <w:t>manager</w:t>
      </w:r>
      <w:r>
        <w:rPr>
          <w:i/>
          <w:lang w:val="en-GB"/>
        </w:rPr>
        <w:t xml:space="preserve"> Gareth Southgate - but they can take great </w:t>
      </w:r>
      <w:r>
        <w:rPr>
          <w:i/>
          <w:u w:val="single"/>
          <w:lang w:val="en-GB"/>
        </w:rPr>
        <w:t>pride</w:t>
      </w:r>
      <w:r>
        <w:rPr>
          <w:i/>
          <w:lang w:val="en-GB"/>
        </w:rPr>
        <w:t xml:space="preserve"> and credit from this tournament.</w:t>
      </w:r>
    </w:p>
    <w:p w:rsidR="0037200E" w:rsidRDefault="00DB1DE9">
      <w:pPr>
        <w:pStyle w:val="02TEXTOPRINCIPAL"/>
      </w:pPr>
      <w:r>
        <w:t>Disponível em &lt;</w:t>
      </w:r>
      <w:hyperlink r:id="rId11">
        <w:r>
          <w:rPr>
            <w:rStyle w:val="LinkdaInternet"/>
          </w:rPr>
          <w:t>https://www.bbc.com/sport/football/44706648</w:t>
        </w:r>
      </w:hyperlink>
      <w:r>
        <w:t xml:space="preserve">&gt;. </w:t>
      </w:r>
      <w:proofErr w:type="spellStart"/>
      <w:r>
        <w:rPr>
          <w:rFonts w:eastAsia="SimSun"/>
          <w:lang w:val="en-US"/>
        </w:rPr>
        <w:t>Acesso</w:t>
      </w:r>
      <w:proofErr w:type="spellEnd"/>
      <w:r>
        <w:rPr>
          <w:rFonts w:eastAsia="SimSun"/>
          <w:lang w:val="en-US"/>
        </w:rPr>
        <w:t xml:space="preserve"> </w:t>
      </w:r>
      <w:proofErr w:type="spellStart"/>
      <w:r>
        <w:rPr>
          <w:rFonts w:eastAsia="SimSun"/>
          <w:lang w:val="en-US"/>
        </w:rPr>
        <w:t>em</w:t>
      </w:r>
      <w:proofErr w:type="spellEnd"/>
      <w:r>
        <w:rPr>
          <w:rFonts w:eastAsia="SimSun"/>
          <w:lang w:val="en-US"/>
        </w:rPr>
        <w:t xml:space="preserve"> 2 de </w:t>
      </w:r>
      <w:proofErr w:type="spellStart"/>
      <w:r>
        <w:rPr>
          <w:rFonts w:eastAsia="SimSun"/>
          <w:lang w:val="en-US"/>
        </w:rPr>
        <w:t>agosto</w:t>
      </w:r>
      <w:proofErr w:type="spellEnd"/>
      <w:r>
        <w:rPr>
          <w:rFonts w:eastAsia="SimSun"/>
          <w:lang w:val="en-US"/>
        </w:rPr>
        <w:t xml:space="preserve"> </w:t>
      </w:r>
      <w:r>
        <w:rPr>
          <w:rFonts w:eastAsia="SimSun"/>
          <w:lang w:val="en-US"/>
        </w:rPr>
        <w:t xml:space="preserve">de 2018. </w:t>
      </w:r>
    </w:p>
    <w:p w:rsidR="0037200E" w:rsidRDefault="0037200E">
      <w:pPr>
        <w:pStyle w:val="02TEXTOPRINCIPAL"/>
        <w:rPr>
          <w:b/>
          <w:lang w:val="en-US"/>
        </w:rPr>
      </w:pPr>
    </w:p>
    <w:p w:rsidR="0037200E" w:rsidRDefault="00DB1DE9">
      <w:pPr>
        <w:pStyle w:val="02TEXTOPRINCIPAL"/>
        <w:rPr>
          <w:spacing w:val="-4"/>
          <w:lang w:val="en-GB"/>
        </w:rPr>
      </w:pPr>
      <w:r>
        <w:rPr>
          <w:spacing w:val="-4"/>
          <w:lang w:val="en-GB"/>
        </w:rPr>
        <w:t xml:space="preserve">4. </w:t>
      </w:r>
      <w:r>
        <w:rPr>
          <w:i/>
          <w:spacing w:val="-4"/>
          <w:lang w:val="en-GB"/>
        </w:rPr>
        <w:t xml:space="preserve">With 57 goals in 89 </w:t>
      </w:r>
      <w:r>
        <w:rPr>
          <w:i/>
          <w:spacing w:val="-4"/>
          <w:u w:val="single"/>
          <w:lang w:val="en-GB"/>
        </w:rPr>
        <w:t>matches</w:t>
      </w:r>
      <w:r>
        <w:rPr>
          <w:i/>
          <w:spacing w:val="-4"/>
          <w:lang w:val="en-GB"/>
        </w:rPr>
        <w:t xml:space="preserve"> for Brazil since debuting at age 18, Neymar is the third highest </w:t>
      </w:r>
      <w:proofErr w:type="spellStart"/>
      <w:r>
        <w:rPr>
          <w:i/>
          <w:spacing w:val="-4"/>
          <w:u w:val="single"/>
          <w:lang w:val="en-GB"/>
        </w:rPr>
        <w:t>goalscorer</w:t>
      </w:r>
      <w:proofErr w:type="spellEnd"/>
      <w:r>
        <w:rPr>
          <w:i/>
          <w:spacing w:val="-4"/>
          <w:lang w:val="en-GB"/>
        </w:rPr>
        <w:t xml:space="preserve"> for his national team […]. He was a </w:t>
      </w:r>
      <w:r>
        <w:rPr>
          <w:i/>
          <w:spacing w:val="-4"/>
          <w:u w:val="single"/>
          <w:lang w:val="en-GB"/>
        </w:rPr>
        <w:t>key</w:t>
      </w:r>
      <w:r>
        <w:rPr>
          <w:i/>
          <w:spacing w:val="-4"/>
          <w:lang w:val="en-GB"/>
        </w:rPr>
        <w:t xml:space="preserve"> player in Brazil's victories at the 2011 South American Youth Championship […].</w:t>
      </w:r>
    </w:p>
    <w:p w:rsidR="0037200E" w:rsidRDefault="00DB1DE9">
      <w:pPr>
        <w:pStyle w:val="02TEXTOPRINCIPAL"/>
      </w:pPr>
      <w:r>
        <w:t>Disponível em &lt;</w:t>
      </w:r>
      <w:hyperlink r:id="rId12">
        <w:r>
          <w:rPr>
            <w:rStyle w:val="LinkdaInternet"/>
          </w:rPr>
          <w:t>https://en.wikipedia.org/wiki/Neymar</w:t>
        </w:r>
      </w:hyperlink>
      <w:r>
        <w:t xml:space="preserve">&gt;. </w:t>
      </w:r>
      <w:proofErr w:type="spellStart"/>
      <w:r>
        <w:rPr>
          <w:rFonts w:eastAsia="SimSun"/>
          <w:lang w:val="en-US"/>
        </w:rPr>
        <w:t>Acesso</w:t>
      </w:r>
      <w:proofErr w:type="spellEnd"/>
      <w:r>
        <w:rPr>
          <w:rFonts w:eastAsia="SimSun"/>
          <w:lang w:val="en-US"/>
        </w:rPr>
        <w:t xml:space="preserve"> </w:t>
      </w:r>
      <w:proofErr w:type="spellStart"/>
      <w:r>
        <w:rPr>
          <w:rFonts w:eastAsia="SimSun"/>
          <w:lang w:val="en-US"/>
        </w:rPr>
        <w:t>em</w:t>
      </w:r>
      <w:proofErr w:type="spellEnd"/>
      <w:r>
        <w:rPr>
          <w:rFonts w:eastAsia="SimSun"/>
          <w:lang w:val="en-US"/>
        </w:rPr>
        <w:t xml:space="preserve"> 2 de </w:t>
      </w:r>
      <w:proofErr w:type="spellStart"/>
      <w:r>
        <w:rPr>
          <w:rFonts w:eastAsia="SimSun"/>
          <w:lang w:val="en-US"/>
        </w:rPr>
        <w:t>agosto</w:t>
      </w:r>
      <w:proofErr w:type="spellEnd"/>
      <w:r>
        <w:rPr>
          <w:rFonts w:eastAsia="SimSun"/>
          <w:lang w:val="en-US"/>
        </w:rPr>
        <w:t xml:space="preserve"> de 2018. </w:t>
      </w:r>
    </w:p>
    <w:p w:rsidR="0037200E" w:rsidRDefault="0037200E">
      <w:pPr>
        <w:pStyle w:val="02TEXTOPRINCIPAL"/>
        <w:rPr>
          <w:b/>
          <w:lang w:val="en-US"/>
        </w:rPr>
      </w:pPr>
    </w:p>
    <w:p w:rsidR="0037200E" w:rsidRDefault="00DB1DE9">
      <w:pPr>
        <w:pStyle w:val="02TEXTOPRINCIPAL"/>
        <w:rPr>
          <w:i/>
          <w:lang w:val="en-GB"/>
        </w:rPr>
      </w:pPr>
      <w:r>
        <w:rPr>
          <w:lang w:val="en-GB"/>
        </w:rPr>
        <w:t xml:space="preserve">5. </w:t>
      </w:r>
      <w:r>
        <w:rPr>
          <w:i/>
          <w:lang w:val="en-GB"/>
        </w:rPr>
        <w:t xml:space="preserve">In Avengers: Infinity War, the heroes </w:t>
      </w:r>
      <w:proofErr w:type="gramStart"/>
      <w:r>
        <w:rPr>
          <w:i/>
          <w:lang w:val="en-GB"/>
        </w:rPr>
        <w:t>actually lose</w:t>
      </w:r>
      <w:proofErr w:type="gramEnd"/>
      <w:r>
        <w:rPr>
          <w:i/>
          <w:lang w:val="en-GB"/>
        </w:rPr>
        <w:t xml:space="preserve">. The Avengers </w:t>
      </w:r>
      <w:r>
        <w:rPr>
          <w:i/>
          <w:u w:val="single"/>
          <w:lang w:val="en-GB"/>
        </w:rPr>
        <w:t>fail</w:t>
      </w:r>
      <w:r>
        <w:rPr>
          <w:i/>
          <w:lang w:val="en-GB"/>
        </w:rPr>
        <w:t xml:space="preserve"> to stop </w:t>
      </w:r>
      <w:proofErr w:type="spellStart"/>
      <w:r>
        <w:rPr>
          <w:i/>
          <w:lang w:val="en-GB"/>
        </w:rPr>
        <w:t>Thanos</w:t>
      </w:r>
      <w:proofErr w:type="spellEnd"/>
      <w:r>
        <w:rPr>
          <w:i/>
          <w:lang w:val="en-GB"/>
        </w:rPr>
        <w:t xml:space="preserve"> from </w:t>
      </w:r>
      <w:r>
        <w:rPr>
          <w:i/>
          <w:u w:val="single"/>
          <w:lang w:val="en-GB"/>
        </w:rPr>
        <w:t>obtaining</w:t>
      </w:r>
      <w:r>
        <w:rPr>
          <w:i/>
          <w:lang w:val="en-GB"/>
        </w:rPr>
        <w:t xml:space="preserve"> all six infinity </w:t>
      </w:r>
      <w:r>
        <w:rPr>
          <w:i/>
          <w:u w:val="single"/>
          <w:lang w:val="en-GB"/>
        </w:rPr>
        <w:t>stones</w:t>
      </w:r>
      <w:r>
        <w:rPr>
          <w:i/>
          <w:lang w:val="en-GB"/>
        </w:rPr>
        <w:t>, an</w:t>
      </w:r>
      <w:r>
        <w:rPr>
          <w:i/>
          <w:lang w:val="en-GB"/>
        </w:rPr>
        <w:t xml:space="preserve">d with the </w:t>
      </w:r>
      <w:r>
        <w:rPr>
          <w:i/>
          <w:u w:val="single"/>
          <w:lang w:val="en-GB"/>
        </w:rPr>
        <w:t>snap of his finger</w:t>
      </w:r>
      <w:r>
        <w:rPr>
          <w:i/>
          <w:lang w:val="en-GB"/>
        </w:rPr>
        <w:t xml:space="preserve"> </w:t>
      </w:r>
      <w:proofErr w:type="spellStart"/>
      <w:r>
        <w:rPr>
          <w:i/>
          <w:lang w:val="en-GB"/>
        </w:rPr>
        <w:t>Thanos</w:t>
      </w:r>
      <w:proofErr w:type="spellEnd"/>
      <w:r>
        <w:rPr>
          <w:i/>
          <w:lang w:val="en-GB"/>
        </w:rPr>
        <w:t xml:space="preserve"> instantly turns half of the universe’s population to </w:t>
      </w:r>
      <w:r>
        <w:rPr>
          <w:i/>
          <w:u w:val="single"/>
          <w:lang w:val="en-GB"/>
        </w:rPr>
        <w:t>dust</w:t>
      </w:r>
      <w:r>
        <w:rPr>
          <w:i/>
          <w:lang w:val="en-GB"/>
        </w:rPr>
        <w:t>.</w:t>
      </w:r>
    </w:p>
    <w:p w:rsidR="0037200E" w:rsidRDefault="00DB1DE9">
      <w:pPr>
        <w:pStyle w:val="02TEXTOPRINCIPAL"/>
      </w:pPr>
      <w:r>
        <w:t>Disponível em &lt;</w:t>
      </w:r>
      <w:hyperlink r:id="rId13">
        <w:r>
          <w:rPr>
            <w:rStyle w:val="LinkdaInternet"/>
          </w:rPr>
          <w:t>https://www.theguardian.com/film/2018/may/04/avengers-4-infinity-war-what-happens-next</w:t>
        </w:r>
      </w:hyperlink>
      <w:r>
        <w:t xml:space="preserve">&gt;. Acesso em 2 de agosto de 2018. 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>Distribuir um fragmento para cada grupo. Explicar que há uma questão para cada texto. Escrever as sete perguntas no quadro (cada pergu</w:t>
      </w:r>
      <w:r>
        <w:t xml:space="preserve">nta se refere a um dos fragmentos </w:t>
      </w:r>
      <w:proofErr w:type="spellStart"/>
      <w:r>
        <w:t>minitextos</w:t>
      </w:r>
      <w:proofErr w:type="spellEnd"/>
      <w:r>
        <w:t>). Explicar que cada grupo deve copiar a pergunta referente ao seu texto e respondê-la junto com seus colegas, sem uso de dicionários ou qualquer outro material de consulta.</w:t>
      </w:r>
    </w:p>
    <w:p w:rsidR="0037200E" w:rsidRDefault="00DB1DE9">
      <w:pPr>
        <w:pStyle w:val="02TEXTOPRINCIPAL"/>
      </w:pPr>
      <w:r>
        <w:t>1. Qual é a definição de miopia no tex</w:t>
      </w:r>
      <w:r>
        <w:t>to? Quais são os principais sintomas da doença?</w:t>
      </w:r>
    </w:p>
    <w:p w:rsidR="0037200E" w:rsidRDefault="00DB1DE9">
      <w:pPr>
        <w:pStyle w:val="02TEXTOPRINCIPAL"/>
      </w:pPr>
      <w:r>
        <w:t>2. Quem foi Stephen Hawking? O que aconteceu com ele? O que disse sua família?</w:t>
      </w:r>
    </w:p>
    <w:p w:rsidR="0037200E" w:rsidRDefault="00DB1DE9">
      <w:pPr>
        <w:pStyle w:val="02TEXTOPRINCIPAL"/>
        <w:rPr>
          <w:spacing w:val="-4"/>
        </w:rPr>
      </w:pPr>
      <w:r>
        <w:rPr>
          <w:spacing w:val="-4"/>
        </w:rPr>
        <w:t xml:space="preserve">3. De acordo com o texto, como os jogadores ingleses se sentiram no final da partida? Quem é </w:t>
      </w:r>
      <w:proofErr w:type="spellStart"/>
      <w:r>
        <w:rPr>
          <w:spacing w:val="-4"/>
        </w:rPr>
        <w:t>Gareth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4"/>
        </w:rPr>
        <w:t>Southgate</w:t>
      </w:r>
      <w:proofErr w:type="spellEnd"/>
      <w:r>
        <w:rPr>
          <w:spacing w:val="-4"/>
        </w:rPr>
        <w:t>?</w:t>
      </w:r>
    </w:p>
    <w:p w:rsidR="0037200E" w:rsidRDefault="00DB1DE9">
      <w:pPr>
        <w:pStyle w:val="02TEXTOPRINCIPAL"/>
      </w:pPr>
      <w:r>
        <w:t>4. A que se refere</w:t>
      </w:r>
      <w:r>
        <w:t>m os números 57, 18 e 89?</w:t>
      </w:r>
    </w:p>
    <w:p w:rsidR="0037200E" w:rsidRDefault="00DB1DE9">
      <w:pPr>
        <w:pStyle w:val="02TEXTOPRINCIPAL"/>
      </w:pPr>
      <w:r>
        <w:t xml:space="preserve">5. Como o texto descreve a tentativa de “Os Vingadores” em deter </w:t>
      </w:r>
      <w:proofErr w:type="spellStart"/>
      <w:r>
        <w:t>Thanos</w:t>
      </w:r>
      <w:proofErr w:type="spellEnd"/>
      <w:r>
        <w:t>? Que palavras o ajudaram a responder a essa pergunta?</w:t>
      </w:r>
    </w:p>
    <w:p w:rsidR="0037200E" w:rsidRDefault="0037200E">
      <w:pPr>
        <w:pStyle w:val="02TEXTOPRINCIPAL"/>
      </w:pP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4: Usando o dicionário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Dicionários bilíngues (um para cada grupo).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En</w:t>
      </w:r>
      <w:r>
        <w:rPr>
          <w:rFonts w:ascii="Cambria" w:hAnsi="Cambria" w:cs="Calibri"/>
          <w:b/>
        </w:rPr>
        <w:t xml:space="preserve">caminhamento  </w:t>
      </w:r>
      <w:r>
        <w:rPr>
          <w:rFonts w:ascii="Cambria" w:hAnsi="Cambria" w:cs="Calibri"/>
          <w:b/>
        </w:rPr>
        <w:br/>
      </w:r>
      <w:r>
        <w:t>Tempo estimado: 10 minutos.</w:t>
      </w:r>
      <w:r>
        <w:br/>
        <w:t>Organização: os mesmos grupos da atividade anterior.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 xml:space="preserve">Distribuir um dicionário bilíngue para cada grupo. Explicar que agora deverão consultar as palavras sublinhadas nos fragmentos de textos a fim de confirmar/conhecer seu real significado.  </w:t>
      </w:r>
    </w:p>
    <w:p w:rsidR="0037200E" w:rsidRDefault="00DB1DE9">
      <w:pPr>
        <w:pStyle w:val="02TEXTOPRINCIPAL"/>
      </w:pPr>
      <w:r>
        <w:t>No caderno, os/as estudantes deverão armar um quadro com três colun</w:t>
      </w:r>
      <w:r>
        <w:t>as, no qual indicarão a palavra sublinhada no texto, a dedução de significado e o significado no dicionário. Ao final da atividade, perguntar quantos significados eles conseguiram deduzir corretamente antes de consultar o dicionário e para quais palavras o</w:t>
      </w:r>
      <w:r>
        <w:t xml:space="preserve"> dicionário foi útil.</w:t>
      </w:r>
      <w:r>
        <w:br w:type="page"/>
      </w:r>
    </w:p>
    <w:p w:rsidR="0037200E" w:rsidRDefault="0037200E">
      <w:pPr>
        <w:pStyle w:val="02TEXTOPRINCIPAL"/>
      </w:pPr>
    </w:p>
    <w:p w:rsidR="0037200E" w:rsidRDefault="00DB1DE9">
      <w:pPr>
        <w:pStyle w:val="01TITULO2"/>
      </w:pPr>
      <w:r>
        <w:t>Aula 2</w:t>
      </w:r>
    </w:p>
    <w:p w:rsidR="0037200E" w:rsidRDefault="0037200E">
      <w:pPr>
        <w:pStyle w:val="02TEXTOPRINCIPAL"/>
      </w:pPr>
    </w:p>
    <w:p w:rsidR="0037200E" w:rsidRDefault="00DB1DE9">
      <w:pPr>
        <w:pStyle w:val="01TITULO3"/>
      </w:pPr>
      <w:r>
        <w:t>Objetivos específicos</w:t>
      </w:r>
    </w:p>
    <w:p w:rsidR="0037200E" w:rsidRDefault="00DB1DE9">
      <w:pPr>
        <w:pStyle w:val="02TEXTOPRINCIPAL"/>
      </w:pPr>
      <w:r>
        <w:t xml:space="preserve">Aprender a usar o dicionário bilíngue como ferramenta de aprendizagem. </w:t>
      </w:r>
    </w:p>
    <w:p w:rsidR="0037200E" w:rsidRDefault="00DB1DE9">
      <w:pPr>
        <w:pStyle w:val="02TEXTOPRINCIPAL"/>
      </w:pPr>
      <w:r>
        <w:t>Conhecer a organização de um dicionário bilíngue.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1: Soletrando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</w:t>
      </w:r>
      <w:r>
        <w:t>dro branco e dicionários bilíngues.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15 a 20 minutos.</w:t>
      </w:r>
      <w:r>
        <w:br/>
        <w:t>Organização: organizar a classe em grupos de acordo com o número de dicionários disponíveis.</w:t>
      </w:r>
      <w:r>
        <w:br/>
      </w:r>
    </w:p>
    <w:p w:rsidR="0037200E" w:rsidRDefault="00DB1DE9">
      <w:pPr>
        <w:pStyle w:val="02TEXTOPRINCIPAL"/>
        <w:rPr>
          <w:spacing w:val="-6"/>
        </w:rPr>
      </w:pPr>
      <w:r>
        <w:rPr>
          <w:spacing w:val="-6"/>
        </w:rPr>
        <w:t>Esta atividade será realizada em três etapas. Armar uma tabela com duas col</w:t>
      </w:r>
      <w:r>
        <w:rPr>
          <w:spacing w:val="-6"/>
        </w:rPr>
        <w:t xml:space="preserve">unas no quadro e pedir aos/às estudantes que a copiem no caderno. </w:t>
      </w:r>
      <w:r>
        <w:rPr>
          <w:rFonts w:eastAsia="SimSun"/>
          <w:spacing w:val="-6"/>
        </w:rPr>
        <w:t>Na primeira coluna, escrever “</w:t>
      </w:r>
      <w:proofErr w:type="spellStart"/>
      <w:r>
        <w:rPr>
          <w:rFonts w:eastAsia="SimSun"/>
          <w:i/>
          <w:spacing w:val="-6"/>
        </w:rPr>
        <w:t>My</w:t>
      </w:r>
      <w:proofErr w:type="spellEnd"/>
      <w:r>
        <w:rPr>
          <w:rFonts w:eastAsia="SimSun"/>
          <w:i/>
          <w:spacing w:val="-6"/>
        </w:rPr>
        <w:t xml:space="preserve"> </w:t>
      </w:r>
      <w:proofErr w:type="spellStart"/>
      <w:r>
        <w:rPr>
          <w:rFonts w:eastAsia="SimSun"/>
          <w:i/>
          <w:spacing w:val="-6"/>
        </w:rPr>
        <w:t>spelling</w:t>
      </w:r>
      <w:proofErr w:type="spellEnd"/>
      <w:r>
        <w:rPr>
          <w:rFonts w:eastAsia="SimSun"/>
          <w:spacing w:val="-6"/>
        </w:rPr>
        <w:t>”, e na segunda, “</w:t>
      </w:r>
      <w:proofErr w:type="spellStart"/>
      <w:r>
        <w:rPr>
          <w:rFonts w:eastAsia="SimSun"/>
          <w:i/>
          <w:spacing w:val="-6"/>
        </w:rPr>
        <w:t>Spelling</w:t>
      </w:r>
      <w:proofErr w:type="spellEnd"/>
      <w:r>
        <w:rPr>
          <w:rFonts w:eastAsia="SimSun"/>
          <w:i/>
          <w:spacing w:val="-6"/>
        </w:rPr>
        <w:t xml:space="preserve"> in </w:t>
      </w:r>
      <w:proofErr w:type="spellStart"/>
      <w:r>
        <w:rPr>
          <w:rFonts w:eastAsia="SimSun"/>
          <w:i/>
          <w:spacing w:val="-6"/>
        </w:rPr>
        <w:t>the</w:t>
      </w:r>
      <w:proofErr w:type="spellEnd"/>
      <w:r>
        <w:rPr>
          <w:rFonts w:eastAsia="SimSun"/>
          <w:i/>
          <w:spacing w:val="-6"/>
        </w:rPr>
        <w:t xml:space="preserve"> </w:t>
      </w:r>
      <w:proofErr w:type="spellStart"/>
      <w:r>
        <w:rPr>
          <w:rFonts w:eastAsia="SimSun"/>
          <w:i/>
          <w:spacing w:val="-6"/>
        </w:rPr>
        <w:t>dictionary</w:t>
      </w:r>
      <w:proofErr w:type="spellEnd"/>
      <w:r>
        <w:rPr>
          <w:rFonts w:eastAsia="SimSun"/>
          <w:spacing w:val="-6"/>
        </w:rPr>
        <w:t>”.</w:t>
      </w:r>
    </w:p>
    <w:p w:rsidR="0037200E" w:rsidRDefault="00DB1DE9">
      <w:pPr>
        <w:pStyle w:val="02TEXTOPRINCIPAL"/>
      </w:pPr>
      <w:r>
        <w:t>Etapa 1: Ditado</w:t>
      </w:r>
    </w:p>
    <w:p w:rsidR="0037200E" w:rsidRDefault="00DB1DE9">
      <w:pPr>
        <w:pStyle w:val="02TEXTOPRINCIPAL"/>
        <w:rPr>
          <w:lang w:val="en-US"/>
        </w:rPr>
      </w:pPr>
      <w:r>
        <w:t>Explicar a eles/elas que terão seu conhecimento de ortografia testado (</w:t>
      </w:r>
      <w:proofErr w:type="spellStart"/>
      <w:r>
        <w:rPr>
          <w:i/>
        </w:rPr>
        <w:t>Spelling</w:t>
      </w:r>
      <w:proofErr w:type="spellEnd"/>
      <w:r>
        <w:rPr>
          <w:i/>
        </w:rPr>
        <w:t xml:space="preserve"> Test</w:t>
      </w:r>
      <w:r>
        <w:t>):</w:t>
      </w:r>
      <w:r>
        <w:t xml:space="preserve"> ao ouvir cada palavra que você dirá, deverão escrevê-la na primeira coluna, sem realizar nenhum tipo de consulta. </w:t>
      </w:r>
      <w:proofErr w:type="spellStart"/>
      <w:r>
        <w:rPr>
          <w:lang w:val="en-US"/>
        </w:rPr>
        <w:t>Ditar</w:t>
      </w:r>
      <w:proofErr w:type="spellEnd"/>
      <w:r>
        <w:rPr>
          <w:lang w:val="en-US"/>
        </w:rPr>
        <w:t xml:space="preserve"> as </w:t>
      </w:r>
      <w:proofErr w:type="spellStart"/>
      <w:r>
        <w:rPr>
          <w:lang w:val="en-US"/>
        </w:rPr>
        <w:t>seguintes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palavras</w:t>
      </w:r>
      <w:proofErr w:type="spellEnd"/>
      <w:r>
        <w:rPr>
          <w:lang w:val="en-US"/>
        </w:rPr>
        <w:t>:</w:t>
      </w:r>
    </w:p>
    <w:p w:rsidR="0037200E" w:rsidRDefault="00DB1DE9">
      <w:pPr>
        <w:pStyle w:val="02TEXTOPRINCIPAL"/>
        <w:rPr>
          <w:lang w:val="en-GB"/>
        </w:rPr>
      </w:pPr>
      <w:r>
        <w:rPr>
          <w:lang w:val="en-GB"/>
        </w:rPr>
        <w:t xml:space="preserve">1. </w:t>
      </w:r>
      <w:r>
        <w:rPr>
          <w:i/>
          <w:lang w:val="en-GB"/>
        </w:rPr>
        <w:t>theatre</w:t>
      </w:r>
    </w:p>
    <w:p w:rsidR="0037200E" w:rsidRDefault="00DB1DE9">
      <w:pPr>
        <w:pStyle w:val="02TEXTOPRINCIPAL"/>
        <w:rPr>
          <w:lang w:val="en-GB"/>
        </w:rPr>
      </w:pPr>
      <w:r>
        <w:rPr>
          <w:lang w:val="en-GB"/>
        </w:rPr>
        <w:t xml:space="preserve">2. </w:t>
      </w:r>
      <w:r>
        <w:rPr>
          <w:i/>
          <w:lang w:val="en-GB"/>
        </w:rPr>
        <w:t>Wednesday</w:t>
      </w:r>
    </w:p>
    <w:p w:rsidR="0037200E" w:rsidRDefault="00DB1DE9">
      <w:pPr>
        <w:pStyle w:val="02TEXTOPRINCIPAL"/>
        <w:rPr>
          <w:lang w:val="en-GB"/>
        </w:rPr>
      </w:pPr>
      <w:r>
        <w:rPr>
          <w:lang w:val="en-GB"/>
        </w:rPr>
        <w:t xml:space="preserve">3. </w:t>
      </w:r>
      <w:r>
        <w:rPr>
          <w:i/>
          <w:lang w:val="en-GB"/>
        </w:rPr>
        <w:t>library</w:t>
      </w:r>
    </w:p>
    <w:p w:rsidR="0037200E" w:rsidRDefault="00DB1DE9">
      <w:pPr>
        <w:pStyle w:val="02TEXTOPRINCIPAL"/>
        <w:rPr>
          <w:lang w:val="en-GB"/>
        </w:rPr>
      </w:pPr>
      <w:r>
        <w:rPr>
          <w:lang w:val="en-GB"/>
        </w:rPr>
        <w:t xml:space="preserve">4. </w:t>
      </w:r>
      <w:r>
        <w:rPr>
          <w:i/>
          <w:lang w:val="en-GB"/>
        </w:rPr>
        <w:t>pretend</w:t>
      </w:r>
    </w:p>
    <w:p w:rsidR="0037200E" w:rsidRDefault="00DB1DE9">
      <w:pPr>
        <w:pStyle w:val="02TEXTOPRINCIPAL"/>
        <w:rPr>
          <w:lang w:val="en-GB"/>
        </w:rPr>
      </w:pPr>
      <w:r>
        <w:rPr>
          <w:lang w:val="en-GB"/>
        </w:rPr>
        <w:t xml:space="preserve">5. </w:t>
      </w:r>
      <w:r>
        <w:rPr>
          <w:i/>
          <w:lang w:val="en-GB"/>
        </w:rPr>
        <w:t>October</w:t>
      </w:r>
    </w:p>
    <w:p w:rsidR="0037200E" w:rsidRDefault="00DB1DE9">
      <w:pPr>
        <w:pStyle w:val="02TEXTOPRINCIPAL"/>
        <w:rPr>
          <w:lang w:val="en-GB"/>
        </w:rPr>
      </w:pPr>
      <w:r>
        <w:rPr>
          <w:lang w:val="en-GB"/>
        </w:rPr>
        <w:t xml:space="preserve">6. </w:t>
      </w:r>
      <w:r>
        <w:rPr>
          <w:i/>
          <w:lang w:val="en-GB"/>
        </w:rPr>
        <w:t>bodyguard</w:t>
      </w:r>
    </w:p>
    <w:p w:rsidR="0037200E" w:rsidRDefault="00DB1DE9">
      <w:pPr>
        <w:pStyle w:val="02TEXTOPRINCIPAL"/>
        <w:rPr>
          <w:lang w:val="en-US"/>
        </w:rPr>
      </w:pPr>
      <w:r>
        <w:rPr>
          <w:lang w:val="en-US"/>
        </w:rPr>
        <w:t xml:space="preserve">7. </w:t>
      </w:r>
      <w:r>
        <w:rPr>
          <w:i/>
          <w:lang w:val="en-US"/>
        </w:rPr>
        <w:t>color</w:t>
      </w:r>
    </w:p>
    <w:p w:rsidR="0037200E" w:rsidRDefault="00DB1DE9">
      <w:pPr>
        <w:pStyle w:val="02TEXTOPRINCIPAL"/>
      </w:pPr>
      <w:r>
        <w:rPr>
          <w:rFonts w:eastAsia="SimSun"/>
        </w:rPr>
        <w:t xml:space="preserve">8. </w:t>
      </w:r>
      <w:proofErr w:type="spellStart"/>
      <w:r>
        <w:rPr>
          <w:rFonts w:eastAsia="SimSun"/>
          <w:i/>
        </w:rPr>
        <w:t>Chinese</w:t>
      </w:r>
      <w:proofErr w:type="spellEnd"/>
    </w:p>
    <w:p w:rsidR="0037200E" w:rsidRDefault="00DB1DE9">
      <w:pPr>
        <w:pStyle w:val="02TEXTOPRINCIPAL"/>
      </w:pPr>
      <w:r>
        <w:t xml:space="preserve">9. </w:t>
      </w:r>
      <w:proofErr w:type="spellStart"/>
      <w:r>
        <w:rPr>
          <w:i/>
        </w:rPr>
        <w:t>sign</w:t>
      </w:r>
      <w:proofErr w:type="spellEnd"/>
    </w:p>
    <w:p w:rsidR="0037200E" w:rsidRDefault="00DB1DE9">
      <w:pPr>
        <w:pStyle w:val="02TEXTOPRINCIPAL"/>
      </w:pPr>
      <w:r>
        <w:t xml:space="preserve">10. </w:t>
      </w:r>
      <w:proofErr w:type="spellStart"/>
      <w:r>
        <w:rPr>
          <w:i/>
        </w:rPr>
        <w:t>mechanic</w:t>
      </w:r>
      <w:proofErr w:type="spellEnd"/>
      <w:r>
        <w:t xml:space="preserve"> 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 xml:space="preserve">Após completarem a primeira coluna da tabela, pedir alguns/algumas voluntários/as para escrever cada palavra no quadro. </w:t>
      </w:r>
    </w:p>
    <w:p w:rsidR="0037200E" w:rsidRDefault="00DB1DE9">
      <w:pPr>
        <w:pStyle w:val="02TEXTOPRINCIPAL"/>
      </w:pPr>
      <w:r>
        <w:t>Etapa 2: Verificação da ortografia com uso de dicionários</w:t>
      </w:r>
    </w:p>
    <w:p w:rsidR="0037200E" w:rsidRDefault="00DB1DE9">
      <w:pPr>
        <w:pStyle w:val="02TEXTOPRINCIPAL"/>
      </w:pPr>
      <w:r>
        <w:t xml:space="preserve">Pedir aos grupos que consultem as palavras no dicionário e corrijam no </w:t>
      </w:r>
      <w:r>
        <w:t xml:space="preserve">caderno aquelas cuja ortografia estiver equivocada, completando a segunda coluna da tabela. Em seguida, </w:t>
      </w:r>
      <w:proofErr w:type="gramStart"/>
      <w:r>
        <w:t>pedir  alguns</w:t>
      </w:r>
      <w:proofErr w:type="gramEnd"/>
      <w:r>
        <w:t>/algumas voluntários/as para irem ao quadro escrever a palavra com a grafia que encontraram no dicionário. Se houver mais de uma grafia, el</w:t>
      </w:r>
      <w:r>
        <w:t>es/elas devem escrever as duas.</w:t>
      </w:r>
    </w:p>
    <w:p w:rsidR="0037200E" w:rsidRDefault="00DB1DE9">
      <w:pPr>
        <w:pStyle w:val="02TEXTOPRINCIPAL"/>
      </w:pPr>
      <w:r>
        <w:t>Etapa 3: Aprendendo com a atividade</w:t>
      </w:r>
    </w:p>
    <w:p w:rsidR="0037200E" w:rsidRDefault="00DB1DE9">
      <w:pPr>
        <w:pStyle w:val="02TEXTOPRINCIPAL"/>
      </w:pPr>
      <w:r>
        <w:t>Pedir aos/às estudantes que identifiquem nesse grupo de palavras:</w:t>
      </w:r>
    </w:p>
    <w:p w:rsidR="0037200E" w:rsidRDefault="00DB1DE9">
      <w:pPr>
        <w:pStyle w:val="02TEXTOPRINCIPAL"/>
        <w:rPr>
          <w:i/>
          <w:lang w:val="en-US"/>
        </w:rPr>
      </w:pPr>
      <w:r>
        <w:t xml:space="preserve">- 3 que sempre começam com letra maiúscula. </w:t>
      </w:r>
      <w:r>
        <w:rPr>
          <w:i/>
          <w:iCs/>
          <w:color w:val="FF0000"/>
          <w:lang w:val="en-US"/>
        </w:rPr>
        <w:t>Wednesday, October, Chinese.</w:t>
      </w:r>
    </w:p>
    <w:p w:rsidR="0037200E" w:rsidRDefault="00DB1DE9">
      <w:pPr>
        <w:pStyle w:val="02TEXTOPRINCIPAL"/>
        <w:rPr>
          <w:i/>
          <w:iCs/>
          <w:color w:val="FF0000"/>
        </w:rPr>
      </w:pPr>
      <w:r>
        <w:t xml:space="preserve">- 2 que são falsos cognatos. </w:t>
      </w:r>
      <w:proofErr w:type="spellStart"/>
      <w:r>
        <w:rPr>
          <w:rFonts w:eastAsia="SimSun"/>
          <w:i/>
          <w:iCs/>
          <w:color w:val="FF0000"/>
        </w:rPr>
        <w:t>library</w:t>
      </w:r>
      <w:proofErr w:type="spellEnd"/>
      <w:r>
        <w:rPr>
          <w:rFonts w:eastAsia="SimSun"/>
          <w:i/>
          <w:iCs/>
          <w:color w:val="FF0000"/>
        </w:rPr>
        <w:t xml:space="preserve">, </w:t>
      </w:r>
      <w:proofErr w:type="spellStart"/>
      <w:r>
        <w:rPr>
          <w:rFonts w:eastAsia="SimSun"/>
          <w:i/>
          <w:iCs/>
          <w:color w:val="FF0000"/>
        </w:rPr>
        <w:t>pretend</w:t>
      </w:r>
      <w:proofErr w:type="spellEnd"/>
      <w:r>
        <w:rPr>
          <w:rFonts w:eastAsia="SimSun"/>
          <w:i/>
          <w:iCs/>
          <w:color w:val="FF0000"/>
        </w:rPr>
        <w:t>.</w:t>
      </w:r>
    </w:p>
    <w:p w:rsidR="0037200E" w:rsidRDefault="00DB1DE9">
      <w:pPr>
        <w:pStyle w:val="02TEXTOPRINCIPAL"/>
        <w:rPr>
          <w:i/>
          <w:iCs/>
          <w:color w:val="FF0000"/>
        </w:rPr>
      </w:pPr>
      <w:r>
        <w:t xml:space="preserve">- </w:t>
      </w:r>
      <w:r>
        <w:t xml:space="preserve">2 que têm grafias diferentes em inglês norte-americano e britânico: </w:t>
      </w:r>
      <w:proofErr w:type="spellStart"/>
      <w:r>
        <w:rPr>
          <w:i/>
          <w:iCs/>
          <w:color w:val="FF0000"/>
        </w:rPr>
        <w:t>theater</w:t>
      </w:r>
      <w:proofErr w:type="spellEnd"/>
      <w:r>
        <w:rPr>
          <w:i/>
          <w:iCs/>
          <w:color w:val="FF0000"/>
        </w:rPr>
        <w:t>, color.</w:t>
      </w:r>
    </w:p>
    <w:p w:rsidR="0037200E" w:rsidRDefault="00DB1DE9">
      <w:pPr>
        <w:pStyle w:val="02TEXTOPRINCIPAL"/>
        <w:rPr>
          <w:i/>
          <w:iCs/>
          <w:color w:val="FF0000"/>
        </w:rPr>
      </w:pPr>
      <w:r>
        <w:t xml:space="preserve">- 3 que têm letras que não se pronunciam: </w:t>
      </w:r>
      <w:proofErr w:type="spellStart"/>
      <w:r>
        <w:rPr>
          <w:i/>
          <w:iCs/>
          <w:color w:val="FF0000"/>
        </w:rPr>
        <w:t>Wednesday</w:t>
      </w:r>
      <w:proofErr w:type="spellEnd"/>
      <w:r>
        <w:rPr>
          <w:i/>
          <w:iCs/>
          <w:color w:val="FF0000"/>
        </w:rPr>
        <w:t xml:space="preserve">, </w:t>
      </w:r>
      <w:proofErr w:type="spellStart"/>
      <w:r>
        <w:rPr>
          <w:i/>
          <w:iCs/>
          <w:color w:val="FF0000"/>
        </w:rPr>
        <w:t>bodyguard</w:t>
      </w:r>
      <w:proofErr w:type="spellEnd"/>
      <w:r>
        <w:rPr>
          <w:i/>
          <w:iCs/>
          <w:color w:val="FF0000"/>
        </w:rPr>
        <w:t>, sign.</w:t>
      </w:r>
    </w:p>
    <w:p w:rsidR="0037200E" w:rsidRDefault="00DB1DE9">
      <w:pPr>
        <w:pStyle w:val="02TEXTOPRINCIPAL"/>
      </w:pPr>
      <w:r>
        <w:br w:type="page"/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>Chamar a atenção dos/as estudantes para esses conhecimentos que podem ser adquiridos ao se utilizar</w:t>
      </w:r>
      <w:r>
        <w:t xml:space="preserve"> o dicionário.</w:t>
      </w:r>
    </w:p>
    <w:p w:rsidR="0037200E" w:rsidRDefault="0037200E">
      <w:pPr>
        <w:pStyle w:val="02TEXTOPRINCIPAL"/>
      </w:pP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2: Homônimos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Dicionários bilíngues.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20 a 25 minutos.</w:t>
      </w:r>
      <w:r>
        <w:br/>
        <w:t>Organização: dividir a classe em grupos de acordo com o número de dicionários disponíveis.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 xml:space="preserve">Pedir a cada grupo que copie o quadro a seguir ou fotocopiá-lo para cada grupo. </w:t>
      </w:r>
    </w:p>
    <w:p w:rsidR="0037200E" w:rsidRDefault="00DB1DE9">
      <w:pPr>
        <w:pStyle w:val="02TEXTOPRINCIPAL"/>
      </w:pPr>
      <w:r>
        <w:t xml:space="preserve">Escrever no quadro as seguintes orações: </w:t>
      </w:r>
    </w:p>
    <w:p w:rsidR="0037200E" w:rsidRDefault="00DB1DE9">
      <w:pPr>
        <w:pStyle w:val="02TEXTOPRINCIPAL"/>
        <w:rPr>
          <w:lang w:val="en-GB"/>
        </w:rPr>
      </w:pPr>
      <w:r>
        <w:rPr>
          <w:i/>
          <w:lang w:val="en-GB"/>
        </w:rPr>
        <w:t xml:space="preserve">- He gave me a </w:t>
      </w:r>
      <w:r>
        <w:rPr>
          <w:i/>
          <w:u w:val="single"/>
          <w:lang w:val="en-GB"/>
        </w:rPr>
        <w:t>box</w:t>
      </w:r>
      <w:r>
        <w:rPr>
          <w:i/>
          <w:lang w:val="en-GB"/>
        </w:rPr>
        <w:t xml:space="preserve"> of chocolates</w:t>
      </w:r>
      <w:r>
        <w:rPr>
          <w:lang w:val="en-GB"/>
        </w:rPr>
        <w:t>. (</w:t>
      </w:r>
      <w:proofErr w:type="spellStart"/>
      <w:r>
        <w:rPr>
          <w:lang w:val="en-GB"/>
        </w:rPr>
        <w:t>caixa</w:t>
      </w:r>
      <w:proofErr w:type="spellEnd"/>
      <w:r>
        <w:rPr>
          <w:lang w:val="en-GB"/>
        </w:rPr>
        <w:t>) (</w:t>
      </w:r>
      <w:r>
        <w:rPr>
          <w:i/>
          <w:lang w:val="en-GB"/>
        </w:rPr>
        <w:t>n</w:t>
      </w:r>
      <w:r>
        <w:rPr>
          <w:lang w:val="en-GB"/>
        </w:rPr>
        <w:t>)</w:t>
      </w:r>
    </w:p>
    <w:p w:rsidR="0037200E" w:rsidRDefault="00DB1DE9">
      <w:pPr>
        <w:pStyle w:val="02TEXTOPRINCIPAL"/>
      </w:pPr>
      <w:r>
        <w:rPr>
          <w:i/>
          <w:lang w:val="en-GB"/>
        </w:rPr>
        <w:t xml:space="preserve">- He used to </w:t>
      </w:r>
      <w:r>
        <w:rPr>
          <w:i/>
          <w:u w:val="single"/>
          <w:lang w:val="en-GB"/>
        </w:rPr>
        <w:t>box</w:t>
      </w:r>
      <w:r>
        <w:rPr>
          <w:i/>
          <w:lang w:val="en-GB"/>
        </w:rPr>
        <w:t xml:space="preserve"> every weekend</w:t>
      </w:r>
      <w:r>
        <w:rPr>
          <w:lang w:val="en-GB"/>
        </w:rPr>
        <w:t xml:space="preserve">. </w:t>
      </w:r>
      <w:r>
        <w:t>(lutar boxe) (</w:t>
      </w:r>
      <w:r>
        <w:rPr>
          <w:i/>
        </w:rPr>
        <w:t>vi</w:t>
      </w:r>
      <w:r>
        <w:t>)</w:t>
      </w:r>
    </w:p>
    <w:p w:rsidR="0037200E" w:rsidRDefault="00DB1DE9">
      <w:pPr>
        <w:pStyle w:val="02TEXTOPRINCIPAL"/>
      </w:pPr>
      <w:r>
        <w:t>Pedir aos/às estudantes que deduzam o</w:t>
      </w:r>
      <w:r>
        <w:t xml:space="preserve"> significado da palavra “</w:t>
      </w:r>
      <w:r>
        <w:rPr>
          <w:i/>
        </w:rPr>
        <w:t>box</w:t>
      </w:r>
      <w:r>
        <w:t xml:space="preserve">” em cada oração. Em seguida, eles/elas devem procurar a palavra no dicionário e escrever a tradução na coluna certa. </w:t>
      </w:r>
    </w:p>
    <w:p w:rsidR="0037200E" w:rsidRDefault="00DB1DE9">
      <w:pPr>
        <w:pStyle w:val="02TEXTOPRINCIPAL"/>
      </w:pPr>
      <w:r>
        <w:t xml:space="preserve">Mostrar uma página de dicionário (pode ser </w:t>
      </w:r>
      <w:r>
        <w:rPr>
          <w:i/>
        </w:rPr>
        <w:t>online</w:t>
      </w:r>
      <w:r>
        <w:t>) na qual aparecem as abreviaturas “n” (</w:t>
      </w:r>
      <w:proofErr w:type="spellStart"/>
      <w:r>
        <w:rPr>
          <w:i/>
        </w:rPr>
        <w:t>noun</w:t>
      </w:r>
      <w:proofErr w:type="spellEnd"/>
      <w:r>
        <w:t>) ou “subst.” (s</w:t>
      </w:r>
      <w:r>
        <w:t>ubstantivo) e “</w:t>
      </w:r>
      <w:proofErr w:type="spellStart"/>
      <w:r>
        <w:t>vt</w:t>
      </w:r>
      <w:proofErr w:type="spellEnd"/>
      <w:r>
        <w:t>” e “vi” (verbo transitivo e intransitivo).</w:t>
      </w:r>
    </w:p>
    <w:p w:rsidR="0037200E" w:rsidRDefault="00DB1DE9">
      <w:pPr>
        <w:pStyle w:val="02TEXTOPRINCIPAL"/>
      </w:pPr>
      <w:r>
        <w:t>Pedir que escrevam o significado das seguintes palavras em cada exemplo: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lang w:val="en-US"/>
        </w:rPr>
      </w:pPr>
      <w:proofErr w:type="spellStart"/>
      <w:r>
        <w:rPr>
          <w:lang w:val="en-US"/>
        </w:rPr>
        <w:t>Homônimos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língua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inglesa</w:t>
      </w:r>
      <w:proofErr w:type="spellEnd"/>
    </w:p>
    <w:p w:rsidR="0037200E" w:rsidRDefault="00DB1DE9">
      <w:pPr>
        <w:pStyle w:val="02TEXTOPRINCIPAL"/>
        <w:rPr>
          <w:i/>
          <w:lang w:val="en-US"/>
        </w:rPr>
      </w:pPr>
      <w:r>
        <w:rPr>
          <w:i/>
          <w:lang w:val="en-US"/>
        </w:rPr>
        <w:t>book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This is my </w:t>
      </w:r>
      <w:proofErr w:type="spellStart"/>
      <w:r>
        <w:rPr>
          <w:i/>
          <w:lang w:val="en-GB"/>
        </w:rPr>
        <w:t>favorite</w:t>
      </w:r>
      <w:proofErr w:type="spellEnd"/>
      <w:r>
        <w:rPr>
          <w:i/>
          <w:lang w:val="en-GB"/>
        </w:rPr>
        <w:t xml:space="preserve"> </w:t>
      </w:r>
      <w:r>
        <w:rPr>
          <w:i/>
          <w:u w:val="single"/>
          <w:lang w:val="en-GB"/>
        </w:rPr>
        <w:t>book</w:t>
      </w:r>
      <w:r>
        <w:rPr>
          <w:i/>
          <w:lang w:val="en-GB"/>
        </w:rPr>
        <w:t>.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We need to </w:t>
      </w:r>
      <w:r>
        <w:rPr>
          <w:i/>
          <w:u w:val="single"/>
          <w:lang w:val="en-GB"/>
        </w:rPr>
        <w:t>book</w:t>
      </w:r>
      <w:r>
        <w:rPr>
          <w:i/>
          <w:lang w:val="en-GB"/>
        </w:rPr>
        <w:t xml:space="preserve"> a hotel.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>kind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He’s a very </w:t>
      </w:r>
      <w:r>
        <w:rPr>
          <w:i/>
          <w:u w:val="single"/>
          <w:lang w:val="en-GB"/>
        </w:rPr>
        <w:t>kind</w:t>
      </w:r>
      <w:r>
        <w:rPr>
          <w:i/>
          <w:lang w:val="en-GB"/>
        </w:rPr>
        <w:t xml:space="preserve"> man.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What </w:t>
      </w:r>
      <w:r>
        <w:rPr>
          <w:i/>
          <w:u w:val="single"/>
          <w:lang w:val="en-GB"/>
        </w:rPr>
        <w:t>kind</w:t>
      </w:r>
      <w:r>
        <w:rPr>
          <w:i/>
          <w:lang w:val="en-GB"/>
        </w:rPr>
        <w:t xml:space="preserve"> of film do you like?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>like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I </w:t>
      </w:r>
      <w:r>
        <w:rPr>
          <w:i/>
          <w:u w:val="single"/>
          <w:lang w:val="en-GB"/>
        </w:rPr>
        <w:t>like</w:t>
      </w:r>
      <w:r>
        <w:rPr>
          <w:i/>
          <w:lang w:val="en-GB"/>
        </w:rPr>
        <w:t xml:space="preserve"> cycling.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This orange tastes </w:t>
      </w:r>
      <w:r>
        <w:rPr>
          <w:i/>
          <w:u w:val="single"/>
          <w:lang w:val="en-GB"/>
        </w:rPr>
        <w:t>like</w:t>
      </w:r>
      <w:r>
        <w:rPr>
          <w:i/>
          <w:lang w:val="en-GB"/>
        </w:rPr>
        <w:t xml:space="preserve"> lemon.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>light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Turn on the </w:t>
      </w:r>
      <w:r>
        <w:rPr>
          <w:i/>
          <w:u w:val="single"/>
          <w:lang w:val="en-GB"/>
        </w:rPr>
        <w:t>light</w:t>
      </w:r>
      <w:r>
        <w:rPr>
          <w:i/>
          <w:lang w:val="en-GB"/>
        </w:rPr>
        <w:t xml:space="preserve">, please. 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I’m on a </w:t>
      </w:r>
      <w:r>
        <w:rPr>
          <w:i/>
          <w:u w:val="single"/>
          <w:lang w:val="en-GB"/>
        </w:rPr>
        <w:t>light</w:t>
      </w:r>
      <w:r>
        <w:rPr>
          <w:i/>
          <w:lang w:val="en-GB"/>
        </w:rPr>
        <w:t xml:space="preserve"> diet.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>date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What’s the </w:t>
      </w:r>
      <w:r>
        <w:rPr>
          <w:i/>
          <w:u w:val="single"/>
          <w:lang w:val="en-GB"/>
        </w:rPr>
        <w:t>date</w:t>
      </w:r>
      <w:r>
        <w:rPr>
          <w:i/>
          <w:lang w:val="en-GB"/>
        </w:rPr>
        <w:t xml:space="preserve"> today? </w:t>
      </w:r>
    </w:p>
    <w:p w:rsidR="0037200E" w:rsidRDefault="00DB1DE9">
      <w:pPr>
        <w:pStyle w:val="02TEXTOPRINCIPAL"/>
        <w:rPr>
          <w:i/>
          <w:lang w:val="en-GB"/>
        </w:rPr>
      </w:pPr>
      <w:r>
        <w:rPr>
          <w:i/>
          <w:lang w:val="en-GB"/>
        </w:rPr>
        <w:t xml:space="preserve">She has a </w:t>
      </w:r>
      <w:r>
        <w:rPr>
          <w:i/>
          <w:u w:val="single"/>
          <w:lang w:val="en-GB"/>
        </w:rPr>
        <w:t>date</w:t>
      </w:r>
      <w:r>
        <w:rPr>
          <w:i/>
          <w:lang w:val="en-GB"/>
        </w:rPr>
        <w:t xml:space="preserve"> tonight.</w:t>
      </w:r>
    </w:p>
    <w:p w:rsidR="0037200E" w:rsidRDefault="0037200E">
      <w:pPr>
        <w:pStyle w:val="02TEXTOPRINCIPAL"/>
        <w:rPr>
          <w:lang w:val="en-US"/>
        </w:rPr>
      </w:pPr>
    </w:p>
    <w:p w:rsidR="0037200E" w:rsidRDefault="00DB1DE9">
      <w:pPr>
        <w:pStyle w:val="02TEXTOPRINCIPAL"/>
        <w:rPr>
          <w:b/>
        </w:rPr>
      </w:pPr>
      <w:r>
        <w:t>Após o término da atividade, chamar a atenção dos/as estudantes para as c</w:t>
      </w:r>
      <w:r>
        <w:t>orrespondentes classes gramaticais das palavras nas frases (substantivo e verbo) e para a importância do uso do dicionário nesses casos.</w:t>
      </w:r>
    </w:p>
    <w:p w:rsidR="0037200E" w:rsidRDefault="00DB1DE9">
      <w:pPr>
        <w:rPr>
          <w:rFonts w:hint="eastAsia"/>
        </w:rPr>
      </w:pPr>
      <w:r>
        <w:br w:type="page"/>
      </w:r>
    </w:p>
    <w:p w:rsidR="0037200E" w:rsidRDefault="0037200E">
      <w:pPr>
        <w:pStyle w:val="02TEXTOPRINCIPAL"/>
      </w:pPr>
    </w:p>
    <w:p w:rsidR="0037200E" w:rsidRDefault="00DB1DE9">
      <w:pPr>
        <w:pStyle w:val="01TITULO2"/>
      </w:pPr>
      <w:r>
        <w:t>Aula 3</w:t>
      </w:r>
    </w:p>
    <w:p w:rsidR="0037200E" w:rsidRDefault="0037200E">
      <w:pPr>
        <w:pStyle w:val="02TEXTOPRINCIPAL"/>
      </w:pPr>
    </w:p>
    <w:p w:rsidR="0037200E" w:rsidRDefault="00DB1DE9">
      <w:pPr>
        <w:pStyle w:val="01TITULO3"/>
      </w:pPr>
      <w:r>
        <w:t>Objetivos específicos</w:t>
      </w:r>
    </w:p>
    <w:p w:rsidR="0037200E" w:rsidRDefault="00DB1DE9">
      <w:pPr>
        <w:pStyle w:val="02TEXTOPRINCIPAL"/>
      </w:pPr>
      <w:r>
        <w:t>Explorar recursos da internet, como buscadores de imagens e ferramentas de tradução pa</w:t>
      </w:r>
      <w:r>
        <w:t>ra a aquisição lexical.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 xml:space="preserve">Atividade 1: Usar os buscadores de imagens </w:t>
      </w:r>
      <w:r>
        <w:rPr>
          <w:b/>
          <w:i/>
        </w:rPr>
        <w:t>online</w:t>
      </w:r>
      <w:r>
        <w:rPr>
          <w:b/>
        </w:rPr>
        <w:t xml:space="preserve"> para conhecer o significado de algumas palavras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Computador com acesso à internet.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15 minutos.</w:t>
      </w:r>
      <w:r>
        <w:br/>
        <w:t>Organização: toda a turma em um</w:t>
      </w:r>
      <w:r>
        <w:t xml:space="preserve"> único grupo.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 xml:space="preserve">Antes da aula, pesquisar alguns buscadores de imagens na internet, escolher o/s que mais se adeque/m às demandas da atividade e propô-lo ao grupo. </w:t>
      </w:r>
    </w:p>
    <w:p w:rsidR="0037200E" w:rsidRDefault="00DB1DE9">
      <w:pPr>
        <w:pStyle w:val="02TEXTOPRINCIPAL"/>
      </w:pPr>
      <w:r>
        <w:t xml:space="preserve">Perguntar à classe em quais situações costumam usar um buscador de imagens na internet. Explicar que essa ferramenta também pode ser útil para esclarecer o significado de palavras concretas. </w:t>
      </w:r>
    </w:p>
    <w:p w:rsidR="0037200E" w:rsidRDefault="00DB1DE9">
      <w:pPr>
        <w:pStyle w:val="02TEXTOPRINCIPAL"/>
      </w:pPr>
      <w:r>
        <w:t>Escrever alguns exemplos de palavras a que foram expostos nas au</w:t>
      </w:r>
      <w:r>
        <w:t xml:space="preserve">las anteriores como aquelas que aparecem nos fragmentos de textos da aula 1 desta sequência: </w:t>
      </w:r>
      <w:proofErr w:type="spellStart"/>
      <w:r>
        <w:rPr>
          <w:i/>
        </w:rPr>
        <w:t>flooding</w:t>
      </w:r>
      <w:proofErr w:type="spellEnd"/>
      <w:r>
        <w:t xml:space="preserve">, </w:t>
      </w:r>
      <w:proofErr w:type="spellStart"/>
      <w:r>
        <w:rPr>
          <w:i/>
        </w:rPr>
        <w:t>landslide</w:t>
      </w:r>
      <w:proofErr w:type="spellEnd"/>
      <w:r>
        <w:t xml:space="preserve">, </w:t>
      </w:r>
      <w:proofErr w:type="spellStart"/>
      <w:r>
        <w:rPr>
          <w:i/>
        </w:rPr>
        <w:t>stones</w:t>
      </w:r>
      <w:proofErr w:type="spellEnd"/>
      <w:r>
        <w:t xml:space="preserve"> etc.</w:t>
      </w:r>
    </w:p>
    <w:p w:rsidR="0037200E" w:rsidRDefault="00DB1DE9">
      <w:pPr>
        <w:pStyle w:val="02TEXTOPRINCIPAL"/>
      </w:pPr>
      <w:r>
        <w:t>Se possível, mostrar novamente esses fragmentos e pedir a um/uma estudante que digite a palavra “</w:t>
      </w:r>
      <w:proofErr w:type="spellStart"/>
      <w:r>
        <w:rPr>
          <w:i/>
        </w:rPr>
        <w:t>landslide</w:t>
      </w:r>
      <w:proofErr w:type="spellEnd"/>
      <w:r>
        <w:t xml:space="preserve">” em um buscador de </w:t>
      </w:r>
      <w:r>
        <w:t>imagens; a pesquisa apresentará fotos de deslizamento de terras.</w:t>
      </w:r>
    </w:p>
    <w:p w:rsidR="0037200E" w:rsidRDefault="00DB1DE9">
      <w:pPr>
        <w:pStyle w:val="02TEXTOPRINCIPAL"/>
      </w:pPr>
      <w:r>
        <w:t xml:space="preserve">Se não puder acessar a internet, fazer um </w:t>
      </w:r>
      <w:r>
        <w:rPr>
          <w:i/>
        </w:rPr>
        <w:t>print</w:t>
      </w:r>
      <w:r>
        <w:t xml:space="preserve"> da tela do buscador de imagens com algumas das palavras dos fragmentos de textos para mostrá-las à classe.</w:t>
      </w:r>
    </w:p>
    <w:p w:rsidR="0037200E" w:rsidRDefault="0037200E">
      <w:pPr>
        <w:rPr>
          <w:rFonts w:eastAsia="Tahoma"/>
        </w:rPr>
      </w:pPr>
    </w:p>
    <w:p w:rsidR="0037200E" w:rsidRDefault="0037200E">
      <w:pPr>
        <w:rPr>
          <w:rFonts w:eastAsia="Tahoma"/>
        </w:rPr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2: Usando um tradutor ou</w:t>
      </w:r>
      <w:r>
        <w:rPr>
          <w:b/>
        </w:rPr>
        <w:t xml:space="preserve"> um dicionário bilíngue </w:t>
      </w:r>
      <w:r>
        <w:rPr>
          <w:b/>
          <w:i/>
        </w:rPr>
        <w:t>online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Computador com acesso à internet e com caixas de som.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15 minutos.</w:t>
      </w:r>
      <w:r>
        <w:br/>
        <w:t>Organização: toda a turma em um único grupo.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>Na sala de informática, pedir aos/às estudantes que acess</w:t>
      </w:r>
      <w:r>
        <w:t xml:space="preserve">em um tradutor ou um dicionário bilíngue </w:t>
      </w:r>
      <w:r>
        <w:rPr>
          <w:i/>
        </w:rPr>
        <w:t>online</w:t>
      </w:r>
      <w:r>
        <w:t xml:space="preserve"> (se preferir, escolher previamente um) e digitem uma palavra (ver o exemplo acima). Se não houver disponibilidade de recursos tecnológicos para a turma, fazer a busca em um computador e copiar um </w:t>
      </w:r>
      <w:r>
        <w:rPr>
          <w:i/>
        </w:rPr>
        <w:t>print</w:t>
      </w:r>
      <w:r>
        <w:t xml:space="preserve"> da tel</w:t>
      </w:r>
      <w:r>
        <w:t xml:space="preserve">a em um arquivo, imprimir e mostrar ao grupo. </w:t>
      </w:r>
    </w:p>
    <w:p w:rsidR="0037200E" w:rsidRDefault="00DB1DE9">
      <w:pPr>
        <w:pStyle w:val="02TEXTOPRINCIPAL"/>
      </w:pPr>
      <w:r>
        <w:t xml:space="preserve">Pedir a alguns/algumas estudantes que indiquem onde encontrariam as seguintes informações no dicionário ou no tradutor </w:t>
      </w:r>
      <w:r>
        <w:rPr>
          <w:i/>
        </w:rPr>
        <w:t>online</w:t>
      </w:r>
      <w:r>
        <w:t>: possíveis traduções, pronúncia, classe gramatical, sinônimos e exemplos. Se for po</w:t>
      </w:r>
      <w:r>
        <w:t>ssível consultar um dicionário ou um tradutor que disponha de áudio, pedir a um/uma estudante que clique duas vezes no respectivo ícone para ouvir a pronúncia da palavra. Se não dispuser de caixas de som, ler os verbetes para o grupo.</w:t>
      </w:r>
    </w:p>
    <w:p w:rsidR="0037200E" w:rsidRDefault="00DB1DE9">
      <w:pPr>
        <w:rPr>
          <w:rFonts w:eastAsia="Tahoma"/>
        </w:rPr>
      </w:pPr>
      <w:r>
        <w:br w:type="page"/>
      </w:r>
    </w:p>
    <w:p w:rsidR="0037200E" w:rsidRDefault="0037200E">
      <w:pPr>
        <w:rPr>
          <w:rFonts w:eastAsia="Tahoma"/>
        </w:rPr>
      </w:pPr>
    </w:p>
    <w:p w:rsidR="0037200E" w:rsidRDefault="00DB1DE9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3: Usand</w:t>
      </w:r>
      <w:r>
        <w:rPr>
          <w:b/>
        </w:rPr>
        <w:t xml:space="preserve">o uma ferramenta </w:t>
      </w:r>
      <w:r>
        <w:rPr>
          <w:b/>
          <w:i/>
        </w:rPr>
        <w:t>online</w:t>
      </w:r>
      <w:r>
        <w:rPr>
          <w:b/>
        </w:rPr>
        <w:t xml:space="preserve"> de tradução como corretor de texto</w:t>
      </w:r>
    </w:p>
    <w:p w:rsidR="0037200E" w:rsidRDefault="0037200E">
      <w:pPr>
        <w:pStyle w:val="02TEXTOPRINCIPAL"/>
        <w:rPr>
          <w:rFonts w:ascii="Cambria" w:hAnsi="Cambria" w:cs="Calibri"/>
          <w:b/>
        </w:rPr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Computador com acesso à internet.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10 minutos.</w:t>
      </w:r>
      <w:r>
        <w:br/>
        <w:t>Organização: toda a turma em um único grupo.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>Dizer aos/às estudantes que a ferramenta também p</w:t>
      </w:r>
      <w:r>
        <w:t>ode funcionar como um corretor básico de texto. Digitar uma frase com algum/</w:t>
      </w:r>
      <w:proofErr w:type="spellStart"/>
      <w:r>
        <w:t>ns</w:t>
      </w:r>
      <w:proofErr w:type="spellEnd"/>
      <w:r>
        <w:t xml:space="preserve"> erro/s no espaço correspondente do tradutor. Mostrar ao grupo a versão corrigida pelo tradutor. Chamar a atenção da turma para outras possíveis funções dessa ferramenta, como a </w:t>
      </w:r>
      <w:r>
        <w:t>de edição de texto. Propor que verifiquem a tradução de outras frases.</w:t>
      </w:r>
    </w:p>
    <w:p w:rsidR="0037200E" w:rsidRDefault="00DB1DE9">
      <w:pPr>
        <w:pStyle w:val="02TEXTOPRINCIPAL"/>
      </w:pPr>
      <w:r>
        <w:t xml:space="preserve">Se dispuser de tempo, comentar sobre outras funções de alguns tradutores </w:t>
      </w:r>
      <w:r>
        <w:rPr>
          <w:i/>
        </w:rPr>
        <w:t>online</w:t>
      </w:r>
      <w:r>
        <w:t>, como a de dicionário pessoal ou livro de frases. A ferramenta pode salvar as palavras e frases que vão s</w:t>
      </w:r>
      <w:r>
        <w:t xml:space="preserve">endo consultadas pelo usuário, criando, assim, um dicionário </w:t>
      </w:r>
      <w:r>
        <w:rPr>
          <w:i/>
        </w:rPr>
        <w:t>online</w:t>
      </w:r>
      <w:r>
        <w:t xml:space="preserve"> personalizado.</w:t>
      </w:r>
    </w:p>
    <w:p w:rsidR="0037200E" w:rsidRDefault="00DB1DE9">
      <w:pPr>
        <w:pStyle w:val="02TEXTOPRINCIPAL"/>
      </w:pPr>
      <w:r>
        <w:t>Outro recurso disponível é a tradução de palavras ou frases fotografadas com uma câmera de celular, se for possível dispor desse aparato. É interessante levar para a sala al</w:t>
      </w:r>
      <w:r>
        <w:t>guns folhetos ou livros em língua inglesa, por exemplo, e orientar que fotografem o que desejarem que seja traduzido e avaliem se a tradução apresentada pela ferramenta é fiel ao sentido da palavra ou frase. Ao final, devem anotar no caderno os termos apre</w:t>
      </w:r>
      <w:r>
        <w:t>ndidos na aula com o uso dos recursos tecnológicos e avaliar se a ferramenta é eficaz e confiável.</w:t>
      </w:r>
    </w:p>
    <w:p w:rsidR="0037200E" w:rsidRDefault="00DB1DE9">
      <w:pPr>
        <w:rPr>
          <w:rFonts w:eastAsia="Tahoma"/>
        </w:rPr>
      </w:pPr>
      <w:r>
        <w:br w:type="page"/>
      </w:r>
    </w:p>
    <w:p w:rsidR="0037200E" w:rsidRDefault="0037200E">
      <w:pPr>
        <w:pStyle w:val="02TEXTOPRINCIPAL"/>
      </w:pPr>
    </w:p>
    <w:p w:rsidR="0037200E" w:rsidRDefault="00DB1DE9">
      <w:pPr>
        <w:pStyle w:val="01TITULO3"/>
      </w:pPr>
      <w:r>
        <w:t>Acompanhamento das aprendizagens</w:t>
      </w:r>
    </w:p>
    <w:p w:rsidR="0037200E" w:rsidRDefault="00DB1DE9">
      <w:pPr>
        <w:pStyle w:val="02TEXTOPRINCIPAL"/>
        <w:rPr>
          <w:rStyle w:val="comentarioarteChar"/>
          <w:sz w:val="20"/>
          <w:szCs w:val="20"/>
        </w:rPr>
      </w:pPr>
      <w:r>
        <w:t xml:space="preserve">As atividades a seguir podem ser feitas como práticas complementares de acompanhamento das aprendizagens dos/as estudantes. </w:t>
      </w:r>
    </w:p>
    <w:p w:rsidR="0037200E" w:rsidRDefault="00DB1DE9">
      <w:pPr>
        <w:pStyle w:val="02TEXTOPRINCIPAL"/>
        <w:rPr>
          <w:b/>
        </w:rPr>
      </w:pPr>
      <w:r>
        <w:rPr>
          <w:b/>
        </w:rPr>
        <w:t>Projeto: Trabalhando o léxico por meio de recursos variados</w:t>
      </w:r>
    </w:p>
    <w:p w:rsidR="0037200E" w:rsidRDefault="00DB1DE9">
      <w:pPr>
        <w:pStyle w:val="02TEXTOPRINCIPAL"/>
      </w:pPr>
      <w:r>
        <w:t>Escolher um texto que será trabalhado em uma próxima unidade do livro d</w:t>
      </w:r>
      <w:r>
        <w:t>idático ou algum texto extra destinado ao público da série em questão.</w:t>
      </w:r>
    </w:p>
    <w:p w:rsidR="0037200E" w:rsidRDefault="00DB1DE9">
      <w:pPr>
        <w:pStyle w:val="02TEXTOPRINCIPAL"/>
      </w:pPr>
      <w:r>
        <w:t xml:space="preserve">Dividir a classe em quatro grupos. Todos lerão o mesmo texto, mas cada grupo trabalhará o léxico de uma forma. </w:t>
      </w:r>
    </w:p>
    <w:p w:rsidR="0037200E" w:rsidRDefault="00DB1DE9">
      <w:pPr>
        <w:pStyle w:val="02TEXTOPRINCIPAL"/>
      </w:pPr>
      <w:r>
        <w:t>Grupo 1: Procurar no texto palavras cujos significados podem ser deduzido</w:t>
      </w:r>
      <w:r>
        <w:t>s sem uso do dicionário, por meio das estratégias de inferência lexical, tais como: identificação de palavras cognatas e de palavras derivadas de outras que já sejam conhecidas, como proposto nesta sequência didática.</w:t>
      </w:r>
    </w:p>
    <w:p w:rsidR="0037200E" w:rsidRDefault="00DB1DE9">
      <w:pPr>
        <w:pStyle w:val="02TEXTOPRINCIPAL"/>
      </w:pPr>
      <w:r>
        <w:t>Grupo 2: Usar o dicionário para buscar</w:t>
      </w:r>
      <w:r>
        <w:t xml:space="preserve"> o significado de palavras que não conseguirem deduzir usando as estratégias de inferência trabalhadas nesta sequência didática.</w:t>
      </w:r>
    </w:p>
    <w:p w:rsidR="0037200E" w:rsidRDefault="00DB1DE9">
      <w:pPr>
        <w:pStyle w:val="02TEXTOPRINCIPAL"/>
      </w:pPr>
      <w:r>
        <w:t xml:space="preserve">Grupo 3: Usar um tradutor ou um dicionário bilíngue </w:t>
      </w:r>
      <w:r>
        <w:rPr>
          <w:i/>
        </w:rPr>
        <w:t>online</w:t>
      </w:r>
      <w:r>
        <w:t xml:space="preserve"> para conhecer a tradução das palavras e sua pronúncia, como proposto</w:t>
      </w:r>
      <w:r>
        <w:t xml:space="preserve"> nesta sequência didática.</w:t>
      </w:r>
    </w:p>
    <w:p w:rsidR="0037200E" w:rsidRDefault="00DB1DE9">
      <w:pPr>
        <w:pStyle w:val="02TEXTOPRINCIPAL"/>
      </w:pPr>
      <w:r>
        <w:t xml:space="preserve">Grupo 4: Usar um pesquisador de imagens </w:t>
      </w:r>
      <w:r>
        <w:rPr>
          <w:i/>
        </w:rPr>
        <w:t>online</w:t>
      </w:r>
      <w:r>
        <w:t xml:space="preserve"> para verificar ou confirmar o significado das palavras, como proposto nesta sequência didática.</w:t>
      </w:r>
    </w:p>
    <w:p w:rsidR="0037200E" w:rsidRDefault="00DB1DE9">
      <w:pPr>
        <w:pStyle w:val="02TEXTOPRINCIPAL"/>
      </w:pPr>
      <w:r>
        <w:t>Se não dispuser de computador com acesso à internet, dividir a turma apenas nos grupos</w:t>
      </w:r>
      <w:r>
        <w:t xml:space="preserve"> 1 e 2.</w:t>
      </w:r>
    </w:p>
    <w:p w:rsidR="0037200E" w:rsidRDefault="00DB1DE9">
      <w:pPr>
        <w:pStyle w:val="02TEXTOPRINCIPAL"/>
      </w:pPr>
      <w:r>
        <w:t>Ao final da atividade, propor à turma uma correção dos termos pesquisados e suas traduções. Em seguida, discutir as estratégias e ferramentas de tradução utilizadas e comparar dificuldades, grau de precisão e benefícios de cada uma.</w:t>
      </w:r>
    </w:p>
    <w:p w:rsidR="0037200E" w:rsidRDefault="0037200E">
      <w:pPr>
        <w:pStyle w:val="02TEXTOPRINCIPAL"/>
        <w:rPr>
          <w:color w:val="FF0000"/>
        </w:rPr>
      </w:pPr>
    </w:p>
    <w:p w:rsidR="0037200E" w:rsidRDefault="00DB1DE9">
      <w:pPr>
        <w:rPr>
          <w:rFonts w:ascii="Arial" w:hAnsi="Arial" w:cs="Arial"/>
          <w:sz w:val="20"/>
          <w:szCs w:val="20"/>
        </w:rPr>
      </w:pPr>
      <w:r>
        <w:br w:type="page"/>
      </w:r>
    </w:p>
    <w:p w:rsidR="0037200E" w:rsidRDefault="0037200E">
      <w:pPr>
        <w:pStyle w:val="01TITULO3"/>
      </w:pPr>
    </w:p>
    <w:p w:rsidR="0037200E" w:rsidRDefault="00DB1DE9">
      <w:pPr>
        <w:pStyle w:val="01TITULO3"/>
      </w:pPr>
      <w:r>
        <w:t>Autoavaliaç</w:t>
      </w:r>
      <w:r>
        <w:t xml:space="preserve">ão 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>Esta autoavaliação pode auxiliar no processo de aferição do desenvolvimento das habilidades relacionadas nesta sequência didática. Pedir aos/às estudantes que respondam “sim”, “em progresso” ou “não” às questões, por escrito ou oralmente, indicando:</w:t>
      </w:r>
    </w:p>
    <w:p w:rsidR="0037200E" w:rsidRDefault="00DB1DE9">
      <w:pPr>
        <w:pStyle w:val="02TEXTOPRINCIPAL"/>
      </w:pPr>
      <w:r>
        <w:t>S</w:t>
      </w:r>
      <w:r>
        <w:t>ou capaz de citar duas estratégias para “deduzir” o significado de palavras desconhecidas em um texto?</w:t>
      </w:r>
    </w:p>
    <w:p w:rsidR="0037200E" w:rsidRDefault="00DB1DE9">
      <w:pPr>
        <w:pStyle w:val="02TEXTOPRINCIPAL"/>
      </w:pPr>
      <w:r>
        <w:t>Consigo identificar dois elementos que um verbete de dicionário bilíngue nos oferece, além da tradução da palavra?</w:t>
      </w:r>
    </w:p>
    <w:p w:rsidR="0037200E" w:rsidRDefault="00DB1DE9">
      <w:pPr>
        <w:pStyle w:val="02TEXTOPRINCIPAL"/>
      </w:pPr>
      <w:r>
        <w:t>Sei de que forma os tradutores e os di</w:t>
      </w:r>
      <w:r>
        <w:t xml:space="preserve">cionários </w:t>
      </w:r>
      <w:r>
        <w:rPr>
          <w:i/>
        </w:rPr>
        <w:t>online</w:t>
      </w:r>
      <w:r>
        <w:t xml:space="preserve"> podem ser úteis para aprender e fixar palavras em língua inglesa?</w:t>
      </w:r>
    </w:p>
    <w:p w:rsidR="0037200E" w:rsidRDefault="0037200E">
      <w:pPr>
        <w:rPr>
          <w:rFonts w:hint="eastAsia"/>
        </w:rPr>
      </w:pPr>
    </w:p>
    <w:p w:rsidR="0037200E" w:rsidRDefault="00DB1DE9">
      <w:pPr>
        <w:pStyle w:val="01TITULO3"/>
      </w:pPr>
      <w:r>
        <w:t>Aferição do desenvolvimento dos/as estudantes</w:t>
      </w:r>
    </w:p>
    <w:p w:rsidR="0037200E" w:rsidRDefault="0037200E">
      <w:pPr>
        <w:pStyle w:val="02TEXTOPRINCIPAL"/>
      </w:pPr>
    </w:p>
    <w:p w:rsidR="0037200E" w:rsidRDefault="00DB1DE9">
      <w:pPr>
        <w:pStyle w:val="02TEXTOPRINCIPAL"/>
      </w:pPr>
      <w:r>
        <w:t xml:space="preserve">As questões a seguir podem auxiliar no processo de avaliação do desenvolvimento das habilidades relacionadas nesta sequência </w:t>
      </w:r>
      <w:r>
        <w:t xml:space="preserve">didática. Pedir aos/às estudantes que as respondam por escrito ou oralmente. </w:t>
      </w:r>
    </w:p>
    <w:p w:rsidR="0037200E" w:rsidRDefault="00DB1DE9">
      <w:pPr>
        <w:pStyle w:val="02TEXTOPRINCIPAL"/>
      </w:pPr>
      <w:r>
        <w:t>1. Você aprendeu a utilizar estratégias para compreensão do vocabulário tanto durante as atividades de compreensão quanto nas de produção oral ou escrita?</w:t>
      </w:r>
    </w:p>
    <w:p w:rsidR="0037200E" w:rsidRDefault="00DB1DE9">
      <w:pPr>
        <w:pStyle w:val="02TEXTOPRINCIPAL"/>
        <w:rPr>
          <w:color w:val="FF0000"/>
        </w:rPr>
      </w:pPr>
      <w:r>
        <w:rPr>
          <w:color w:val="FF0000"/>
        </w:rPr>
        <w:t>Respostas pessoais.</w:t>
      </w:r>
    </w:p>
    <w:p w:rsidR="0037200E" w:rsidRDefault="00DB1DE9">
      <w:pPr>
        <w:pStyle w:val="02TEXTOPRINCIPAL"/>
      </w:pPr>
      <w:r>
        <w:t xml:space="preserve">2. </w:t>
      </w:r>
      <w:r>
        <w:t xml:space="preserve">Você sabe utilizar tradutores e dicionários </w:t>
      </w:r>
      <w:r>
        <w:rPr>
          <w:i/>
        </w:rPr>
        <w:t>online</w:t>
      </w:r>
      <w:r>
        <w:t>?</w:t>
      </w:r>
    </w:p>
    <w:p w:rsidR="0037200E" w:rsidRDefault="00DB1DE9">
      <w:pPr>
        <w:pStyle w:val="02TEXTOPRINCIPAL"/>
        <w:rPr>
          <w:color w:val="FF0000"/>
        </w:rPr>
      </w:pPr>
      <w:r>
        <w:rPr>
          <w:color w:val="FF0000"/>
        </w:rPr>
        <w:t>Respostas pessoais.</w:t>
      </w:r>
    </w:p>
    <w:p w:rsidR="0037200E" w:rsidRDefault="0037200E">
      <w:pPr>
        <w:pStyle w:val="02TEXTOPRINCIPAL"/>
        <w:rPr>
          <w:rFonts w:ascii="Arial" w:hAnsi="Arial" w:cs="Arial"/>
          <w:b/>
          <w:sz w:val="20"/>
          <w:szCs w:val="20"/>
        </w:rPr>
      </w:pPr>
    </w:p>
    <w:p w:rsidR="0037200E" w:rsidRDefault="0037200E">
      <w:pPr>
        <w:pStyle w:val="02TEXTOPRINCIPAL"/>
        <w:rPr>
          <w:rFonts w:ascii="Arial" w:hAnsi="Arial" w:cs="Arial"/>
          <w:b/>
          <w:sz w:val="20"/>
          <w:szCs w:val="20"/>
        </w:rPr>
      </w:pPr>
    </w:p>
    <w:p w:rsidR="0037200E" w:rsidRDefault="00DB1DE9">
      <w:pPr>
        <w:pStyle w:val="02TEXTOPRINCIPAL"/>
        <w:rPr>
          <w:b/>
        </w:rPr>
      </w:pPr>
      <w:r>
        <w:rPr>
          <w:b/>
        </w:rPr>
        <w:t xml:space="preserve">Critério de avaliação </w:t>
      </w:r>
    </w:p>
    <w:p w:rsidR="0037200E" w:rsidRDefault="00DB1DE9">
      <w:pPr>
        <w:pStyle w:val="02TEXTOPRINCIPAL"/>
      </w:pPr>
      <w:r>
        <w:t xml:space="preserve">Considerando a habilidade a seguir, analisar se o/a estudante conseguiu: </w:t>
      </w:r>
    </w:p>
    <w:p w:rsidR="0037200E" w:rsidRDefault="00DB1DE9">
      <w:pPr>
        <w:pStyle w:val="02TEXTOPRINCIPAL"/>
      </w:pPr>
      <w:r>
        <w:t>(</w:t>
      </w:r>
      <w:r>
        <w:rPr>
          <w:b/>
        </w:rPr>
        <w:t>EF06LI10</w:t>
      </w:r>
      <w:r>
        <w:t xml:space="preserve">) Conhecer a organização de um dicionário bilíngue (impresso e/ou </w:t>
      </w:r>
      <w:r>
        <w:rPr>
          <w:i/>
        </w:rPr>
        <w:t>on-line</w:t>
      </w:r>
      <w:r>
        <w:t xml:space="preserve">) </w:t>
      </w:r>
      <w:r>
        <w:t>para construir repertório lexical.</w:t>
      </w:r>
    </w:p>
    <w:p w:rsidR="0037200E" w:rsidRDefault="00DB1DE9">
      <w:pPr>
        <w:pStyle w:val="02TEXTOPRINCIPAL"/>
      </w:pPr>
      <w:r>
        <w:t>(</w:t>
      </w:r>
      <w:r>
        <w:rPr>
          <w:b/>
        </w:rPr>
        <w:t>EF06LI11</w:t>
      </w:r>
      <w:r>
        <w:t>) Explorar ambientes virtuais e/ou aplicativos para construir repertório lexical na língua inglesa.</w:t>
      </w:r>
    </w:p>
    <w:p w:rsidR="0037200E" w:rsidRDefault="0037200E">
      <w:pPr>
        <w:rPr>
          <w:rFonts w:hint="eastAsia"/>
        </w:rPr>
      </w:pPr>
    </w:p>
    <w:sectPr w:rsidR="0037200E">
      <w:headerReference w:type="default" r:id="rId14"/>
      <w:footerReference w:type="default" r:id="rId15"/>
      <w:pgSz w:w="11906" w:h="16838"/>
      <w:pgMar w:top="851" w:right="851" w:bottom="851" w:left="851" w:header="720" w:footer="67" w:gutter="0"/>
      <w:pgNumType w:start="99"/>
      <w:cols w:space="720"/>
      <w:formProt w:val="0"/>
      <w:docGrid w:linePitch="100" w:charSpace="614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B1DE9" w:rsidRDefault="00DB1DE9">
      <w:pPr>
        <w:rPr>
          <w:rFonts w:hint="eastAsia"/>
        </w:rPr>
      </w:pPr>
      <w:r>
        <w:separator/>
      </w:r>
    </w:p>
  </w:endnote>
  <w:endnote w:type="continuationSeparator" w:id="0">
    <w:p w:rsidR="00DB1DE9" w:rsidRDefault="00DB1DE9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575B933C-EE42-4CC0-983C-843FBE53FEB2}"/>
    <w:embedBold r:id="rId2" w:fontKey="{ED60E105-30C8-4028-9AF8-7C310D484D81}"/>
    <w:embedItalic r:id="rId3" w:fontKey="{1EB6B9E1-BDDC-4ED4-982D-35DF390A0C3F}"/>
    <w:embedBoldItalic r:id="rId4" w:fontKey="{072786F0-54A4-40A4-9296-DC2E107BD8DB}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DCF74A60-768E-4395-9376-65210ED3D772}"/>
    <w:embedBold r:id="rId6" w:fontKey="{F79937E1-EA5D-4EFB-BDAE-33EB0D5A0FE9}"/>
  </w:font>
  <w:font w:name="Liberation Sans">
    <w:altName w:val="Arial"/>
    <w:panose1 w:val="020B0604020202020204"/>
    <w:charset w:val="00"/>
    <w:family w:val="roman"/>
    <w:pitch w:val="variable"/>
    <w:embedRegular r:id="rId7" w:fontKey="{EFE8BC7A-A450-44EF-AE4C-3B6879256F61}"/>
    <w:embedBold r:id="rId8" w:fontKey="{965F7959-6345-417A-B7C1-2369BC1DFBC0}"/>
    <w:embedBoldItalic r:id="rId9" w:fontKey="{E923DB19-5F29-4AE1-A05C-6DF17C9F8B3C}"/>
  </w:font>
  <w:font w:name="Microsoft YaHei">
    <w:panose1 w:val="020B0503020204020204"/>
    <w:charset w:val="00"/>
    <w:family w:val="roman"/>
    <w:notTrueType/>
    <w:pitch w:val="default"/>
    <w:embedRegular r:id="rId10" w:fontKey="{CA7E974B-88CF-43FB-9052-BBE629D92EB7}"/>
    <w:embedBold r:id="rId11" w:fontKey="{3952F1C7-3507-455A-AA48-C6A204994AB2}"/>
    <w:embedBoldItalic r:id="rId12" w:fontKey="{B858CE4D-4AC1-457B-88D8-82BACB0758C6}"/>
  </w:font>
  <w:font w:name="HelveticaNeueLT Std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3" w:fontKey="{D14B838C-9416-4C49-92A0-16ECBF7D2B4B}"/>
    <w:embedBold r:id="rId14" w:fontKey="{DB9701DC-F395-4F28-824C-5E54690829CC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5" w:fontKey="{DF78794F-A6A3-4A62-849C-44CE497AB95C}"/>
    <w:embedBold r:id="rId16" w:fontKey="{C9C0D91F-A1D7-4EAD-B99D-93CDC17ED1B0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7" w:fontKey="{6992C872-05AA-4CB6-A01D-BB7072CC004A}"/>
    <w:embedBold r:id="rId18" w:fontKey="{F65F6085-FF2A-41DC-8DA5-F36F4F054559}"/>
    <w:embedBoldItalic r:id="rId19" w:fontKey="{DD164B90-E800-4974-98F4-DE083F308452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Mincho">
    <w:altName w:val="游明朝"/>
    <w:charset w:val="80"/>
    <w:family w:val="roman"/>
    <w:pitch w:val="default"/>
  </w:font>
  <w:font w:name="Yu Gothic Light">
    <w:altName w:val="游ゴシック Light"/>
    <w:charset w:val="8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10344" w:type="dxa"/>
      <w:tblLook w:val="04A0" w:firstRow="1" w:lastRow="0" w:firstColumn="1" w:lastColumn="0" w:noHBand="0" w:noVBand="1"/>
    </w:tblPr>
    <w:tblGrid>
      <w:gridCol w:w="9606"/>
      <w:gridCol w:w="738"/>
    </w:tblGrid>
    <w:tr w:rsidR="0037200E">
      <w:tc>
        <w:tcPr>
          <w:tcW w:w="9605" w:type="dxa"/>
          <w:tcBorders>
            <w:top w:val="nil"/>
            <w:left w:val="nil"/>
            <w:bottom w:val="nil"/>
            <w:right w:val="nil"/>
          </w:tcBorders>
          <w:shd w:val="clear" w:color="auto" w:fill="auto"/>
        </w:tcPr>
        <w:p w:rsidR="0037200E" w:rsidRDefault="00DB1DE9">
          <w:pPr>
            <w:pStyle w:val="Rodap"/>
            <w:rPr>
              <w:rFonts w:hint="eastAsia"/>
              <w:sz w:val="14"/>
              <w:szCs w:val="14"/>
            </w:rPr>
          </w:pPr>
          <w:r>
            <w:rPr>
              <w:sz w:val="14"/>
              <w:szCs w:val="14"/>
            </w:rPr>
            <w:t xml:space="preserve">Este material está em Licença Aberta — </w:t>
          </w:r>
          <w:r>
            <w:rPr>
              <w:sz w:val="14"/>
              <w:szCs w:val="14"/>
            </w:rPr>
            <w:t xml:space="preserve">CC BY NC 3.0BR ou 4.0 </w:t>
          </w:r>
          <w:proofErr w:type="spellStart"/>
          <w:r>
            <w:rPr>
              <w:i/>
              <w:iCs/>
              <w:sz w:val="14"/>
              <w:szCs w:val="14"/>
            </w:rPr>
            <w:t>International</w:t>
          </w:r>
          <w:proofErr w:type="spellEnd"/>
          <w:r>
            <w:rPr>
              <w:sz w:val="14"/>
              <w:szCs w:val="14"/>
            </w:rPr>
            <w:t xml:space="preserve"> (permite a edição ou a criação de obras derivadas sobre a obra com fins não comerciais, contanto que atribuam crédito e que licenciem as criações sob os mesmos parâmetros da Licença Aberta).</w:t>
          </w:r>
        </w:p>
      </w:tc>
      <w:tc>
        <w:tcPr>
          <w:tcW w:w="738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center"/>
        </w:tcPr>
        <w:p w:rsidR="0037200E" w:rsidRDefault="00DB1DE9">
          <w:pPr>
            <w:pStyle w:val="Rodap"/>
            <w:rPr>
              <w:rFonts w:hint="eastAsia"/>
            </w:rPr>
          </w:pPr>
          <w:r>
            <w:rPr>
              <w:rStyle w:val="RodapChar"/>
            </w:rPr>
            <w:fldChar w:fldCharType="begin"/>
          </w:r>
          <w:r>
            <w:instrText>PAGE \* ARABIC</w:instrText>
          </w:r>
          <w:r>
            <w:fldChar w:fldCharType="separate"/>
          </w:r>
          <w:r>
            <w:t>108</w:t>
          </w:r>
          <w:r>
            <w:fldChar w:fldCharType="end"/>
          </w:r>
        </w:p>
      </w:tc>
    </w:tr>
  </w:tbl>
  <w:p w:rsidR="0037200E" w:rsidRDefault="0037200E">
    <w:pPr>
      <w:pStyle w:val="Rodap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B1DE9" w:rsidRDefault="00DB1DE9">
      <w:pPr>
        <w:rPr>
          <w:rFonts w:hint="eastAsia"/>
        </w:rPr>
      </w:pPr>
      <w:r>
        <w:separator/>
      </w:r>
    </w:p>
  </w:footnote>
  <w:footnote w:type="continuationSeparator" w:id="0">
    <w:p w:rsidR="00DB1DE9" w:rsidRDefault="00DB1DE9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7200E" w:rsidRDefault="00DB1DE9">
    <w:pPr>
      <w:rPr>
        <w:rFonts w:hint="eastAsia"/>
      </w:rPr>
    </w:pPr>
    <w:r>
      <w:rPr>
        <w:noProof/>
      </w:rPr>
      <w:drawing>
        <wp:inline distT="0" distB="1270" distL="0" distR="0">
          <wp:extent cx="6249670" cy="474980"/>
          <wp:effectExtent l="0" t="0" r="0" b="0"/>
          <wp:docPr id="1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249670" cy="4749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C8355E7"/>
    <w:multiLevelType w:val="multilevel"/>
    <w:tmpl w:val="7CBE27F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719C445C"/>
    <w:multiLevelType w:val="multilevel"/>
    <w:tmpl w:val="A584397E"/>
    <w:lvl w:ilvl="0">
      <w:start w:val="1"/>
      <w:numFmt w:val="bullet"/>
      <w:lvlText w:val=""/>
      <w:lvlJc w:val="left"/>
      <w:pPr>
        <w:ind w:left="227" w:hanging="227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7DEB6774"/>
    <w:multiLevelType w:val="multilevel"/>
    <w:tmpl w:val="50CC1F98"/>
    <w:lvl w:ilvl="0">
      <w:start w:val="1"/>
      <w:numFmt w:val="bullet"/>
      <w:lvlText w:val=""/>
      <w:lvlJc w:val="left"/>
      <w:pPr>
        <w:ind w:left="227" w:hanging="227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7200E"/>
    <w:rsid w:val="0037200E"/>
    <w:rsid w:val="006D094D"/>
    <w:rsid w:val="00DB1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2AE59D-E067-4F9B-B60C-CEA3F03A9E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SimSun" w:hAnsi="Tahoma" w:cs="Tahoma"/>
        <w:kern w:val="2"/>
        <w:sz w:val="21"/>
        <w:szCs w:val="21"/>
        <w:lang w:val="pt-BR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418A3"/>
    <w:pPr>
      <w:textAlignment w:val="baseline"/>
    </w:pPr>
  </w:style>
  <w:style w:type="paragraph" w:styleId="Ttulo1">
    <w:name w:val="heading 1"/>
    <w:basedOn w:val="Ttulo10"/>
    <w:qFormat/>
    <w:rsid w:val="00D418A3"/>
    <w:pPr>
      <w:outlineLvl w:val="0"/>
    </w:pPr>
    <w:rPr>
      <w:rFonts w:ascii="Cambria" w:eastAsia="Cambria" w:hAnsi="Cambria" w:cs="Cambria"/>
      <w:b/>
      <w:bCs/>
    </w:rPr>
  </w:style>
  <w:style w:type="paragraph" w:styleId="Ttulo2">
    <w:name w:val="heading 2"/>
    <w:basedOn w:val="Ttulo10"/>
    <w:qFormat/>
    <w:rsid w:val="00D418A3"/>
    <w:pPr>
      <w:spacing w:before="200" w:after="0"/>
      <w:outlineLvl w:val="1"/>
    </w:pPr>
    <w:rPr>
      <w:rFonts w:ascii="Cambria" w:eastAsia="Cambria" w:hAnsi="Cambria" w:cs="Cambria"/>
      <w:b/>
      <w:bCs/>
    </w:rPr>
  </w:style>
  <w:style w:type="paragraph" w:styleId="Ttulo3">
    <w:name w:val="heading 3"/>
    <w:basedOn w:val="Ttulo10"/>
    <w:qFormat/>
    <w:rsid w:val="00D418A3"/>
    <w:pPr>
      <w:spacing w:before="140" w:after="0"/>
      <w:outlineLvl w:val="2"/>
    </w:pPr>
    <w:rPr>
      <w:b/>
      <w:bCs/>
    </w:rPr>
  </w:style>
  <w:style w:type="paragraph" w:styleId="Ttulo4">
    <w:name w:val="heading 4"/>
    <w:basedOn w:val="Ttulo10"/>
    <w:qFormat/>
    <w:rsid w:val="00D418A3"/>
    <w:pPr>
      <w:spacing w:before="120" w:after="0"/>
      <w:outlineLvl w:val="3"/>
    </w:pPr>
    <w:rPr>
      <w:b/>
      <w:bCs/>
      <w:i/>
      <w:iCs/>
    </w:rPr>
  </w:style>
  <w:style w:type="paragraph" w:styleId="Ttulo5">
    <w:name w:val="heading 5"/>
    <w:basedOn w:val="Ttulo10"/>
    <w:qFormat/>
    <w:rsid w:val="00D418A3"/>
    <w:pPr>
      <w:spacing w:before="120" w:after="60"/>
      <w:outlineLvl w:val="4"/>
    </w:pPr>
    <w:rPr>
      <w:b/>
      <w:bCs/>
    </w:rPr>
  </w:style>
  <w:style w:type="paragraph" w:styleId="Ttulo6">
    <w:name w:val="heading 6"/>
    <w:basedOn w:val="Ttulo10"/>
    <w:qFormat/>
    <w:rsid w:val="00D418A3"/>
    <w:pPr>
      <w:spacing w:before="60" w:after="60"/>
      <w:outlineLvl w:val="5"/>
    </w:pPr>
    <w:rPr>
      <w:b/>
      <w:bCs/>
      <w:i/>
      <w:iCs/>
    </w:rPr>
  </w:style>
  <w:style w:type="paragraph" w:styleId="Ttulo7">
    <w:name w:val="heading 7"/>
    <w:basedOn w:val="Ttulo10"/>
    <w:qFormat/>
    <w:rsid w:val="00D418A3"/>
    <w:pPr>
      <w:spacing w:before="60" w:after="60"/>
      <w:outlineLvl w:val="6"/>
    </w:pPr>
    <w:rPr>
      <w:b/>
      <w:bCs/>
    </w:rPr>
  </w:style>
  <w:style w:type="paragraph" w:styleId="Ttulo8">
    <w:name w:val="heading 8"/>
    <w:basedOn w:val="Ttulo10"/>
    <w:qFormat/>
    <w:rsid w:val="00D418A3"/>
    <w:pPr>
      <w:spacing w:before="60" w:after="60"/>
      <w:outlineLvl w:val="7"/>
    </w:pPr>
    <w:rPr>
      <w:b/>
      <w:bCs/>
      <w:i/>
      <w:iCs/>
    </w:rPr>
  </w:style>
  <w:style w:type="paragraph" w:styleId="Ttulo9">
    <w:name w:val="heading 9"/>
    <w:basedOn w:val="Ttulo10"/>
    <w:qFormat/>
    <w:rsid w:val="00D418A3"/>
    <w:pPr>
      <w:spacing w:before="60" w:after="60"/>
      <w:outlineLvl w:val="8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basedOn w:val="Fontepargpadro"/>
    <w:qFormat/>
    <w:rsid w:val="00D418A3"/>
    <w:rPr>
      <w:szCs w:val="21"/>
    </w:rPr>
  </w:style>
  <w:style w:type="character" w:customStyle="1" w:styleId="RodapChar">
    <w:name w:val="Rodapé Char"/>
    <w:basedOn w:val="Fontepargpadro"/>
    <w:qFormat/>
    <w:rsid w:val="00D418A3"/>
    <w:rPr>
      <w:szCs w:val="21"/>
    </w:rPr>
  </w:style>
  <w:style w:type="character" w:customStyle="1" w:styleId="CabealhoChar1">
    <w:name w:val="Cabeçalho Char1"/>
    <w:basedOn w:val="Fontepargpadro"/>
    <w:link w:val="Cabealho"/>
    <w:uiPriority w:val="99"/>
    <w:qFormat/>
    <w:rsid w:val="00D418A3"/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D418A3"/>
    <w:rPr>
      <w:sz w:val="16"/>
      <w:szCs w:val="14"/>
    </w:rPr>
  </w:style>
  <w:style w:type="character" w:customStyle="1" w:styleId="LinkdaInternet">
    <w:name w:val="Link da Internet"/>
    <w:basedOn w:val="Fontepargpadro"/>
    <w:uiPriority w:val="99"/>
    <w:unhideWhenUsed/>
    <w:rsid w:val="00D418A3"/>
    <w:rPr>
      <w:color w:val="0563C1" w:themeColor="hyperlink"/>
      <w:u w:val="single"/>
    </w:rPr>
  </w:style>
  <w:style w:type="character" w:customStyle="1" w:styleId="A1">
    <w:name w:val="A1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customStyle="1" w:styleId="A2">
    <w:name w:val="A2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styleId="Forte">
    <w:name w:val="Strong"/>
    <w:basedOn w:val="Fontepargpadro"/>
    <w:uiPriority w:val="22"/>
    <w:qFormat/>
    <w:rsid w:val="00D418A3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D418A3"/>
    <w:rPr>
      <w:sz w:val="16"/>
      <w:szCs w:val="16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D418A3"/>
    <w:rPr>
      <w:rFonts w:asciiTheme="majorHAnsi" w:hAnsiTheme="majorHAnsi"/>
      <w:sz w:val="20"/>
      <w:szCs w:val="18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D418A3"/>
    <w:rPr>
      <w:rFonts w:asciiTheme="majorHAnsi" w:hAnsiTheme="majorHAnsi" w:cs="Mangal"/>
      <w:b/>
      <w:bCs/>
      <w:sz w:val="20"/>
      <w:szCs w:val="18"/>
    </w:rPr>
  </w:style>
  <w:style w:type="character" w:customStyle="1" w:styleId="MenoPendente1">
    <w:name w:val="Menção Pendente1"/>
    <w:basedOn w:val="Fontepargpadro"/>
    <w:uiPriority w:val="99"/>
    <w:qFormat/>
    <w:rsid w:val="00561292"/>
    <w:rPr>
      <w:color w:val="605E5C"/>
      <w:shd w:val="clear" w:color="auto" w:fill="E1DFDD"/>
    </w:rPr>
  </w:style>
  <w:style w:type="character" w:customStyle="1" w:styleId="comentarioarteChar">
    <w:name w:val="comentario_arte Char"/>
    <w:basedOn w:val="Fontepargpadro"/>
    <w:qFormat/>
    <w:rsid w:val="00F024DA"/>
    <w:rPr>
      <w:rFonts w:ascii="Calibri" w:hAnsi="Calibri" w:cs="Arial"/>
      <w:color w:val="00B050"/>
    </w:rPr>
  </w:style>
  <w:style w:type="character" w:customStyle="1" w:styleId="MenoPendente2">
    <w:name w:val="Menção Pendente2"/>
    <w:basedOn w:val="Fontepargpadro"/>
    <w:uiPriority w:val="99"/>
    <w:semiHidden/>
    <w:unhideWhenUsed/>
    <w:qFormat/>
    <w:rsid w:val="00514CE6"/>
    <w:rPr>
      <w:color w:val="605E5C"/>
      <w:shd w:val="clear" w:color="auto" w:fill="E1DFDD"/>
    </w:rPr>
  </w:style>
  <w:style w:type="character" w:customStyle="1" w:styleId="Hyperlink1">
    <w:name w:val="Hyperlink1"/>
    <w:basedOn w:val="LinkdaInternet"/>
    <w:uiPriority w:val="1"/>
    <w:qFormat/>
    <w:rsid w:val="005C4448"/>
    <w:rPr>
      <w:color w:val="0563C1" w:themeColor="hyperlink"/>
      <w:u w:val="single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paragraph" w:customStyle="1" w:styleId="Ttulo10">
    <w:name w:val="Título1"/>
    <w:basedOn w:val="Normal"/>
    <w:next w:val="Corpodetexto"/>
    <w:qFormat/>
    <w:rsid w:val="00D418A3"/>
    <w:pPr>
      <w:keepNext/>
      <w:suppressAutoHyphens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Textbody"/>
    <w:rsid w:val="00D418A3"/>
    <w:rPr>
      <w:rFonts w:cs="Mangal"/>
      <w:sz w:val="24"/>
    </w:rPr>
  </w:style>
  <w:style w:type="paragraph" w:styleId="Legenda">
    <w:name w:val="caption"/>
    <w:qFormat/>
    <w:rsid w:val="00D418A3"/>
    <w:pPr>
      <w:suppressLineNumbers/>
      <w:suppressAutoHyphens/>
      <w:spacing w:before="120" w:after="120"/>
    </w:pPr>
    <w:rPr>
      <w:i/>
      <w:iCs/>
    </w:rPr>
  </w:style>
  <w:style w:type="paragraph" w:customStyle="1" w:styleId="ndice">
    <w:name w:val="Índice"/>
    <w:basedOn w:val="Normal"/>
    <w:qFormat/>
    <w:rsid w:val="00D418A3"/>
    <w:pPr>
      <w:suppressLineNumbers/>
      <w:suppressAutoHyphens/>
    </w:pPr>
  </w:style>
  <w:style w:type="paragraph" w:customStyle="1" w:styleId="Standard">
    <w:name w:val="Standard"/>
    <w:qFormat/>
    <w:rsid w:val="00D418A3"/>
  </w:style>
  <w:style w:type="paragraph" w:customStyle="1" w:styleId="Textbody">
    <w:name w:val="Text body"/>
    <w:autoRedefine/>
    <w:qFormat/>
    <w:rsid w:val="00D418A3"/>
    <w:pPr>
      <w:suppressAutoHyphens/>
      <w:spacing w:after="140" w:line="288" w:lineRule="auto"/>
    </w:pPr>
    <w:rPr>
      <w:rFonts w:eastAsia="Tahoma"/>
    </w:rPr>
  </w:style>
  <w:style w:type="paragraph" w:customStyle="1" w:styleId="02TEXTOPRINCIPAL">
    <w:name w:val="02_TEXTO_PRINCIPAL"/>
    <w:basedOn w:val="Textbody"/>
    <w:qFormat/>
    <w:rsid w:val="00D418A3"/>
    <w:pPr>
      <w:spacing w:before="57" w:after="57" w:line="240" w:lineRule="atLeast"/>
    </w:pPr>
  </w:style>
  <w:style w:type="paragraph" w:customStyle="1" w:styleId="03TITULOTABELAS1">
    <w:name w:val="03_TITULO_TABELAS_1"/>
    <w:basedOn w:val="02TEXTOPRINCIPAL"/>
    <w:qFormat/>
    <w:rsid w:val="00D418A3"/>
    <w:pPr>
      <w:spacing w:before="0" w:after="0"/>
      <w:jc w:val="center"/>
    </w:pPr>
    <w:rPr>
      <w:b/>
      <w:sz w:val="23"/>
    </w:rPr>
  </w:style>
  <w:style w:type="paragraph" w:customStyle="1" w:styleId="01TITULO1">
    <w:name w:val="01_TITULO_1"/>
    <w:basedOn w:val="02TEXTOPRINCIPAL"/>
    <w:qFormat/>
    <w:rsid w:val="00D418A3"/>
    <w:pPr>
      <w:spacing w:before="160" w:after="0"/>
    </w:pPr>
    <w:rPr>
      <w:rFonts w:ascii="Cambria" w:eastAsia="Cambria" w:hAnsi="Cambria" w:cs="Cambria"/>
      <w:b/>
      <w:sz w:val="40"/>
    </w:rPr>
  </w:style>
  <w:style w:type="paragraph" w:customStyle="1" w:styleId="01TITULO2">
    <w:name w:val="01_TITULO_2"/>
    <w:basedOn w:val="Ttulo2"/>
    <w:qFormat/>
    <w:rsid w:val="00D418A3"/>
    <w:pPr>
      <w:spacing w:before="57" w:line="240" w:lineRule="atLeast"/>
    </w:pPr>
    <w:rPr>
      <w:sz w:val="36"/>
    </w:rPr>
  </w:style>
  <w:style w:type="paragraph" w:customStyle="1" w:styleId="01TITULO3">
    <w:name w:val="01_TITULO_3"/>
    <w:basedOn w:val="01TITULO2"/>
    <w:qFormat/>
    <w:rsid w:val="00D418A3"/>
    <w:rPr>
      <w:sz w:val="32"/>
    </w:rPr>
  </w:style>
  <w:style w:type="paragraph" w:customStyle="1" w:styleId="01TITULO4">
    <w:name w:val="01_TITULO_4"/>
    <w:basedOn w:val="01TITULO3"/>
    <w:qFormat/>
    <w:rsid w:val="00D418A3"/>
    <w:rPr>
      <w:sz w:val="28"/>
    </w:rPr>
  </w:style>
  <w:style w:type="paragraph" w:customStyle="1" w:styleId="03TITULOTABELAS2">
    <w:name w:val="03_TITULO_TABELAS_2"/>
    <w:basedOn w:val="03TITULOTABELAS1"/>
    <w:qFormat/>
    <w:rsid w:val="00D418A3"/>
    <w:rPr>
      <w:sz w:val="21"/>
    </w:rPr>
  </w:style>
  <w:style w:type="paragraph" w:customStyle="1" w:styleId="04TEXTOTABELAS">
    <w:name w:val="04_TEXTO_TABELAS"/>
    <w:basedOn w:val="02TEXTOPRINCIPAL"/>
    <w:qFormat/>
    <w:rsid w:val="00D418A3"/>
    <w:pPr>
      <w:spacing w:before="0" w:after="0"/>
    </w:pPr>
  </w:style>
  <w:style w:type="paragraph" w:customStyle="1" w:styleId="02TEXTOITEM">
    <w:name w:val="02_TEXTO_ITEM"/>
    <w:basedOn w:val="02TEXTOPRINCIPAL"/>
    <w:qFormat/>
    <w:rsid w:val="00D418A3"/>
    <w:pPr>
      <w:spacing w:before="28" w:after="28"/>
      <w:ind w:left="284" w:hanging="284"/>
    </w:pPr>
  </w:style>
  <w:style w:type="paragraph" w:customStyle="1" w:styleId="05ATIVIDADES">
    <w:name w:val="05_ATIVIDADES"/>
    <w:basedOn w:val="02TEXTOITEM"/>
    <w:qFormat/>
    <w:rsid w:val="00D418A3"/>
    <w:pPr>
      <w:tabs>
        <w:tab w:val="right" w:pos="279"/>
      </w:tabs>
      <w:spacing w:before="57" w:after="57"/>
      <w:ind w:left="340" w:hanging="340"/>
    </w:pPr>
  </w:style>
  <w:style w:type="paragraph" w:customStyle="1" w:styleId="Contedodatabela">
    <w:name w:val="Conteúdo da tabela"/>
    <w:basedOn w:val="Standard"/>
    <w:qFormat/>
    <w:rsid w:val="00D418A3"/>
    <w:pPr>
      <w:suppressLineNumbers/>
    </w:pPr>
  </w:style>
  <w:style w:type="paragraph" w:customStyle="1" w:styleId="Textbodyindent">
    <w:name w:val="Text body indent"/>
    <w:basedOn w:val="Textbody"/>
    <w:qFormat/>
    <w:rsid w:val="00D418A3"/>
    <w:pPr>
      <w:ind w:left="283"/>
    </w:pPr>
  </w:style>
  <w:style w:type="paragraph" w:customStyle="1" w:styleId="Listarecuada">
    <w:name w:val="Lista recuada"/>
    <w:basedOn w:val="Textbody"/>
    <w:qFormat/>
    <w:rsid w:val="00D418A3"/>
    <w:pPr>
      <w:tabs>
        <w:tab w:val="left" w:pos="2835"/>
      </w:tabs>
      <w:ind w:left="2835" w:hanging="2551"/>
    </w:pPr>
  </w:style>
  <w:style w:type="paragraph" w:customStyle="1" w:styleId="Textodecomentrio1">
    <w:name w:val="Texto de comentário1"/>
    <w:basedOn w:val="Textbody"/>
    <w:rsid w:val="00D418A3"/>
    <w:pPr>
      <w:ind w:left="2268"/>
    </w:pPr>
  </w:style>
  <w:style w:type="paragraph" w:customStyle="1" w:styleId="Primeirorecuodecorpodetexto1">
    <w:name w:val="Primeiro recuo de corpo de texto1"/>
    <w:basedOn w:val="Textbody"/>
    <w:rsid w:val="00D418A3"/>
    <w:pPr>
      <w:ind w:firstLine="283"/>
    </w:pPr>
  </w:style>
  <w:style w:type="paragraph" w:styleId="Saudao">
    <w:name w:val="Salutation"/>
    <w:basedOn w:val="Standard"/>
    <w:rsid w:val="00D418A3"/>
    <w:pPr>
      <w:suppressLineNumbers/>
    </w:pPr>
  </w:style>
  <w:style w:type="paragraph" w:customStyle="1" w:styleId="Suspensodorecuo">
    <w:name w:val="Suspensão do recuo"/>
    <w:basedOn w:val="Textbody"/>
    <w:qFormat/>
    <w:rsid w:val="00D418A3"/>
    <w:pPr>
      <w:tabs>
        <w:tab w:val="left" w:pos="567"/>
      </w:tabs>
      <w:ind w:left="567" w:hanging="283"/>
    </w:pPr>
  </w:style>
  <w:style w:type="paragraph" w:customStyle="1" w:styleId="Ttulo100">
    <w:name w:val="Título 10"/>
    <w:basedOn w:val="Ttulo10"/>
    <w:qFormat/>
    <w:rsid w:val="00D418A3"/>
    <w:pPr>
      <w:spacing w:before="60" w:after="60"/>
    </w:pPr>
    <w:rPr>
      <w:b/>
      <w:bCs/>
    </w:rPr>
  </w:style>
  <w:style w:type="paragraph" w:customStyle="1" w:styleId="05ATIVIDADEMARQUE">
    <w:name w:val="05_ATIVIDADE_MARQUE"/>
    <w:basedOn w:val="05ATIVIDADES"/>
    <w:qFormat/>
    <w:rsid w:val="00D418A3"/>
    <w:pPr>
      <w:ind w:left="567" w:hanging="567"/>
    </w:pPr>
  </w:style>
  <w:style w:type="paragraph" w:customStyle="1" w:styleId="05LINHASRESPOSTA">
    <w:name w:val="05_LINHAS RESPOSTA"/>
    <w:basedOn w:val="05ATIVIDADES"/>
    <w:qFormat/>
    <w:rsid w:val="00D418A3"/>
    <w:pPr>
      <w:shd w:val="clear" w:color="auto" w:fill="FFFFFF"/>
      <w:tabs>
        <w:tab w:val="decimal" w:leader="underscore" w:pos="9354"/>
      </w:tabs>
      <w:spacing w:before="0" w:after="0" w:line="567" w:lineRule="exact"/>
      <w:ind w:left="0" w:firstLine="0"/>
    </w:pPr>
    <w:rPr>
      <w:color w:val="000000"/>
    </w:rPr>
  </w:style>
  <w:style w:type="paragraph" w:customStyle="1" w:styleId="06CREDITO">
    <w:name w:val="06_CREDITO"/>
    <w:basedOn w:val="02TEXTOPRINCIPAL"/>
    <w:qFormat/>
    <w:rsid w:val="00D418A3"/>
    <w:rPr>
      <w:sz w:val="16"/>
    </w:rPr>
  </w:style>
  <w:style w:type="paragraph" w:customStyle="1" w:styleId="01TITULOVINHETA2">
    <w:name w:val="01_TITULO_VINHETA_2"/>
    <w:basedOn w:val="03TITULOTABELAS1"/>
    <w:qFormat/>
    <w:rsid w:val="00D418A3"/>
    <w:pPr>
      <w:spacing w:before="57" w:after="57"/>
      <w:jc w:val="left"/>
    </w:pPr>
    <w:rPr>
      <w:sz w:val="24"/>
    </w:rPr>
  </w:style>
  <w:style w:type="paragraph" w:customStyle="1" w:styleId="01TITULOVINHETA1">
    <w:name w:val="01_TITULO_VINHETA_1"/>
    <w:basedOn w:val="01TITULOVINHETA2"/>
    <w:qFormat/>
    <w:rsid w:val="00D418A3"/>
    <w:pPr>
      <w:spacing w:before="170" w:after="80"/>
    </w:pPr>
    <w:rPr>
      <w:sz w:val="28"/>
    </w:rPr>
  </w:style>
  <w:style w:type="paragraph" w:customStyle="1" w:styleId="02TEXTOPRINCIPALBULLET">
    <w:name w:val="02_TEXTO_PRINCIPAL_BULLET"/>
    <w:basedOn w:val="02TEXTOITEM"/>
    <w:qFormat/>
    <w:rsid w:val="00D418A3"/>
    <w:pPr>
      <w:suppressLineNumbers/>
      <w:tabs>
        <w:tab w:val="left" w:pos="227"/>
      </w:tabs>
      <w:spacing w:before="0" w:after="20" w:line="280" w:lineRule="exact"/>
    </w:pPr>
  </w:style>
  <w:style w:type="paragraph" w:styleId="Rodap">
    <w:name w:val="footer"/>
    <w:basedOn w:val="Normal"/>
    <w:rsid w:val="00D418A3"/>
    <w:pPr>
      <w:tabs>
        <w:tab w:val="center" w:pos="4252"/>
        <w:tab w:val="right" w:pos="8504"/>
      </w:tabs>
    </w:pPr>
  </w:style>
  <w:style w:type="paragraph" w:customStyle="1" w:styleId="06LEGENDA">
    <w:name w:val="06_LEGENDA"/>
    <w:basedOn w:val="06CREDITO"/>
    <w:qFormat/>
    <w:rsid w:val="00D418A3"/>
    <w:pPr>
      <w:spacing w:before="60" w:after="60"/>
    </w:pPr>
    <w:rPr>
      <w:sz w:val="20"/>
    </w:rPr>
  </w:style>
  <w:style w:type="paragraph" w:styleId="Cabealho">
    <w:name w:val="header"/>
    <w:basedOn w:val="Normal"/>
    <w:link w:val="CabealhoChar1"/>
    <w:uiPriority w:val="99"/>
    <w:unhideWhenUsed/>
    <w:rsid w:val="00D418A3"/>
    <w:pPr>
      <w:tabs>
        <w:tab w:val="center" w:pos="4252"/>
        <w:tab w:val="right" w:pos="8504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418A3"/>
    <w:rPr>
      <w:sz w:val="16"/>
      <w:szCs w:val="14"/>
    </w:rPr>
  </w:style>
  <w:style w:type="paragraph" w:customStyle="1" w:styleId="02TEXTOPRINCIPALBULLETITEM">
    <w:name w:val="02_TEXTO_PRINCIPAL_BULLET_ITEM"/>
    <w:basedOn w:val="02TEXTOPRINCIPALBULLET"/>
    <w:qFormat/>
    <w:rsid w:val="00D418A3"/>
    <w:pPr>
      <w:ind w:left="454" w:hanging="170"/>
    </w:pPr>
  </w:style>
  <w:style w:type="paragraph" w:styleId="PargrafodaLista">
    <w:name w:val="List Paragraph"/>
    <w:basedOn w:val="Normal"/>
    <w:uiPriority w:val="34"/>
    <w:qFormat/>
    <w:rsid w:val="00D418A3"/>
    <w:pPr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D418A3"/>
    <w:rPr>
      <w:rFonts w:asciiTheme="majorHAnsi" w:hAnsiTheme="majorHAnsi"/>
      <w:sz w:val="20"/>
      <w:szCs w:val="18"/>
    </w:rPr>
  </w:style>
  <w:style w:type="paragraph" w:customStyle="1" w:styleId="02TEXTOPRINCIPALBULLET2">
    <w:name w:val="02_TEXTO_PRINCIPAL_BULLET_2"/>
    <w:basedOn w:val="02TEXTOPRINCIPALBULLET"/>
    <w:qFormat/>
    <w:rsid w:val="00D418A3"/>
    <w:pPr>
      <w:ind w:left="227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D418A3"/>
    <w:rPr>
      <w:rFonts w:cs="Mangal"/>
      <w:b/>
      <w:bCs/>
    </w:rPr>
  </w:style>
  <w:style w:type="paragraph" w:styleId="NormalWeb">
    <w:name w:val="Normal (Web)"/>
    <w:basedOn w:val="Normal"/>
    <w:uiPriority w:val="99"/>
    <w:semiHidden/>
    <w:unhideWhenUsed/>
    <w:qFormat/>
    <w:rsid w:val="00D418A3"/>
    <w:pPr>
      <w:spacing w:beforeAutospacing="1" w:afterAutospacing="1"/>
      <w:textAlignment w:val="auto"/>
    </w:pPr>
    <w:rPr>
      <w:rFonts w:ascii="Times New Roman" w:eastAsia="Times New Roman" w:hAnsi="Times New Roman" w:cs="Times New Roman"/>
      <w:kern w:val="0"/>
      <w:sz w:val="24"/>
      <w:lang w:eastAsia="pt-BR" w:bidi="ar-SA"/>
    </w:rPr>
  </w:style>
  <w:style w:type="paragraph" w:customStyle="1" w:styleId="07INDICACAOART">
    <w:name w:val="07_INDICACAO_ART"/>
    <w:qFormat/>
    <w:rsid w:val="00506A10"/>
    <w:pPr>
      <w:spacing w:line="220" w:lineRule="atLeast"/>
      <w:jc w:val="center"/>
    </w:pPr>
    <w:rPr>
      <w:rFonts w:ascii="Arial" w:eastAsia="Times New Roman" w:hAnsi="Arial" w:cs="Times New Roman"/>
      <w:color w:val="0000FF"/>
      <w:kern w:val="0"/>
      <w:sz w:val="18"/>
      <w:szCs w:val="20"/>
      <w:lang w:eastAsia="pt-BR" w:bidi="ar-SA"/>
    </w:rPr>
  </w:style>
  <w:style w:type="paragraph" w:customStyle="1" w:styleId="00Textogeral">
    <w:name w:val="00_Texto_geral"/>
    <w:basedOn w:val="Normal"/>
    <w:uiPriority w:val="99"/>
    <w:qFormat/>
    <w:rsid w:val="00F15318"/>
    <w:pPr>
      <w:widowControl w:val="0"/>
      <w:spacing w:after="57" w:line="250" w:lineRule="atLeast"/>
      <w:ind w:firstLine="283"/>
      <w:jc w:val="both"/>
      <w:textAlignment w:val="center"/>
    </w:pPr>
    <w:rPr>
      <w:rFonts w:eastAsiaTheme="minorEastAsia"/>
      <w:color w:val="000000"/>
      <w:kern w:val="0"/>
      <w:sz w:val="22"/>
      <w:szCs w:val="22"/>
      <w:lang w:eastAsia="es-ES" w:bidi="ar-SA"/>
    </w:rPr>
  </w:style>
  <w:style w:type="paragraph" w:customStyle="1" w:styleId="00textosemparagrafo">
    <w:name w:val="00_texto_sem_paragrafo"/>
    <w:basedOn w:val="00Textogeral"/>
    <w:qFormat/>
    <w:rsid w:val="00F15318"/>
    <w:pPr>
      <w:ind w:firstLine="0"/>
    </w:pPr>
    <w:rPr>
      <w:rFonts w:cs="Arial"/>
    </w:rPr>
  </w:style>
  <w:style w:type="paragraph" w:customStyle="1" w:styleId="comentarioarte">
    <w:name w:val="comentario_arte"/>
    <w:next w:val="Normal"/>
    <w:qFormat/>
    <w:rsid w:val="00F024DA"/>
    <w:pPr>
      <w:spacing w:after="200" w:line="276" w:lineRule="auto"/>
    </w:pPr>
    <w:rPr>
      <w:rFonts w:ascii="Calibri" w:hAnsi="Calibri" w:cs="Arial"/>
      <w:color w:val="00B050"/>
    </w:rPr>
  </w:style>
  <w:style w:type="paragraph" w:styleId="Reviso">
    <w:name w:val="Revision"/>
    <w:uiPriority w:val="99"/>
    <w:semiHidden/>
    <w:qFormat/>
    <w:rsid w:val="009154F4"/>
    <w:rPr>
      <w:rFonts w:cs="Mangal"/>
      <w:szCs w:val="19"/>
    </w:rPr>
  </w:style>
  <w:style w:type="numbering" w:customStyle="1" w:styleId="LFO1">
    <w:name w:val="LFO1"/>
    <w:qFormat/>
    <w:rsid w:val="00D418A3"/>
  </w:style>
  <w:style w:type="numbering" w:customStyle="1" w:styleId="LFO3">
    <w:name w:val="LFO3"/>
    <w:qFormat/>
    <w:rsid w:val="00D418A3"/>
  </w:style>
  <w:style w:type="table" w:styleId="Tabelacomgrade">
    <w:name w:val="Table Grid"/>
    <w:basedOn w:val="Tabelanormal"/>
    <w:uiPriority w:val="59"/>
    <w:rsid w:val="00D418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theguardian.com/uk-news/2018/may/20/royal-wedding-confirmed-as-years-biggest-uk-tv-event" TargetMode="External"/><Relationship Id="rId13" Type="http://schemas.openxmlformats.org/officeDocument/2006/relationships/hyperlink" Target="https://www.theguardian.com/film/2018/may/04/avengers-4-infinity-war-what-happens-next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en.wikipedia.org/wiki/Neymar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bbc.com/sport/football/44706648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www.bbc.com/news/uk-43396008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nei.nih.gov/health/errors/myopia" TargetMode="External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A572EDE-61BD-42ED-816B-54D3A3A5C2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3028</Words>
  <Characters>16357</Characters>
  <Application>Microsoft Office Word</Application>
  <DocSecurity>0</DocSecurity>
  <Lines>136</Lines>
  <Paragraphs>38</Paragraphs>
  <ScaleCrop>false</ScaleCrop>
  <Company/>
  <LinksUpToDate>false</LinksUpToDate>
  <CharactersWithSpaces>19347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Milena Clementin</dc:creator>
  <dc:description/>
  <cp:lastModifiedBy>Ed5-821</cp:lastModifiedBy>
  <cp:revision>18</cp:revision>
  <dcterms:created xsi:type="dcterms:W3CDTF">2018-09-29T14:23:00Z</dcterms:created>
  <dcterms:modified xsi:type="dcterms:W3CDTF">2018-10-11T14:15:00Z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