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4A44" w14:textId="77777777" w:rsidR="00BE3F0A" w:rsidRDefault="00BE3F0A" w:rsidP="00BE3F0A">
      <w:pPr>
        <w:pStyle w:val="01TITULO1"/>
      </w:pPr>
      <w:bookmarkStart w:id="0" w:name="_gjdgxs"/>
      <w:bookmarkEnd w:id="0"/>
      <w:r>
        <w:t>Sequência Didática 8</w:t>
      </w:r>
    </w:p>
    <w:p w14:paraId="0912FB9B" w14:textId="77777777" w:rsidR="00BE3F0A" w:rsidRDefault="00BE3F0A" w:rsidP="00BE3F0A">
      <w:pPr>
        <w:pStyle w:val="Standard"/>
        <w:rPr>
          <w:rFonts w:eastAsia="Tahoma"/>
          <w:lang w:eastAsia="pt-BR" w:bidi="ar-SA"/>
        </w:rPr>
      </w:pPr>
    </w:p>
    <w:p w14:paraId="384B282D" w14:textId="5A147E2E" w:rsidR="00BE3F0A" w:rsidRDefault="00BE3F0A" w:rsidP="00BE3F0A">
      <w:pPr>
        <w:pStyle w:val="01TITULO2"/>
      </w:pPr>
      <w:r>
        <w:t xml:space="preserve">Componente curricular: </w:t>
      </w:r>
      <w:r w:rsidRPr="000B095B">
        <w:rPr>
          <w:b w:val="0"/>
        </w:rPr>
        <w:t>História</w:t>
      </w:r>
      <w:r>
        <w:t xml:space="preserve">        Ano: </w:t>
      </w:r>
      <w:r w:rsidRPr="000B095B">
        <w:rPr>
          <w:b w:val="0"/>
        </w:rPr>
        <w:t>8º</w:t>
      </w:r>
      <w:r>
        <w:t xml:space="preserve">       Bimestre: </w:t>
      </w:r>
      <w:r w:rsidRPr="000B095B">
        <w:rPr>
          <w:b w:val="0"/>
        </w:rPr>
        <w:t>3º</w:t>
      </w:r>
    </w:p>
    <w:p w14:paraId="36510909" w14:textId="77777777" w:rsidR="00BE3F0A" w:rsidRDefault="00BE3F0A" w:rsidP="00BE3F0A">
      <w:pPr>
        <w:pStyle w:val="Standard"/>
        <w:rPr>
          <w:rFonts w:eastAsia="Tahoma"/>
          <w:lang w:eastAsia="pt-BR" w:bidi="ar-SA"/>
        </w:rPr>
      </w:pPr>
    </w:p>
    <w:p w14:paraId="5DD46B12" w14:textId="77777777" w:rsidR="00BE3F0A" w:rsidRDefault="00BE3F0A" w:rsidP="00BE3F0A">
      <w:pPr>
        <w:pStyle w:val="01TITULO2"/>
      </w:pPr>
      <w:r>
        <w:t>Título: Primeiro Reinado e Período Regencial</w:t>
      </w:r>
    </w:p>
    <w:p w14:paraId="391C7259" w14:textId="77777777" w:rsidR="00BE3F0A" w:rsidRPr="00DB0103" w:rsidRDefault="00BE3F0A" w:rsidP="00BE3F0A">
      <w:pPr>
        <w:pStyle w:val="Standard"/>
        <w:rPr>
          <w:rFonts w:ascii="Cambria" w:eastAsia="Cambria" w:hAnsi="Cambria" w:cs="Cambria"/>
          <w:b/>
          <w:lang w:eastAsia="pt-BR" w:bidi="ar-SA"/>
        </w:rPr>
      </w:pPr>
    </w:p>
    <w:p w14:paraId="135B8DE3" w14:textId="77777777" w:rsidR="00BE3F0A" w:rsidRDefault="00BE3F0A" w:rsidP="00BE3F0A">
      <w:pPr>
        <w:pStyle w:val="01TITULO3"/>
      </w:pPr>
      <w:r>
        <w:t>Objetivos de aprendizagem</w:t>
      </w:r>
    </w:p>
    <w:p w14:paraId="3A5EF0DE" w14:textId="77777777" w:rsidR="00BE3F0A" w:rsidRDefault="00BE3F0A" w:rsidP="00BE3F0A">
      <w:pPr>
        <w:pStyle w:val="Standard"/>
        <w:tabs>
          <w:tab w:val="left" w:pos="227"/>
        </w:tabs>
        <w:rPr>
          <w:rFonts w:eastAsia="Tahoma"/>
          <w:lang w:eastAsia="pt-BR" w:bidi="ar-SA"/>
        </w:rPr>
      </w:pPr>
    </w:p>
    <w:p w14:paraId="674B3F5A" w14:textId="77777777" w:rsidR="00BE3F0A" w:rsidRDefault="00BE3F0A" w:rsidP="00BE3F0A">
      <w:pPr>
        <w:pStyle w:val="02TEXTOPRINCIPALBULLET"/>
      </w:pPr>
      <w:r>
        <w:t>Compreender os processos políticos, os interesses políticos e econômicos dos diferentes grupos e as tensões que marcaram o Primeiro Reinado e o Período Regencial.</w:t>
      </w:r>
    </w:p>
    <w:p w14:paraId="4CCA3D35" w14:textId="2300493F" w:rsidR="00BE3F0A" w:rsidRDefault="00BE3F0A" w:rsidP="00BE3F0A">
      <w:pPr>
        <w:pStyle w:val="02TEXTOPRINCIPALBULLET2"/>
      </w:pPr>
      <w:r>
        <w:rPr>
          <w:b/>
        </w:rPr>
        <w:t>Objetos de conhecimento</w:t>
      </w:r>
      <w:r>
        <w:t xml:space="preserve"> – Brasil: Primeiro Reinado.</w:t>
      </w:r>
    </w:p>
    <w:p w14:paraId="059AE81C" w14:textId="77777777" w:rsidR="00BE3F0A" w:rsidRDefault="00BE3F0A" w:rsidP="00BE3F0A">
      <w:pPr>
        <w:pStyle w:val="02TEXTOPRINCIPALBULLET2"/>
      </w:pPr>
      <w:r>
        <w:t>O Período Regencial e as contestações ao poder central.</w:t>
      </w:r>
    </w:p>
    <w:p w14:paraId="22C72316" w14:textId="77777777" w:rsidR="00BE3F0A" w:rsidRDefault="00BE3F0A" w:rsidP="00BE3F0A">
      <w:pPr>
        <w:pStyle w:val="02TEXTOPRINCIPALBULLET2"/>
      </w:pPr>
      <w:r>
        <w:rPr>
          <w:b/>
        </w:rPr>
        <w:t>Habilidades trabalhadas</w:t>
      </w:r>
      <w:r>
        <w:t xml:space="preserve"> – </w:t>
      </w:r>
      <w:r>
        <w:rPr>
          <w:b/>
          <w:bCs/>
        </w:rPr>
        <w:t>(EF08HI15)</w:t>
      </w:r>
      <w:r>
        <w:t xml:space="preserve"> Identificar e analisar o equilíbrio das forças e os sujeitos envolvidos nas disputas políticas durante o Primeiro e o Segundo Reinado.</w:t>
      </w:r>
    </w:p>
    <w:p w14:paraId="4C99BD36" w14:textId="77777777" w:rsidR="00BE3F0A" w:rsidRDefault="00BE3F0A" w:rsidP="00BE3F0A">
      <w:pPr>
        <w:pStyle w:val="02TEXTOPRINCIPALBULLET2"/>
      </w:pPr>
      <w:r>
        <w:rPr>
          <w:b/>
          <w:bCs/>
        </w:rPr>
        <w:t>(EF08HI16)</w:t>
      </w:r>
      <w:r>
        <w:t xml:space="preserve"> Identificar, comparar e analisar a diversidade política, social e regional nas rebeliões e nos     movimentos contestatórios ao poder centralizado.</w:t>
      </w:r>
    </w:p>
    <w:p w14:paraId="40FC9FA0" w14:textId="6411B5A6" w:rsidR="00BE3F0A" w:rsidRDefault="00BE3F0A" w:rsidP="00BE3F0A">
      <w:pPr>
        <w:pStyle w:val="02TEXTOPRINCIPALBULLET2"/>
      </w:pPr>
      <w:r>
        <w:rPr>
          <w:b/>
          <w:bCs/>
        </w:rPr>
        <w:t>(EF08HI17)</w:t>
      </w:r>
      <w:r>
        <w:t xml:space="preserve"> Relacionar as transformações territoriais, em razão de questões de fronteiras, com as tensões e conflitos durante o Império.</w:t>
      </w:r>
    </w:p>
    <w:p w14:paraId="1672A063" w14:textId="77777777" w:rsidR="00261E9F" w:rsidRPr="00A306AB" w:rsidRDefault="00261E9F" w:rsidP="00BE3F0A">
      <w:pPr>
        <w:pStyle w:val="02TEXTOPRINCIPALBULLET2"/>
      </w:pPr>
    </w:p>
    <w:p w14:paraId="3684A341" w14:textId="4ED9AC9A" w:rsidR="00BE3F0A" w:rsidRDefault="00BE3F0A" w:rsidP="006467EA">
      <w:pPr>
        <w:pStyle w:val="02TEXTOPRINCIPALBULLET2"/>
        <w:numPr>
          <w:ilvl w:val="0"/>
          <w:numId w:val="29"/>
        </w:numPr>
        <w:ind w:left="284" w:hanging="284"/>
      </w:pPr>
      <w:r>
        <w:t>Analisar o modo de vida e as reivindicações de grupos historicamente excluídos durante o Primeiro Reinado e o Período Regencial, reconhecer a contribuição cultural desses grupos à sociedade brasileira e identificar algumas estratégias de resistência utilizadas por eles.</w:t>
      </w:r>
    </w:p>
    <w:p w14:paraId="1977BE32" w14:textId="77777777" w:rsidR="00BE3F0A" w:rsidRDefault="00BE3F0A" w:rsidP="00BE3F0A">
      <w:pPr>
        <w:pStyle w:val="02TEXTOPRINCIPALBULLET2"/>
      </w:pPr>
      <w:r>
        <w:rPr>
          <w:b/>
        </w:rPr>
        <w:t>Objeto de conhecimento</w:t>
      </w:r>
      <w:r>
        <w:t xml:space="preserve"> – O escravismo no Brasil do século XIX: </w:t>
      </w:r>
      <w:r w:rsidRPr="00CA5E81">
        <w:rPr>
          <w:i/>
        </w:rPr>
        <w:t>plantations</w:t>
      </w:r>
      <w:r>
        <w:t xml:space="preserve"> e revoltas de escravizados, abolicionismo e políticas migratórias no Brasil Imperial.</w:t>
      </w:r>
    </w:p>
    <w:p w14:paraId="21C845E1" w14:textId="77777777" w:rsidR="00BE3F0A" w:rsidRDefault="00BE3F0A" w:rsidP="00BE3F0A">
      <w:pPr>
        <w:pStyle w:val="02TEXTOPRINCIPALBULLET2"/>
      </w:pPr>
      <w:r>
        <w:rPr>
          <w:b/>
        </w:rPr>
        <w:t>Habilidade trabalhada</w:t>
      </w:r>
      <w:r>
        <w:t xml:space="preserve"> – </w:t>
      </w:r>
      <w:r>
        <w:rPr>
          <w:b/>
          <w:bCs/>
        </w:rPr>
        <w:t>(EF08HI19)</w:t>
      </w:r>
      <w:r>
        <w:t xml:space="preserve"> Formular questionamentos sobre o legado da escravidão nas Américas, com base na seleção e consulta de fontes de diferentes naturezas.</w:t>
      </w:r>
    </w:p>
    <w:p w14:paraId="1B2D87AE" w14:textId="2788BFF8" w:rsidR="00BE3F0A" w:rsidRDefault="00BE3F0A" w:rsidP="00BE3F0A">
      <w:pPr>
        <w:pStyle w:val="02TEXTOPRINCIPALBULLET2"/>
      </w:pPr>
      <w:r>
        <w:rPr>
          <w:b/>
        </w:rPr>
        <w:t>Objeto de conhecimento</w:t>
      </w:r>
      <w:r>
        <w:t xml:space="preserve"> – Políticas de extermínio</w:t>
      </w:r>
      <w:r w:rsidR="00386DF4">
        <w:t xml:space="preserve"> </w:t>
      </w:r>
      <w:r>
        <w:t>indígena durante o Império.</w:t>
      </w:r>
    </w:p>
    <w:p w14:paraId="3CBAE7DE" w14:textId="77777777" w:rsidR="00BE3F0A" w:rsidRDefault="00BE3F0A" w:rsidP="00BE3F0A">
      <w:pPr>
        <w:pStyle w:val="02TEXTOPRINCIPALBULLET2"/>
      </w:pPr>
      <w:r>
        <w:rPr>
          <w:b/>
        </w:rPr>
        <w:t>Habilidade trabalhada</w:t>
      </w:r>
      <w:r>
        <w:t xml:space="preserve"> – </w:t>
      </w:r>
      <w:r>
        <w:rPr>
          <w:b/>
          <w:bCs/>
        </w:rPr>
        <w:t xml:space="preserve">(EF08HI21) </w:t>
      </w:r>
      <w:r>
        <w:t>Identificar e analisar as políticas oficiais com relação ao indígena durante o Império.</w:t>
      </w:r>
    </w:p>
    <w:p w14:paraId="695DF854" w14:textId="77777777" w:rsidR="00BE3F0A" w:rsidRDefault="00BE3F0A" w:rsidP="00BE3F0A">
      <w:pPr>
        <w:pStyle w:val="02TEXTOPRINCIPALBULLET2"/>
      </w:pPr>
      <w:r>
        <w:rPr>
          <w:b/>
        </w:rPr>
        <w:t>Objeto de conhecimento</w:t>
      </w:r>
      <w:r>
        <w:t xml:space="preserve"> – A produção do imaginário nacional brasileiro: cultura popular, representações visuais, letras e o Romantismo no Brasil.</w:t>
      </w:r>
    </w:p>
    <w:p w14:paraId="550C8FB2" w14:textId="77777777" w:rsidR="00BE3F0A" w:rsidRDefault="00BE3F0A" w:rsidP="00BE3F0A">
      <w:pPr>
        <w:pStyle w:val="02TEXTOPRINCIPALBULLET2"/>
      </w:pPr>
      <w:r>
        <w:rPr>
          <w:b/>
        </w:rPr>
        <w:t>Habilidade trabalhada</w:t>
      </w:r>
      <w:r>
        <w:t xml:space="preserve"> – </w:t>
      </w:r>
      <w:r>
        <w:rPr>
          <w:b/>
          <w:bCs/>
        </w:rPr>
        <w:t xml:space="preserve">(EF08HI22) </w:t>
      </w:r>
      <w:r>
        <w:t>Discutir o papel das culturas letradas, não letradas e das artes na produção das identidades no Brasil do século XIX.</w:t>
      </w:r>
    </w:p>
    <w:p w14:paraId="5DF1900E" w14:textId="77777777" w:rsidR="00BE3F0A" w:rsidRDefault="00BE3F0A" w:rsidP="00BE3F0A">
      <w:pPr>
        <w:pStyle w:val="Standard"/>
        <w:tabs>
          <w:tab w:val="left" w:pos="454"/>
        </w:tabs>
        <w:ind w:left="227"/>
        <w:rPr>
          <w:rFonts w:eastAsia="Tahoma"/>
          <w:color w:val="000000"/>
          <w:lang w:eastAsia="pt-BR" w:bidi="ar-SA"/>
        </w:rPr>
      </w:pPr>
    </w:p>
    <w:p w14:paraId="1730549C" w14:textId="77777777" w:rsidR="00BE3F0A" w:rsidRDefault="00BE3F0A" w:rsidP="00BE3F0A">
      <w:pPr>
        <w:pStyle w:val="02TEXTOPRINCIPAL"/>
      </w:pPr>
      <w:r>
        <w:rPr>
          <w:rFonts w:ascii="Cambria" w:hAnsi="Cambria"/>
          <w:b/>
          <w:sz w:val="32"/>
          <w:szCs w:val="32"/>
        </w:rPr>
        <w:t>Tempo previsto:</w:t>
      </w:r>
      <w:r>
        <w:rPr>
          <w:b/>
        </w:rPr>
        <w:t xml:space="preserve"> </w:t>
      </w:r>
      <w:r>
        <w:t>350 minutos (</w:t>
      </w:r>
      <w:r w:rsidRPr="007C0128">
        <w:rPr>
          <w:b/>
        </w:rPr>
        <w:t>sete</w:t>
      </w:r>
      <w:r>
        <w:t xml:space="preserve"> aulas de aproximadamente 50 minutos cada).</w:t>
      </w:r>
    </w:p>
    <w:p w14:paraId="342AB140" w14:textId="77777777" w:rsidR="00BE3F0A" w:rsidRDefault="00BE3F0A" w:rsidP="00BE3F0A">
      <w:pPr>
        <w:pStyle w:val="Standard"/>
        <w:rPr>
          <w:rFonts w:eastAsia="Tahoma"/>
          <w:sz w:val="25"/>
          <w:szCs w:val="25"/>
          <w:lang w:eastAsia="pt-BR" w:bidi="ar-SA"/>
        </w:rPr>
      </w:pPr>
    </w:p>
    <w:p w14:paraId="64DEB027" w14:textId="0089BC13" w:rsidR="00BE3F0A" w:rsidRDefault="00BE3F0A" w:rsidP="00BE3F0A">
      <w:pPr>
        <w:pStyle w:val="01TITULO3"/>
      </w:pPr>
      <w:r>
        <w:t>Materiais necessários</w:t>
      </w:r>
    </w:p>
    <w:p w14:paraId="3F00C45F" w14:textId="77777777" w:rsidR="00AB32C9" w:rsidRPr="00AB32C9" w:rsidRDefault="00AB32C9" w:rsidP="00BE3F0A">
      <w:pPr>
        <w:pStyle w:val="01TITULO3"/>
        <w:rPr>
          <w:rFonts w:ascii="Tahoma" w:hAnsi="Tahoma" w:cs="Tahoma"/>
          <w:sz w:val="21"/>
          <w:szCs w:val="21"/>
        </w:rPr>
      </w:pPr>
    </w:p>
    <w:p w14:paraId="4E18A215" w14:textId="77777777" w:rsidR="00BE3F0A" w:rsidRDefault="00BE3F0A" w:rsidP="00BE3F0A">
      <w:pPr>
        <w:pStyle w:val="02TEXTOPRINCIPALBULLET"/>
      </w:pPr>
      <w:r>
        <w:t>livro(s);</w:t>
      </w:r>
    </w:p>
    <w:p w14:paraId="220ED845" w14:textId="77777777" w:rsidR="00BE3F0A" w:rsidRDefault="00BE3F0A" w:rsidP="00BE3F0A">
      <w:pPr>
        <w:pStyle w:val="02TEXTOPRINCIPALBULLET"/>
      </w:pPr>
      <w:r>
        <w:t>caderno;</w:t>
      </w:r>
    </w:p>
    <w:p w14:paraId="2E8BA456" w14:textId="77777777" w:rsidR="00BE3F0A" w:rsidRDefault="00BE3F0A" w:rsidP="00BE3F0A">
      <w:pPr>
        <w:pStyle w:val="02TEXTOPRINCIPALBULLET"/>
      </w:pPr>
      <w:r>
        <w:t>projetor;</w:t>
      </w:r>
    </w:p>
    <w:p w14:paraId="3E2C45D8" w14:textId="77777777" w:rsidR="00BE3F0A" w:rsidRDefault="00BE3F0A" w:rsidP="00BE3F0A">
      <w:pPr>
        <w:pStyle w:val="02TEXTOPRINCIPALBULLET"/>
      </w:pPr>
      <w:r>
        <w:t>mapas;</w:t>
      </w:r>
    </w:p>
    <w:p w14:paraId="438037B3" w14:textId="77777777" w:rsidR="00BE3F0A" w:rsidRDefault="00BE3F0A" w:rsidP="00BE3F0A">
      <w:pPr>
        <w:pStyle w:val="02TEXTOPRINCIPALBULLET"/>
      </w:pPr>
      <w:r w:rsidRPr="00A362CB">
        <w:t>materiais diversos para apresentação dos seminários.</w:t>
      </w:r>
    </w:p>
    <w:p w14:paraId="28E5ABC4" w14:textId="77777777" w:rsidR="00BE3F0A" w:rsidRDefault="00BE3F0A" w:rsidP="00BE3F0A">
      <w:pPr>
        <w:suppressAutoHyphens w:val="0"/>
        <w:rPr>
          <w:rFonts w:ascii="Cambria" w:eastAsia="Cambria" w:hAnsi="Cambria" w:cs="Cambria"/>
          <w:b/>
          <w:sz w:val="36"/>
          <w:szCs w:val="36"/>
          <w:lang w:eastAsia="pt-BR"/>
        </w:rPr>
      </w:pPr>
      <w:r>
        <w:rPr>
          <w:rFonts w:ascii="Cambria" w:eastAsia="Cambria" w:hAnsi="Cambria" w:cs="Cambria"/>
          <w:b/>
          <w:sz w:val="36"/>
          <w:szCs w:val="36"/>
          <w:lang w:eastAsia="pt-BR"/>
        </w:rPr>
        <w:br w:type="page"/>
      </w:r>
    </w:p>
    <w:p w14:paraId="7A03C27D" w14:textId="77777777" w:rsidR="00BE3F0A" w:rsidRDefault="00BE3F0A" w:rsidP="00BE3F0A">
      <w:pPr>
        <w:pStyle w:val="01TITULO2"/>
        <w:spacing w:before="0"/>
      </w:pPr>
      <w:r>
        <w:lastRenderedPageBreak/>
        <w:t>Desenvolvimento da Sequência Didática</w:t>
      </w:r>
    </w:p>
    <w:p w14:paraId="7D493D7A" w14:textId="77777777" w:rsidR="00BE3F0A" w:rsidRPr="000B095B" w:rsidRDefault="00BE3F0A" w:rsidP="00BE3F0A">
      <w:pPr>
        <w:spacing w:after="0"/>
      </w:pPr>
    </w:p>
    <w:p w14:paraId="7DC86C20" w14:textId="77777777" w:rsidR="00BE3F0A" w:rsidRDefault="00BE3F0A" w:rsidP="00BE3F0A">
      <w:pPr>
        <w:pStyle w:val="01TITULO3"/>
        <w:spacing w:before="0"/>
      </w:pPr>
      <w:r>
        <w:t>Etapa 1 (Aproximadamente 100 minutos/duas aulas)</w:t>
      </w:r>
    </w:p>
    <w:p w14:paraId="0CE8FCBE" w14:textId="683618AD" w:rsidR="00BE3F0A" w:rsidRDefault="00BE3F0A" w:rsidP="00BE3F0A">
      <w:pPr>
        <w:pStyle w:val="02TEXTOPRINCIPAL"/>
      </w:pPr>
      <w:r>
        <w:t xml:space="preserve">Inicie a sequência retomando a declaração de independência do Brasil. Convide os alunos a pensar na necessidade de organizar o Estado logo após o país se ver livre do domínio político português. Convide-os a refletir sobre a criação de símbolos nacionais (bandeira, hino, brasões etc.) e solicite que falem sobre as instituições necessárias para o funcionamento de um Estado independente nos moldes atuais. Depois que eles se manifestarem, comente que o conjunto administrativo presente em determinado Estado faz parte da história e nem sempre a nação se organizou conforme as normas atuais. </w:t>
      </w:r>
    </w:p>
    <w:p w14:paraId="6134B4E7" w14:textId="088BB9D1" w:rsidR="00BE3F0A" w:rsidRDefault="00BE3F0A" w:rsidP="00BE3F0A">
      <w:pPr>
        <w:pStyle w:val="02TEXTOPRINCIPAL"/>
      </w:pPr>
      <w:r>
        <w:t>Fale sobre a Assembleia Constituinte de 1823, cuja missão era elaborar a primeira constituição brasileira. Destaque o fato de que os constituintes – entre os quais havia comerciantes, militares, advogados, padres e proprietários de terra – foram escolhidos por meio de voto censitário e indireto (explique esses conceitos). Apresente os interesses políticos da época, que moldaram a Constituinte em torno da oposição entre os apoiadores</w:t>
      </w:r>
      <w:r w:rsidR="00386DF4">
        <w:t xml:space="preserve"> de D. </w:t>
      </w:r>
      <w:r w:rsidR="00FE7748">
        <w:t>Pedro I</w:t>
      </w:r>
      <w:r>
        <w:t xml:space="preserve"> (defensores de uma monarquia forte centrada na figura do imperador) e os </w:t>
      </w:r>
      <w:r w:rsidR="00FE7748">
        <w:t xml:space="preserve">seus </w:t>
      </w:r>
      <w:r>
        <w:t>opositores (que desejavam limitações ao poder imperial por meio do Parlamento). Com o projeto constitucional, de aspecto liberal</w:t>
      </w:r>
      <w:r w:rsidR="00386DF4">
        <w:t>,</w:t>
      </w:r>
      <w:r>
        <w:t xml:space="preserve"> que limitava seus poderes, o imperador se viu acuado e usou a força militar para dissolver a Assembleia Constituinte, entrando em choque com a elite que o apoiava, episódio conhecido como Noite da Agonia. Então, D. Pedro I convocou uma Assembleia de Estado</w:t>
      </w:r>
      <w:r w:rsidR="00386DF4">
        <w:t>,</w:t>
      </w:r>
      <w:r>
        <w:t xml:space="preserve"> composta de nomes de sua estrita confiança</w:t>
      </w:r>
      <w:r w:rsidR="00994DA7">
        <w:t>,</w:t>
      </w:r>
      <w:r>
        <w:t xml:space="preserve"> para elaborar uma constituição de caráter centralizador e autoritário. </w:t>
      </w:r>
    </w:p>
    <w:p w14:paraId="3E0CDE61" w14:textId="27FAA340" w:rsidR="00BE3F0A" w:rsidRDefault="00BE3F0A" w:rsidP="00BE3F0A">
      <w:pPr>
        <w:pStyle w:val="02TEXTOPRINCIPAL"/>
      </w:pPr>
      <w:r>
        <w:t>Projete ou escreva na lousa alguns dos ditames dessa Carta:</w:t>
      </w:r>
    </w:p>
    <w:p w14:paraId="5555A7DD" w14:textId="77777777" w:rsidR="007C4617" w:rsidRDefault="007C4617" w:rsidP="00BE3F0A">
      <w:pPr>
        <w:pStyle w:val="02TEXTOPRINCIPAL"/>
      </w:pPr>
    </w:p>
    <w:p w14:paraId="0EBC0EA0" w14:textId="77777777" w:rsidR="00BE3F0A" w:rsidRDefault="00BE3F0A" w:rsidP="00BE3F0A">
      <w:pPr>
        <w:pStyle w:val="02TEXTOPRINCIPALBULLET"/>
      </w:pPr>
      <w:r>
        <w:t>governo monárquico com a existência de quatro poderes: Executivo, Legislativo, Judicial e Moderador, este exercido exclusivamente pelo imperador, que poderia, de acordo com sua vontade, dissolver a Câmara dos Deputados e nomear senadores;</w:t>
      </w:r>
    </w:p>
    <w:p w14:paraId="5F89CC5E" w14:textId="77777777" w:rsidR="00BE3F0A" w:rsidRDefault="00BE3F0A" w:rsidP="00BE3F0A">
      <w:pPr>
        <w:pStyle w:val="02TEXTOPRINCIPALBULLET"/>
      </w:pPr>
      <w:r>
        <w:t>voto censitário, indireto e permitido apenas a homens livres maiores de 25 anos;</w:t>
      </w:r>
    </w:p>
    <w:p w14:paraId="44720D7C" w14:textId="77777777" w:rsidR="00BE3F0A" w:rsidRDefault="00BE3F0A" w:rsidP="00BE3F0A">
      <w:pPr>
        <w:pStyle w:val="02TEXTOPRINCIPALBULLET"/>
      </w:pPr>
      <w:r>
        <w:t>ensino primário público;</w:t>
      </w:r>
    </w:p>
    <w:p w14:paraId="667C37FE" w14:textId="77777777" w:rsidR="00BE3F0A" w:rsidRDefault="00BE3F0A" w:rsidP="00BE3F0A">
      <w:pPr>
        <w:pStyle w:val="02TEXTOPRINCIPALBULLET"/>
      </w:pPr>
      <w:r>
        <w:t>catolicismo como religião oficial do Estado;</w:t>
      </w:r>
    </w:p>
    <w:p w14:paraId="467D0555" w14:textId="77777777" w:rsidR="00BE3F0A" w:rsidRDefault="00BE3F0A" w:rsidP="00BE3F0A">
      <w:pPr>
        <w:pStyle w:val="02TEXTOPRINCIPALBULLET"/>
      </w:pPr>
      <w:r>
        <w:t>igualdade perante a lei, liberdade de expressão, tolerância religiosa e garantia da propriedade privada;</w:t>
      </w:r>
    </w:p>
    <w:p w14:paraId="45426399" w14:textId="77777777" w:rsidR="00BE3F0A" w:rsidRDefault="00BE3F0A" w:rsidP="00BE3F0A">
      <w:pPr>
        <w:pStyle w:val="02TEXTOPRINCIPALBULLET"/>
      </w:pPr>
      <w:r>
        <w:t>divisão territorial em províncias governadas por presidentes nomeados diretamente pelo imperador, sem mandato fixo e sujeitos ao afastamento ou pedido de afastamento.</w:t>
      </w:r>
    </w:p>
    <w:p w14:paraId="24844443" w14:textId="77777777" w:rsidR="007C4617" w:rsidRDefault="007C4617" w:rsidP="00BE3F0A">
      <w:pPr>
        <w:pStyle w:val="02TEXTOPRINCIPAL"/>
      </w:pPr>
    </w:p>
    <w:p w14:paraId="1EF3B6A1" w14:textId="5F2F35C6" w:rsidR="00BE3F0A" w:rsidRDefault="00BE3F0A" w:rsidP="00BE3F0A">
      <w:pPr>
        <w:pStyle w:val="02TEXTOPRINCIPAL"/>
      </w:pPr>
      <w:r>
        <w:t xml:space="preserve">Apresentadas as características básicas da Constituição brasileira de 1824, ponha em discussão a questão da igualdade perante a lei prevista nessa Carta, que excluía, por exemplo, os </w:t>
      </w:r>
      <w:r w:rsidR="002D624A">
        <w:t>escravizados</w:t>
      </w:r>
      <w:r>
        <w:t xml:space="preserve">. Além disso, como o voto era censitário, </w:t>
      </w:r>
      <w:proofErr w:type="spellStart"/>
      <w:r>
        <w:t>ex-escra</w:t>
      </w:r>
      <w:r w:rsidR="002D624A">
        <w:t>vizados</w:t>
      </w:r>
      <w:proofErr w:type="spellEnd"/>
      <w:r>
        <w:t xml:space="preserve"> e outros homens livres pobres também não podiam votar, pois não cumpriam os requisitos de renda mínima para participar das eleições primárias, nem se candidatar a algum cargo. A mesma falta de acesso à participação política atingia mulheres (consideradas inferiores, negligenciadas na Constituição, prevalecendo o costume de não participar oficialmente da vida política) e indígenas (não eram considerados cidadãos, sendo necessário, de acordo com as autoridades da época, civilizá-los conforme os costumes europeus). Desse modo, a Constituição de 1824 excluía a maior parte da população brasileira dos processos políticos e decisórios em razão da manutenção da escravidão e da negligência a vários grupos.</w:t>
      </w:r>
    </w:p>
    <w:p w14:paraId="17D03B23" w14:textId="183B6445" w:rsidR="000E065B" w:rsidRDefault="00BE3F0A" w:rsidP="00BE3F0A">
      <w:pPr>
        <w:pStyle w:val="02TEXTOPRINCIPAL"/>
      </w:pPr>
      <w:r>
        <w:t xml:space="preserve">Em seguida, passe a comentar a Confederação do Equador, movimento deflagrado em Pernambuco em 1824. Explique que a Constituição de 1824 descontentou parte da elite e setores populares por fatores econômicos – queda do preço do açúcar e encarecimento da mão de obra escrava e dos alimentos. Destaque o fato de que, além disso, o autoritarismo da Carta gerava fortes críticas de cunho liberal e republicano que circulavam na imprensa nordestina (por exemplo, nos jornais </w:t>
      </w:r>
      <w:r>
        <w:rPr>
          <w:i/>
          <w:iCs/>
        </w:rPr>
        <w:t>Sentinela da Liberdade</w:t>
      </w:r>
      <w:r>
        <w:t xml:space="preserve">, editado por Cipriano Barata, e em </w:t>
      </w:r>
      <w:r>
        <w:rPr>
          <w:i/>
          <w:iCs/>
        </w:rPr>
        <w:t>O Tribuno do Povo</w:t>
      </w:r>
      <w:r>
        <w:t xml:space="preserve">). </w:t>
      </w:r>
    </w:p>
    <w:p w14:paraId="58DC52E4" w14:textId="77777777" w:rsidR="0061502D" w:rsidRDefault="0061502D" w:rsidP="00BE3F0A">
      <w:pPr>
        <w:pStyle w:val="02TEXTOPRINCIPAL"/>
      </w:pPr>
    </w:p>
    <w:p w14:paraId="14A661C6" w14:textId="77777777" w:rsidR="0061502D" w:rsidRDefault="0061502D" w:rsidP="00BE3F0A">
      <w:pPr>
        <w:pStyle w:val="02TEXTOPRINCIPAL"/>
      </w:pPr>
    </w:p>
    <w:p w14:paraId="312FF88E" w14:textId="77777777" w:rsidR="0061502D" w:rsidRDefault="0061502D" w:rsidP="00BE3F0A">
      <w:pPr>
        <w:pStyle w:val="02TEXTOPRINCIPAL"/>
      </w:pPr>
    </w:p>
    <w:p w14:paraId="161FB3CF" w14:textId="77777777" w:rsidR="0061502D" w:rsidRDefault="0061502D" w:rsidP="00BE3F0A">
      <w:pPr>
        <w:pStyle w:val="02TEXTOPRINCIPAL"/>
      </w:pPr>
    </w:p>
    <w:p w14:paraId="4E19E8D0" w14:textId="185F2BCA" w:rsidR="000E065B" w:rsidRDefault="00BE3F0A" w:rsidP="00BE3F0A">
      <w:pPr>
        <w:pStyle w:val="02TEXTOPRINCIPAL"/>
        <w:rPr>
          <w:lang w:eastAsia="pt-BR"/>
        </w:rPr>
      </w:pPr>
      <w:r>
        <w:lastRenderedPageBreak/>
        <w:t>Diante de tal quadro e revoltados com as nomeações de presidentes de província realizadas pelo imperador, Frei Caneca, Paes de Andrade e outros líderes proclamaram a Confederação do Equador, com o objetivo de estabelecer uma república liberal nas províncias de Pernambuco, Alagoas, Paraíba, Rio Grande do Norte, Ceará e Piauí. No entanto, a adesão ao movimento não foi tão notória</w:t>
      </w:r>
      <w:r w:rsidR="00383C31">
        <w:t>,</w:t>
      </w:r>
      <w:r>
        <w:t xml:space="preserve"> e o governo central reprimiu a revolta com rigor, invadindo Recife e condenando à morte nove líderes, inclusive Frei Caneca.</w:t>
      </w:r>
    </w:p>
    <w:p w14:paraId="6918BA7E" w14:textId="27143AA1" w:rsidR="00BE3F0A" w:rsidRDefault="00BE3F0A" w:rsidP="00BE3F0A">
      <w:pPr>
        <w:pStyle w:val="02TEXTOPRINCIPAL"/>
        <w:rPr>
          <w:lang w:eastAsia="pt-BR"/>
        </w:rPr>
      </w:pPr>
      <w:r>
        <w:t>Outro foco de revolta e sentimento separatista sucedeu-se, em 1825, na província Cisplatina. Rebeldes declararam a independência da província e sua incorporação à Argentina, deflagrando a Guerra Cisplatina. O conflito durou três anos, impôs perdas humanas, dispêndios econômicos e desgaste político, e terminou com o reconhecimento da independência da província, que passou a se chamar República Oriental do Uruguai.</w:t>
      </w:r>
    </w:p>
    <w:p w14:paraId="74B760B7" w14:textId="20D499D8" w:rsidR="00BE3F0A" w:rsidRDefault="00BE3F0A" w:rsidP="00BE3F0A">
      <w:pPr>
        <w:pStyle w:val="02TEXTOPRINCIPAL"/>
      </w:pPr>
      <w:r>
        <w:t>Procure estabelecer a relação entre os dois episódios descritos – além das dificuldades econômicas, da inflação (desencadeada pela emissão de moedas de cobre sujeitas à falsificação), da crise sucessória em Portugal (com o falecimento de D. João VI, a abdicação de D. Pedro I em favor de sua filha menor, Maria da Glória, e a usurpação do poder por parte de D. Miguel, questão que envolveu gastos dos cofres brasileiros) e do assassinato do jornalista Libero Badaró, um dos críticos mais ferozes de D. Pedro I – com a situação política cada vez mais insustentável do imperador, que era alvo de protestos e insatisfações crescentes por ser considerado alheio aos problemas brasileiros e incapaz de contorná-los. Fale também da Noite das Garrafadas, em 1831, conflito entre oponentes e apoiadores do imperador ocorrido no Rio de Janeiro, e finalmente da abdicação de D. Pedro I ao trono brasileiro, já sem nenhum apoio popular, em favor de seu filho Pedro de Alcântara, então com cinco anos de idade.</w:t>
      </w:r>
    </w:p>
    <w:p w14:paraId="3A0650BB" w14:textId="171EBDF3" w:rsidR="00BE3F0A" w:rsidRDefault="00BE3F0A" w:rsidP="00BE3F0A">
      <w:pPr>
        <w:pStyle w:val="02TEXTOPRINCIPAL"/>
      </w:pPr>
      <w:r>
        <w:t xml:space="preserve">Para finalizar essa primeira etapa, solicite aos alunos como tarefa de casa que façam uma pesquisa sobre a atuação das mulheres nesse período. Eles devem escolher uma personagem da época – por exemplo, Maria Leopoldina de Áustria ou Nísia Floresta Brasileira Augusta – e elaborar um texto abordando dados biográficos e o papel político e social que exerceu no período. Na conclusão, devem produzir um parágrafo destacando a importância da mulher para a história do Brasil, em tom opinativo. Se possível, peça-lhes que colem alguma gravura que retrate a personagem e, no final, apresentem as referências bibliográficas da pesquisa. A pesquisa pode ser feita no caderno, para visto, ou em folha avulsa, valendo alguma pontuação no bimestre. A realização desse trabalho contribui para o desenvolvimento das </w:t>
      </w:r>
      <w:r w:rsidRPr="001E0C56">
        <w:rPr>
          <w:b/>
        </w:rPr>
        <w:t>Competências Gerais da Educação Básica n</w:t>
      </w:r>
      <w:r w:rsidRPr="007C54B7">
        <w:rPr>
          <w:b/>
          <w:u w:val="single"/>
          <w:vertAlign w:val="superscript"/>
        </w:rPr>
        <w:t>o</w:t>
      </w:r>
      <w:r w:rsidRPr="001E0C56">
        <w:rPr>
          <w:b/>
        </w:rPr>
        <w:t xml:space="preserve"> 7</w:t>
      </w:r>
      <w:r>
        <w:t xml:space="preserve"> e </w:t>
      </w:r>
      <w:r w:rsidRPr="001E0C56">
        <w:rPr>
          <w:b/>
        </w:rPr>
        <w:t>n</w:t>
      </w:r>
      <w:r w:rsidRPr="007C54B7">
        <w:rPr>
          <w:b/>
          <w:u w:val="single"/>
          <w:vertAlign w:val="superscript"/>
        </w:rPr>
        <w:t>o</w:t>
      </w:r>
      <w:r w:rsidRPr="001E0C56">
        <w:rPr>
          <w:b/>
        </w:rPr>
        <w:t xml:space="preserve"> 10</w:t>
      </w:r>
      <w:r>
        <w:t xml:space="preserve">, da </w:t>
      </w:r>
      <w:r w:rsidRPr="001E0C56">
        <w:rPr>
          <w:b/>
        </w:rPr>
        <w:t>Competência Específica de Ciências Humanas n</w:t>
      </w:r>
      <w:r w:rsidRPr="00021C78">
        <w:rPr>
          <w:b/>
          <w:u w:val="single"/>
          <w:vertAlign w:val="superscript"/>
        </w:rPr>
        <w:t>o</w:t>
      </w:r>
      <w:r w:rsidRPr="001E0C56">
        <w:rPr>
          <w:b/>
        </w:rPr>
        <w:t xml:space="preserve"> 6</w:t>
      </w:r>
      <w:r>
        <w:t xml:space="preserve"> e da </w:t>
      </w:r>
      <w:r w:rsidRPr="001E0C56">
        <w:rPr>
          <w:b/>
        </w:rPr>
        <w:t>Competência Específica de História n</w:t>
      </w:r>
      <w:r w:rsidRPr="00021C78">
        <w:rPr>
          <w:b/>
          <w:u w:val="single"/>
          <w:vertAlign w:val="superscript"/>
        </w:rPr>
        <w:t>o</w:t>
      </w:r>
      <w:r w:rsidRPr="001E0C56">
        <w:rPr>
          <w:b/>
        </w:rPr>
        <w:t xml:space="preserve"> 1</w:t>
      </w:r>
      <w:r>
        <w:t>.</w:t>
      </w:r>
    </w:p>
    <w:p w14:paraId="178252FD" w14:textId="7CC32605" w:rsidR="000E065B" w:rsidRPr="0075126D" w:rsidRDefault="000E065B" w:rsidP="0075126D">
      <w:pPr>
        <w:suppressAutoHyphens w:val="0"/>
        <w:rPr>
          <w:rFonts w:ascii="Cambria" w:eastAsia="Cambria" w:hAnsi="Cambria" w:cs="Cambria"/>
          <w:b/>
          <w:bCs/>
          <w:sz w:val="32"/>
          <w:szCs w:val="28"/>
          <w:lang w:eastAsia="zh-CN" w:bidi="hi-IN"/>
        </w:rPr>
      </w:pPr>
    </w:p>
    <w:p w14:paraId="6FD22B3D" w14:textId="076DB9EC" w:rsidR="00BE3F0A" w:rsidRDefault="00BE3F0A" w:rsidP="00BE3F0A">
      <w:pPr>
        <w:pStyle w:val="01TITULO3"/>
      </w:pPr>
      <w:r>
        <w:t>Etapa 2 (Aproximadamente 100 minutos/duas aulas)</w:t>
      </w:r>
    </w:p>
    <w:p w14:paraId="6CD1C7DB" w14:textId="77777777" w:rsidR="00BE3F0A" w:rsidRDefault="00BE3F0A" w:rsidP="00BE3F0A">
      <w:pPr>
        <w:pStyle w:val="02TEXTOPRINCIPAL"/>
      </w:pPr>
      <w:r>
        <w:t>Comece a segunda etapa verificando a realização da pesquisa e dê oportunidade aos alunos para que comentem os resultados. Estimule-os a refletir a respeito da participação feminina na história e na vida política do Brasil, estabelecendo relações entre a época do Primeiro Reinado e a atualidade. Comente as dificuldades que as mulheres enfrentam, tomando como exemplo as personagens históricas pesquisadas para refletir sobre o mundo contemporâneo.</w:t>
      </w:r>
    </w:p>
    <w:p w14:paraId="46ED10C6" w14:textId="77777777" w:rsidR="00BE3F0A" w:rsidRDefault="00BE3F0A" w:rsidP="00BE3F0A">
      <w:pPr>
        <w:pStyle w:val="02TEXTOPRINCIPAL"/>
      </w:pPr>
      <w:r>
        <w:t>Retome o conteúdo a partir do Período Regencial, iniciado após a abdicação de D. Pedro I, e o impasse ocasionado pela idade prematura de Pedro de Alcântara e pela ausência de parentes para assumir o trono. Comente que, nesse caso, a Constituição previa a eleição de uma Assembleia Geral (composta do Senado e da Câmara dos Deputados) para a nomeação de três regentes, que formariam a Regência Trina Provisória, até que se decidisse com mais cautela a nomeação da Regência Trina Permanente, o que ocorreu em junho de 1831, tendo sido escolhidos dois civis e um militar que não exerceriam o Poder Moderador.</w:t>
      </w:r>
    </w:p>
    <w:p w14:paraId="7A4C992F" w14:textId="77777777" w:rsidR="00334B26" w:rsidRDefault="00334B26" w:rsidP="00BE3F0A">
      <w:pPr>
        <w:pStyle w:val="02TEXTOPRINCIPAL"/>
      </w:pPr>
    </w:p>
    <w:p w14:paraId="2668068A" w14:textId="77777777" w:rsidR="00334B26" w:rsidRDefault="00334B26" w:rsidP="00BE3F0A">
      <w:pPr>
        <w:pStyle w:val="02TEXTOPRINCIPAL"/>
      </w:pPr>
    </w:p>
    <w:p w14:paraId="5CD89666" w14:textId="77777777" w:rsidR="00334B26" w:rsidRDefault="00334B26" w:rsidP="00BE3F0A">
      <w:pPr>
        <w:pStyle w:val="02TEXTOPRINCIPAL"/>
      </w:pPr>
    </w:p>
    <w:p w14:paraId="5839831F" w14:textId="77777777" w:rsidR="00334B26" w:rsidRDefault="00334B26" w:rsidP="00BE3F0A">
      <w:pPr>
        <w:pStyle w:val="02TEXTOPRINCIPAL"/>
      </w:pPr>
    </w:p>
    <w:p w14:paraId="024FA7AC" w14:textId="77777777" w:rsidR="00334B26" w:rsidRDefault="00334B26" w:rsidP="00BE3F0A">
      <w:pPr>
        <w:pStyle w:val="02TEXTOPRINCIPAL"/>
      </w:pPr>
    </w:p>
    <w:p w14:paraId="64E88F32" w14:textId="77777777" w:rsidR="00334B26" w:rsidRDefault="00334B26" w:rsidP="00BE3F0A">
      <w:pPr>
        <w:pStyle w:val="02TEXTOPRINCIPAL"/>
      </w:pPr>
    </w:p>
    <w:p w14:paraId="179D29A5" w14:textId="77777777" w:rsidR="00334B26" w:rsidRDefault="00334B26" w:rsidP="00BE3F0A">
      <w:pPr>
        <w:pStyle w:val="02TEXTOPRINCIPAL"/>
      </w:pPr>
    </w:p>
    <w:p w14:paraId="302E71CB" w14:textId="77777777" w:rsidR="00334B26" w:rsidRDefault="00334B26" w:rsidP="00BE3F0A">
      <w:pPr>
        <w:pStyle w:val="02TEXTOPRINCIPAL"/>
      </w:pPr>
    </w:p>
    <w:p w14:paraId="4F9BF418" w14:textId="77777777" w:rsidR="00334B26" w:rsidRDefault="00334B26" w:rsidP="00BE3F0A">
      <w:pPr>
        <w:pStyle w:val="02TEXTOPRINCIPAL"/>
      </w:pPr>
    </w:p>
    <w:p w14:paraId="0FA94B48" w14:textId="00D03C0A" w:rsidR="00BE3F0A" w:rsidRDefault="00BE3F0A" w:rsidP="00BE3F0A">
      <w:pPr>
        <w:pStyle w:val="02TEXTOPRINCIPAL"/>
      </w:pPr>
      <w:r>
        <w:lastRenderedPageBreak/>
        <w:t xml:space="preserve">Para facilitar a organização das anotações pelos alunos, projete ou escreva na lousa tópicos como os seguintes: </w:t>
      </w:r>
    </w:p>
    <w:p w14:paraId="1136C484" w14:textId="77777777" w:rsidR="00334B26" w:rsidRDefault="00334B26" w:rsidP="00BE3F0A">
      <w:pPr>
        <w:pStyle w:val="02TEXTOPRINCIPAL"/>
      </w:pPr>
    </w:p>
    <w:p w14:paraId="6CB9CA57" w14:textId="77777777" w:rsidR="00BE3F0A" w:rsidRDefault="00BE3F0A" w:rsidP="00BE3F0A">
      <w:pPr>
        <w:pStyle w:val="02TEXTOPRINCIPALBULLET"/>
      </w:pPr>
      <w:r>
        <w:t>o fato de que os regentes eram eleitos e cumpriam mandatos temporários, aspecto que levou o arranjo a ser chamado de “experiência republicana”;</w:t>
      </w:r>
    </w:p>
    <w:p w14:paraId="2E946CDC" w14:textId="2C5472A1" w:rsidR="00BE3F0A" w:rsidRDefault="00BE3F0A" w:rsidP="00BE3F0A">
      <w:pPr>
        <w:pStyle w:val="02TEXTOPRINCIPALBULLET"/>
      </w:pPr>
      <w:r>
        <w:t>a divisão política entre a elite, resultando na formação de três grupos políticos</w:t>
      </w:r>
      <w:r w:rsidR="00104224">
        <w:t xml:space="preserve"> </w:t>
      </w:r>
      <w:r w:rsidR="00104224">
        <w:rPr>
          <w:lang w:eastAsia="pt-BR" w:bidi="ar-SA"/>
        </w:rPr>
        <w:t>–</w:t>
      </w:r>
      <w:r>
        <w:t xml:space="preserve"> o dos liberais moderados, que reunia a aristocracia agrária, defensora da monarquia constitucional, com limites ao poder imperial (representados por nomes como Diogo </w:t>
      </w:r>
      <w:proofErr w:type="spellStart"/>
      <w:r>
        <w:t>Antonio</w:t>
      </w:r>
      <w:proofErr w:type="spellEnd"/>
      <w:r>
        <w:t xml:space="preserve"> Feijó e Evaristo da Veiga), o dos liberais exaltados, cujos membros pertenciam às camadas médias urbanas, militares e proprietários rurais, defensores da autonomia política e econômica provincial, do voto para todos os homens livres e da extinção do Poder Moderador (grupo do qual participavam lideranças como Cipriano Barata e Borges da Fonseca), e o dos restauradores, grandes comerciantes portugueses e funcionários do governo que clamavam pelo retorno de D. Pedro I ao trono imperial;</w:t>
      </w:r>
    </w:p>
    <w:p w14:paraId="0F20F424" w14:textId="5D67C8FE" w:rsidR="00BE3F0A" w:rsidRDefault="00BE3F0A" w:rsidP="00BE3F0A">
      <w:pPr>
        <w:pStyle w:val="02TEXTOPRINCIPALBULLET"/>
      </w:pPr>
      <w:r>
        <w:t>a ocorrência de movimentos separatistas em várias províncias e os temores da elite em relação à possibilidade de fragmentação territorial e do fim da ordem escravocrata;</w:t>
      </w:r>
    </w:p>
    <w:p w14:paraId="3BF10BDC" w14:textId="33005CFE" w:rsidR="000E065B" w:rsidRDefault="000E065B" w:rsidP="000E065B">
      <w:pPr>
        <w:pStyle w:val="02TEXTOPRINCIPALBULLET"/>
      </w:pPr>
      <w:r>
        <w:t xml:space="preserve">a criação da Guarda Nacional, milícia civil armada (composta de homens entre 21 e 60 anos dotados de requisitos censitários) cuja função era manter a “ordem”, contendo revoltas, resistência de </w:t>
      </w:r>
      <w:r w:rsidR="002D624A">
        <w:t>escravizados</w:t>
      </w:r>
      <w:r>
        <w:t xml:space="preserve"> e danos ao patrimônio;</w:t>
      </w:r>
    </w:p>
    <w:p w14:paraId="7196A97D" w14:textId="5F4937B6" w:rsidR="000E065B" w:rsidRDefault="000E065B" w:rsidP="00BE3F0A">
      <w:pPr>
        <w:pStyle w:val="02TEXTOPRINCIPALBULLET"/>
      </w:pPr>
      <w:r>
        <w:t>a criação do Código de Processo Criminal, tipificando crimes, estabelecendo punições, garantindo a possibilidade de defesa do acusado, porém diferenciando penas para homens livres daquelas impostas a escrav</w:t>
      </w:r>
      <w:r w:rsidR="00303C3D">
        <w:t>izados</w:t>
      </w:r>
      <w:r>
        <w:t>, bem como a atribuição de poderes aos juízes de paz locais, que podiam prender e julgar acusados.</w:t>
      </w:r>
    </w:p>
    <w:p w14:paraId="121CC366" w14:textId="77777777" w:rsidR="00334B26" w:rsidRDefault="00334B26" w:rsidP="00066BAF">
      <w:pPr>
        <w:pStyle w:val="02TEXTOPRINCIPAL"/>
      </w:pPr>
    </w:p>
    <w:p w14:paraId="3A2A7FDF" w14:textId="7480D58D" w:rsidR="00066BAF" w:rsidRDefault="00066BAF" w:rsidP="00066BAF">
      <w:pPr>
        <w:pStyle w:val="02TEXTOPRINCIPAL"/>
      </w:pPr>
      <w:r>
        <w:t>Aborde também as modificações que a Constituição de 1824 sofreu a partir do estabelecimento do Ato Adicional de 1834, medida que visava conciliar os interesses dos liberais moderados e dos liberais exaltados. Destaque para os alunos:</w:t>
      </w:r>
    </w:p>
    <w:p w14:paraId="0D8D7697" w14:textId="77777777" w:rsidR="00334B26" w:rsidRDefault="00334B26" w:rsidP="00066BAF">
      <w:pPr>
        <w:pStyle w:val="02TEXTOPRINCIPAL"/>
      </w:pPr>
    </w:p>
    <w:p w14:paraId="0B784FCD" w14:textId="77777777" w:rsidR="00066BAF" w:rsidRDefault="00066BAF" w:rsidP="00066BAF">
      <w:pPr>
        <w:pStyle w:val="02TEXTOPRINCIPALBULLET"/>
      </w:pPr>
      <w:r>
        <w:t>a extinção do Conselho de Estado, que era controlado pelo imperador;</w:t>
      </w:r>
    </w:p>
    <w:p w14:paraId="219A3162" w14:textId="77777777" w:rsidR="00066BAF" w:rsidRDefault="00066BAF" w:rsidP="00066BAF">
      <w:pPr>
        <w:pStyle w:val="02TEXTOPRINCIPALBULLET"/>
      </w:pPr>
      <w:r>
        <w:t>a criação das assembleias legislativas provinciais, que conferiam mais autonomia legislativa às províncias e poder para nomear funcionários locais (medida tomada para agradar os setores federalistas);</w:t>
      </w:r>
    </w:p>
    <w:p w14:paraId="33654223" w14:textId="77777777" w:rsidR="00066BAF" w:rsidRDefault="00066BAF" w:rsidP="00066BAF">
      <w:pPr>
        <w:pStyle w:val="02TEXTOPRINCIPALBULLET"/>
      </w:pPr>
      <w:r>
        <w:t>a substituição da Regência Trina pela Regência Una, com o regente sendo eleito por voto secreto para um mandato de quatro anos;</w:t>
      </w:r>
    </w:p>
    <w:p w14:paraId="4EA701C5" w14:textId="18D4AE8B" w:rsidR="00066BAF" w:rsidRDefault="00066BAF" w:rsidP="00066BAF">
      <w:pPr>
        <w:pStyle w:val="02TEXTOPRINCIPALBULLET"/>
      </w:pPr>
      <w:r>
        <w:t>a criação do município neutro do Rio de Janeiro, separado da província de mesmo nome, para sediar o governo</w:t>
      </w:r>
      <w:r w:rsidR="00057713">
        <w:t>.</w:t>
      </w:r>
    </w:p>
    <w:p w14:paraId="460147C1" w14:textId="77777777" w:rsidR="00066BAF" w:rsidRDefault="00066BAF" w:rsidP="00066BAF">
      <w:pPr>
        <w:pStyle w:val="02TEXTOPRINCIPALBULLET"/>
        <w:numPr>
          <w:ilvl w:val="0"/>
          <w:numId w:val="0"/>
        </w:numPr>
        <w:ind w:left="227"/>
      </w:pPr>
    </w:p>
    <w:p w14:paraId="19806A75" w14:textId="6454605A" w:rsidR="00BE3F0A" w:rsidRPr="00334B26" w:rsidRDefault="00BE3F0A" w:rsidP="00334B26">
      <w:pPr>
        <w:suppressAutoHyphens w:val="0"/>
        <w:rPr>
          <w:rFonts w:ascii="Tahoma" w:eastAsia="Tahoma" w:hAnsi="Tahoma"/>
          <w:sz w:val="21"/>
          <w:szCs w:val="21"/>
          <w:lang w:eastAsia="zh-CN" w:bidi="hi-IN"/>
        </w:rPr>
      </w:pPr>
      <w:r w:rsidRPr="00334B26">
        <w:rPr>
          <w:rFonts w:ascii="Tahoma" w:hAnsi="Tahoma"/>
          <w:sz w:val="21"/>
          <w:szCs w:val="21"/>
        </w:rPr>
        <w:t>Ressalte, contudo, o fato de que o Ato Adicional não alterou as condições de vida de pessoas livres e pobres e escrav</w:t>
      </w:r>
      <w:r w:rsidR="00303C3D">
        <w:rPr>
          <w:rFonts w:ascii="Tahoma" w:hAnsi="Tahoma"/>
          <w:sz w:val="21"/>
          <w:szCs w:val="21"/>
        </w:rPr>
        <w:t>izados</w:t>
      </w:r>
      <w:r w:rsidRPr="00334B26">
        <w:rPr>
          <w:rFonts w:ascii="Tahoma" w:hAnsi="Tahoma"/>
          <w:sz w:val="21"/>
          <w:szCs w:val="21"/>
        </w:rPr>
        <w:t xml:space="preserve">. </w:t>
      </w:r>
    </w:p>
    <w:p w14:paraId="6E80CDB6" w14:textId="70EF30EB" w:rsidR="00BE3F0A" w:rsidRPr="00A94C1D" w:rsidRDefault="00BE3F0A" w:rsidP="00BE3F0A">
      <w:pPr>
        <w:pStyle w:val="02TEXTOPRINCIPAL"/>
        <w:rPr>
          <w:lang w:eastAsia="pt-BR" w:bidi="ar-SA"/>
        </w:rPr>
      </w:pPr>
      <w:r w:rsidRPr="00A94C1D">
        <w:t xml:space="preserve">Em seguida, destaque a </w:t>
      </w:r>
      <w:r w:rsidRPr="00A94C1D">
        <w:rPr>
          <w:lang w:eastAsia="pt-BR" w:bidi="ar-SA"/>
        </w:rPr>
        <w:t>recomposição política da elite com a morte de D. Pedro I em 1834</w:t>
      </w:r>
      <w:r>
        <w:rPr>
          <w:lang w:eastAsia="pt-BR" w:bidi="ar-SA"/>
        </w:rPr>
        <w:t xml:space="preserve"> – os</w:t>
      </w:r>
      <w:r w:rsidRPr="00A94C1D">
        <w:rPr>
          <w:lang w:eastAsia="pt-BR" w:bidi="ar-SA"/>
        </w:rPr>
        <w:t xml:space="preserve"> </w:t>
      </w:r>
      <w:r>
        <w:rPr>
          <w:lang w:eastAsia="pt-BR" w:bidi="ar-SA"/>
        </w:rPr>
        <w:t>m</w:t>
      </w:r>
      <w:r w:rsidRPr="00A94C1D">
        <w:rPr>
          <w:lang w:eastAsia="pt-BR" w:bidi="ar-SA"/>
        </w:rPr>
        <w:t xml:space="preserve">oderados e </w:t>
      </w:r>
      <w:r>
        <w:rPr>
          <w:lang w:eastAsia="pt-BR" w:bidi="ar-SA"/>
        </w:rPr>
        <w:t>e</w:t>
      </w:r>
      <w:r w:rsidRPr="00A94C1D">
        <w:rPr>
          <w:lang w:eastAsia="pt-BR" w:bidi="ar-SA"/>
        </w:rPr>
        <w:t xml:space="preserve">xaltados </w:t>
      </w:r>
      <w:r>
        <w:rPr>
          <w:lang w:eastAsia="pt-BR" w:bidi="ar-SA"/>
        </w:rPr>
        <w:t>se uniram</w:t>
      </w:r>
      <w:r w:rsidRPr="00A94C1D">
        <w:rPr>
          <w:lang w:eastAsia="pt-BR" w:bidi="ar-SA"/>
        </w:rPr>
        <w:t xml:space="preserve"> </w:t>
      </w:r>
      <w:r>
        <w:rPr>
          <w:lang w:eastAsia="pt-BR" w:bidi="ar-SA"/>
        </w:rPr>
        <w:t xml:space="preserve">no </w:t>
      </w:r>
      <w:r w:rsidRPr="00A94C1D">
        <w:rPr>
          <w:lang w:eastAsia="pt-BR" w:bidi="ar-SA"/>
        </w:rPr>
        <w:t xml:space="preserve">lado liberal </w:t>
      </w:r>
      <w:r>
        <w:rPr>
          <w:lang w:eastAsia="pt-BR" w:bidi="ar-SA"/>
        </w:rPr>
        <w:t>contra</w:t>
      </w:r>
      <w:r w:rsidRPr="00A94C1D">
        <w:rPr>
          <w:lang w:eastAsia="pt-BR" w:bidi="ar-SA"/>
        </w:rPr>
        <w:t xml:space="preserve"> os conservadores, antes chamados de </w:t>
      </w:r>
      <w:r>
        <w:rPr>
          <w:lang w:eastAsia="pt-BR" w:bidi="ar-SA"/>
        </w:rPr>
        <w:t>r</w:t>
      </w:r>
      <w:r w:rsidRPr="00A94C1D">
        <w:rPr>
          <w:lang w:eastAsia="pt-BR" w:bidi="ar-SA"/>
        </w:rPr>
        <w:t xml:space="preserve">estauradores </w:t>
      </w:r>
      <w:r>
        <w:rPr>
          <w:lang w:eastAsia="pt-BR" w:bidi="ar-SA"/>
        </w:rPr>
        <w:t xml:space="preserve">– </w:t>
      </w:r>
      <w:r w:rsidRPr="00A94C1D">
        <w:rPr>
          <w:lang w:eastAsia="pt-BR" w:bidi="ar-SA"/>
        </w:rPr>
        <w:t>e a</w:t>
      </w:r>
      <w:r>
        <w:rPr>
          <w:lang w:eastAsia="pt-BR" w:bidi="ar-SA"/>
        </w:rPr>
        <w:t xml:space="preserve"> </w:t>
      </w:r>
      <w:r w:rsidRPr="00A94C1D">
        <w:rPr>
          <w:lang w:eastAsia="pt-BR" w:bidi="ar-SA"/>
        </w:rPr>
        <w:t>eleição do liberal Feijó para a Regência Una</w:t>
      </w:r>
      <w:r>
        <w:rPr>
          <w:lang w:eastAsia="pt-BR" w:bidi="ar-SA"/>
        </w:rPr>
        <w:t>,</w:t>
      </w:r>
      <w:r w:rsidRPr="00A94C1D">
        <w:rPr>
          <w:lang w:eastAsia="pt-BR" w:bidi="ar-SA"/>
        </w:rPr>
        <w:t xml:space="preserve"> em 1835.</w:t>
      </w:r>
    </w:p>
    <w:p w14:paraId="5E60BCB2" w14:textId="39C2006B" w:rsidR="00BE3F0A" w:rsidRDefault="00BE3F0A" w:rsidP="00BE3F0A">
      <w:pPr>
        <w:pStyle w:val="02TEXTOPRINCIPAL"/>
      </w:pPr>
      <w:r>
        <w:t>P</w:t>
      </w:r>
      <w:r w:rsidRPr="00A94C1D">
        <w:t>ross</w:t>
      </w:r>
      <w:r>
        <w:t>iga</w:t>
      </w:r>
      <w:r w:rsidRPr="00A94C1D">
        <w:t>, projet</w:t>
      </w:r>
      <w:r>
        <w:t>ando</w:t>
      </w:r>
      <w:r w:rsidRPr="00A94C1D">
        <w:t xml:space="preserve"> </w:t>
      </w:r>
      <w:r>
        <w:t>em</w:t>
      </w:r>
      <w:r w:rsidRPr="00A94C1D">
        <w:t xml:space="preserve"> transparência ou </w:t>
      </w:r>
      <w:r w:rsidRPr="007C54B7">
        <w:rPr>
          <w:i/>
        </w:rPr>
        <w:t>slide</w:t>
      </w:r>
      <w:r w:rsidRPr="00A94C1D">
        <w:t xml:space="preserve"> um mapa mental para apresentar a regência u</w:t>
      </w:r>
      <w:r>
        <w:t>n</w:t>
      </w:r>
      <w:r w:rsidRPr="00A94C1D">
        <w:t xml:space="preserve">a de Feijó. </w:t>
      </w:r>
      <w:r>
        <w:t xml:space="preserve">De </w:t>
      </w:r>
      <w:r w:rsidRPr="00A94C1D">
        <w:t xml:space="preserve">uma ilustração ou gravura de Feijó, facilmente encontrada na internet, disposta no centro, puxe setas </w:t>
      </w:r>
      <w:r>
        <w:t xml:space="preserve">com </w:t>
      </w:r>
      <w:r w:rsidRPr="00A94C1D">
        <w:t>desta</w:t>
      </w:r>
      <w:r>
        <w:t>que</w:t>
      </w:r>
      <w:r w:rsidRPr="00A94C1D">
        <w:t xml:space="preserve"> </w:t>
      </w:r>
      <w:r>
        <w:t xml:space="preserve">para </w:t>
      </w:r>
      <w:r w:rsidRPr="00A94C1D">
        <w:t xml:space="preserve">os itens sugeridos a seguir: </w:t>
      </w:r>
    </w:p>
    <w:p w14:paraId="6296E16F" w14:textId="77777777" w:rsidR="005D4CD1" w:rsidRPr="00A94C1D" w:rsidRDefault="005D4CD1" w:rsidP="00BE3F0A">
      <w:pPr>
        <w:pStyle w:val="02TEXTOPRINCIPAL"/>
      </w:pPr>
    </w:p>
    <w:p w14:paraId="4033E2FD" w14:textId="515353FD" w:rsidR="00BE3F0A" w:rsidRDefault="00BE3F0A" w:rsidP="00BE3F0A">
      <w:pPr>
        <w:pStyle w:val="02TEXTOPRINCIPALBULLET"/>
      </w:pPr>
      <w:r w:rsidRPr="00E87232">
        <w:t>a tensão política sob a qual Feijó assumiu o governo, marcada por revoltas populares e ideias separatistas em diferentes pontos do território brasileiro;</w:t>
      </w:r>
    </w:p>
    <w:p w14:paraId="04C9E3A3" w14:textId="502E85B5" w:rsidR="005D4CD1" w:rsidRDefault="005D4CD1" w:rsidP="005D4CD1">
      <w:pPr>
        <w:pStyle w:val="02TEXTOPRINCIPALBULLET"/>
        <w:numPr>
          <w:ilvl w:val="0"/>
          <w:numId w:val="0"/>
        </w:numPr>
        <w:ind w:left="227" w:hanging="227"/>
      </w:pPr>
    </w:p>
    <w:p w14:paraId="23CC5203" w14:textId="70730E16" w:rsidR="005D4CD1" w:rsidRDefault="005D4CD1" w:rsidP="005D4CD1">
      <w:pPr>
        <w:pStyle w:val="02TEXTOPRINCIPALBULLET"/>
        <w:numPr>
          <w:ilvl w:val="0"/>
          <w:numId w:val="0"/>
        </w:numPr>
        <w:ind w:left="227" w:hanging="227"/>
      </w:pPr>
    </w:p>
    <w:p w14:paraId="08F04966" w14:textId="77777777" w:rsidR="005D4CD1" w:rsidRPr="00E87232" w:rsidRDefault="005D4CD1" w:rsidP="005D4CD1">
      <w:pPr>
        <w:pStyle w:val="02TEXTOPRINCIPALBULLET"/>
        <w:numPr>
          <w:ilvl w:val="0"/>
          <w:numId w:val="0"/>
        </w:numPr>
        <w:ind w:left="227" w:hanging="227"/>
      </w:pPr>
    </w:p>
    <w:p w14:paraId="2197D416" w14:textId="321D344A" w:rsidR="00BE3F0A" w:rsidRPr="00E87232" w:rsidRDefault="00BE3F0A" w:rsidP="00BE3F0A">
      <w:pPr>
        <w:pStyle w:val="02TEXTOPRINCIPALBULLET"/>
      </w:pPr>
      <w:r w:rsidRPr="00E87232">
        <w:lastRenderedPageBreak/>
        <w:t>as diversas reivindicações envolvidas nas revoltas regenciais</w:t>
      </w:r>
      <w:r w:rsidR="00104224">
        <w:t xml:space="preserve"> </w:t>
      </w:r>
      <w:r w:rsidR="00104224">
        <w:rPr>
          <w:lang w:eastAsia="pt-BR" w:bidi="ar-SA"/>
        </w:rPr>
        <w:t>–</w:t>
      </w:r>
      <w:r w:rsidRPr="00E87232">
        <w:t xml:space="preserve"> mai</w:t>
      </w:r>
      <w:r>
        <w:t>s</w:t>
      </w:r>
      <w:r w:rsidRPr="00E87232">
        <w:t xml:space="preserve"> autonomia política provincial, mais vantagens comerciais locais contra o domínio de comerciantes portugueses, pautas da elite agrária e das camadas médias urbanas, </w:t>
      </w:r>
      <w:r>
        <w:t>a luta d</w:t>
      </w:r>
      <w:r w:rsidRPr="00E87232">
        <w:t>os escrav</w:t>
      </w:r>
      <w:r w:rsidR="00303C3D">
        <w:t>izados</w:t>
      </w:r>
      <w:r w:rsidRPr="00E87232">
        <w:t xml:space="preserve"> pela abolição e </w:t>
      </w:r>
      <w:r>
        <w:t xml:space="preserve">a reivindicação de </w:t>
      </w:r>
      <w:r w:rsidRPr="00E87232">
        <w:t>melhores condições de vida</w:t>
      </w:r>
      <w:r>
        <w:t xml:space="preserve"> para</w:t>
      </w:r>
      <w:r w:rsidRPr="00E87232">
        <w:t xml:space="preserve"> homens livres e pobres;</w:t>
      </w:r>
    </w:p>
    <w:p w14:paraId="58B0111B" w14:textId="77777777" w:rsidR="00BE3F0A" w:rsidRPr="00E87232" w:rsidRDefault="00BE3F0A" w:rsidP="00BE3F0A">
      <w:pPr>
        <w:pStyle w:val="02TEXTOPRINCIPALBULLET"/>
      </w:pPr>
      <w:r w:rsidRPr="00E87232">
        <w:t>as revoltas como expressão de um país repleto de diversidade étnica, socia</w:t>
      </w:r>
      <w:r>
        <w:t>l</w:t>
      </w:r>
      <w:r w:rsidRPr="00E87232">
        <w:t>, econômica, cultura</w:t>
      </w:r>
      <w:r>
        <w:t>l</w:t>
      </w:r>
      <w:r w:rsidRPr="00E87232">
        <w:t xml:space="preserve"> e geográfica, fatores que entravam em choque com a</w:t>
      </w:r>
      <w:r>
        <w:t>s</w:t>
      </w:r>
      <w:r w:rsidRPr="00E87232">
        <w:t xml:space="preserve"> ideia</w:t>
      </w:r>
      <w:r>
        <w:t>s</w:t>
      </w:r>
      <w:r w:rsidRPr="00E87232">
        <w:t xml:space="preserve"> de Estado nacional e identidade brasileira.</w:t>
      </w:r>
    </w:p>
    <w:p w14:paraId="7B53A652" w14:textId="77777777" w:rsidR="005D4CD1" w:rsidRDefault="005D4CD1" w:rsidP="00BE3F0A">
      <w:pPr>
        <w:pStyle w:val="02TEXTOPRINCIPAL"/>
      </w:pPr>
    </w:p>
    <w:p w14:paraId="758D0CBA" w14:textId="053C74A6" w:rsidR="00BE3F0A" w:rsidRPr="00A94C1D" w:rsidRDefault="00BE3F0A" w:rsidP="00BE3F0A">
      <w:pPr>
        <w:pStyle w:val="02TEXTOPRINCIPAL"/>
      </w:pPr>
      <w:r w:rsidRPr="00A94C1D">
        <w:t xml:space="preserve">Se possível, projete para a turma um mapa do Brasil </w:t>
      </w:r>
      <w:r>
        <w:t>na</w:t>
      </w:r>
      <w:r w:rsidRPr="00A94C1D">
        <w:t xml:space="preserve"> época com o intuito de identificar as porções do território em que se sucediam levantes, procurando compará-lo ao mapa do Brasil atual. Esse estudo contribui para o desenvolvimento da </w:t>
      </w:r>
      <w:r w:rsidRPr="00A94C1D">
        <w:rPr>
          <w:b/>
        </w:rPr>
        <w:t>Competência Específica de Ciências Humanas n</w:t>
      </w:r>
      <w:r w:rsidRPr="007C54B7">
        <w:rPr>
          <w:b/>
          <w:u w:val="single"/>
          <w:vertAlign w:val="superscript"/>
        </w:rPr>
        <w:t>o</w:t>
      </w:r>
      <w:r w:rsidRPr="00A94C1D">
        <w:rPr>
          <w:b/>
        </w:rPr>
        <w:t xml:space="preserve"> 7</w:t>
      </w:r>
      <w:r w:rsidRPr="00A94C1D">
        <w:t>.</w:t>
      </w:r>
    </w:p>
    <w:p w14:paraId="3F2E2632" w14:textId="7E5D8FC4" w:rsidR="00BE3F0A" w:rsidRPr="00A94C1D" w:rsidRDefault="00BE3F0A" w:rsidP="00BE3F0A">
      <w:pPr>
        <w:pStyle w:val="02TEXTOPRINCIPAL"/>
      </w:pPr>
      <w:r w:rsidRPr="00A94C1D">
        <w:t xml:space="preserve">Ao final da etapa, verifique a existência de dúvidas e solucione-as. Então, divida a </w:t>
      </w:r>
      <w:r>
        <w:t>turma</w:t>
      </w:r>
      <w:r w:rsidRPr="00A94C1D">
        <w:t xml:space="preserve"> </w:t>
      </w:r>
      <w:r>
        <w:t xml:space="preserve">em </w:t>
      </w:r>
      <w:r w:rsidRPr="00A94C1D">
        <w:t>quatro grupos: o primeiro apresentar</w:t>
      </w:r>
      <w:r w:rsidR="00366575">
        <w:t>á</w:t>
      </w:r>
      <w:r w:rsidRPr="00A94C1D">
        <w:t xml:space="preserve"> um seminário sobre as Rusgas Cuiabanas e a Revolta dos Farrapos; o segundo</w:t>
      </w:r>
      <w:r>
        <w:t>,</w:t>
      </w:r>
      <w:r w:rsidRPr="00A94C1D">
        <w:t xml:space="preserve"> sobre o Golpe da Maioridade; o terceiro</w:t>
      </w:r>
      <w:r>
        <w:t>,</w:t>
      </w:r>
      <w:r w:rsidRPr="00A94C1D">
        <w:t xml:space="preserve"> sobre a Cabanagem e a Revolta dos Malês; o último</w:t>
      </w:r>
      <w:r>
        <w:t>,</w:t>
      </w:r>
      <w:r w:rsidRPr="00A94C1D">
        <w:t xml:space="preserve"> sobre aspectos da cultura afro-brasileira do período</w:t>
      </w:r>
      <w:r>
        <w:t>. U</w:t>
      </w:r>
      <w:r w:rsidRPr="00A94C1D">
        <w:t xml:space="preserve">se critérios próprios e/ou considere a vontade dos alunos </w:t>
      </w:r>
      <w:r>
        <w:t>para</w:t>
      </w:r>
      <w:r w:rsidRPr="00A94C1D">
        <w:t xml:space="preserve"> realizar a divisão.</w:t>
      </w:r>
    </w:p>
    <w:p w14:paraId="687C11EC" w14:textId="60B7CBA6" w:rsidR="00BE3F0A" w:rsidRDefault="00BE3F0A" w:rsidP="00BE3F0A">
      <w:pPr>
        <w:pStyle w:val="02TEXTOPRINCIPAL"/>
      </w:pPr>
      <w:r>
        <w:t xml:space="preserve">Caso exista na escola um auditório com materiais para reprodução de transparências, </w:t>
      </w:r>
      <w:r w:rsidRPr="00C80EFC">
        <w:rPr>
          <w:i/>
        </w:rPr>
        <w:t>slides</w:t>
      </w:r>
      <w:r>
        <w:t xml:space="preserve">, vídeos e outros materiais audiovisuais, reserve-o na data agendada para a apresentação dos seminários e oriente os grupos a produzir materiais digitais para enriquecer e pautar suas apresentações. Caso esses recursos não estejam disponíveis na escola, oriente os alunos a produzir cartazes e/ou pôsteres para ilustrar suas apresentações, que podem ser realizadas em sala de aula. A apresentação dos seminários contribui para o desenvolvimento das </w:t>
      </w:r>
      <w:r w:rsidRPr="00875354">
        <w:rPr>
          <w:b/>
        </w:rPr>
        <w:t>Competências Gerais da Educação Básica n</w:t>
      </w:r>
      <w:r w:rsidRPr="00021C78">
        <w:rPr>
          <w:b/>
          <w:u w:val="single"/>
          <w:vertAlign w:val="superscript"/>
        </w:rPr>
        <w:t>o</w:t>
      </w:r>
      <w:r w:rsidRPr="00875354">
        <w:rPr>
          <w:b/>
        </w:rPr>
        <w:t xml:space="preserve"> 4</w:t>
      </w:r>
      <w:r w:rsidRPr="00C6558F">
        <w:t>,</w:t>
      </w:r>
      <w:r w:rsidRPr="00875354">
        <w:rPr>
          <w:b/>
        </w:rPr>
        <w:t xml:space="preserve"> n</w:t>
      </w:r>
      <w:r w:rsidRPr="00021C78">
        <w:rPr>
          <w:b/>
          <w:u w:val="single"/>
          <w:vertAlign w:val="superscript"/>
        </w:rPr>
        <w:t>o</w:t>
      </w:r>
      <w:r w:rsidRPr="00875354">
        <w:rPr>
          <w:b/>
        </w:rPr>
        <w:t xml:space="preserve"> 5 </w:t>
      </w:r>
      <w:r w:rsidRPr="00B82D9B">
        <w:t>e</w:t>
      </w:r>
      <w:r w:rsidRPr="00875354">
        <w:rPr>
          <w:b/>
        </w:rPr>
        <w:t xml:space="preserve"> n</w:t>
      </w:r>
      <w:r w:rsidRPr="00021C78">
        <w:rPr>
          <w:b/>
          <w:u w:val="single"/>
          <w:vertAlign w:val="superscript"/>
        </w:rPr>
        <w:t>o</w:t>
      </w:r>
      <w:r w:rsidRPr="00875354">
        <w:rPr>
          <w:b/>
        </w:rPr>
        <w:t xml:space="preserve"> 10</w:t>
      </w:r>
      <w:r>
        <w:t xml:space="preserve">, da </w:t>
      </w:r>
      <w:r w:rsidRPr="00875354">
        <w:rPr>
          <w:b/>
        </w:rPr>
        <w:t>Competência Específica de Ciências Humanas n</w:t>
      </w:r>
      <w:r w:rsidRPr="00021C78">
        <w:rPr>
          <w:b/>
          <w:u w:val="single"/>
          <w:vertAlign w:val="superscript"/>
        </w:rPr>
        <w:t>o</w:t>
      </w:r>
      <w:r w:rsidRPr="00875354">
        <w:rPr>
          <w:b/>
        </w:rPr>
        <w:t xml:space="preserve"> 7</w:t>
      </w:r>
      <w:r>
        <w:t xml:space="preserve"> e das </w:t>
      </w:r>
      <w:r w:rsidRPr="00875354">
        <w:rPr>
          <w:b/>
        </w:rPr>
        <w:t>Competências Específicas de História n</w:t>
      </w:r>
      <w:r w:rsidRPr="00021C78">
        <w:rPr>
          <w:b/>
          <w:u w:val="single"/>
          <w:vertAlign w:val="superscript"/>
        </w:rPr>
        <w:t>o</w:t>
      </w:r>
      <w:r w:rsidRPr="00875354">
        <w:rPr>
          <w:b/>
        </w:rPr>
        <w:t xml:space="preserve"> 3</w:t>
      </w:r>
      <w:r>
        <w:t xml:space="preserve"> e </w:t>
      </w:r>
      <w:r w:rsidRPr="00875354">
        <w:rPr>
          <w:b/>
        </w:rPr>
        <w:t>n</w:t>
      </w:r>
      <w:r w:rsidRPr="00021C78">
        <w:rPr>
          <w:b/>
          <w:u w:val="single"/>
          <w:vertAlign w:val="superscript"/>
        </w:rPr>
        <w:t>o</w:t>
      </w:r>
      <w:r w:rsidR="00B82D9B">
        <w:rPr>
          <w:b/>
        </w:rPr>
        <w:t xml:space="preserve"> </w:t>
      </w:r>
      <w:r w:rsidRPr="00875354">
        <w:rPr>
          <w:b/>
        </w:rPr>
        <w:t>7</w:t>
      </w:r>
      <w:r>
        <w:t>. Se julgar necessário, retome com eles algumas das premissas básicas para a realização de seminários presentes nas “atividades recorrentes” disponíveis no “Plano de Desenvolvimento”.</w:t>
      </w:r>
    </w:p>
    <w:p w14:paraId="3B0F4D5E" w14:textId="77777777" w:rsidR="00057713" w:rsidRDefault="00057713" w:rsidP="00057713">
      <w:pPr>
        <w:pStyle w:val="02TEXTOPRINCIPAL"/>
      </w:pPr>
      <w:r>
        <w:t>Depois, oriente os grupos responsáveis pela apresentação dos temas a abordar os tópicos listados a seguir.</w:t>
      </w:r>
    </w:p>
    <w:p w14:paraId="765FB0ED" w14:textId="1BA989A2" w:rsidR="00057713" w:rsidRPr="00B74C29" w:rsidRDefault="00057713" w:rsidP="00B74C29">
      <w:pPr>
        <w:suppressAutoHyphens w:val="0"/>
        <w:rPr>
          <w:rFonts w:ascii="Tahoma" w:eastAsia="Tahoma" w:hAnsi="Tahoma"/>
          <w:sz w:val="21"/>
          <w:szCs w:val="21"/>
          <w:lang w:eastAsia="zh-CN" w:bidi="hi-IN"/>
        </w:rPr>
      </w:pPr>
    </w:p>
    <w:p w14:paraId="7D1D1EC3" w14:textId="361C4A6B" w:rsidR="00BE3F0A" w:rsidRDefault="00BE3F0A" w:rsidP="00BE3F0A">
      <w:pPr>
        <w:pStyle w:val="Standard"/>
        <w:rPr>
          <w:rFonts w:eastAsia="Tahoma"/>
          <w:b/>
          <w:bCs/>
          <w:lang w:eastAsia="pt-BR" w:bidi="ar-SA"/>
        </w:rPr>
      </w:pPr>
      <w:r>
        <w:rPr>
          <w:rFonts w:eastAsia="Tahoma"/>
          <w:b/>
          <w:bCs/>
          <w:lang w:eastAsia="pt-BR" w:bidi="ar-SA"/>
        </w:rPr>
        <w:t>Grupo 1</w:t>
      </w:r>
    </w:p>
    <w:p w14:paraId="61321F0A" w14:textId="77777777" w:rsidR="00BE3F0A" w:rsidRPr="00676A2F" w:rsidRDefault="00BE3F0A" w:rsidP="00BE3F0A">
      <w:pPr>
        <w:pStyle w:val="02TEXTOPRINCIPAL"/>
      </w:pPr>
      <w:r w:rsidRPr="007C54B7">
        <w:t>Rusgas Cuiabanas</w:t>
      </w:r>
    </w:p>
    <w:p w14:paraId="5ADDBABE" w14:textId="77777777" w:rsidR="00BE3F0A" w:rsidRDefault="00BE3F0A" w:rsidP="00BE3F0A">
      <w:pPr>
        <w:pStyle w:val="02TEXTOPRINCIPALBULLET"/>
      </w:pPr>
      <w:r>
        <w:t>local e data de ocorrência;</w:t>
      </w:r>
    </w:p>
    <w:p w14:paraId="0751EB63" w14:textId="77777777" w:rsidR="00BE3F0A" w:rsidRDefault="00BE3F0A" w:rsidP="00BE3F0A">
      <w:pPr>
        <w:pStyle w:val="02TEXTOPRINCIPALBULLET"/>
      </w:pPr>
      <w:r>
        <w:t>o lema “abaixo a regência, morte aos bicudos”;</w:t>
      </w:r>
    </w:p>
    <w:p w14:paraId="6CBFD8B4" w14:textId="77777777" w:rsidR="00BE3F0A" w:rsidRDefault="00BE3F0A" w:rsidP="00BE3F0A">
      <w:pPr>
        <w:pStyle w:val="02TEXTOPRINCIPALBULLET"/>
      </w:pPr>
      <w:r>
        <w:t>os membros da Sociedade dos Zelosos da Independência (comerciantes, profissionais liberais, militares e proprietários rurais);</w:t>
      </w:r>
    </w:p>
    <w:p w14:paraId="16E963E2" w14:textId="77777777" w:rsidR="00BE3F0A" w:rsidRDefault="00BE3F0A" w:rsidP="00BE3F0A">
      <w:pPr>
        <w:pStyle w:val="02TEXTOPRINCIPALBULLET"/>
      </w:pPr>
      <w:r>
        <w:t>a pauta reivindicatória de cunho liberal, baseada na maior autonomia provincial, defendendo a expulsão e até a morte dos “estrangeiros”;</w:t>
      </w:r>
    </w:p>
    <w:p w14:paraId="12A99D8F" w14:textId="77777777" w:rsidR="00BE3F0A" w:rsidRDefault="00BE3F0A" w:rsidP="00BE3F0A">
      <w:pPr>
        <w:pStyle w:val="02TEXTOPRINCIPALBULLET"/>
      </w:pPr>
      <w:r>
        <w:t>a repressão do governo central ao movimento e o desfecho da revolta.</w:t>
      </w:r>
    </w:p>
    <w:p w14:paraId="100E433B" w14:textId="77777777" w:rsidR="00BE3F0A" w:rsidRPr="00D752B9" w:rsidRDefault="00BE3F0A" w:rsidP="00BE3F0A">
      <w:pPr>
        <w:pStyle w:val="Standard"/>
        <w:rPr>
          <w:rFonts w:eastAsia="Tahoma"/>
          <w:lang w:eastAsia="pt-BR" w:bidi="ar-SA"/>
        </w:rPr>
      </w:pPr>
    </w:p>
    <w:p w14:paraId="0E35DE77" w14:textId="77777777" w:rsidR="00BE3F0A" w:rsidRPr="00676A2F" w:rsidRDefault="00BE3F0A" w:rsidP="00BE3F0A">
      <w:pPr>
        <w:pStyle w:val="02TEXTOPRINCIPAL"/>
      </w:pPr>
      <w:r w:rsidRPr="007C54B7">
        <w:t>Revolta dos Farrapos</w:t>
      </w:r>
    </w:p>
    <w:p w14:paraId="43A43F44" w14:textId="77777777" w:rsidR="00BE3F0A" w:rsidRDefault="00BE3F0A" w:rsidP="00BE3F0A">
      <w:pPr>
        <w:pStyle w:val="02TEXTOPRINCIPALBULLET"/>
      </w:pPr>
      <w:r>
        <w:t>locais e data de ocorrência;</w:t>
      </w:r>
    </w:p>
    <w:p w14:paraId="0F1BEAD9" w14:textId="71A7F6D6" w:rsidR="00BE3F0A" w:rsidRDefault="00BE3F0A" w:rsidP="00BE3F0A">
      <w:pPr>
        <w:pStyle w:val="02TEXTOPRINCIPALBULLET"/>
      </w:pPr>
      <w:r>
        <w:t>a liderança exercida por grandes fazendeiros de gado, que produziam charque para abastecimento interno;</w:t>
      </w:r>
    </w:p>
    <w:p w14:paraId="3D0D43D3" w14:textId="77777777" w:rsidR="00BE3F0A" w:rsidRDefault="00BE3F0A" w:rsidP="00BE3F0A">
      <w:pPr>
        <w:pStyle w:val="02TEXTOPRINCIPALBULLET"/>
      </w:pPr>
      <w:r>
        <w:t>o objetivo separatista traduzido pela fundação de uma república independente;</w:t>
      </w:r>
    </w:p>
    <w:p w14:paraId="40EFC9F2" w14:textId="77777777" w:rsidR="00BE3F0A" w:rsidRDefault="00BE3F0A" w:rsidP="00BE3F0A">
      <w:pPr>
        <w:pStyle w:val="02TEXTOPRINCIPALBULLET"/>
      </w:pPr>
      <w:r>
        <w:t>o descontentamento dos fazendeiros com os altos impostos que incidiam sobre o charque gaúcho e com a concorrência da produção argentina e uruguaia;</w:t>
      </w:r>
    </w:p>
    <w:p w14:paraId="4A233004" w14:textId="77777777" w:rsidR="00BE3F0A" w:rsidRDefault="00BE3F0A" w:rsidP="00BE3F0A">
      <w:pPr>
        <w:pStyle w:val="02TEXTOPRINCIPALBULLET"/>
      </w:pPr>
      <w:r>
        <w:t>o início da revolta, com a tomada de Porto Alegre por tropas farroupilhas comandadas por Bento Gonçalves;</w:t>
      </w:r>
    </w:p>
    <w:p w14:paraId="42F5E0E5" w14:textId="77777777" w:rsidR="00BE3F0A" w:rsidRPr="00A94C1D" w:rsidRDefault="00BE3F0A" w:rsidP="00BE3F0A">
      <w:pPr>
        <w:pStyle w:val="02TEXTOPRINCIPALBULLET"/>
      </w:pPr>
      <w:r>
        <w:t>as primeiras vitórias dos revoltosos e a proclamação da República de Piratini;</w:t>
      </w:r>
    </w:p>
    <w:p w14:paraId="6DC18A0E" w14:textId="45F90A62" w:rsidR="00BE3F0A" w:rsidRDefault="00BE3F0A" w:rsidP="00BE3F0A">
      <w:pPr>
        <w:pStyle w:val="02TEXTOPRINCIPALBULLET"/>
      </w:pPr>
      <w:r>
        <w:t>a expansão do movimento com a atuação de Giuseppe Garibaldi, a ocupação de Laguna e a fundação da República Juliana;</w:t>
      </w:r>
    </w:p>
    <w:p w14:paraId="7E101C27" w14:textId="4B14FA1B" w:rsidR="00771D71" w:rsidRDefault="00771D71" w:rsidP="00771D71">
      <w:pPr>
        <w:pStyle w:val="02TEXTOPRINCIPALBULLET"/>
        <w:numPr>
          <w:ilvl w:val="0"/>
          <w:numId w:val="0"/>
        </w:numPr>
        <w:ind w:left="227" w:hanging="227"/>
      </w:pPr>
    </w:p>
    <w:p w14:paraId="7ECBB40C" w14:textId="67C7332F" w:rsidR="00771D71" w:rsidRDefault="00771D71" w:rsidP="00771D71">
      <w:pPr>
        <w:pStyle w:val="02TEXTOPRINCIPALBULLET"/>
        <w:numPr>
          <w:ilvl w:val="0"/>
          <w:numId w:val="0"/>
        </w:numPr>
        <w:ind w:left="227" w:hanging="227"/>
      </w:pPr>
    </w:p>
    <w:p w14:paraId="6003719B" w14:textId="77777777" w:rsidR="00771D71" w:rsidRDefault="00771D71" w:rsidP="00771D71">
      <w:pPr>
        <w:pStyle w:val="02TEXTOPRINCIPALBULLET"/>
        <w:numPr>
          <w:ilvl w:val="0"/>
          <w:numId w:val="0"/>
        </w:numPr>
        <w:ind w:left="227" w:hanging="227"/>
      </w:pPr>
    </w:p>
    <w:p w14:paraId="34DA2543" w14:textId="77777777" w:rsidR="00BE3F0A" w:rsidRDefault="00BE3F0A" w:rsidP="00BE3F0A">
      <w:pPr>
        <w:pStyle w:val="02TEXTOPRINCIPALBULLET"/>
      </w:pPr>
      <w:r>
        <w:lastRenderedPageBreak/>
        <w:t>a atuação de Anita Garibaldi ao lado das tropas revoltosas;</w:t>
      </w:r>
    </w:p>
    <w:p w14:paraId="2FD43DA7" w14:textId="5917CFEF" w:rsidR="00BE3F0A" w:rsidRPr="00A75450" w:rsidRDefault="00BE3F0A" w:rsidP="00BE3F0A">
      <w:pPr>
        <w:pStyle w:val="02TEXTOPRINCIPALBULLET"/>
      </w:pPr>
      <w:r>
        <w:t>a atuação de homens brancos, mestiços, indígenas e escrav</w:t>
      </w:r>
      <w:r w:rsidR="00303C3D">
        <w:t>izados</w:t>
      </w:r>
      <w:r>
        <w:t xml:space="preserve"> (</w:t>
      </w:r>
      <w:r w:rsidR="00771D71">
        <w:t>este último grupo sob a promessa não cumprida de alforria</w:t>
      </w:r>
      <w:r>
        <w:t>) nas tropas farroupilhas e outras atividades ligadas ao movimento;</w:t>
      </w:r>
    </w:p>
    <w:p w14:paraId="7C4DFFFD" w14:textId="77777777" w:rsidR="00BE3F0A" w:rsidRDefault="00BE3F0A" w:rsidP="00BE3F0A">
      <w:pPr>
        <w:pStyle w:val="02TEXTOPRINCIPALBULLET"/>
      </w:pPr>
      <w:r>
        <w:t>a derrota dos farrapos e os acordos com o governo central: anistia aos revoltosos, direito concedido aos gaúchos na escolha do presidente da província, aumento dos impostos sobre o charque estrangeiro.</w:t>
      </w:r>
    </w:p>
    <w:p w14:paraId="43527482" w14:textId="77777777" w:rsidR="00421F0A" w:rsidRDefault="00421F0A" w:rsidP="00BE3F0A">
      <w:pPr>
        <w:pStyle w:val="02TEXTOPRINCIPAL"/>
      </w:pPr>
    </w:p>
    <w:p w14:paraId="57628252" w14:textId="787BE022" w:rsidR="00BE3F0A" w:rsidRPr="004530FF" w:rsidRDefault="00BE3F0A" w:rsidP="004530FF">
      <w:pPr>
        <w:pStyle w:val="02TEXTOPRINCIPAL"/>
      </w:pPr>
      <w:r w:rsidRPr="004530FF">
        <w:t>Peça a esse grupo que projete um mapa do território brasileiro no período – destacando os locais onde ocorreram os dois conflitos, para que os demais alunos da turma possam localizar-se espacialmente – e imagens que representam os conflitos (pinturas e ilustrações), analisando-as.</w:t>
      </w:r>
    </w:p>
    <w:p w14:paraId="792E75E7" w14:textId="77777777" w:rsidR="00BE3F0A" w:rsidRDefault="00BE3F0A" w:rsidP="00BE3F0A">
      <w:pPr>
        <w:pStyle w:val="Standard"/>
        <w:rPr>
          <w:rFonts w:eastAsia="Tahoma"/>
          <w:b/>
          <w:bCs/>
          <w:lang w:eastAsia="pt-BR" w:bidi="ar-SA"/>
        </w:rPr>
      </w:pPr>
    </w:p>
    <w:p w14:paraId="066E1143" w14:textId="77777777" w:rsidR="00BE3F0A" w:rsidRPr="00470039" w:rsidRDefault="00BE3F0A" w:rsidP="00BE3F0A">
      <w:pPr>
        <w:pStyle w:val="Standard"/>
        <w:rPr>
          <w:rFonts w:eastAsia="Tahoma"/>
          <w:b/>
          <w:bCs/>
          <w:lang w:eastAsia="pt-BR" w:bidi="ar-SA"/>
        </w:rPr>
      </w:pPr>
      <w:r w:rsidRPr="00D752B9">
        <w:rPr>
          <w:rFonts w:eastAsia="Tahoma"/>
          <w:b/>
          <w:bCs/>
          <w:lang w:eastAsia="pt-BR" w:bidi="ar-SA"/>
        </w:rPr>
        <w:t xml:space="preserve">Grupo </w:t>
      </w:r>
      <w:r>
        <w:rPr>
          <w:rFonts w:eastAsia="Tahoma"/>
          <w:b/>
          <w:bCs/>
          <w:lang w:eastAsia="pt-BR" w:bidi="ar-SA"/>
        </w:rPr>
        <w:t>2</w:t>
      </w:r>
    </w:p>
    <w:p w14:paraId="4798F202" w14:textId="77777777" w:rsidR="00BE3F0A" w:rsidRPr="007C54B7" w:rsidRDefault="00BE3F0A" w:rsidP="00BE3F0A">
      <w:pPr>
        <w:pStyle w:val="02TEXTOPRINCIPAL"/>
      </w:pPr>
      <w:r w:rsidRPr="007C54B7">
        <w:t>Golpe da Maioridade</w:t>
      </w:r>
    </w:p>
    <w:p w14:paraId="5189192E" w14:textId="77777777" w:rsidR="00BE3F0A" w:rsidRDefault="00BE3F0A" w:rsidP="00BE3F0A">
      <w:pPr>
        <w:pStyle w:val="02TEXTOPRINCIPALBULLET"/>
      </w:pPr>
      <w:r>
        <w:t>as dificuldades do regente Feijó na resolução das revoltas Brasil afora;</w:t>
      </w:r>
    </w:p>
    <w:p w14:paraId="1397ED7A" w14:textId="77777777" w:rsidR="00BE3F0A" w:rsidRDefault="00BE3F0A" w:rsidP="00BE3F0A">
      <w:pPr>
        <w:pStyle w:val="02TEXTOPRINCIPALBULLET"/>
      </w:pPr>
      <w:r>
        <w:t>as novas divisões políticas na elite, entre os regressistas, opositores do regente e defensores de um poder forte e centralizado (produtores de açúcar do Nordeste e do Sudeste), e os progressistas, aliados de Feijó, desejosos de mais autonomia provincial e limi</w:t>
      </w:r>
      <w:bookmarkStart w:id="1" w:name="_GoBack"/>
      <w:bookmarkEnd w:id="1"/>
      <w:r>
        <w:t>tações ao Poder Moderador;</w:t>
      </w:r>
    </w:p>
    <w:p w14:paraId="467E2D26" w14:textId="77777777" w:rsidR="00BE3F0A" w:rsidRPr="00676A2F" w:rsidRDefault="00BE3F0A" w:rsidP="00BE3F0A">
      <w:pPr>
        <w:pStyle w:val="02TEXTOPRINCIPALBULLET"/>
      </w:pPr>
      <w:r>
        <w:t>a renúncia de Feijó em 1837, a regência de Araújo Lima, o Regresso Conservador e a Lei Interpretativa do Ato Adicional de 1834, revertendo as concessões de autonomia provincial;</w:t>
      </w:r>
    </w:p>
    <w:p w14:paraId="7196DDBF" w14:textId="77777777" w:rsidR="00BE3F0A" w:rsidRDefault="00BE3F0A" w:rsidP="00BE3F0A">
      <w:pPr>
        <w:pStyle w:val="02TEXTOPRINCIPALBULLET"/>
      </w:pPr>
      <w:r>
        <w:t>a insatisfação dos progressistas liberais com o governo de Araújo Lima e a campanha pela antecipação da maioridade de Pedro de Alcântara;</w:t>
      </w:r>
    </w:p>
    <w:p w14:paraId="43C5EB83" w14:textId="6CD453BF" w:rsidR="00BE3F0A" w:rsidRDefault="00BE3F0A" w:rsidP="00BE3F0A">
      <w:pPr>
        <w:pStyle w:val="02TEXTOPRINCIPALBULLET"/>
      </w:pPr>
      <w:r>
        <w:t>a vitória da campanha e a coroação de D. Pedro II em 1841, então com 15 anos de idade.</w:t>
      </w:r>
    </w:p>
    <w:p w14:paraId="339A41BF" w14:textId="77777777" w:rsidR="005978B8" w:rsidRDefault="005978B8" w:rsidP="00160B14">
      <w:pPr>
        <w:pStyle w:val="02TEXTOPRINCIPALBULLET"/>
        <w:numPr>
          <w:ilvl w:val="0"/>
          <w:numId w:val="0"/>
        </w:numPr>
      </w:pPr>
    </w:p>
    <w:p w14:paraId="435D02CB" w14:textId="72A15DD9" w:rsidR="00160B14" w:rsidRDefault="00160B14" w:rsidP="00971641">
      <w:pPr>
        <w:pStyle w:val="02TEXTOPRINCIPAL"/>
      </w:pPr>
      <w:r>
        <w:t>Peça a esse grupo que produza resumos esquemáticos com as divisões da elite brasileira no período, para que os demais alunos da turma possam compreender melhor esse aspecto da política regencial. Peça-lhe também, se possível, que projete pinturas e gravuras sobre a coroação de D. Pedro II, destacando o aspecto solene presente nessas imagens.</w:t>
      </w:r>
    </w:p>
    <w:p w14:paraId="24F562D9" w14:textId="063680BF" w:rsidR="00BE3F0A" w:rsidRPr="005978B8" w:rsidRDefault="00BE3F0A" w:rsidP="005978B8">
      <w:pPr>
        <w:suppressAutoHyphens w:val="0"/>
        <w:rPr>
          <w:rFonts w:ascii="Tahoma" w:eastAsia="Tahoma" w:hAnsi="Tahoma"/>
          <w:sz w:val="21"/>
          <w:szCs w:val="21"/>
          <w:lang w:eastAsia="pt-BR"/>
        </w:rPr>
      </w:pPr>
    </w:p>
    <w:p w14:paraId="74DDECD4" w14:textId="77777777" w:rsidR="00BE3F0A" w:rsidRPr="000B095B" w:rsidRDefault="00BE3F0A" w:rsidP="00BE3F0A">
      <w:pPr>
        <w:pStyle w:val="02TEXTOPRINCIPAL"/>
        <w:rPr>
          <w:b/>
        </w:rPr>
      </w:pPr>
      <w:r w:rsidRPr="000B095B">
        <w:rPr>
          <w:b/>
        </w:rPr>
        <w:t>Grupo 3</w:t>
      </w:r>
    </w:p>
    <w:p w14:paraId="00D38498" w14:textId="77777777" w:rsidR="00BE3F0A" w:rsidRPr="00676A2F" w:rsidRDefault="00BE3F0A" w:rsidP="00BE3F0A">
      <w:pPr>
        <w:pStyle w:val="Standard"/>
        <w:rPr>
          <w:rFonts w:eastAsia="Tahoma"/>
          <w:bCs/>
          <w:lang w:eastAsia="pt-BR" w:bidi="ar-SA"/>
        </w:rPr>
      </w:pPr>
      <w:r w:rsidRPr="007C54B7">
        <w:rPr>
          <w:rFonts w:eastAsia="Tahoma"/>
          <w:bCs/>
          <w:lang w:eastAsia="pt-BR" w:bidi="ar-SA"/>
        </w:rPr>
        <w:t>Cabanagem</w:t>
      </w:r>
    </w:p>
    <w:p w14:paraId="4D926D32" w14:textId="77777777" w:rsidR="00BE3F0A" w:rsidRDefault="00BE3F0A" w:rsidP="00BE3F0A">
      <w:pPr>
        <w:pStyle w:val="02TEXTOPRINCIPALBULLET"/>
      </w:pPr>
      <w:r>
        <w:t>local e data de ocorrência;</w:t>
      </w:r>
    </w:p>
    <w:p w14:paraId="0573F6ED" w14:textId="77777777" w:rsidR="00BE3F0A" w:rsidRDefault="00BE3F0A" w:rsidP="00BE3F0A">
      <w:pPr>
        <w:pStyle w:val="02TEXTOPRINCIPALBULLET"/>
      </w:pPr>
      <w:r>
        <w:t>as tensões entre indígenas, negros e mestiços, maior parte da população local, e a elite de comerciantes, grandes proprietários de terras e militares portugueses;</w:t>
      </w:r>
    </w:p>
    <w:p w14:paraId="4CD4A648" w14:textId="77777777" w:rsidR="00BE3F0A" w:rsidRPr="007C54B7" w:rsidRDefault="00BE3F0A" w:rsidP="00BE3F0A">
      <w:pPr>
        <w:pStyle w:val="02TEXTOPRINCIPALBULLET"/>
      </w:pPr>
      <w:r>
        <w:t xml:space="preserve">as péssimas condições de vida da maior parte da população (cabanos), que vivia em cabanas às margens de rios e igarapés, componentes da mão de obra escrava e semiescrava utilizada na província; </w:t>
      </w:r>
    </w:p>
    <w:p w14:paraId="14FBFD3D" w14:textId="77777777" w:rsidR="00BE3F0A" w:rsidRDefault="00BE3F0A" w:rsidP="00BE3F0A">
      <w:pPr>
        <w:pStyle w:val="02TEXTOPRINCIPALBULLET"/>
      </w:pPr>
      <w:r>
        <w:t>a identidade e os sentimentos comuns entre os revoltosos cabanos na luta por direitos e liberdade;</w:t>
      </w:r>
    </w:p>
    <w:p w14:paraId="222EC1E9" w14:textId="77777777" w:rsidR="00BE3F0A" w:rsidRDefault="00BE3F0A" w:rsidP="00BE3F0A">
      <w:pPr>
        <w:pStyle w:val="02TEXTOPRINCIPALBULLET"/>
      </w:pPr>
      <w:r>
        <w:t>a participação dos Mura na Cabanagem;</w:t>
      </w:r>
    </w:p>
    <w:p w14:paraId="76D1DCAF" w14:textId="77777777" w:rsidR="00BE3F0A" w:rsidRDefault="00BE3F0A" w:rsidP="00BE3F0A">
      <w:pPr>
        <w:pStyle w:val="02TEXTOPRINCIPALBULLET"/>
      </w:pPr>
      <w:r>
        <w:t>o abandono da província pelo governo central, a insatisfação dos cabanos com as péssimas condições de vida e com os presidentes da província e a reivindicação de expulsão dos portugueses;</w:t>
      </w:r>
    </w:p>
    <w:p w14:paraId="6C0C2BFE" w14:textId="77777777" w:rsidR="00BE3F0A" w:rsidRDefault="00BE3F0A" w:rsidP="00BE3F0A">
      <w:pPr>
        <w:pStyle w:val="02TEXTOPRINCIPALBULLET"/>
      </w:pPr>
      <w:r>
        <w:t>o apoio ao movimento por parte de camadas médias urbanas e proprietários de terras maranhenses;</w:t>
      </w:r>
    </w:p>
    <w:p w14:paraId="2A00AA62" w14:textId="77777777" w:rsidR="00BE3F0A" w:rsidRDefault="00BE3F0A" w:rsidP="00BE3F0A">
      <w:pPr>
        <w:pStyle w:val="02TEXTOPRINCIPALBULLET"/>
      </w:pPr>
      <w:r>
        <w:t xml:space="preserve">a tomada de Belém pelos revoltosos e o breve governo do fazendeiro Félix Clemente </w:t>
      </w:r>
      <w:proofErr w:type="spellStart"/>
      <w:r>
        <w:t>Malcher</w:t>
      </w:r>
      <w:proofErr w:type="spellEnd"/>
      <w:r>
        <w:t>;</w:t>
      </w:r>
    </w:p>
    <w:p w14:paraId="769535DC" w14:textId="77777777" w:rsidR="00BE3F0A" w:rsidRDefault="00BE3F0A" w:rsidP="00BE3F0A">
      <w:pPr>
        <w:pStyle w:val="02TEXTOPRINCIPALBULLET"/>
      </w:pPr>
      <w:r>
        <w:t xml:space="preserve">as divergências internas do movimento entre a elite agrária representada por </w:t>
      </w:r>
      <w:proofErr w:type="spellStart"/>
      <w:r>
        <w:t>Malcher</w:t>
      </w:r>
      <w:proofErr w:type="spellEnd"/>
      <w:r>
        <w:t xml:space="preserve"> (interessada na autonomia provincial) e os cabanos, desejosos de melhorias nas condições de vida;</w:t>
      </w:r>
    </w:p>
    <w:p w14:paraId="554024F8" w14:textId="77777777" w:rsidR="00BE3F0A" w:rsidRDefault="00BE3F0A" w:rsidP="00BE3F0A">
      <w:pPr>
        <w:pStyle w:val="02TEXTOPRINCIPALBULLET"/>
      </w:pPr>
      <w:r>
        <w:t xml:space="preserve">a deposição de </w:t>
      </w:r>
      <w:proofErr w:type="spellStart"/>
      <w:r>
        <w:t>Malcher</w:t>
      </w:r>
      <w:proofErr w:type="spellEnd"/>
      <w:r>
        <w:t xml:space="preserve"> em 1835, o governo de Francisco Vinagre, a reação do governo central e a terceira retomada de poder pelos cabanos;</w:t>
      </w:r>
    </w:p>
    <w:p w14:paraId="18D7153D" w14:textId="77777777" w:rsidR="00BE3F0A" w:rsidRDefault="00BE3F0A" w:rsidP="00BE3F0A">
      <w:pPr>
        <w:pStyle w:val="02TEXTOPRINCIPALBULLET"/>
      </w:pPr>
      <w:r>
        <w:t>a epidemia de varíola, as fraquezas internas do movimento e a reação violenta do governo central em 1836, retomando Belém;</w:t>
      </w:r>
    </w:p>
    <w:p w14:paraId="0E568228" w14:textId="77777777" w:rsidR="00BE3F0A" w:rsidRDefault="00BE3F0A" w:rsidP="00BE3F0A">
      <w:pPr>
        <w:pStyle w:val="02TEXTOPRINCIPALBULLET"/>
      </w:pPr>
      <w:r>
        <w:t>a resistência cabana no interior da província e a derrota definitiva em 1840.</w:t>
      </w:r>
    </w:p>
    <w:p w14:paraId="27CBE677" w14:textId="77777777" w:rsidR="00BE3F0A" w:rsidRDefault="00BE3F0A" w:rsidP="00BE3F0A">
      <w:pPr>
        <w:pStyle w:val="Standard"/>
        <w:rPr>
          <w:rFonts w:eastAsia="Tahoma"/>
          <w:lang w:eastAsia="pt-BR" w:bidi="ar-SA"/>
        </w:rPr>
      </w:pPr>
    </w:p>
    <w:p w14:paraId="545523F8" w14:textId="77777777" w:rsidR="00BE3F0A" w:rsidRDefault="00BE3F0A" w:rsidP="00BE3F0A">
      <w:pPr>
        <w:pStyle w:val="02TEXTOPRINCIPAL"/>
      </w:pPr>
      <w:r>
        <w:lastRenderedPageBreak/>
        <w:t>Se possível, peça ao grupo que disponibilize dados atuais sobre os Mura no país (número de pessoas, local onde residem etc.) e sobre a varíola (se existem casos registrados, em que regiões etc.) para trabalhar a abordagem passado-presente da história nacional.</w:t>
      </w:r>
    </w:p>
    <w:p w14:paraId="6151B889" w14:textId="77777777" w:rsidR="00BE3F0A" w:rsidRPr="00B84270" w:rsidRDefault="00BE3F0A" w:rsidP="00BE3F0A">
      <w:pPr>
        <w:pStyle w:val="Standard"/>
        <w:rPr>
          <w:rFonts w:eastAsia="Tahoma"/>
          <w:lang w:eastAsia="pt-BR" w:bidi="ar-SA"/>
        </w:rPr>
      </w:pPr>
    </w:p>
    <w:p w14:paraId="172138A3" w14:textId="77777777" w:rsidR="00BE3F0A" w:rsidRPr="00676A2F" w:rsidRDefault="00BE3F0A" w:rsidP="00BE3F0A">
      <w:pPr>
        <w:pStyle w:val="02TEXTOPRINCIPAL"/>
      </w:pPr>
      <w:r w:rsidRPr="007C54B7">
        <w:t>Revolta dos Malês</w:t>
      </w:r>
    </w:p>
    <w:p w14:paraId="70868906" w14:textId="77777777" w:rsidR="00BE3F0A" w:rsidRDefault="00BE3F0A" w:rsidP="00BE3F0A">
      <w:pPr>
        <w:pStyle w:val="02TEXTOPRINCIPALBULLET"/>
      </w:pPr>
      <w:r>
        <w:t>local e data de ocorrência;</w:t>
      </w:r>
    </w:p>
    <w:p w14:paraId="744393C7" w14:textId="0B223A72" w:rsidR="00BE3F0A" w:rsidRDefault="00BE3F0A" w:rsidP="00BE3F0A">
      <w:pPr>
        <w:pStyle w:val="02TEXTOPRINCIPALBULLET"/>
      </w:pPr>
      <w:r>
        <w:t>a marcante presença de escrav</w:t>
      </w:r>
      <w:r w:rsidR="00303C3D">
        <w:t>izados</w:t>
      </w:r>
      <w:r>
        <w:t xml:space="preserve"> de ganho no local da revolta, atuando como alfaiates, ferreiros, sapateiros, vendedores ambulantes, mensageiros, pedreiros etc.;</w:t>
      </w:r>
    </w:p>
    <w:p w14:paraId="5F892902" w14:textId="4CB64E4B" w:rsidR="00BE3F0A" w:rsidRDefault="00BE3F0A" w:rsidP="00BE3F0A">
      <w:pPr>
        <w:pStyle w:val="02TEXTOPRINCIPALBULLET"/>
      </w:pPr>
      <w:r>
        <w:t xml:space="preserve">a origem do termo “malê” e as origens étnicas dos </w:t>
      </w:r>
      <w:r w:rsidR="00303C3D">
        <w:t>escravizados</w:t>
      </w:r>
      <w:r>
        <w:t xml:space="preserve"> revoltosos;</w:t>
      </w:r>
    </w:p>
    <w:p w14:paraId="2BF72B56" w14:textId="77777777" w:rsidR="00BE3F0A" w:rsidRDefault="00BE3F0A" w:rsidP="00BE3F0A">
      <w:pPr>
        <w:pStyle w:val="02TEXTOPRINCIPALBULLET"/>
      </w:pPr>
      <w:r>
        <w:t>a religiosidade islâmica e o letramento dos malês;</w:t>
      </w:r>
    </w:p>
    <w:p w14:paraId="44465483" w14:textId="77777777" w:rsidR="00BE3F0A" w:rsidRDefault="00BE3F0A" w:rsidP="00BE3F0A">
      <w:pPr>
        <w:pStyle w:val="02TEXTOPRINCIPALBULLET"/>
      </w:pPr>
      <w:r>
        <w:t>as reivindicações abolicionistas e contra a conversão forçada ao catolicismo;</w:t>
      </w:r>
    </w:p>
    <w:p w14:paraId="5925105D" w14:textId="77777777" w:rsidR="00BE3F0A" w:rsidRDefault="00BE3F0A" w:rsidP="00BE3F0A">
      <w:pPr>
        <w:pStyle w:val="02TEXTOPRINCIPALBULLET"/>
      </w:pPr>
      <w:r>
        <w:t xml:space="preserve">a participação da escrava Luísa </w:t>
      </w:r>
      <w:proofErr w:type="spellStart"/>
      <w:r>
        <w:t>Mahin</w:t>
      </w:r>
      <w:proofErr w:type="spellEnd"/>
      <w:r>
        <w:t>;</w:t>
      </w:r>
    </w:p>
    <w:p w14:paraId="7DF19367" w14:textId="3C5A8DFC" w:rsidR="00BE3F0A" w:rsidRDefault="00BE3F0A" w:rsidP="00BE3F0A">
      <w:pPr>
        <w:pStyle w:val="02TEXTOPRINCIPALBULLET"/>
      </w:pPr>
      <w:r>
        <w:t>a delação dos revoltosos por parte de escra</w:t>
      </w:r>
      <w:r w:rsidR="00303C3D">
        <w:t>vizados</w:t>
      </w:r>
      <w:r>
        <w:t xml:space="preserve"> libertos;</w:t>
      </w:r>
    </w:p>
    <w:p w14:paraId="37B0CB88" w14:textId="77777777" w:rsidR="00BE3F0A" w:rsidRDefault="00BE3F0A" w:rsidP="00BE3F0A">
      <w:pPr>
        <w:pStyle w:val="02TEXTOPRINCIPALBULLET"/>
      </w:pPr>
      <w:r>
        <w:t>a repressão violenta da Guarda Nacional e as penas impostas aos revoltosos (açoites, prisões, degredo para a África e morte).</w:t>
      </w:r>
    </w:p>
    <w:p w14:paraId="147CF6A7" w14:textId="77777777" w:rsidR="00BE3F0A" w:rsidRDefault="00BE3F0A" w:rsidP="00BE3F0A">
      <w:pPr>
        <w:pStyle w:val="Standard"/>
        <w:ind w:left="360"/>
        <w:rPr>
          <w:rFonts w:eastAsia="Tahoma"/>
          <w:lang w:eastAsia="pt-BR" w:bidi="ar-SA"/>
        </w:rPr>
      </w:pPr>
    </w:p>
    <w:p w14:paraId="190F1AC5" w14:textId="77777777" w:rsidR="00BE3F0A" w:rsidRPr="000B095B" w:rsidRDefault="00BE3F0A" w:rsidP="00BE3F0A">
      <w:pPr>
        <w:pStyle w:val="02TEXTOPRINCIPAL"/>
      </w:pPr>
      <w:r w:rsidRPr="000B095B">
        <w:t>Peça ao grupo que colete dados sobre o islamismo no Brasil atual e no continente africano (número de adeptos, regiões com maior número de islâmicos etc.), relacionando o estudo do passado ao presente. Solicite ao grupo, ainda, que projete um mapa do território brasileiro, destacando os locais onde ocorreram essas revoltas.</w:t>
      </w:r>
    </w:p>
    <w:p w14:paraId="06DCB32E" w14:textId="77777777" w:rsidR="00160B14" w:rsidRDefault="00160B14" w:rsidP="00BE3F0A">
      <w:pPr>
        <w:pStyle w:val="02TEXTOPRINCIPAL"/>
        <w:rPr>
          <w:b/>
        </w:rPr>
      </w:pPr>
    </w:p>
    <w:p w14:paraId="5A3480DA" w14:textId="77A4C313" w:rsidR="00BE3F0A" w:rsidRPr="000B095B" w:rsidRDefault="00BE3F0A" w:rsidP="00BE3F0A">
      <w:pPr>
        <w:pStyle w:val="02TEXTOPRINCIPAL"/>
        <w:rPr>
          <w:b/>
        </w:rPr>
      </w:pPr>
      <w:r w:rsidRPr="000B095B">
        <w:rPr>
          <w:b/>
        </w:rPr>
        <w:t>Grupo 4</w:t>
      </w:r>
    </w:p>
    <w:p w14:paraId="2B402328" w14:textId="77777777" w:rsidR="00BE3F0A" w:rsidRPr="00676A2F" w:rsidRDefault="00BE3F0A" w:rsidP="00BE3F0A">
      <w:pPr>
        <w:pStyle w:val="02TEXTOPRINCIPAL"/>
      </w:pPr>
      <w:r w:rsidRPr="007C54B7">
        <w:t>Cultura afro-brasileira</w:t>
      </w:r>
    </w:p>
    <w:p w14:paraId="569187F4" w14:textId="600CE726" w:rsidR="00BE3F0A" w:rsidRPr="0067060C" w:rsidRDefault="00BE3F0A" w:rsidP="00BE3F0A">
      <w:pPr>
        <w:pStyle w:val="02TEXTOPRINCIPALBULLET"/>
      </w:pPr>
      <w:r w:rsidRPr="0067060C">
        <w:t>a cultura manifestada por meio da religiosidade, das danças e festividades e como estratégia de resistência entre a populaç</w:t>
      </w:r>
      <w:r>
        <w:t>ão</w:t>
      </w:r>
      <w:r w:rsidRPr="0067060C">
        <w:t xml:space="preserve"> de </w:t>
      </w:r>
      <w:r w:rsidR="00B8679A">
        <w:t>escravizados</w:t>
      </w:r>
      <w:r w:rsidRPr="0067060C">
        <w:t xml:space="preserve"> e </w:t>
      </w:r>
      <w:proofErr w:type="spellStart"/>
      <w:r w:rsidRPr="0067060C">
        <w:t>ex-escra</w:t>
      </w:r>
      <w:r w:rsidR="00B8679A">
        <w:t>vizados</w:t>
      </w:r>
      <w:proofErr w:type="spellEnd"/>
      <w:r w:rsidRPr="0067060C">
        <w:t xml:space="preserve"> no Brasil imperial;</w:t>
      </w:r>
    </w:p>
    <w:p w14:paraId="28196DFD" w14:textId="77777777" w:rsidR="00BE3F0A" w:rsidRDefault="00BE3F0A" w:rsidP="00BE3F0A">
      <w:pPr>
        <w:pStyle w:val="02TEXTOPRINCIPALBULLET"/>
      </w:pPr>
      <w:r>
        <w:t>a capoeira, o jongo, a Folia de Reis e as congadas;</w:t>
      </w:r>
    </w:p>
    <w:p w14:paraId="729D4E49" w14:textId="77777777" w:rsidR="00BE3F0A" w:rsidRPr="007C54B7" w:rsidRDefault="00BE3F0A" w:rsidP="00BE3F0A">
      <w:pPr>
        <w:pStyle w:val="02TEXTOPRINCIPALBULLET"/>
      </w:pPr>
      <w:r>
        <w:t>a repressão das autoridades à cultura afro-brasileira, associada à vadiagem e à violência urbana.</w:t>
      </w:r>
    </w:p>
    <w:p w14:paraId="17D13C62" w14:textId="77777777" w:rsidR="00BE3F0A" w:rsidRDefault="00BE3F0A" w:rsidP="00BE3F0A">
      <w:pPr>
        <w:pStyle w:val="Standard"/>
        <w:ind w:left="360"/>
      </w:pPr>
    </w:p>
    <w:p w14:paraId="51064ACD" w14:textId="77777777" w:rsidR="00BE3F0A" w:rsidRDefault="00BE3F0A" w:rsidP="00BE3F0A">
      <w:pPr>
        <w:pStyle w:val="02TEXTOPRINCIPAL"/>
      </w:pPr>
      <w:r>
        <w:t>Se possível, peça ao grupo que reproduza trechos de vídeos com apresentações de congadas, jongo e capoeira ou Folia de Reis.</w:t>
      </w:r>
    </w:p>
    <w:p w14:paraId="79707415" w14:textId="77777777" w:rsidR="00BE3F0A" w:rsidRDefault="00BE3F0A" w:rsidP="00BE3F0A">
      <w:pPr>
        <w:pStyle w:val="Standard"/>
        <w:rPr>
          <w:rFonts w:eastAsia="Tahoma"/>
          <w:b/>
          <w:bCs/>
          <w:lang w:eastAsia="pt-BR" w:bidi="ar-SA"/>
        </w:rPr>
      </w:pPr>
    </w:p>
    <w:p w14:paraId="6A22531F" w14:textId="77777777" w:rsidR="00BE3F0A" w:rsidRPr="0019741F" w:rsidRDefault="00BE3F0A" w:rsidP="00BE3F0A">
      <w:pPr>
        <w:pStyle w:val="01TITULO3"/>
      </w:pPr>
      <w:r w:rsidRPr="0019741F">
        <w:t>Etapa 3 (Aproximadamente 1</w:t>
      </w:r>
      <w:r>
        <w:t>5</w:t>
      </w:r>
      <w:r w:rsidRPr="0019741F">
        <w:t>0 minutos/</w:t>
      </w:r>
      <w:r>
        <w:t>três</w:t>
      </w:r>
      <w:r w:rsidRPr="0019741F">
        <w:t xml:space="preserve"> aulas)</w:t>
      </w:r>
    </w:p>
    <w:p w14:paraId="41DBB217" w14:textId="77777777" w:rsidR="00BE3F0A" w:rsidRDefault="00BE3F0A" w:rsidP="00BE3F0A">
      <w:pPr>
        <w:pStyle w:val="02TEXTOPRINCIPAL"/>
      </w:pPr>
      <w:r>
        <w:t>As aulas dessa etapa serão destinadas à apresentação dos grupos. Anote na lousa os conceitos-chave trabalhados durante as apresentações e faça observações que considere pertinentes e necessárias.</w:t>
      </w:r>
    </w:p>
    <w:p w14:paraId="244BF06D" w14:textId="4F14E6DB" w:rsidR="00BE3F0A" w:rsidRPr="001D47EE" w:rsidRDefault="00BE3F0A" w:rsidP="00BE3F0A">
      <w:pPr>
        <w:pStyle w:val="02TEXTOPRINCIPAL"/>
      </w:pPr>
      <w:r>
        <w:t>Ao final de cada apresentação, reserve um tempo para os alunos na plateia elabor</w:t>
      </w:r>
      <w:r w:rsidR="002A1490">
        <w:t>ar</w:t>
      </w:r>
      <w:r>
        <w:t>em três perguntas para o grupo e as entreg</w:t>
      </w:r>
      <w:r w:rsidR="002A1490">
        <w:t>ar</w:t>
      </w:r>
      <w:r>
        <w:t>em por escrito a você. Faça as perguntas ao grupo, auxiliando-o nas respostas caso verifique alguma dificuldade. Antes de encerrar, verifique a ocorrência de dúvidas, faça os comentários finais devidos e exponha conteúdos que porventura algum grupo tenha deixado de abordar ou o tenha feito de forma equivocada.</w:t>
      </w:r>
    </w:p>
    <w:p w14:paraId="105357CC" w14:textId="2FF046FF" w:rsidR="00BE3F0A" w:rsidRDefault="00BE3F0A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2FE0782F" w14:textId="516F6ADB" w:rsidR="00702A23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3A632DD9" w14:textId="09E2B2F4" w:rsidR="00702A23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58F7FB4D" w14:textId="3C70AFCF" w:rsidR="00702A23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4A15752F" w14:textId="343D75E0" w:rsidR="00702A23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34DFD822" w14:textId="0A736E51" w:rsidR="00702A23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095BC45D" w14:textId="2088DA56" w:rsidR="00702A23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3D2CD1B6" w14:textId="77777777" w:rsidR="00702A23" w:rsidRPr="001D47EE" w:rsidRDefault="00702A23" w:rsidP="00BE3F0A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685BEA8C" w14:textId="77777777" w:rsidR="00BE3F0A" w:rsidRDefault="00BE3F0A" w:rsidP="00BE3F0A">
      <w:pPr>
        <w:pStyle w:val="01TITULO3"/>
      </w:pPr>
      <w:r>
        <w:lastRenderedPageBreak/>
        <w:t>Avaliação</w:t>
      </w:r>
    </w:p>
    <w:p w14:paraId="2941FAF7" w14:textId="5A898C10" w:rsidR="00BE3F0A" w:rsidRPr="000B095B" w:rsidRDefault="00BE3F0A" w:rsidP="00BE3F0A">
      <w:pPr>
        <w:pStyle w:val="02TEXTOPRINCIPAL"/>
      </w:pPr>
      <w:r w:rsidRPr="000B095B">
        <w:t>Pretendeu-se, nesta sequência,</w:t>
      </w:r>
      <w:r w:rsidRPr="000B095B" w:rsidDel="00C53EEE">
        <w:t xml:space="preserve"> </w:t>
      </w:r>
      <w:r w:rsidRPr="000B095B">
        <w:t>propor a abordagem de temas referentes ao Primeiro Reinado e ao Período Regencial, tratando das questões políticas que orientaram os governos do período e trazendo à tona manifestações sociais e culturais que moldaram o cotidiano e a mentalidade de grupos distintos, fossem estes pertencentes à elite, fossem membros de camadas sociais desprivilegiadas, ao lutar por seus direitos e interesses e resistir por meio de manifestações culturais. Com a dinâmica proposta na última etapa</w:t>
      </w:r>
      <w:r w:rsidR="001053FF">
        <w:t>,</w:t>
      </w:r>
      <w:r w:rsidRPr="000B095B">
        <w:t xml:space="preserve"> pretendeu-se estimular a interação entre os alunos e dar-lhes protagonismo na aquisição de conhecimento. </w:t>
      </w:r>
    </w:p>
    <w:p w14:paraId="6345A41B" w14:textId="77777777" w:rsidR="00BE3F0A" w:rsidRPr="000B095B" w:rsidRDefault="00BE3F0A" w:rsidP="00BE3F0A">
      <w:pPr>
        <w:pStyle w:val="02TEXTOPRINCIPAL"/>
      </w:pPr>
      <w:r w:rsidRPr="000B095B">
        <w:t>A avaliação deve ser feita em todas as etapas do desenvolvimento da atividade. Podem ser avaliados a participação, o comprometimento, a organização e a criatividade dos alunos.</w:t>
      </w:r>
    </w:p>
    <w:p w14:paraId="2A02E73D" w14:textId="6F412482" w:rsidR="00BE3F0A" w:rsidRDefault="00BE3F0A" w:rsidP="00BE3F0A">
      <w:pPr>
        <w:pStyle w:val="02TEXTOPRINCIPAL"/>
      </w:pPr>
      <w:r>
        <w:t xml:space="preserve">Durante o </w:t>
      </w:r>
      <w:r w:rsidRPr="000B095B">
        <w:t>desenvolvimento</w:t>
      </w:r>
      <w:r>
        <w:t xml:space="preserve"> da atividade, observe se cada aluno:</w:t>
      </w:r>
    </w:p>
    <w:p w14:paraId="3122944D" w14:textId="77777777" w:rsidR="0039062F" w:rsidRDefault="0039062F" w:rsidP="00BE3F0A">
      <w:pPr>
        <w:pStyle w:val="02TEXTOPRINCIPAL"/>
      </w:pPr>
    </w:p>
    <w:p w14:paraId="4C6DCA6E" w14:textId="77777777" w:rsidR="00BE3F0A" w:rsidRPr="000B095B" w:rsidRDefault="00BE3F0A" w:rsidP="00BE3F0A">
      <w:pPr>
        <w:pStyle w:val="02TEXTOPRINCIPALBULLET"/>
      </w:pPr>
      <w:r w:rsidRPr="000B095B">
        <w:t>participou, levantando questões e procurando sanar dúvidas;</w:t>
      </w:r>
    </w:p>
    <w:p w14:paraId="2AFBC271" w14:textId="77777777" w:rsidR="00BE3F0A" w:rsidRPr="000B095B" w:rsidRDefault="00BE3F0A" w:rsidP="00BE3F0A">
      <w:pPr>
        <w:pStyle w:val="02TEXTOPRINCIPALBULLET"/>
      </w:pPr>
      <w:r w:rsidRPr="000B095B">
        <w:t>interagiu com os colegas e com você;</w:t>
      </w:r>
    </w:p>
    <w:p w14:paraId="175F32C8" w14:textId="77777777" w:rsidR="00BE3F0A" w:rsidRPr="000B095B" w:rsidRDefault="00BE3F0A" w:rsidP="00BE3F0A">
      <w:pPr>
        <w:pStyle w:val="02TEXTOPRINCIPALBULLET"/>
      </w:pPr>
      <w:r w:rsidRPr="000B095B">
        <w:t>participou do debate inicial sobre constituições e símbolos nacionais;</w:t>
      </w:r>
    </w:p>
    <w:p w14:paraId="3A2BF24E" w14:textId="77777777" w:rsidR="00BE3F0A" w:rsidRPr="000B095B" w:rsidRDefault="00BE3F0A" w:rsidP="00BE3F0A">
      <w:pPr>
        <w:pStyle w:val="02TEXTOPRINCIPALBULLET"/>
      </w:pPr>
      <w:r w:rsidRPr="000B095B">
        <w:t>fez a pesquisa solicitada ao final da primeira etapa;</w:t>
      </w:r>
    </w:p>
    <w:p w14:paraId="42FB7766" w14:textId="77777777" w:rsidR="00BE3F0A" w:rsidRPr="000B095B" w:rsidRDefault="00BE3F0A" w:rsidP="00BE3F0A">
      <w:pPr>
        <w:pStyle w:val="02TEXTOPRINCIPALBULLET"/>
      </w:pPr>
      <w:r w:rsidRPr="000B095B">
        <w:t>participou da dinâmica proposta na terceira etapa de acordo com as atribuições que lhe foram propostas;</w:t>
      </w:r>
    </w:p>
    <w:p w14:paraId="44204E75" w14:textId="77777777" w:rsidR="00BE3F0A" w:rsidRPr="000B095B" w:rsidRDefault="00BE3F0A" w:rsidP="00BE3F0A">
      <w:pPr>
        <w:pStyle w:val="02TEXTOPRINCIPALBULLET"/>
      </w:pPr>
      <w:r w:rsidRPr="000B095B">
        <w:t xml:space="preserve">compreendeu os conceitos trabalhados. </w:t>
      </w:r>
    </w:p>
    <w:p w14:paraId="02C22134" w14:textId="16CE4323" w:rsidR="00BE3F0A" w:rsidRPr="0039062F" w:rsidRDefault="00BE3F0A" w:rsidP="0039062F">
      <w:pPr>
        <w:suppressAutoHyphens w:val="0"/>
        <w:rPr>
          <w:rFonts w:ascii="Tahoma" w:eastAsia="Tahoma" w:hAnsi="Tahoma"/>
          <w:sz w:val="21"/>
          <w:szCs w:val="21"/>
          <w:lang w:eastAsia="zh-CN" w:bidi="hi-IN"/>
        </w:rPr>
      </w:pPr>
    </w:p>
    <w:p w14:paraId="6C806F4D" w14:textId="77777777" w:rsidR="00BE3F0A" w:rsidRDefault="00BE3F0A" w:rsidP="00BE3F0A">
      <w:pPr>
        <w:pStyle w:val="02TEXTOPRINCIPAL"/>
      </w:pPr>
      <w:r>
        <w:t>Além dos itens anteriores, seguem questões referentes às habilidades desenvolvidas nesta sequência:</w:t>
      </w:r>
    </w:p>
    <w:p w14:paraId="163ACBA6" w14:textId="77777777" w:rsidR="00BE3F0A" w:rsidRDefault="00BE3F0A" w:rsidP="00BE3F0A">
      <w:pPr>
        <w:pStyle w:val="02TEXTOPRINCIPAL"/>
      </w:pPr>
    </w:p>
    <w:p w14:paraId="68A34E48" w14:textId="77777777" w:rsidR="00BE3F0A" w:rsidRDefault="00BE3F0A" w:rsidP="00BE3F0A">
      <w:pPr>
        <w:pStyle w:val="02TEXTOPRINCIPAL"/>
      </w:pPr>
      <w:r w:rsidRPr="00067DDF">
        <w:rPr>
          <w:b/>
        </w:rPr>
        <w:t>1.</w:t>
      </w:r>
      <w:r>
        <w:t xml:space="preserve"> Explique por que a Constituição de 1824 apresentava características fortemente autoritárias.</w:t>
      </w:r>
    </w:p>
    <w:p w14:paraId="5BFF1C16" w14:textId="77777777" w:rsidR="00BE3F0A" w:rsidRPr="00E30B9C" w:rsidRDefault="00BE3F0A" w:rsidP="00BE3F0A">
      <w:pPr>
        <w:pStyle w:val="02TEXTOPRINCIPAL"/>
        <w:rPr>
          <w:i/>
        </w:rPr>
      </w:pPr>
      <w:r w:rsidRPr="00E30B9C">
        <w:rPr>
          <w:i/>
        </w:rPr>
        <w:t xml:space="preserve">Sugestão de resposta: o forte autoritarismo da Carta de 1824 é manifestado sobretudo </w:t>
      </w:r>
      <w:r>
        <w:rPr>
          <w:i/>
        </w:rPr>
        <w:t>na</w:t>
      </w:r>
      <w:r w:rsidRPr="00E30B9C">
        <w:rPr>
          <w:i/>
        </w:rPr>
        <w:t xml:space="preserve"> existência do Poder Moderador, exercido exclusivamente pelo imperador</w:t>
      </w:r>
      <w:r>
        <w:rPr>
          <w:i/>
        </w:rPr>
        <w:t>,</w:t>
      </w:r>
      <w:r w:rsidRPr="00E30B9C">
        <w:rPr>
          <w:i/>
        </w:rPr>
        <w:t xml:space="preserve"> </w:t>
      </w:r>
      <w:r>
        <w:rPr>
          <w:i/>
        </w:rPr>
        <w:t>que tinha</w:t>
      </w:r>
      <w:r w:rsidRPr="00E30B9C">
        <w:rPr>
          <w:i/>
        </w:rPr>
        <w:t xml:space="preserve"> direito de </w:t>
      </w:r>
      <w:r>
        <w:rPr>
          <w:i/>
        </w:rPr>
        <w:t xml:space="preserve">intervir </w:t>
      </w:r>
      <w:r w:rsidRPr="00E30B9C">
        <w:rPr>
          <w:i/>
        </w:rPr>
        <w:t>sobre os outros três poderes, com a prerrogativa de dissolver a Câmara dos Deputados e nomear senadores de acordo com seus interesses.</w:t>
      </w:r>
    </w:p>
    <w:p w14:paraId="64E56277" w14:textId="77777777" w:rsidR="00BE3F0A" w:rsidRDefault="00BE3F0A" w:rsidP="00BE3F0A">
      <w:pPr>
        <w:pStyle w:val="02TEXTOPRINCIPAL"/>
      </w:pPr>
    </w:p>
    <w:p w14:paraId="4EFF4D57" w14:textId="77777777" w:rsidR="00BE3F0A" w:rsidRDefault="00BE3F0A" w:rsidP="00BE3F0A">
      <w:pPr>
        <w:pStyle w:val="02TEXTOPRINCIPAL"/>
      </w:pPr>
      <w:r w:rsidRPr="00E30B9C">
        <w:rPr>
          <w:b/>
        </w:rPr>
        <w:t>2.</w:t>
      </w:r>
      <w:r>
        <w:t xml:space="preserve"> Relacione as revoltas regenciais à ameaça de fragmentação territorial.</w:t>
      </w:r>
    </w:p>
    <w:p w14:paraId="3346E1D7" w14:textId="77777777" w:rsidR="00BE3F0A" w:rsidRDefault="00BE3F0A" w:rsidP="00BE3F0A">
      <w:pPr>
        <w:pStyle w:val="02TEXTOPRINCIPAL"/>
        <w:rPr>
          <w:color w:val="FF0000"/>
        </w:rPr>
      </w:pPr>
      <w:r w:rsidRPr="00E30B9C">
        <w:rPr>
          <w:i/>
        </w:rPr>
        <w:t xml:space="preserve">Sugestão de resposta: </w:t>
      </w:r>
      <w:r>
        <w:rPr>
          <w:i/>
        </w:rPr>
        <w:t xml:space="preserve">quase todas </w:t>
      </w:r>
      <w:r w:rsidRPr="00E30B9C">
        <w:rPr>
          <w:i/>
        </w:rPr>
        <w:t>as revoltas do período regencial continham na pauta de reivindicação a concessão de mai</w:t>
      </w:r>
      <w:r>
        <w:rPr>
          <w:i/>
        </w:rPr>
        <w:t>s</w:t>
      </w:r>
      <w:r w:rsidRPr="00E30B9C">
        <w:rPr>
          <w:i/>
        </w:rPr>
        <w:t xml:space="preserve"> autonomia às províncias nas quais </w:t>
      </w:r>
      <w:r>
        <w:rPr>
          <w:i/>
        </w:rPr>
        <w:t>ocorreram</w:t>
      </w:r>
      <w:r w:rsidRPr="00E30B9C">
        <w:rPr>
          <w:i/>
        </w:rPr>
        <w:t xml:space="preserve">. Na Revolta dos Farrapos e na Cabanagem, chegou-se </w:t>
      </w:r>
      <w:r>
        <w:rPr>
          <w:i/>
        </w:rPr>
        <w:t>até</w:t>
      </w:r>
      <w:r w:rsidRPr="00E30B9C">
        <w:rPr>
          <w:i/>
        </w:rPr>
        <w:t xml:space="preserve"> à proclamação de repúblicas independentes do governo central, quadro que foi revertido. O temor da fragmentação territorial gerou perturbações entre regentes e grupos de elite</w:t>
      </w:r>
      <w:r>
        <w:rPr>
          <w:i/>
        </w:rPr>
        <w:t>,</w:t>
      </w:r>
      <w:r w:rsidRPr="00E30B9C">
        <w:rPr>
          <w:i/>
        </w:rPr>
        <w:t xml:space="preserve"> cujos interesses na manutenção de privilégios políticos</w:t>
      </w:r>
      <w:r>
        <w:rPr>
          <w:i/>
        </w:rPr>
        <w:t xml:space="preserve"> e </w:t>
      </w:r>
      <w:r w:rsidRPr="00E30B9C">
        <w:rPr>
          <w:i/>
        </w:rPr>
        <w:t>econômicos e da ordem escravocrata acab</w:t>
      </w:r>
      <w:r>
        <w:rPr>
          <w:i/>
        </w:rPr>
        <w:t>aram</w:t>
      </w:r>
      <w:r w:rsidRPr="00E30B9C">
        <w:rPr>
          <w:i/>
        </w:rPr>
        <w:t xml:space="preserve"> por culminar no </w:t>
      </w:r>
      <w:r>
        <w:rPr>
          <w:i/>
        </w:rPr>
        <w:t>G</w:t>
      </w:r>
      <w:r w:rsidRPr="00E30B9C">
        <w:rPr>
          <w:i/>
        </w:rPr>
        <w:t xml:space="preserve">olpe da </w:t>
      </w:r>
      <w:r>
        <w:rPr>
          <w:i/>
        </w:rPr>
        <w:t>M</w:t>
      </w:r>
      <w:r w:rsidRPr="00E30B9C">
        <w:rPr>
          <w:i/>
        </w:rPr>
        <w:t>aioridade como forma de conter o perigo das revoltas.</w:t>
      </w:r>
    </w:p>
    <w:p w14:paraId="4152C9C6" w14:textId="77777777" w:rsidR="00BE3F0A" w:rsidRDefault="00BE3F0A" w:rsidP="00BE3F0A">
      <w:pPr>
        <w:pStyle w:val="02TEXTOPRINCIPAL"/>
      </w:pPr>
    </w:p>
    <w:p w14:paraId="20139483" w14:textId="23ABF300" w:rsidR="00BE3F0A" w:rsidRDefault="00BE3F0A" w:rsidP="00BE3F0A">
      <w:pPr>
        <w:pStyle w:val="02TEXTOPRINCIPAL"/>
      </w:pPr>
      <w:r w:rsidRPr="00E30B9C">
        <w:rPr>
          <w:b/>
        </w:rPr>
        <w:t>3.</w:t>
      </w:r>
      <w:r>
        <w:t xml:space="preserve"> Em sua opinião, qual foi a importância da resistência de escrav</w:t>
      </w:r>
      <w:r w:rsidR="004C3086">
        <w:t>izados</w:t>
      </w:r>
      <w:r>
        <w:t xml:space="preserve"> e de integrantes das camadas populares em episódios como a Revolta dos Malês e a Cabanagem?</w:t>
      </w:r>
    </w:p>
    <w:p w14:paraId="2A35286D" w14:textId="74842E2E" w:rsidR="00BE3F0A" w:rsidRDefault="00BE3F0A" w:rsidP="00BE3F0A">
      <w:pPr>
        <w:pStyle w:val="02TEXTOPRINCIPAL"/>
        <w:rPr>
          <w:color w:val="FF0000"/>
        </w:rPr>
      </w:pPr>
      <w:r w:rsidRPr="00E30B9C">
        <w:rPr>
          <w:i/>
        </w:rPr>
        <w:t>Sugestão de resposta: a resistência promovida por escrav</w:t>
      </w:r>
      <w:r w:rsidR="004C3086">
        <w:rPr>
          <w:i/>
        </w:rPr>
        <w:t>izados</w:t>
      </w:r>
      <w:r w:rsidRPr="00E30B9C">
        <w:rPr>
          <w:i/>
        </w:rPr>
        <w:t xml:space="preserve"> e </w:t>
      </w:r>
      <w:r>
        <w:rPr>
          <w:i/>
        </w:rPr>
        <w:t xml:space="preserve">integrantes das </w:t>
      </w:r>
      <w:r w:rsidRPr="00E30B9C">
        <w:rPr>
          <w:i/>
        </w:rPr>
        <w:t xml:space="preserve">camadas populares </w:t>
      </w:r>
      <w:r>
        <w:rPr>
          <w:i/>
        </w:rPr>
        <w:t>por meio</w:t>
      </w:r>
      <w:r w:rsidRPr="00E30B9C">
        <w:rPr>
          <w:i/>
        </w:rPr>
        <w:t xml:space="preserve"> de manifestações culturais e movimentos revoltosos revela a atuação desse</w:t>
      </w:r>
      <w:r>
        <w:rPr>
          <w:i/>
        </w:rPr>
        <w:t>s</w:t>
      </w:r>
      <w:r w:rsidRPr="00E30B9C">
        <w:rPr>
          <w:i/>
        </w:rPr>
        <w:t xml:space="preserve"> grupos como sujeitos da história</w:t>
      </w:r>
      <w:r>
        <w:rPr>
          <w:i/>
        </w:rPr>
        <w:t xml:space="preserve"> e</w:t>
      </w:r>
      <w:r w:rsidRPr="00E30B9C">
        <w:rPr>
          <w:i/>
        </w:rPr>
        <w:t xml:space="preserve"> sua luta por direitos e liberdade e desperta a atenção </w:t>
      </w:r>
      <w:r>
        <w:rPr>
          <w:i/>
        </w:rPr>
        <w:t>para as</w:t>
      </w:r>
      <w:r w:rsidRPr="00E30B9C">
        <w:rPr>
          <w:i/>
        </w:rPr>
        <w:t xml:space="preserve"> </w:t>
      </w:r>
      <w:r>
        <w:rPr>
          <w:i/>
        </w:rPr>
        <w:t>situações de desigualdade social no passado e no presente</w:t>
      </w:r>
      <w:r w:rsidRPr="00E30B9C">
        <w:rPr>
          <w:i/>
        </w:rPr>
        <w:t>.</w:t>
      </w:r>
    </w:p>
    <w:p w14:paraId="545CB856" w14:textId="0DEC97EB" w:rsidR="00BE3F0A" w:rsidRDefault="00BE3F0A" w:rsidP="00BE3F0A">
      <w:pPr>
        <w:pStyle w:val="02TEXTOPRINCIPAL"/>
      </w:pPr>
    </w:p>
    <w:p w14:paraId="488CD9ED" w14:textId="5E9144D8" w:rsidR="004C3086" w:rsidRDefault="004C3086" w:rsidP="00BE3F0A">
      <w:pPr>
        <w:pStyle w:val="02TEXTOPRINCIPAL"/>
      </w:pPr>
    </w:p>
    <w:p w14:paraId="060AF3F4" w14:textId="6D3D972D" w:rsidR="004C3086" w:rsidRDefault="004C3086" w:rsidP="00BE3F0A">
      <w:pPr>
        <w:pStyle w:val="02TEXTOPRINCIPAL"/>
      </w:pPr>
    </w:p>
    <w:p w14:paraId="6EDD9ABF" w14:textId="468685E6" w:rsidR="004C3086" w:rsidRDefault="004C3086" w:rsidP="00BE3F0A">
      <w:pPr>
        <w:pStyle w:val="02TEXTOPRINCIPAL"/>
      </w:pPr>
    </w:p>
    <w:p w14:paraId="31CBB3C7" w14:textId="6EBCB05B" w:rsidR="004C3086" w:rsidRDefault="004C3086" w:rsidP="00BE3F0A">
      <w:pPr>
        <w:pStyle w:val="02TEXTOPRINCIPAL"/>
      </w:pPr>
    </w:p>
    <w:p w14:paraId="57C695CF" w14:textId="786DFEB0" w:rsidR="004C3086" w:rsidRDefault="004C3086" w:rsidP="00BE3F0A">
      <w:pPr>
        <w:pStyle w:val="02TEXTOPRINCIPAL"/>
      </w:pPr>
    </w:p>
    <w:p w14:paraId="2ED093A2" w14:textId="12BC84B2" w:rsidR="004C3086" w:rsidRDefault="004C3086" w:rsidP="00BE3F0A">
      <w:pPr>
        <w:pStyle w:val="02TEXTOPRINCIPAL"/>
      </w:pPr>
    </w:p>
    <w:p w14:paraId="653B6825" w14:textId="33173839" w:rsidR="004C3086" w:rsidRDefault="004C3086" w:rsidP="00BE3F0A">
      <w:pPr>
        <w:pStyle w:val="02TEXTOPRINCIPAL"/>
      </w:pPr>
    </w:p>
    <w:p w14:paraId="1CD4A1F3" w14:textId="77777777" w:rsidR="004C3086" w:rsidRDefault="004C3086" w:rsidP="00BE3F0A">
      <w:pPr>
        <w:pStyle w:val="02TEXTOPRINCIPAL"/>
      </w:pPr>
    </w:p>
    <w:p w14:paraId="041893D0" w14:textId="77777777" w:rsidR="00BE3F0A" w:rsidRDefault="00BE3F0A" w:rsidP="00BE3F0A">
      <w:pPr>
        <w:pStyle w:val="02TEXTOPRINCIPAL"/>
      </w:pPr>
      <w:r>
        <w:lastRenderedPageBreak/>
        <w:t xml:space="preserve">Após o trabalho com a sequência, apresente aos alunos a autoavaliação a seguir. </w:t>
      </w:r>
    </w:p>
    <w:p w14:paraId="3DEB3A80" w14:textId="77777777" w:rsidR="00BE3F0A" w:rsidRDefault="00BE3F0A" w:rsidP="00BE3F0A">
      <w:pPr>
        <w:pStyle w:val="Standard"/>
      </w:pPr>
    </w:p>
    <w:tbl>
      <w:tblPr>
        <w:tblW w:w="8505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665"/>
        <w:gridCol w:w="915"/>
        <w:gridCol w:w="925"/>
      </w:tblGrid>
      <w:tr w:rsidR="00BE3F0A" w14:paraId="1014F40A" w14:textId="77777777" w:rsidTr="0038505C">
        <w:trPr>
          <w:trHeight w:val="20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30133A" w14:textId="77777777" w:rsidR="00BE3F0A" w:rsidRDefault="00BE3F0A" w:rsidP="0038505C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AUTOAVALIAÇÃO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5E3990" w14:textId="77777777" w:rsidR="00BE3F0A" w:rsidRDefault="00BE3F0A" w:rsidP="0038505C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SIM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D32A93" w14:textId="77777777" w:rsidR="00BE3F0A" w:rsidRDefault="00BE3F0A" w:rsidP="0038505C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NÃO</w:t>
            </w:r>
          </w:p>
        </w:tc>
      </w:tr>
      <w:tr w:rsidR="00BE3F0A" w14:paraId="49B203D9" w14:textId="77777777" w:rsidTr="0038505C">
        <w:trPr>
          <w:trHeight w:val="20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E2E4AD" w14:textId="77777777" w:rsidR="00BE3F0A" w:rsidRDefault="00BE3F0A" w:rsidP="0038505C">
            <w:pPr>
              <w:pStyle w:val="04TEXTOTABELAS"/>
            </w:pPr>
            <w:r>
              <w:t>Participei da atividade na sala de aula com a atenção esperada?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6B6770" w14:textId="77777777" w:rsidR="00BE3F0A" w:rsidRDefault="00BE3F0A" w:rsidP="0038505C">
            <w:pPr>
              <w:pStyle w:val="04TEXTOTABELAS"/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BFC13" w14:textId="77777777" w:rsidR="00BE3F0A" w:rsidRDefault="00BE3F0A" w:rsidP="0038505C">
            <w:pPr>
              <w:pStyle w:val="04TEXTOTABELAS"/>
            </w:pPr>
          </w:p>
        </w:tc>
      </w:tr>
      <w:tr w:rsidR="00BE3F0A" w14:paraId="1718030F" w14:textId="77777777" w:rsidTr="0038505C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A7659" w14:textId="77777777" w:rsidR="00BE3F0A" w:rsidRDefault="00BE3F0A" w:rsidP="0038505C">
            <w:pPr>
              <w:pStyle w:val="04TEXTOTABELAS"/>
            </w:pPr>
            <w:r>
              <w:t>Participei do debate inicial sobre constituições e símbolos nacionais?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AB0375" w14:textId="77777777" w:rsidR="00BE3F0A" w:rsidRDefault="00BE3F0A" w:rsidP="0038505C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B07227" w14:textId="77777777" w:rsidR="00BE3F0A" w:rsidRDefault="00BE3F0A" w:rsidP="0038505C">
            <w:pPr>
              <w:pStyle w:val="04TEXTOTABELAS"/>
            </w:pPr>
          </w:p>
        </w:tc>
      </w:tr>
      <w:tr w:rsidR="00BE3F0A" w14:paraId="404FD475" w14:textId="77777777" w:rsidTr="0038505C">
        <w:trPr>
          <w:trHeight w:val="20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3A1578" w14:textId="77777777" w:rsidR="00BE3F0A" w:rsidRDefault="00BE3F0A" w:rsidP="0038505C">
            <w:pPr>
              <w:pStyle w:val="04TEXTOTABELAS"/>
            </w:pPr>
            <w:r>
              <w:t>Fiz a tarefa de casa solicitada ao final da primeira etapa?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5646DA" w14:textId="77777777" w:rsidR="00BE3F0A" w:rsidRDefault="00BE3F0A" w:rsidP="0038505C">
            <w:pPr>
              <w:pStyle w:val="04TEXTOTABELAS"/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E9041F" w14:textId="77777777" w:rsidR="00BE3F0A" w:rsidRDefault="00BE3F0A" w:rsidP="0038505C">
            <w:pPr>
              <w:pStyle w:val="04TEXTOTABELAS"/>
            </w:pPr>
          </w:p>
        </w:tc>
      </w:tr>
      <w:tr w:rsidR="00BE3F0A" w14:paraId="54222370" w14:textId="77777777" w:rsidTr="0038505C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965303" w14:textId="77777777" w:rsidR="00BE3F0A" w:rsidRDefault="00BE3F0A" w:rsidP="0038505C">
            <w:pPr>
              <w:pStyle w:val="04TEXTOTABELAS"/>
            </w:pPr>
            <w:r>
              <w:t>Participei da dinâmica na terceira etapa conforme a responsabilidade que me foi atribuída?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FB8803" w14:textId="77777777" w:rsidR="00BE3F0A" w:rsidRDefault="00BE3F0A" w:rsidP="0038505C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9DA079" w14:textId="77777777" w:rsidR="00BE3F0A" w:rsidRDefault="00BE3F0A" w:rsidP="0038505C">
            <w:pPr>
              <w:pStyle w:val="04TEXTOTABELAS"/>
            </w:pPr>
          </w:p>
        </w:tc>
      </w:tr>
      <w:tr w:rsidR="00BE3F0A" w14:paraId="56C02952" w14:textId="77777777" w:rsidTr="0038505C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B66597" w14:textId="77777777" w:rsidR="00BE3F0A" w:rsidRDefault="00BE3F0A" w:rsidP="0038505C">
            <w:pPr>
              <w:pStyle w:val="04TEXTOTABELAS"/>
            </w:pPr>
            <w:r>
              <w:t>Compreendi os conceitos trabalhados durante a realização da atividade?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642CE5" w14:textId="77777777" w:rsidR="00BE3F0A" w:rsidRDefault="00BE3F0A" w:rsidP="0038505C">
            <w:pPr>
              <w:pStyle w:val="04TEXTOTABELAS"/>
            </w:pPr>
          </w:p>
          <w:p w14:paraId="6A1B1B44" w14:textId="77777777" w:rsidR="00BE3F0A" w:rsidRDefault="00BE3F0A" w:rsidP="0038505C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F1E3E2" w14:textId="77777777" w:rsidR="00BE3F0A" w:rsidRDefault="00BE3F0A" w:rsidP="0038505C">
            <w:pPr>
              <w:pStyle w:val="04TEXTOTABELAS"/>
            </w:pPr>
          </w:p>
        </w:tc>
      </w:tr>
    </w:tbl>
    <w:p w14:paraId="439E7FC7" w14:textId="77777777" w:rsidR="00BE3F0A" w:rsidRDefault="00BE3F0A" w:rsidP="00BE3F0A">
      <w:pPr>
        <w:pStyle w:val="02TEXTOPRINCIPAL"/>
        <w:outlineLvl w:val="1"/>
        <w:rPr>
          <w:color w:val="000000"/>
          <w:lang w:eastAsia="pt-BR" w:bidi="ar-SA"/>
        </w:rPr>
      </w:pPr>
    </w:p>
    <w:p w14:paraId="45D3FA0E" w14:textId="77777777" w:rsidR="00D23680" w:rsidRPr="00BE3F0A" w:rsidRDefault="00D23680" w:rsidP="00BE3F0A"/>
    <w:sectPr w:rsidR="00D23680" w:rsidRPr="00BE3F0A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604A" w14:textId="77777777" w:rsidR="00FE2B3D" w:rsidRDefault="00FE2B3D">
      <w:pPr>
        <w:spacing w:after="0" w:line="240" w:lineRule="auto"/>
      </w:pPr>
      <w:r>
        <w:separator/>
      </w:r>
    </w:p>
  </w:endnote>
  <w:endnote w:type="continuationSeparator" w:id="0">
    <w:p w14:paraId="2CBE0833" w14:textId="77777777" w:rsidR="00FE2B3D" w:rsidRDefault="00FE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0B095B" w:rsidRPr="005A1C11" w14:paraId="216DDF22" w14:textId="77777777" w:rsidTr="005446F1">
      <w:tc>
        <w:tcPr>
          <w:tcW w:w="9606" w:type="dxa"/>
        </w:tcPr>
        <w:p w14:paraId="742C26B7" w14:textId="77777777" w:rsidR="000B095B" w:rsidRPr="005A1C11" w:rsidRDefault="000B095B" w:rsidP="000B095B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CD639A2" w14:textId="77777777" w:rsidR="000B095B" w:rsidRPr="005A1C11" w:rsidRDefault="000B095B" w:rsidP="000B095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4130B8F" w14:textId="77777777" w:rsidR="007C54B7" w:rsidRDefault="007C54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ACE8" w14:textId="77777777" w:rsidR="00FE2B3D" w:rsidRDefault="00FE2B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D9611E" w14:textId="77777777" w:rsidR="00FE2B3D" w:rsidRDefault="00FE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0171" w14:textId="77777777" w:rsidR="007C54B7" w:rsidRDefault="007C54B7">
    <w:pPr>
      <w:pStyle w:val="Standard"/>
    </w:pPr>
    <w:r>
      <w:rPr>
        <w:noProof/>
      </w:rPr>
      <w:drawing>
        <wp:inline distT="0" distB="0" distL="0" distR="0" wp14:anchorId="59D36D5A" wp14:editId="1F16F8E7">
          <wp:extent cx="6247802" cy="474838"/>
          <wp:effectExtent l="0" t="0" r="598" b="1412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802" cy="474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9EB"/>
    <w:multiLevelType w:val="multilevel"/>
    <w:tmpl w:val="03FE924A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71110BB"/>
    <w:multiLevelType w:val="multilevel"/>
    <w:tmpl w:val="07081CEE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188F5AF2"/>
    <w:multiLevelType w:val="hybridMultilevel"/>
    <w:tmpl w:val="E4DC75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97CB0"/>
    <w:multiLevelType w:val="hybridMultilevel"/>
    <w:tmpl w:val="5748B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BA6"/>
    <w:multiLevelType w:val="hybridMultilevel"/>
    <w:tmpl w:val="B85402BE"/>
    <w:lvl w:ilvl="0" w:tplc="0416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BB91CF4"/>
    <w:multiLevelType w:val="hybridMultilevel"/>
    <w:tmpl w:val="04C09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762E3"/>
    <w:multiLevelType w:val="multilevel"/>
    <w:tmpl w:val="BE4AAF66"/>
    <w:styleLink w:val="WWNum4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3E6F8C"/>
    <w:multiLevelType w:val="multilevel"/>
    <w:tmpl w:val="3A8EB530"/>
    <w:styleLink w:val="WWNum5"/>
    <w:lvl w:ilvl="0"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CB6580"/>
    <w:multiLevelType w:val="hybridMultilevel"/>
    <w:tmpl w:val="52BC49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22570"/>
    <w:multiLevelType w:val="hybridMultilevel"/>
    <w:tmpl w:val="2FE24B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15654"/>
    <w:multiLevelType w:val="hybridMultilevel"/>
    <w:tmpl w:val="3C1A2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6145"/>
    <w:multiLevelType w:val="multilevel"/>
    <w:tmpl w:val="AE243AC6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466C4FA4"/>
    <w:multiLevelType w:val="multilevel"/>
    <w:tmpl w:val="F806AD16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A486DE6"/>
    <w:multiLevelType w:val="hybridMultilevel"/>
    <w:tmpl w:val="D9CAA2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C5D41"/>
    <w:multiLevelType w:val="hybridMultilevel"/>
    <w:tmpl w:val="B80E79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64512"/>
    <w:multiLevelType w:val="hybridMultilevel"/>
    <w:tmpl w:val="133C60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BC1"/>
    <w:multiLevelType w:val="multilevel"/>
    <w:tmpl w:val="9482C972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460373D"/>
    <w:multiLevelType w:val="hybridMultilevel"/>
    <w:tmpl w:val="DAB4E5A4"/>
    <w:lvl w:ilvl="0" w:tplc="0416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5C087058"/>
    <w:multiLevelType w:val="hybridMultilevel"/>
    <w:tmpl w:val="D8D61F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430CF7"/>
    <w:multiLevelType w:val="hybridMultilevel"/>
    <w:tmpl w:val="D7A8D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4053"/>
    <w:multiLevelType w:val="hybridMultilevel"/>
    <w:tmpl w:val="F3EC5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B368F"/>
    <w:multiLevelType w:val="multilevel"/>
    <w:tmpl w:val="94CAA57E"/>
    <w:styleLink w:val="WWNum1"/>
    <w:lvl w:ilvl="0"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B67292"/>
    <w:multiLevelType w:val="hybridMultilevel"/>
    <w:tmpl w:val="89B465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C9373AB"/>
    <w:multiLevelType w:val="hybridMultilevel"/>
    <w:tmpl w:val="49D28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97EE9"/>
    <w:multiLevelType w:val="hybridMultilevel"/>
    <w:tmpl w:val="ABC2AB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2"/>
  </w:num>
  <w:num w:numId="11">
    <w:abstractNumId w:val="9"/>
  </w:num>
  <w:num w:numId="12">
    <w:abstractNumId w:val="23"/>
  </w:num>
  <w:num w:numId="13">
    <w:abstractNumId w:val="18"/>
  </w:num>
  <w:num w:numId="14">
    <w:abstractNumId w:val="15"/>
  </w:num>
  <w:num w:numId="15">
    <w:abstractNumId w:val="3"/>
  </w:num>
  <w:num w:numId="16">
    <w:abstractNumId w:val="25"/>
  </w:num>
  <w:num w:numId="17">
    <w:abstractNumId w:val="21"/>
  </w:num>
  <w:num w:numId="18">
    <w:abstractNumId w:val="5"/>
  </w:num>
  <w:num w:numId="19">
    <w:abstractNumId w:val="13"/>
  </w:num>
  <w:num w:numId="20">
    <w:abstractNumId w:val="2"/>
  </w:num>
  <w:num w:numId="21">
    <w:abstractNumId w:val="8"/>
  </w:num>
  <w:num w:numId="22">
    <w:abstractNumId w:val="26"/>
  </w:num>
  <w:num w:numId="23">
    <w:abstractNumId w:val="14"/>
  </w:num>
  <w:num w:numId="24">
    <w:abstractNumId w:val="19"/>
  </w:num>
  <w:num w:numId="25">
    <w:abstractNumId w:val="4"/>
  </w:num>
  <w:num w:numId="26">
    <w:abstractNumId w:val="17"/>
  </w:num>
  <w:num w:numId="27">
    <w:abstractNumId w:val="24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BE"/>
    <w:rsid w:val="00005959"/>
    <w:rsid w:val="000257AD"/>
    <w:rsid w:val="00033286"/>
    <w:rsid w:val="00034500"/>
    <w:rsid w:val="00057713"/>
    <w:rsid w:val="00066BAF"/>
    <w:rsid w:val="00067DDF"/>
    <w:rsid w:val="0008132E"/>
    <w:rsid w:val="000B095B"/>
    <w:rsid w:val="000E065B"/>
    <w:rsid w:val="00104224"/>
    <w:rsid w:val="001053FF"/>
    <w:rsid w:val="001160C1"/>
    <w:rsid w:val="001523E7"/>
    <w:rsid w:val="00160B14"/>
    <w:rsid w:val="001758FB"/>
    <w:rsid w:val="00182F2F"/>
    <w:rsid w:val="00191C81"/>
    <w:rsid w:val="0019741F"/>
    <w:rsid w:val="001976FB"/>
    <w:rsid w:val="001D47EE"/>
    <w:rsid w:val="001D7BAE"/>
    <w:rsid w:val="001E0C56"/>
    <w:rsid w:val="001E7DAA"/>
    <w:rsid w:val="002427E5"/>
    <w:rsid w:val="00261E9F"/>
    <w:rsid w:val="00266859"/>
    <w:rsid w:val="002814E9"/>
    <w:rsid w:val="002924E3"/>
    <w:rsid w:val="002A1490"/>
    <w:rsid w:val="002D624A"/>
    <w:rsid w:val="002D7E3C"/>
    <w:rsid w:val="00303C3D"/>
    <w:rsid w:val="00334B26"/>
    <w:rsid w:val="00343901"/>
    <w:rsid w:val="003509B8"/>
    <w:rsid w:val="00366575"/>
    <w:rsid w:val="00383C31"/>
    <w:rsid w:val="00386DF4"/>
    <w:rsid w:val="00387EDC"/>
    <w:rsid w:val="0039062F"/>
    <w:rsid w:val="00396D80"/>
    <w:rsid w:val="003D4CA1"/>
    <w:rsid w:val="003E0E8D"/>
    <w:rsid w:val="00421F0A"/>
    <w:rsid w:val="004530FF"/>
    <w:rsid w:val="004667EE"/>
    <w:rsid w:val="00470039"/>
    <w:rsid w:val="00470BE3"/>
    <w:rsid w:val="00472AC1"/>
    <w:rsid w:val="004B679B"/>
    <w:rsid w:val="004C3086"/>
    <w:rsid w:val="004C6590"/>
    <w:rsid w:val="004D0574"/>
    <w:rsid w:val="004F65F1"/>
    <w:rsid w:val="004F71DE"/>
    <w:rsid w:val="004F7251"/>
    <w:rsid w:val="0050033E"/>
    <w:rsid w:val="00501539"/>
    <w:rsid w:val="00517F68"/>
    <w:rsid w:val="0052454C"/>
    <w:rsid w:val="0052661D"/>
    <w:rsid w:val="005325DD"/>
    <w:rsid w:val="00533216"/>
    <w:rsid w:val="00535B2A"/>
    <w:rsid w:val="00560BAD"/>
    <w:rsid w:val="005776D2"/>
    <w:rsid w:val="00592ADE"/>
    <w:rsid w:val="005978B8"/>
    <w:rsid w:val="005A72BE"/>
    <w:rsid w:val="005B510E"/>
    <w:rsid w:val="005B5DAE"/>
    <w:rsid w:val="005C0B9A"/>
    <w:rsid w:val="005D4CD1"/>
    <w:rsid w:val="005F5368"/>
    <w:rsid w:val="0061502D"/>
    <w:rsid w:val="006218D4"/>
    <w:rsid w:val="00626CCB"/>
    <w:rsid w:val="006303FB"/>
    <w:rsid w:val="006467EA"/>
    <w:rsid w:val="0067060C"/>
    <w:rsid w:val="00676A2F"/>
    <w:rsid w:val="006930DE"/>
    <w:rsid w:val="006A4384"/>
    <w:rsid w:val="006D202F"/>
    <w:rsid w:val="00702A23"/>
    <w:rsid w:val="0075126D"/>
    <w:rsid w:val="00771D71"/>
    <w:rsid w:val="00774800"/>
    <w:rsid w:val="007857FA"/>
    <w:rsid w:val="007B5C47"/>
    <w:rsid w:val="007C0128"/>
    <w:rsid w:val="007C4617"/>
    <w:rsid w:val="007C54B7"/>
    <w:rsid w:val="007E2018"/>
    <w:rsid w:val="00832ECF"/>
    <w:rsid w:val="008346B3"/>
    <w:rsid w:val="00835FA4"/>
    <w:rsid w:val="00854A07"/>
    <w:rsid w:val="00867BDA"/>
    <w:rsid w:val="0087073A"/>
    <w:rsid w:val="00875354"/>
    <w:rsid w:val="00895447"/>
    <w:rsid w:val="0089610C"/>
    <w:rsid w:val="00897084"/>
    <w:rsid w:val="00900EC9"/>
    <w:rsid w:val="009131CB"/>
    <w:rsid w:val="009265D4"/>
    <w:rsid w:val="009434B7"/>
    <w:rsid w:val="009524FC"/>
    <w:rsid w:val="00965AFA"/>
    <w:rsid w:val="00971641"/>
    <w:rsid w:val="00994DA7"/>
    <w:rsid w:val="009A0B66"/>
    <w:rsid w:val="00A21427"/>
    <w:rsid w:val="00A306AB"/>
    <w:rsid w:val="00A362CB"/>
    <w:rsid w:val="00A41396"/>
    <w:rsid w:val="00A5624C"/>
    <w:rsid w:val="00A6660B"/>
    <w:rsid w:val="00A66859"/>
    <w:rsid w:val="00A75450"/>
    <w:rsid w:val="00A813F9"/>
    <w:rsid w:val="00A94C1D"/>
    <w:rsid w:val="00AA527C"/>
    <w:rsid w:val="00AB32C9"/>
    <w:rsid w:val="00AF6711"/>
    <w:rsid w:val="00B204DF"/>
    <w:rsid w:val="00B20DCF"/>
    <w:rsid w:val="00B24F77"/>
    <w:rsid w:val="00B36D65"/>
    <w:rsid w:val="00B43768"/>
    <w:rsid w:val="00B50CD7"/>
    <w:rsid w:val="00B5310F"/>
    <w:rsid w:val="00B74C29"/>
    <w:rsid w:val="00B82D9B"/>
    <w:rsid w:val="00B84270"/>
    <w:rsid w:val="00B85D11"/>
    <w:rsid w:val="00B8679A"/>
    <w:rsid w:val="00B910A8"/>
    <w:rsid w:val="00BB04A4"/>
    <w:rsid w:val="00BD2834"/>
    <w:rsid w:val="00BE3F0A"/>
    <w:rsid w:val="00BF6369"/>
    <w:rsid w:val="00C01529"/>
    <w:rsid w:val="00C05E4B"/>
    <w:rsid w:val="00C107E9"/>
    <w:rsid w:val="00C27E4B"/>
    <w:rsid w:val="00C323F9"/>
    <w:rsid w:val="00C55193"/>
    <w:rsid w:val="00C6558F"/>
    <w:rsid w:val="00C657E4"/>
    <w:rsid w:val="00C7294A"/>
    <w:rsid w:val="00C80EFC"/>
    <w:rsid w:val="00C93F8E"/>
    <w:rsid w:val="00CA5E81"/>
    <w:rsid w:val="00CC07DD"/>
    <w:rsid w:val="00CC6748"/>
    <w:rsid w:val="00CE1028"/>
    <w:rsid w:val="00D23680"/>
    <w:rsid w:val="00D70B38"/>
    <w:rsid w:val="00D752B9"/>
    <w:rsid w:val="00D76FF3"/>
    <w:rsid w:val="00DA10E2"/>
    <w:rsid w:val="00DB0103"/>
    <w:rsid w:val="00DB3D5A"/>
    <w:rsid w:val="00DC3468"/>
    <w:rsid w:val="00DD3B53"/>
    <w:rsid w:val="00DE76CB"/>
    <w:rsid w:val="00DF796F"/>
    <w:rsid w:val="00E02581"/>
    <w:rsid w:val="00E0383D"/>
    <w:rsid w:val="00E30B9C"/>
    <w:rsid w:val="00E31895"/>
    <w:rsid w:val="00E35A14"/>
    <w:rsid w:val="00E462DD"/>
    <w:rsid w:val="00E72C8C"/>
    <w:rsid w:val="00E87232"/>
    <w:rsid w:val="00F27741"/>
    <w:rsid w:val="00F4222F"/>
    <w:rsid w:val="00F61EDD"/>
    <w:rsid w:val="00FA3E15"/>
    <w:rsid w:val="00FB175E"/>
    <w:rsid w:val="00FB341C"/>
    <w:rsid w:val="00FC18F8"/>
    <w:rsid w:val="00FE0EF7"/>
    <w:rsid w:val="00FE210D"/>
    <w:rsid w:val="00FE2B3D"/>
    <w:rsid w:val="00FE2E9D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78C5"/>
  <w15:docId w15:val="{26906EE2-C183-4C80-8ECC-9A502B06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Textbody"/>
    <w:pPr>
      <w:keepNext/>
      <w:spacing w:before="40"/>
      <w:outlineLvl w:val="1"/>
    </w:pPr>
    <w:rPr>
      <w:rFonts w:ascii="Calibri Light" w:hAnsi="Calibri Light"/>
      <w:color w:val="2F5496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ahoma" w:hAnsi="Tahoma"/>
      <w:sz w:val="21"/>
      <w:szCs w:val="21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2TEXTOPRINCIPAL">
    <w:name w:val="02_TEXTO_PRINCIPAL"/>
    <w:basedOn w:val="Textbody"/>
    <w:rsid w:val="00A66859"/>
    <w:pPr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A66859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A6685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66859"/>
    <w:pPr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A66859"/>
    <w:rPr>
      <w:sz w:val="32"/>
    </w:rPr>
  </w:style>
  <w:style w:type="paragraph" w:customStyle="1" w:styleId="04TEXTOTABELAS">
    <w:name w:val="04_TEXTO_TABELAS"/>
    <w:basedOn w:val="02TEXTOPRINCIPAL"/>
    <w:rsid w:val="00A66859"/>
    <w:pPr>
      <w:spacing w:before="0" w:after="0"/>
    </w:pPr>
  </w:style>
  <w:style w:type="paragraph" w:customStyle="1" w:styleId="02TEXTOPRINCIPALBULLET">
    <w:name w:val="02_TEXTO_PRINCIPAL_BULLET"/>
    <w:basedOn w:val="02TEXTOITEM"/>
    <w:rsid w:val="00A66859"/>
    <w:pPr>
      <w:numPr>
        <w:numId w:val="28"/>
      </w:numPr>
      <w:suppressLineNumbers/>
      <w:tabs>
        <w:tab w:val="left" w:pos="227"/>
      </w:tabs>
      <w:spacing w:before="0" w:after="20" w:line="280" w:lineRule="exact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02TEXTOPRINCIPALBULLET2">
    <w:name w:val="02_TEXTO_PRINCIPAL_BULLET_2"/>
    <w:basedOn w:val="02TEXTOPRINCIPALBULLET"/>
    <w:rsid w:val="00A66859"/>
    <w:pPr>
      <w:numPr>
        <w:numId w:val="0"/>
      </w:numPr>
      <w:tabs>
        <w:tab w:val="clear" w:pos="227"/>
      </w:tabs>
      <w:ind w:left="227"/>
    </w:pPr>
  </w:style>
  <w:style w:type="paragraph" w:customStyle="1" w:styleId="tituloextraP4">
    <w:name w:val="titulo extra P4"/>
    <w:basedOn w:val="01TITULO2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F61E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1E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1E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1E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1E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EDD"/>
    <w:rPr>
      <w:rFonts w:ascii="Segoe UI" w:hAnsi="Segoe UI" w:cs="Segoe UI"/>
      <w:sz w:val="18"/>
      <w:szCs w:val="18"/>
    </w:rPr>
  </w:style>
  <w:style w:type="paragraph" w:customStyle="1" w:styleId="01TITULO4">
    <w:name w:val="01_TITULO_4"/>
    <w:basedOn w:val="01TITULO3"/>
    <w:rsid w:val="00A66859"/>
    <w:rPr>
      <w:sz w:val="28"/>
    </w:rPr>
  </w:style>
  <w:style w:type="paragraph" w:customStyle="1" w:styleId="01TITULOVINHETA2">
    <w:name w:val="01_TITULO_VINHETA_2"/>
    <w:basedOn w:val="03TITULOTABELAS1"/>
    <w:rsid w:val="00A6685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66859"/>
    <w:pPr>
      <w:spacing w:before="170" w:after="80"/>
    </w:pPr>
    <w:rPr>
      <w:sz w:val="28"/>
    </w:rPr>
  </w:style>
  <w:style w:type="paragraph" w:customStyle="1" w:styleId="02LYLIVRE">
    <w:name w:val="02_LY_LIVRE"/>
    <w:basedOn w:val="Normal"/>
    <w:uiPriority w:val="99"/>
    <w:rsid w:val="00A66859"/>
    <w:pPr>
      <w:autoSpaceDE w:val="0"/>
      <w:adjustRightInd w:val="0"/>
      <w:spacing w:before="85" w:after="0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</w:rPr>
  </w:style>
  <w:style w:type="paragraph" w:customStyle="1" w:styleId="02LYTEXTOPRINCIPALITEM">
    <w:name w:val="02_LY_TEXTO_PRINCIPAL_ITEM"/>
    <w:basedOn w:val="Normal"/>
    <w:uiPriority w:val="99"/>
    <w:qFormat/>
    <w:rsid w:val="00A66859"/>
    <w:pPr>
      <w:numPr>
        <w:numId w:val="27"/>
      </w:numPr>
      <w:autoSpaceDE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</w:rPr>
  </w:style>
  <w:style w:type="paragraph" w:customStyle="1" w:styleId="02TEXTOITEM">
    <w:name w:val="02_TEXTO_ITEM"/>
    <w:basedOn w:val="02TEXTOPRINCIPAL"/>
    <w:rsid w:val="00A66859"/>
    <w:pPr>
      <w:spacing w:before="28" w:after="28"/>
      <w:ind w:left="284" w:hanging="284"/>
    </w:pPr>
  </w:style>
  <w:style w:type="paragraph" w:customStyle="1" w:styleId="02TEXTOPRINCIPALBULLETITEM">
    <w:name w:val="02_TEXTO_PRINCIPAL_BULLET_ITEM"/>
    <w:basedOn w:val="02TEXTOPRINCIPALBULLET"/>
    <w:rsid w:val="00A66859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A66859"/>
    <w:rPr>
      <w:sz w:val="21"/>
    </w:rPr>
  </w:style>
  <w:style w:type="paragraph" w:customStyle="1" w:styleId="05ATIVIDADES">
    <w:name w:val="05_ATIVIDADES"/>
    <w:basedOn w:val="02TEXTOITEM"/>
    <w:rsid w:val="00A6685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6685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6685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A66859"/>
    <w:rPr>
      <w:sz w:val="16"/>
    </w:rPr>
  </w:style>
  <w:style w:type="paragraph" w:customStyle="1" w:styleId="06LEGENDA">
    <w:name w:val="06_LEGENDA"/>
    <w:basedOn w:val="06CREDITO"/>
    <w:rsid w:val="00A66859"/>
    <w:pPr>
      <w:spacing w:before="60" w:after="60"/>
    </w:pPr>
    <w:rPr>
      <w:sz w:val="20"/>
    </w:rPr>
  </w:style>
  <w:style w:type="table" w:styleId="Tabelacomgrade">
    <w:name w:val="Table Grid"/>
    <w:basedOn w:val="Tabelanormal"/>
    <w:uiPriority w:val="59"/>
    <w:rsid w:val="000B095B"/>
    <w:pPr>
      <w:widowControl/>
      <w:spacing w:after="0" w:line="240" w:lineRule="auto"/>
    </w:pPr>
    <w:rPr>
      <w:rFonts w:ascii="Tahoma" w:hAnsi="Tahoma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0AFE-6AA1-4A6F-83C8-9734464B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4048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Salman Torelli</dc:creator>
  <cp:lastModifiedBy>Gisele Marques Cirino</cp:lastModifiedBy>
  <cp:revision>40</cp:revision>
  <dcterms:created xsi:type="dcterms:W3CDTF">2018-10-18T01:51:00Z</dcterms:created>
  <dcterms:modified xsi:type="dcterms:W3CDTF">2018-10-29T20:48:00Z</dcterms:modified>
</cp:coreProperties>
</file>