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A618F" w:rsidRDefault="00034A76">
      <w:pPr>
        <w:pStyle w:val="01TITULO2"/>
        <w:rPr>
          <w:b w:val="0"/>
        </w:rPr>
      </w:pPr>
      <w:r>
        <w:t>Componente curricular</w:t>
      </w:r>
      <w:r>
        <w:rPr>
          <w:b w:val="0"/>
        </w:rPr>
        <w:t>:</w:t>
      </w:r>
      <w:r>
        <w:t xml:space="preserve"> </w:t>
      </w:r>
      <w:r>
        <w:rPr>
          <w:b w:val="0"/>
        </w:rPr>
        <w:t>Língua Inglesa</w:t>
      </w:r>
      <w:r>
        <w:t xml:space="preserve">     Ano</w:t>
      </w:r>
      <w:r>
        <w:rPr>
          <w:b w:val="0"/>
        </w:rPr>
        <w:t>: 8º</w:t>
      </w:r>
      <w:r>
        <w:t xml:space="preserve">    Bimestre</w:t>
      </w:r>
      <w:r>
        <w:rPr>
          <w:b w:val="0"/>
        </w:rPr>
        <w:t>: 2º</w:t>
      </w:r>
    </w:p>
    <w:p w:rsidR="002A618F" w:rsidRDefault="002A618F">
      <w:pPr>
        <w:suppressAutoHyphens/>
        <w:rPr>
          <w:rFonts w:hint="eastAsia"/>
        </w:rPr>
      </w:pPr>
    </w:p>
    <w:p w:rsidR="002A618F" w:rsidRDefault="00034A76">
      <w:pPr>
        <w:pStyle w:val="01TITULO1"/>
      </w:pPr>
      <w:r>
        <w:t>SEQUÊNCIA DIDÁTICA 5</w:t>
      </w:r>
    </w:p>
    <w:p w:rsidR="002A618F" w:rsidRDefault="00034A76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Comparando qualidades e quantidades</w:t>
      </w:r>
    </w:p>
    <w:p w:rsidR="002A618F" w:rsidRDefault="00034A76">
      <w:pPr>
        <w:pStyle w:val="01TITULO3"/>
        <w:rPr>
          <w:b w:val="0"/>
        </w:rPr>
      </w:pPr>
      <w:r>
        <w:rPr>
          <w:b w:val="0"/>
        </w:rPr>
        <w:t>3 aulas de aproximadamente 50 minutos cada.</w:t>
      </w:r>
    </w:p>
    <w:p w:rsidR="002A618F" w:rsidRDefault="002A618F">
      <w:pPr>
        <w:pStyle w:val="02TEXTOPRINCIPAL"/>
      </w:pPr>
    </w:p>
    <w:p w:rsidR="002A618F" w:rsidRDefault="002A618F">
      <w:pPr>
        <w:pStyle w:val="02TEXTOPRINCIPAL"/>
      </w:pPr>
    </w:p>
    <w:p w:rsidR="002A618F" w:rsidRDefault="00034A76">
      <w:pPr>
        <w:pStyle w:val="01TITULO3"/>
      </w:pPr>
      <w:r>
        <w:t>Objetivos gerais</w:t>
      </w:r>
    </w:p>
    <w:p w:rsidR="002A618F" w:rsidRDefault="00034A76">
      <w:pPr>
        <w:pStyle w:val="02TEXTOPRINCIPALBULLET"/>
        <w:numPr>
          <w:ilvl w:val="0"/>
          <w:numId w:val="1"/>
        </w:numPr>
      </w:pPr>
      <w:r>
        <w:t xml:space="preserve">Comparar qualidades e quantidades. </w:t>
      </w:r>
    </w:p>
    <w:p w:rsidR="002A618F" w:rsidRDefault="00034A76">
      <w:pPr>
        <w:pStyle w:val="02TEXTOPRINCIPALBULLET"/>
        <w:numPr>
          <w:ilvl w:val="0"/>
          <w:numId w:val="1"/>
        </w:numPr>
      </w:pPr>
      <w:r>
        <w:t xml:space="preserve">Emitir opiniões, concordar ou </w:t>
      </w:r>
      <w:r>
        <w:t>discordar de opiniões.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EIXOS: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 xml:space="preserve">Conhecimentos linguísticos. 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Dimensão intercultural.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UNIDADES TEMÁTICAS: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Gramática.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Manifestações culturais.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OBJETOS DE CONHECIMENTO: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 xml:space="preserve">Comparativos e superlativos. 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sz w:val="20"/>
          <w:szCs w:val="20"/>
        </w:rPr>
        <w:t>Construção de repertório artístico-cultural.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HABILIDADES: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</w:t>
      </w:r>
      <w:r>
        <w:rPr>
          <w:b/>
          <w:sz w:val="20"/>
          <w:szCs w:val="20"/>
        </w:rPr>
        <w:t>08LI15</w:t>
      </w:r>
      <w:r>
        <w:rPr>
          <w:sz w:val="20"/>
          <w:szCs w:val="20"/>
        </w:rPr>
        <w:t>) Utilizar, de modo inteligível, as formas comparativas e superlativas de adjetivos para comparar qualidades e quantidades.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(</w:t>
      </w:r>
      <w:r>
        <w:rPr>
          <w:b/>
          <w:sz w:val="20"/>
          <w:szCs w:val="20"/>
        </w:rPr>
        <w:t>EF08LI18</w:t>
      </w:r>
      <w:r>
        <w:rPr>
          <w:sz w:val="20"/>
          <w:szCs w:val="20"/>
        </w:rPr>
        <w:t>) Construir repertório cultural por meio do contato com manifestações artístico-culturais vinculadas à língua inglesa</w:t>
      </w:r>
      <w:r>
        <w:rPr>
          <w:sz w:val="20"/>
          <w:szCs w:val="20"/>
        </w:rPr>
        <w:t xml:space="preserve"> (artes plásticas e visuais, literatura, música, cinema, dança, festividades, entre outros), valorizando a diversidade entre culturas.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COMPETÊNCIA GERAL: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1. Valorizar e utilizar os conhecimentos historicamente construídos sobre</w:t>
      </w:r>
      <w:r w:rsidR="00DC7536">
        <w:rPr>
          <w:sz w:val="20"/>
          <w:szCs w:val="20"/>
        </w:rPr>
        <w:t xml:space="preserve"> </w:t>
      </w:r>
      <w:r>
        <w:rPr>
          <w:sz w:val="20"/>
          <w:szCs w:val="20"/>
        </w:rPr>
        <w:t>o mundo físico, social, cult</w:t>
      </w:r>
      <w:r>
        <w:rPr>
          <w:sz w:val="20"/>
          <w:szCs w:val="20"/>
        </w:rPr>
        <w:t>ural e digital para entender e explicar a realidade, continuar aprendendo e colaborar para a construção de uma sociedade justa, democrática e inclusiva.</w:t>
      </w:r>
      <w:r>
        <w:rPr>
          <w:b/>
          <w:sz w:val="20"/>
          <w:szCs w:val="20"/>
        </w:rPr>
        <w:t xml:space="preserve"> </w:t>
      </w:r>
    </w:p>
    <w:p w:rsidR="002A618F" w:rsidRDefault="00034A76">
      <w:pPr>
        <w:pStyle w:val="02TEXTOPRINCIPAL"/>
        <w:rPr>
          <w:b/>
          <w:sz w:val="20"/>
          <w:szCs w:val="20"/>
        </w:rPr>
      </w:pPr>
      <w:r>
        <w:rPr>
          <w:b/>
          <w:sz w:val="20"/>
          <w:szCs w:val="20"/>
        </w:rPr>
        <w:t>COMPETÊNCIAS ESPECÍFICAS:</w:t>
      </w:r>
      <w:bookmarkStart w:id="0" w:name="_GoBack"/>
      <w:bookmarkEnd w:id="0"/>
    </w:p>
    <w:p w:rsidR="002A618F" w:rsidRDefault="00034A76">
      <w:pPr>
        <w:pStyle w:val="02TEXTOPRINCIPAL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1. Identificar o lugar de si e o do outro em um mundo plurilíngue e </w:t>
      </w:r>
      <w:r>
        <w:rPr>
          <w:bCs/>
          <w:sz w:val="20"/>
          <w:szCs w:val="20"/>
        </w:rPr>
        <w:t>multicultural, refletindo, criticamente, sobre como a aprendizagem da língua inglesa contribui para a inserção dos sujeitos no mundo globalizado, inclusive no que concerne ao mundo do trabalho.</w:t>
      </w:r>
    </w:p>
    <w:p w:rsidR="002A618F" w:rsidRDefault="00034A76">
      <w:pPr>
        <w:pStyle w:val="02TEXTOPRINCIPAL"/>
        <w:rPr>
          <w:bCs/>
          <w:sz w:val="20"/>
          <w:szCs w:val="20"/>
        </w:rPr>
      </w:pPr>
      <w:r>
        <w:rPr>
          <w:bCs/>
          <w:sz w:val="20"/>
          <w:szCs w:val="20"/>
        </w:rPr>
        <w:t>6. Conhecer diferentes patrimônios culturais, materiais e imat</w:t>
      </w:r>
      <w:r>
        <w:rPr>
          <w:bCs/>
          <w:sz w:val="20"/>
          <w:szCs w:val="20"/>
        </w:rPr>
        <w:t>eriais, difundidos na língua inglesa, com vistas ao exercício da fruição e da ampliação de perspectivas no contato com diferentes manifestações artístico-culturais.</w:t>
      </w:r>
    </w:p>
    <w:p w:rsidR="002A618F" w:rsidRDefault="00034A76">
      <w:pPr>
        <w:pStyle w:val="02TEXTOPRINCIPAL"/>
        <w:rPr>
          <w:sz w:val="20"/>
          <w:szCs w:val="20"/>
        </w:rPr>
      </w:pPr>
      <w:r>
        <w:rPr>
          <w:sz w:val="20"/>
          <w:szCs w:val="20"/>
        </w:rPr>
        <w:t>9. Exercitar a empatia, o diálogo, a resolução de conflitos e a cooperação, fazendo-se resp</w:t>
      </w:r>
      <w:r>
        <w:rPr>
          <w:sz w:val="20"/>
          <w:szCs w:val="20"/>
        </w:rPr>
        <w:t>eitar e promovendo o respeito ao outro e aos direitos humanos, com acolhimento e valorização da diversidade de indivíduos e de grupos sociais, seus saberes, identidades, culturas e potencialidades, sem preconceitos de qualquer natureza.</w:t>
      </w:r>
    </w:p>
    <w:p w:rsidR="002A618F" w:rsidRDefault="00034A76">
      <w:pPr>
        <w:suppressAutoHyphens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2A618F" w:rsidRDefault="002A618F">
      <w:pPr>
        <w:pStyle w:val="01TITULO2"/>
      </w:pPr>
    </w:p>
    <w:p w:rsidR="002A618F" w:rsidRDefault="00034A76">
      <w:pPr>
        <w:pStyle w:val="01TITULO2"/>
      </w:pPr>
      <w:r>
        <w:t>Aula 1</w:t>
      </w:r>
    </w:p>
    <w:p w:rsidR="002A618F" w:rsidRDefault="00034A76">
      <w:pPr>
        <w:pStyle w:val="01TITULO3"/>
      </w:pPr>
      <w:r>
        <w:t>Objetivos</w:t>
      </w:r>
      <w:r>
        <w:t xml:space="preserve"> específicos</w:t>
      </w:r>
    </w:p>
    <w:p w:rsidR="002A618F" w:rsidRDefault="00034A76">
      <w:pPr>
        <w:pStyle w:val="02TEXTOPRINCIPAL"/>
      </w:pPr>
      <w:r>
        <w:t>Revisar as formas comparativas.</w:t>
      </w:r>
    </w:p>
    <w:p w:rsidR="002A618F" w:rsidRDefault="00034A76">
      <w:pPr>
        <w:pStyle w:val="02TEXTOPRINCIPAL"/>
      </w:pPr>
      <w:r>
        <w:t>Emitir opiniões, concordar ou discordar de opiniões.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Adjetivos opostos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Cartões de papel com adjetivos.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5 a 10 minutos.</w:t>
      </w:r>
    </w:p>
    <w:p w:rsidR="002A618F" w:rsidRDefault="00034A76">
      <w:pPr>
        <w:pStyle w:val="02TEXTOPRINCIPAL"/>
      </w:pPr>
      <w:r>
        <w:t>Organização: estuda</w:t>
      </w:r>
      <w:r>
        <w:t>ntes em duplas.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Primeiramente, preparar uma lista de adjetivos e seus antônimos em cartões de papel separados de forma que cada estudante tenha um cartão. </w:t>
      </w:r>
    </w:p>
    <w:p w:rsidR="002A618F" w:rsidRDefault="00034A76">
      <w:pPr>
        <w:pStyle w:val="02TEXTOPRINCIPAL"/>
      </w:pPr>
      <w:r>
        <w:t xml:space="preserve">É importante que os cartões possuam uma variedade de adjetivos (tanto com o sufixo </w:t>
      </w:r>
      <w:r>
        <w:rPr>
          <w:i/>
        </w:rPr>
        <w:t>-</w:t>
      </w:r>
      <w:proofErr w:type="spellStart"/>
      <w:r>
        <w:rPr>
          <w:i/>
        </w:rPr>
        <w:t>er</w:t>
      </w:r>
      <w:proofErr w:type="spellEnd"/>
      <w:r>
        <w:t xml:space="preserve"> como com </w:t>
      </w:r>
      <w:r>
        <w:rPr>
          <w:i/>
        </w:rPr>
        <w:t>mor</w:t>
      </w:r>
      <w:r>
        <w:rPr>
          <w:i/>
        </w:rPr>
        <w:t>e/</w:t>
      </w:r>
      <w:proofErr w:type="spellStart"/>
      <w:r>
        <w:rPr>
          <w:i/>
        </w:rPr>
        <w:t>less</w:t>
      </w:r>
      <w:proofErr w:type="spellEnd"/>
      <w:r>
        <w:rPr>
          <w:i/>
        </w:rPr>
        <w:t xml:space="preserve"> </w:t>
      </w:r>
      <w:r>
        <w:t xml:space="preserve">na forma comparativa), para que os/as estudantes possam praticar as diferentes formas comparativas nas atividades seguintes. </w:t>
      </w:r>
    </w:p>
    <w:p w:rsidR="002A618F" w:rsidRDefault="00034A76">
      <w:pPr>
        <w:pStyle w:val="02TEXTOPRINCIPAL"/>
      </w:pPr>
      <w:r>
        <w:t xml:space="preserve">Misturar e distribuir os cartões aleatoriamente aos/às estudantes. </w:t>
      </w:r>
    </w:p>
    <w:p w:rsidR="002A618F" w:rsidRDefault="00034A76">
      <w:pPr>
        <w:pStyle w:val="02TEXTOPRINCIPAL"/>
      </w:pPr>
      <w:r>
        <w:t xml:space="preserve">Dizer a eles/elas que deverão encontrar o seu par, que </w:t>
      </w:r>
      <w:r>
        <w:t xml:space="preserve">é o/a outro/a estudante que possui o cartão com o adjetivo oposto ao deles/delas. Para isso, eles/elas devem levantar-se e fazer perguntas aos/às colegas. </w:t>
      </w:r>
    </w:p>
    <w:p w:rsidR="002A618F" w:rsidRDefault="00034A76">
      <w:pPr>
        <w:pStyle w:val="02TEXTOPRINCIPAL"/>
      </w:pPr>
      <w:r>
        <w:t>Explicar que um/a estudante A deve perguntar ao/à estudante B se ele/ela é o adjetivo que ele/ela te</w:t>
      </w:r>
      <w:r>
        <w:t xml:space="preserve">m na mão. Se o/a estudante B tiver o oposto do adjetivo do/a estudante </w:t>
      </w:r>
      <w:proofErr w:type="gramStart"/>
      <w:r>
        <w:t>A, ele/ela</w:t>
      </w:r>
      <w:proofErr w:type="gramEnd"/>
      <w:r>
        <w:t xml:space="preserve"> responderá que “não” e dirá o seu. Se o/a estudante B não tiver o adjetivo oposto, dirá apenas que “sim”. 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Modelar o diálogo com um/a estudante usando o exemplo abaixo, para</w:t>
      </w:r>
      <w:r>
        <w:t xml:space="preserve"> certificar-se de que todos/as compreenderam a atividade.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Se os adjetivos forem opostos:</w:t>
      </w:r>
    </w:p>
    <w:p w:rsidR="002A618F" w:rsidRDefault="00034A76">
      <w:pPr>
        <w:pStyle w:val="02TEXTOPRINCIPAL"/>
      </w:pPr>
      <w:r>
        <w:t xml:space="preserve">A tem o cartão </w:t>
      </w:r>
      <w:proofErr w:type="spellStart"/>
      <w:r>
        <w:rPr>
          <w:i/>
        </w:rPr>
        <w:t>old</w:t>
      </w:r>
      <w:proofErr w:type="spellEnd"/>
      <w:r>
        <w:rPr>
          <w:i/>
        </w:rPr>
        <w:t xml:space="preserve">. </w:t>
      </w:r>
      <w:r>
        <w:t xml:space="preserve">B tem o cartão </w:t>
      </w:r>
      <w:proofErr w:type="spellStart"/>
      <w:r>
        <w:rPr>
          <w:i/>
        </w:rPr>
        <w:t>young</w:t>
      </w:r>
      <w:proofErr w:type="spellEnd"/>
      <w:r>
        <w:rPr>
          <w:i/>
        </w:rPr>
        <w:t xml:space="preserve"> </w:t>
      </w:r>
      <w:r>
        <w:t>(são opostos)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 xml:space="preserve">Are you </w:t>
      </w:r>
      <w:r>
        <w:rPr>
          <w:b/>
          <w:i/>
          <w:lang w:val="en-US"/>
        </w:rPr>
        <w:t>old</w:t>
      </w:r>
      <w:r>
        <w:rPr>
          <w:i/>
          <w:lang w:val="en-US"/>
        </w:rPr>
        <w:t>?</w:t>
      </w:r>
    </w:p>
    <w:p w:rsidR="002A618F" w:rsidRDefault="00034A76">
      <w:pPr>
        <w:pStyle w:val="02TEXTOPRINCIPAL"/>
      </w:pPr>
      <w:r>
        <w:rPr>
          <w:lang w:val="en-US"/>
        </w:rPr>
        <w:t xml:space="preserve">B: </w:t>
      </w:r>
      <w:r>
        <w:rPr>
          <w:i/>
          <w:lang w:val="en-US"/>
        </w:rPr>
        <w:t xml:space="preserve">No, I am not. </w:t>
      </w:r>
      <w:r>
        <w:rPr>
          <w:i/>
        </w:rPr>
        <w:t xml:space="preserve">I </w:t>
      </w:r>
      <w:proofErr w:type="spellStart"/>
      <w:r>
        <w:rPr>
          <w:i/>
        </w:rPr>
        <w:t>am</w:t>
      </w:r>
      <w:proofErr w:type="spellEnd"/>
      <w:r>
        <w:rPr>
          <w:i/>
        </w:rPr>
        <w:t xml:space="preserve"> </w:t>
      </w:r>
      <w:proofErr w:type="spellStart"/>
      <w:r>
        <w:rPr>
          <w:b/>
          <w:i/>
        </w:rPr>
        <w:t>young</w:t>
      </w:r>
      <w:proofErr w:type="spellEnd"/>
      <w:r>
        <w:rPr>
          <w:i/>
        </w:rPr>
        <w:t xml:space="preserve">. </w:t>
      </w:r>
      <w:r>
        <w:t>(os/as estudantes encontraram seu par)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Se os adjetivos não forem </w:t>
      </w:r>
      <w:r>
        <w:t>opostos:</w:t>
      </w:r>
    </w:p>
    <w:p w:rsidR="002A618F" w:rsidRDefault="00034A76">
      <w:pPr>
        <w:pStyle w:val="02TEXTOPRINCIPAL"/>
      </w:pPr>
      <w:r>
        <w:t xml:space="preserve">A tem o cartão </w:t>
      </w:r>
      <w:proofErr w:type="spellStart"/>
      <w:r>
        <w:rPr>
          <w:i/>
        </w:rPr>
        <w:t>old</w:t>
      </w:r>
      <w:proofErr w:type="spellEnd"/>
      <w:r>
        <w:rPr>
          <w:i/>
        </w:rPr>
        <w:t xml:space="preserve">. </w:t>
      </w:r>
      <w:r>
        <w:t xml:space="preserve">B tem o cartão </w:t>
      </w:r>
      <w:proofErr w:type="spellStart"/>
      <w:r>
        <w:rPr>
          <w:i/>
        </w:rPr>
        <w:t>small</w:t>
      </w:r>
      <w:proofErr w:type="spellEnd"/>
      <w:r>
        <w:rPr>
          <w:i/>
        </w:rPr>
        <w:t xml:space="preserve"> </w:t>
      </w:r>
      <w:r>
        <w:t>(não são opostos)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 xml:space="preserve">Are you </w:t>
      </w:r>
      <w:r>
        <w:rPr>
          <w:b/>
          <w:i/>
          <w:lang w:val="en-US"/>
        </w:rPr>
        <w:t>old</w:t>
      </w:r>
      <w:r>
        <w:rPr>
          <w:lang w:val="en-US"/>
        </w:rPr>
        <w:t>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B: </w:t>
      </w:r>
      <w:r>
        <w:rPr>
          <w:i/>
          <w:lang w:val="en-US"/>
        </w:rPr>
        <w:t>Yes, I am</w:t>
      </w:r>
      <w:r>
        <w:rPr>
          <w:lang w:val="en-US"/>
        </w:rPr>
        <w:t>.</w:t>
      </w:r>
    </w:p>
    <w:p w:rsidR="002A618F" w:rsidRDefault="00034A76">
      <w:pPr>
        <w:pStyle w:val="02TEXTOPRINCIPAL"/>
      </w:pPr>
      <w:r>
        <w:t xml:space="preserve">A: </w:t>
      </w:r>
      <w:r>
        <w:rPr>
          <w:i/>
        </w:rPr>
        <w:t xml:space="preserve">OK, bye! </w:t>
      </w:r>
      <w:r>
        <w:t>(os/as estudantes perguntam a outra pessoa até encontrarem seu par.)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Depois de encontrarem seu par, os/as estudantes entregam os cartões ao/à professor/a. </w:t>
      </w:r>
    </w:p>
    <w:p w:rsidR="002A618F" w:rsidRDefault="00034A76">
      <w:pPr>
        <w:pStyle w:val="02TEXTOPRINCIPAL"/>
      </w:pPr>
      <w:r>
        <w:t xml:space="preserve">Embaralhar novamente os cartões e redistribuí-los aleatoriamente para que os/as estudantes possam praticar mais uma vez. </w:t>
      </w:r>
    </w:p>
    <w:p w:rsidR="002A618F" w:rsidRDefault="00034A76">
      <w:pPr>
        <w:pStyle w:val="02TEXTOPRINCIPAL"/>
      </w:pPr>
      <w:r>
        <w:t>Se houver tempo, fazer uma terceira rodada da a</w:t>
      </w:r>
      <w:r>
        <w:t xml:space="preserve">tividade. </w:t>
      </w:r>
    </w:p>
    <w:p w:rsidR="002A618F" w:rsidRDefault="00034A76">
      <w:pPr>
        <w:rPr>
          <w:rFonts w:eastAsia="Tahoma"/>
        </w:rPr>
      </w:pPr>
      <w:r>
        <w:br w:type="page"/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lang w:val="en-US"/>
        </w:rPr>
      </w:pPr>
      <w:proofErr w:type="spellStart"/>
      <w:r>
        <w:rPr>
          <w:lang w:val="en-US"/>
        </w:rPr>
        <w:t>Sugestão</w:t>
      </w:r>
      <w:proofErr w:type="spellEnd"/>
      <w:r>
        <w:rPr>
          <w:lang w:val="en-US"/>
        </w:rPr>
        <w:t xml:space="preserve"> de pares de </w:t>
      </w:r>
      <w:proofErr w:type="spellStart"/>
      <w:r>
        <w:rPr>
          <w:lang w:val="en-US"/>
        </w:rPr>
        <w:t>adjetivos</w:t>
      </w:r>
      <w:proofErr w:type="spellEnd"/>
      <w:r>
        <w:rPr>
          <w:lang w:val="en-US"/>
        </w:rPr>
        <w:t xml:space="preserve"> para </w:t>
      </w:r>
      <w:proofErr w:type="spellStart"/>
      <w:r>
        <w:rPr>
          <w:lang w:val="en-US"/>
        </w:rPr>
        <w:t>os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cartões</w:t>
      </w:r>
      <w:proofErr w:type="spellEnd"/>
      <w:r>
        <w:rPr>
          <w:lang w:val="en-US"/>
        </w:rPr>
        <w:t xml:space="preserve">: </w:t>
      </w:r>
      <w:r>
        <w:rPr>
          <w:i/>
          <w:lang w:val="en-US"/>
        </w:rPr>
        <w:t>old/young</w:t>
      </w:r>
      <w:r>
        <w:rPr>
          <w:lang w:val="en-US"/>
        </w:rPr>
        <w:t xml:space="preserve">; </w:t>
      </w:r>
      <w:r>
        <w:rPr>
          <w:i/>
          <w:lang w:val="en-US"/>
        </w:rPr>
        <w:t>big/small</w:t>
      </w:r>
      <w:r>
        <w:rPr>
          <w:lang w:val="en-US"/>
        </w:rPr>
        <w:t xml:space="preserve">; </w:t>
      </w:r>
      <w:r>
        <w:rPr>
          <w:i/>
          <w:lang w:val="en-US"/>
        </w:rPr>
        <w:t>short/tall</w:t>
      </w:r>
      <w:r>
        <w:rPr>
          <w:lang w:val="en-US"/>
        </w:rPr>
        <w:t xml:space="preserve">; </w:t>
      </w:r>
      <w:r>
        <w:rPr>
          <w:i/>
          <w:lang w:val="en-US"/>
        </w:rPr>
        <w:t>exciting/boring</w:t>
      </w:r>
      <w:r>
        <w:rPr>
          <w:lang w:val="en-US"/>
        </w:rPr>
        <w:t xml:space="preserve">; </w:t>
      </w:r>
      <w:r>
        <w:rPr>
          <w:i/>
          <w:lang w:val="en-US"/>
        </w:rPr>
        <w:t>cheap/expensive</w:t>
      </w:r>
      <w:r>
        <w:rPr>
          <w:lang w:val="en-US"/>
        </w:rPr>
        <w:t xml:space="preserve">; </w:t>
      </w:r>
      <w:r>
        <w:rPr>
          <w:i/>
          <w:lang w:val="en-US"/>
        </w:rPr>
        <w:t>good/bad</w:t>
      </w:r>
      <w:r>
        <w:rPr>
          <w:lang w:val="en-US"/>
        </w:rPr>
        <w:t xml:space="preserve">; </w:t>
      </w:r>
      <w:r>
        <w:rPr>
          <w:i/>
          <w:lang w:val="en-US"/>
        </w:rPr>
        <w:t>beautiful/ugly</w:t>
      </w:r>
      <w:r>
        <w:rPr>
          <w:lang w:val="en-US"/>
        </w:rPr>
        <w:t xml:space="preserve">; </w:t>
      </w:r>
      <w:r>
        <w:rPr>
          <w:i/>
          <w:lang w:val="en-US"/>
        </w:rPr>
        <w:t>organized/disorganized</w:t>
      </w:r>
      <w:r>
        <w:rPr>
          <w:lang w:val="en-US"/>
        </w:rPr>
        <w:t xml:space="preserve">; </w:t>
      </w:r>
      <w:r>
        <w:rPr>
          <w:i/>
          <w:lang w:val="en-US"/>
        </w:rPr>
        <w:t>sensitive/insensitive</w:t>
      </w:r>
      <w:r>
        <w:rPr>
          <w:lang w:val="en-US"/>
        </w:rPr>
        <w:t xml:space="preserve">; </w:t>
      </w:r>
      <w:r>
        <w:rPr>
          <w:i/>
          <w:lang w:val="en-US"/>
        </w:rPr>
        <w:t>calm/nervous</w:t>
      </w:r>
      <w:r>
        <w:rPr>
          <w:lang w:val="en-US"/>
        </w:rPr>
        <w:t xml:space="preserve">; </w:t>
      </w:r>
      <w:r>
        <w:rPr>
          <w:i/>
          <w:lang w:val="en-US"/>
        </w:rPr>
        <w:t>easy/difficult</w:t>
      </w:r>
      <w:r>
        <w:rPr>
          <w:lang w:val="en-US"/>
        </w:rPr>
        <w:t>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 xml:space="preserve">Atividade 2: Bingo de </w:t>
      </w:r>
      <w:r>
        <w:rPr>
          <w:b/>
        </w:rPr>
        <w:t>comparativos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 xml:space="preserve">Quadro e giz ou marcador para quadro branco. </w:t>
      </w:r>
    </w:p>
    <w:p w:rsidR="002A618F" w:rsidRDefault="00034A76">
      <w:pPr>
        <w:pStyle w:val="02TEXTOPRINCIPAL"/>
      </w:pPr>
      <w:r>
        <w:t>Fita adesiva.</w:t>
      </w:r>
    </w:p>
    <w:p w:rsidR="002A618F" w:rsidRDefault="00034A76">
      <w:pPr>
        <w:pStyle w:val="02TEXTOPRINCIPAL"/>
      </w:pPr>
      <w:r>
        <w:t>Cartões de papel usados na atividade anterior.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10 a 15 minutos.</w:t>
      </w:r>
      <w:r>
        <w:br/>
        <w:t>Organização: estudantes individualmente.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Usando a fita ades</w:t>
      </w:r>
      <w:r>
        <w:t xml:space="preserve">iva, prender os cartões da atividade anterior no quadro. </w:t>
      </w:r>
    </w:p>
    <w:p w:rsidR="002A618F" w:rsidRDefault="00034A76">
      <w:pPr>
        <w:pStyle w:val="02TEXTOPRINCIPAL"/>
      </w:pPr>
      <w:r>
        <w:t xml:space="preserve">Com a contribuição dos/as estudantes, escrever ao lado de cada adjetivo sua forma comparativa. </w:t>
      </w:r>
    </w:p>
    <w:p w:rsidR="002A618F" w:rsidRDefault="00034A76">
      <w:pPr>
        <w:pStyle w:val="02TEXTOPRINCIPAL"/>
      </w:pPr>
      <w:r>
        <w:t>Revisar as regras de ortografia e as exceções usando os exemplos no quadro. Se necessário, incluir out</w:t>
      </w:r>
      <w:r>
        <w:t>ros adjetivos que não apareceram nos cartões, de forma que seja possível revisar todas as possibilidades.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lang w:val="en-US"/>
        </w:rPr>
      </w:pPr>
      <w:proofErr w:type="spellStart"/>
      <w:r>
        <w:rPr>
          <w:lang w:val="en-US"/>
        </w:rPr>
        <w:t>Sugestões</w:t>
      </w:r>
      <w:proofErr w:type="spellEnd"/>
      <w:r>
        <w:rPr>
          <w:lang w:val="en-US"/>
        </w:rPr>
        <w:t xml:space="preserve"> de </w:t>
      </w:r>
      <w:proofErr w:type="spellStart"/>
      <w:r>
        <w:rPr>
          <w:lang w:val="en-US"/>
        </w:rPr>
        <w:t>adjetivos</w:t>
      </w:r>
      <w:proofErr w:type="spellEnd"/>
      <w:r>
        <w:rPr>
          <w:lang w:val="en-US"/>
        </w:rPr>
        <w:t xml:space="preserve"> que </w:t>
      </w:r>
      <w:proofErr w:type="spellStart"/>
      <w:r>
        <w:rPr>
          <w:lang w:val="en-US"/>
        </w:rPr>
        <w:t>ilustram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exceções</w:t>
      </w:r>
      <w:proofErr w:type="spellEnd"/>
      <w:r>
        <w:rPr>
          <w:lang w:val="en-US"/>
        </w:rPr>
        <w:t xml:space="preserve">: </w:t>
      </w:r>
      <w:r>
        <w:rPr>
          <w:i/>
          <w:lang w:val="en-US"/>
        </w:rPr>
        <w:t>good/better</w:t>
      </w:r>
      <w:r>
        <w:rPr>
          <w:lang w:val="en-US"/>
        </w:rPr>
        <w:t xml:space="preserve">; </w:t>
      </w:r>
      <w:r>
        <w:rPr>
          <w:i/>
          <w:lang w:val="en-US"/>
        </w:rPr>
        <w:t>bad/worse</w:t>
      </w:r>
      <w:r>
        <w:rPr>
          <w:lang w:val="en-US"/>
        </w:rPr>
        <w:t xml:space="preserve">; </w:t>
      </w:r>
      <w:r>
        <w:rPr>
          <w:i/>
          <w:lang w:val="en-US"/>
        </w:rPr>
        <w:t>fun/</w:t>
      </w:r>
      <w:proofErr w:type="gramStart"/>
      <w:r>
        <w:rPr>
          <w:i/>
          <w:lang w:val="en-US"/>
        </w:rPr>
        <w:t>more fun</w:t>
      </w:r>
      <w:r>
        <w:rPr>
          <w:lang w:val="en-US"/>
        </w:rPr>
        <w:t xml:space="preserve">; </w:t>
      </w:r>
      <w:r>
        <w:rPr>
          <w:i/>
          <w:lang w:val="en-US"/>
        </w:rPr>
        <w:t>friendly</w:t>
      </w:r>
      <w:proofErr w:type="gramEnd"/>
      <w:r>
        <w:rPr>
          <w:i/>
          <w:lang w:val="en-US"/>
        </w:rPr>
        <w:t>/friendlier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ou</w:t>
      </w:r>
      <w:proofErr w:type="spellEnd"/>
      <w:r>
        <w:rPr>
          <w:lang w:val="en-US"/>
        </w:rPr>
        <w:t xml:space="preserve"> </w:t>
      </w:r>
      <w:r>
        <w:rPr>
          <w:i/>
          <w:lang w:val="en-US"/>
        </w:rPr>
        <w:t>more</w:t>
      </w:r>
      <w:r>
        <w:rPr>
          <w:lang w:val="en-US"/>
        </w:rPr>
        <w:t xml:space="preserve"> </w:t>
      </w:r>
      <w:r>
        <w:rPr>
          <w:i/>
          <w:lang w:val="en-US"/>
        </w:rPr>
        <w:t>friendly.</w:t>
      </w:r>
    </w:p>
    <w:p w:rsidR="002A618F" w:rsidRDefault="00034A76">
      <w:pPr>
        <w:pStyle w:val="02TEXTOPRINCIPAL"/>
      </w:pPr>
      <w:r>
        <w:t xml:space="preserve">Sugestões de adjetivos que ilustram regras de ortografia: </w:t>
      </w:r>
      <w:proofErr w:type="spellStart"/>
      <w:r>
        <w:rPr>
          <w:i/>
        </w:rPr>
        <w:t>nice</w:t>
      </w:r>
      <w:proofErr w:type="spellEnd"/>
      <w:r>
        <w:rPr>
          <w:i/>
        </w:rPr>
        <w:t>/</w:t>
      </w:r>
      <w:proofErr w:type="spellStart"/>
      <w:r>
        <w:rPr>
          <w:i/>
        </w:rPr>
        <w:t>nicer</w:t>
      </w:r>
      <w:proofErr w:type="spellEnd"/>
      <w:r>
        <w:t xml:space="preserve">; </w:t>
      </w:r>
      <w:r>
        <w:rPr>
          <w:i/>
        </w:rPr>
        <w:t>big/</w:t>
      </w:r>
      <w:proofErr w:type="spellStart"/>
      <w:r>
        <w:rPr>
          <w:i/>
        </w:rPr>
        <w:t>bigger</w:t>
      </w:r>
      <w:proofErr w:type="spellEnd"/>
      <w:r>
        <w:t xml:space="preserve">; </w:t>
      </w:r>
      <w:proofErr w:type="spellStart"/>
      <w:r>
        <w:rPr>
          <w:i/>
        </w:rPr>
        <w:t>happy</w:t>
      </w:r>
      <w:proofErr w:type="spellEnd"/>
      <w:r>
        <w:rPr>
          <w:i/>
        </w:rPr>
        <w:t>/</w:t>
      </w:r>
      <w:proofErr w:type="spellStart"/>
      <w:r>
        <w:rPr>
          <w:i/>
        </w:rPr>
        <w:t>happier</w:t>
      </w:r>
      <w:proofErr w:type="spellEnd"/>
      <w:r>
        <w:rPr>
          <w:i/>
        </w:rPr>
        <w:t>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Usando os adjetivos e seus comparativos no quadro, pedir aos/às estudantes que escolham 9 adjetivos e escrevam a forma comparativa deles no caderno dentro de uma tabela com três colunas e três linhas. </w:t>
      </w:r>
    </w:p>
    <w:p w:rsidR="002A618F" w:rsidRDefault="00034A76">
      <w:pPr>
        <w:pStyle w:val="02TEXTOPRINCIPAL"/>
      </w:pPr>
      <w:r>
        <w:t>Explicar a eles/elas que jogarão bingo usando os compa</w:t>
      </w:r>
      <w:r>
        <w:t xml:space="preserve">rativos que anotaram. 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Ler um adjetivo de cada vez e pedir aos/às estudantes que marquem com um X se possuem o comparativo relacionado a ele. O/A primeiro/a estudante a completar “a cartela” deve gritar “Bingo!”. </w:t>
      </w:r>
    </w:p>
    <w:p w:rsidR="002A618F" w:rsidRDefault="00034A76">
      <w:pPr>
        <w:pStyle w:val="02TEXTOPRINCIPAL"/>
        <w:rPr>
          <w:i/>
        </w:rPr>
      </w:pPr>
      <w:r>
        <w:t>Se houver tempo, fazer uma segunda rodada</w:t>
      </w:r>
      <w:r>
        <w:t xml:space="preserve"> da brincadeira, mas, desta vez, depois de os/as estudantes escolherem os comparativos que completam suas cartelas, apagá-los do quadro. Desta forma, os/as estudantes não terão as informações do quadro para auxiliá-los/as.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 xml:space="preserve">Atividade 3: Comparando pessoas </w:t>
      </w:r>
      <w:r>
        <w:rPr>
          <w:b/>
        </w:rPr>
        <w:t>famosas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Cartões de papel que foram colados no quadro na atividade 2.</w:t>
      </w:r>
    </w:p>
    <w:p w:rsidR="002A618F" w:rsidRDefault="00034A76">
      <w:pPr>
        <w:pStyle w:val="02TEXTOPRINCIPAL"/>
      </w:pPr>
      <w:r>
        <w:t>Quadro e giz ou marcador para quadro branco.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10 a 15 minutos.</w:t>
      </w:r>
      <w:r>
        <w:br/>
        <w:t>Organização: estudantes em duplas.</w:t>
      </w:r>
    </w:p>
    <w:p w:rsidR="002A618F" w:rsidRDefault="00034A76">
      <w:pPr>
        <w:suppressAutoHyphens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Com a contribuição dos/as es</w:t>
      </w:r>
      <w:r>
        <w:t xml:space="preserve">tudantes, fazer uma lista de nomes no quadro com pessoas famosas de diferentes áreas de atuação (ciências, artes, esportes etc.). </w:t>
      </w:r>
    </w:p>
    <w:p w:rsidR="002A618F" w:rsidRDefault="00034A76">
      <w:pPr>
        <w:pStyle w:val="02TEXTOPRINCIPAL"/>
      </w:pPr>
      <w:r>
        <w:t xml:space="preserve">Organizar os/as estudantes em duplas e explicar a eles/elas que devem usar os adjetivos dos cartões que estão no quadro para </w:t>
      </w:r>
      <w:r>
        <w:t xml:space="preserve">comparar duas pessoas famosas. </w:t>
      </w:r>
    </w:p>
    <w:p w:rsidR="002A618F" w:rsidRDefault="00034A76">
      <w:pPr>
        <w:pStyle w:val="02TEXTOPRINCIPAL"/>
      </w:pPr>
      <w:r>
        <w:t>Modelar o diálogo com um/a estudante usando o exemplo abaixo, para certificar-se de que os/as estudantes compreenderam a atividade.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>How do you compare Madonna to Rihanna?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 xml:space="preserve">B: </w:t>
      </w:r>
      <w:r>
        <w:rPr>
          <w:i/>
          <w:lang w:val="en-US"/>
        </w:rPr>
        <w:t>I think Madonna is more talented than Rihanna.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 xml:space="preserve">I agree. </w:t>
      </w:r>
    </w:p>
    <w:p w:rsidR="002A618F" w:rsidRDefault="00034A76">
      <w:pPr>
        <w:pStyle w:val="02TEXTOPRINCIPAL"/>
        <w:rPr>
          <w:lang w:val="en-US"/>
        </w:rPr>
      </w:pPr>
      <w:r>
        <w:rPr>
          <w:i/>
          <w:lang w:val="en-US"/>
        </w:rPr>
        <w:t xml:space="preserve">    I disagree. I think Rihanna is as talented as Madonna. 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</w:pPr>
      <w:r>
        <w:t>Sugere-se que o/a professor/a pergunte aos/às estudantes que outras formas eles/elas conhecem para expressar concordância (</w:t>
      </w:r>
      <w:r>
        <w:rPr>
          <w:i/>
        </w:rPr>
        <w:t xml:space="preserve">I </w:t>
      </w:r>
      <w:proofErr w:type="spellStart"/>
      <w:r>
        <w:rPr>
          <w:i/>
        </w:rPr>
        <w:t>think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so</w:t>
      </w:r>
      <w:proofErr w:type="spellEnd"/>
      <w:r>
        <w:rPr>
          <w:i/>
        </w:rPr>
        <w:t xml:space="preserve"> </w:t>
      </w:r>
      <w:proofErr w:type="gramStart"/>
      <w:r>
        <w:rPr>
          <w:i/>
        </w:rPr>
        <w:t>too.</w:t>
      </w:r>
      <w:r>
        <w:t>/</w:t>
      </w:r>
      <w:proofErr w:type="spellStart"/>
      <w:proofErr w:type="gramEnd"/>
      <w:r>
        <w:rPr>
          <w:i/>
        </w:rPr>
        <w:t>Absolutely</w:t>
      </w:r>
      <w:proofErr w:type="spellEnd"/>
      <w:r>
        <w:t>./</w:t>
      </w:r>
      <w:proofErr w:type="spellStart"/>
      <w:r>
        <w:rPr>
          <w:i/>
        </w:rPr>
        <w:t>Indeed</w:t>
      </w:r>
      <w:proofErr w:type="spellEnd"/>
      <w:r>
        <w:t>.) ou discordância (</w:t>
      </w:r>
      <w:proofErr w:type="spellStart"/>
      <w:r>
        <w:rPr>
          <w:i/>
        </w:rPr>
        <w:t>Absol</w:t>
      </w:r>
      <w:r>
        <w:rPr>
          <w:i/>
        </w:rPr>
        <w:t>utely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not</w:t>
      </w:r>
      <w:proofErr w:type="spellEnd"/>
      <w:r>
        <w:rPr>
          <w:i/>
        </w:rPr>
        <w:t xml:space="preserve">./I </w:t>
      </w:r>
      <w:proofErr w:type="spellStart"/>
      <w:r>
        <w:rPr>
          <w:i/>
        </w:rPr>
        <w:t>don’t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agree</w:t>
      </w:r>
      <w:proofErr w:type="spellEnd"/>
      <w:r>
        <w:rPr>
          <w:i/>
        </w:rPr>
        <w:t xml:space="preserve">./I </w:t>
      </w:r>
      <w:proofErr w:type="spellStart"/>
      <w:r>
        <w:rPr>
          <w:i/>
        </w:rPr>
        <w:t>strongly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disagree</w:t>
      </w:r>
      <w:proofErr w:type="spellEnd"/>
      <w:r>
        <w:rPr>
          <w:i/>
        </w:rPr>
        <w:t xml:space="preserve">./No </w:t>
      </w:r>
      <w:proofErr w:type="spellStart"/>
      <w:r>
        <w:rPr>
          <w:i/>
        </w:rPr>
        <w:t>way</w:t>
      </w:r>
      <w:proofErr w:type="spellEnd"/>
      <w:r>
        <w:rPr>
          <w:i/>
        </w:rPr>
        <w:t>!</w:t>
      </w:r>
      <w:r>
        <w:t>)</w:t>
      </w:r>
      <w:r>
        <w:rPr>
          <w:i/>
        </w:rPr>
        <w:t xml:space="preserve">, </w:t>
      </w:r>
      <w:r>
        <w:t xml:space="preserve">comentando as possibilidades mais formais e informais. </w:t>
      </w:r>
    </w:p>
    <w:p w:rsidR="002A618F" w:rsidRDefault="00034A76">
      <w:pPr>
        <w:pStyle w:val="02TEXTOPRINCIPAL"/>
      </w:pPr>
      <w:r>
        <w:t xml:space="preserve">Se necessário, anotar as formas de concordar e discordar em um canto do quadro para que os/as estudantes possam usar durante a atividade. </w:t>
      </w:r>
    </w:p>
    <w:p w:rsidR="002A618F" w:rsidRDefault="00034A76">
      <w:pPr>
        <w:pStyle w:val="02TEXTOPRINCIPAL"/>
      </w:pPr>
      <w:r>
        <w:t>Enquanto os/as estudantes fazem a atividade, circular pela sala de aula monitorando suas produções e fazendo correções, se necessário.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4: Comparando-se a alguém famoso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 xml:space="preserve">Cartões de papel que foram colados no quadro na </w:t>
      </w:r>
      <w:r>
        <w:t>atividade 2.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 xml:space="preserve">Tempo estimado: de 5 a 10 minutos. </w:t>
      </w:r>
    </w:p>
    <w:p w:rsidR="002A618F" w:rsidRDefault="00034A76">
      <w:pPr>
        <w:pStyle w:val="02TEXTOPRINCIPAL"/>
      </w:pPr>
      <w:r>
        <w:t>Organização: estudantes individualmente.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Retirar do quadro todos os cartões de papel que contenham adjetivos de opinião ou que possam ser considerados subjetivos (</w:t>
      </w:r>
      <w:proofErr w:type="spellStart"/>
      <w:r>
        <w:rPr>
          <w:i/>
        </w:rPr>
        <w:t>beautiful</w:t>
      </w:r>
      <w:proofErr w:type="spellEnd"/>
      <w:r>
        <w:t xml:space="preserve">, </w:t>
      </w:r>
      <w:proofErr w:type="spellStart"/>
      <w:r>
        <w:rPr>
          <w:i/>
        </w:rPr>
        <w:t>ugly</w:t>
      </w:r>
      <w:proofErr w:type="spellEnd"/>
      <w:r>
        <w:t xml:space="preserve">, </w:t>
      </w:r>
      <w:proofErr w:type="spellStart"/>
      <w:r>
        <w:rPr>
          <w:i/>
        </w:rPr>
        <w:t>intellig</w:t>
      </w:r>
      <w:r>
        <w:rPr>
          <w:i/>
        </w:rPr>
        <w:t>ent</w:t>
      </w:r>
      <w:proofErr w:type="spellEnd"/>
      <w:r>
        <w:t xml:space="preserve">, </w:t>
      </w:r>
      <w:proofErr w:type="spellStart"/>
      <w:r>
        <w:rPr>
          <w:i/>
        </w:rPr>
        <w:t>interesting</w:t>
      </w:r>
      <w:proofErr w:type="spellEnd"/>
      <w:r>
        <w:t xml:space="preserve"> etc.) e manter apenas os adjetivos mensuráveis (</w:t>
      </w:r>
      <w:proofErr w:type="spellStart"/>
      <w:r>
        <w:rPr>
          <w:i/>
        </w:rPr>
        <w:t>tall</w:t>
      </w:r>
      <w:proofErr w:type="spellEnd"/>
      <w:r>
        <w:t xml:space="preserve">, </w:t>
      </w:r>
      <w:r>
        <w:rPr>
          <w:i/>
        </w:rPr>
        <w:t>short</w:t>
      </w:r>
      <w:r>
        <w:t xml:space="preserve">, </w:t>
      </w:r>
      <w:proofErr w:type="spellStart"/>
      <w:r>
        <w:rPr>
          <w:i/>
        </w:rPr>
        <w:t>old</w:t>
      </w:r>
      <w:proofErr w:type="spellEnd"/>
      <w:r>
        <w:t xml:space="preserve">, </w:t>
      </w:r>
      <w:proofErr w:type="spellStart"/>
      <w:r>
        <w:rPr>
          <w:i/>
        </w:rPr>
        <w:t>young</w:t>
      </w:r>
      <w:proofErr w:type="spellEnd"/>
      <w:r>
        <w:t xml:space="preserve">, </w:t>
      </w:r>
      <w:proofErr w:type="spellStart"/>
      <w:r>
        <w:rPr>
          <w:i/>
        </w:rPr>
        <w:t>long</w:t>
      </w:r>
      <w:proofErr w:type="spellEnd"/>
      <w:r>
        <w:t xml:space="preserve">, </w:t>
      </w:r>
      <w:r>
        <w:rPr>
          <w:i/>
        </w:rPr>
        <w:t>new</w:t>
      </w:r>
      <w:r>
        <w:t xml:space="preserve"> etc.). Se necessário, incluir outros adjetivos aos que já estão no quadro. </w:t>
      </w:r>
    </w:p>
    <w:p w:rsidR="002A618F" w:rsidRDefault="00034A76">
      <w:pPr>
        <w:pStyle w:val="02TEXTOPRINCIPAL"/>
      </w:pPr>
      <w:r>
        <w:t xml:space="preserve">Explicar aos/às estudantes que eles/elas devem usar os adjetivos no quadro para </w:t>
      </w:r>
      <w:r>
        <w:t xml:space="preserve">se comparar a outras pessoas famosas. Para isso, devem escrever 3 sentenças usando adjetivos diferentes no caderno.  </w:t>
      </w:r>
    </w:p>
    <w:p w:rsidR="002A618F" w:rsidRDefault="00034A76">
      <w:pPr>
        <w:pStyle w:val="02TEXTOPRINCIPAL"/>
      </w:pPr>
      <w:r>
        <w:t>Ao terminarem, pedir que compartilhem suas sentenças com os/as colegas para que estes/estas verifiquem se as sentenças estão corretas.</w:t>
      </w:r>
    </w:p>
    <w:p w:rsidR="002A618F" w:rsidRDefault="002A618F">
      <w:pPr>
        <w:pStyle w:val="02TEXTOPRINCIPAL"/>
      </w:pPr>
    </w:p>
    <w:p w:rsidR="002A618F" w:rsidRDefault="00034A76">
      <w:pPr>
        <w:pStyle w:val="01TITULO2"/>
      </w:pPr>
      <w:r>
        <w:t>Au</w:t>
      </w:r>
      <w:r>
        <w:t>la 2</w:t>
      </w:r>
    </w:p>
    <w:p w:rsidR="002A618F" w:rsidRDefault="002A618F">
      <w:pPr>
        <w:pStyle w:val="02TEXTOPRINCIPAL"/>
      </w:pPr>
    </w:p>
    <w:p w:rsidR="002A618F" w:rsidRDefault="00034A76">
      <w:pPr>
        <w:pStyle w:val="01TITULO3"/>
      </w:pPr>
      <w:r>
        <w:t>Objetivos específicos</w:t>
      </w:r>
    </w:p>
    <w:p w:rsidR="002A618F" w:rsidRDefault="00034A76">
      <w:pPr>
        <w:pStyle w:val="02TEXTOPRINCIPAL"/>
      </w:pPr>
      <w:r>
        <w:t>Revisar as formas comparativas.</w:t>
      </w:r>
    </w:p>
    <w:p w:rsidR="002A618F" w:rsidRDefault="00034A76">
      <w:pPr>
        <w:pStyle w:val="02TEXTOPRINCIPAL"/>
      </w:pPr>
      <w:r>
        <w:t>Emitir opiniões, concordar ou discordar de opiniões.</w:t>
      </w:r>
    </w:p>
    <w:p w:rsidR="002A618F" w:rsidRDefault="00034A76">
      <w:pPr>
        <w:suppressAutoHyphens/>
        <w:rPr>
          <w:rFonts w:ascii="Cambria" w:eastAsia="Cambria" w:hAnsi="Cambria" w:cs="Cambria"/>
          <w:b/>
          <w:bCs/>
          <w:sz w:val="36"/>
          <w:szCs w:val="28"/>
        </w:rPr>
      </w:pPr>
      <w:r>
        <w:br w:type="page"/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Corrida de comparativos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2A618F" w:rsidRDefault="00034A76">
      <w:pPr>
        <w:pStyle w:val="02TEXTOPRINCIPAL"/>
      </w:pPr>
      <w:r>
        <w:t>Lista de adjetivos.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</w:t>
      </w:r>
      <w:r>
        <w:rPr>
          <w:rFonts w:ascii="Cambria" w:hAnsi="Cambria" w:cs="Calibri"/>
          <w:b/>
        </w:rPr>
        <w:t xml:space="preserve"> </w:t>
      </w:r>
      <w:r>
        <w:rPr>
          <w:rFonts w:ascii="Cambria" w:hAnsi="Cambria" w:cs="Calibri"/>
          <w:b/>
        </w:rPr>
        <w:br/>
      </w:r>
      <w:r>
        <w:t>Tempo estimado: 10 minutos.</w:t>
      </w:r>
    </w:p>
    <w:p w:rsidR="002A618F" w:rsidRDefault="00034A76">
      <w:pPr>
        <w:pStyle w:val="02TEXTOPRINCIPAL"/>
      </w:pPr>
      <w:r>
        <w:t>Organização: estudantes em suas fileiras. Cada fileira é um grupo.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Primeiramente, fazer uma lista de adjetivos que tenham tanto o sufixo </w:t>
      </w:r>
      <w:r>
        <w:rPr>
          <w:i/>
        </w:rPr>
        <w:t>-</w:t>
      </w:r>
      <w:proofErr w:type="spellStart"/>
      <w:r>
        <w:rPr>
          <w:i/>
        </w:rPr>
        <w:t>er</w:t>
      </w:r>
      <w:proofErr w:type="spellEnd"/>
      <w:r>
        <w:t xml:space="preserve"> como </w:t>
      </w:r>
      <w:r>
        <w:rPr>
          <w:i/>
        </w:rPr>
        <w:t>more/</w:t>
      </w:r>
      <w:proofErr w:type="spellStart"/>
      <w:r>
        <w:rPr>
          <w:i/>
        </w:rPr>
        <w:t>less</w:t>
      </w:r>
      <w:proofErr w:type="spellEnd"/>
      <w:r>
        <w:rPr>
          <w:i/>
        </w:rPr>
        <w:t xml:space="preserve"> </w:t>
      </w:r>
      <w:r>
        <w:t xml:space="preserve">na forma comparativa. </w:t>
      </w:r>
    </w:p>
    <w:p w:rsidR="002A618F" w:rsidRDefault="00034A76">
      <w:pPr>
        <w:pStyle w:val="02TEXTOPRINCIPAL"/>
      </w:pPr>
      <w:r>
        <w:t>Explicar aos/às estudantes que cada fileira da</w:t>
      </w:r>
      <w:r>
        <w:t xml:space="preserve"> classe é um grupo. O/A primeiro/a estudante de cada grupo se levantará e deverá correr até o quadro para escrever a forma comparativa do adjetivo dado pelo/a professor/a. O grupo da primeira pessoa a escrever a palavra corretamente recebe um ponto. Se dua</w:t>
      </w:r>
      <w:r>
        <w:t>s ou mais pessoas terminarem ao mesmo tempo, os dois grupos ganham pontos. Após a primeira rodada, os/as segundos/as estudantes das fileiras devem ser responsáveis por escrever o comparativo no quadro de outro adjetivo e assim por diante.</w:t>
      </w:r>
    </w:p>
    <w:p w:rsidR="002A618F" w:rsidRDefault="002A618F">
      <w:pPr>
        <w:suppressAutoHyphens/>
        <w:rPr>
          <w:rFonts w:eastAsia="Tahoma"/>
        </w:rPr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2: Com</w:t>
      </w:r>
      <w:r>
        <w:rPr>
          <w:b/>
        </w:rPr>
        <w:t>parando objetos de arte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 xml:space="preserve">Conjuntos de 5 cartões de papel (ou </w:t>
      </w:r>
      <w:r>
        <w:rPr>
          <w:i/>
        </w:rPr>
        <w:t>slides</w:t>
      </w:r>
      <w:r>
        <w:t xml:space="preserve">) com 2 fotos de objetos de arte em cada. Cada dupla ou trio deve ter um conjunto. </w:t>
      </w:r>
    </w:p>
    <w:p w:rsidR="002A618F" w:rsidRDefault="00034A76">
      <w:pPr>
        <w:pStyle w:val="02TEXTOPRINCIPAL"/>
      </w:pPr>
      <w:r>
        <w:t>Quadro e giz ou marcador para quadro branco.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20</w:t>
      </w:r>
      <w:r>
        <w:t xml:space="preserve"> a 25 minutos.</w:t>
      </w:r>
      <w:r>
        <w:br/>
        <w:t>Organização: estudantes em duplas ou trios.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Primeiramente, preparar os conjuntos de cartões (ou </w:t>
      </w:r>
      <w:r>
        <w:rPr>
          <w:i/>
        </w:rPr>
        <w:t>slides</w:t>
      </w:r>
      <w:r>
        <w:t>) com imagens de obras de arte visual. Cada cartão/</w:t>
      </w:r>
      <w:r>
        <w:rPr>
          <w:i/>
        </w:rPr>
        <w:t>slide</w:t>
      </w:r>
      <w:r>
        <w:t xml:space="preserve"> deve conter duas imagens diferentes de uma mesma categoria de arte visual, por ex</w:t>
      </w:r>
      <w:r>
        <w:t xml:space="preserve">emplo: duas esculturas, duas pinturas, duas obras de arte de rua, duas obras arquitetônicas, duas ilustrações, duas fotografias etc. </w:t>
      </w:r>
    </w:p>
    <w:p w:rsidR="002A618F" w:rsidRDefault="00034A76">
      <w:pPr>
        <w:pStyle w:val="02TEXTOPRINCIPAL"/>
      </w:pPr>
      <w:r>
        <w:t xml:space="preserve">Organizar os/as estudantes em duplas ou trios e distribuir um conjunto de cartões para cada dupla/trio. </w:t>
      </w:r>
    </w:p>
    <w:p w:rsidR="002A618F" w:rsidRDefault="00034A76">
      <w:pPr>
        <w:pStyle w:val="02TEXTOPRINCIPAL"/>
      </w:pPr>
      <w:r>
        <w:t>Explicar aos/às e</w:t>
      </w:r>
      <w:r>
        <w:t xml:space="preserve">studantes que eles/elas devem dar e perguntar opiniões sobre as obras de arte nos cartões, comparando-as entre si. </w:t>
      </w:r>
    </w:p>
    <w:p w:rsidR="002A618F" w:rsidRDefault="00034A76">
      <w:pPr>
        <w:pStyle w:val="02TEXTOPRINCIPAL"/>
      </w:pPr>
      <w:r>
        <w:t xml:space="preserve">Esclarecer a eles/elas que não podem repetir os adjetivos de um cartão para outro, ou seja, se usarem </w:t>
      </w:r>
      <w:proofErr w:type="spellStart"/>
      <w:r>
        <w:rPr>
          <w:i/>
        </w:rPr>
        <w:t>beautiful</w:t>
      </w:r>
      <w:proofErr w:type="spellEnd"/>
      <w:r>
        <w:t xml:space="preserve"> para descrever as obras do p</w:t>
      </w:r>
      <w:r>
        <w:t xml:space="preserve">rimeiro cartão, não poderão mais usar </w:t>
      </w:r>
      <w:proofErr w:type="spellStart"/>
      <w:r>
        <w:rPr>
          <w:i/>
        </w:rPr>
        <w:t>beautiful</w:t>
      </w:r>
      <w:proofErr w:type="spellEnd"/>
      <w:r>
        <w:t xml:space="preserve"> para os outros cartões. </w:t>
      </w:r>
    </w:p>
    <w:p w:rsidR="002A618F" w:rsidRDefault="00034A76">
      <w:pPr>
        <w:pStyle w:val="02TEXTOPRINCIPAL"/>
      </w:pPr>
      <w:r>
        <w:t>Modelar o diálogo com um/a estudante usando o exemplo abaixo, para certificar-se de que os/as estudantes compreenderam a atividade.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>What do you think about these [sculptures]?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B: </w:t>
      </w:r>
      <w:r>
        <w:rPr>
          <w:i/>
          <w:lang w:val="en-US"/>
        </w:rPr>
        <w:t>I think the first [sculpture] is more beautiful than the second one. And you?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>I think so too.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 xml:space="preserve">    </w:t>
      </w:r>
      <w:r>
        <w:rPr>
          <w:i/>
          <w:lang w:val="en-US"/>
        </w:rPr>
        <w:t>I don’t think so.</w:t>
      </w:r>
    </w:p>
    <w:p w:rsidR="002A618F" w:rsidRDefault="00034A76">
      <w:pPr>
        <w:suppressAutoHyphens/>
        <w:rPr>
          <w:rFonts w:ascii="Cambria" w:eastAsia="Cambria" w:hAnsi="Cambria" w:cs="Cambria"/>
          <w:b/>
          <w:bCs/>
          <w:sz w:val="36"/>
          <w:szCs w:val="28"/>
          <w:lang w:val="en-US"/>
        </w:rPr>
      </w:pPr>
      <w:r>
        <w:br w:type="page"/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</w:pPr>
      <w:r>
        <w:t>Sugere-se que o/a professor/a pergunte aos/às estudantes que outras formas eles/elas conhecem para expressar concordância (</w:t>
      </w:r>
      <w:r>
        <w:rPr>
          <w:i/>
        </w:rPr>
        <w:t xml:space="preserve">I </w:t>
      </w:r>
      <w:proofErr w:type="spellStart"/>
      <w:proofErr w:type="gramStart"/>
      <w:r>
        <w:rPr>
          <w:i/>
        </w:rPr>
        <w:t>agree</w:t>
      </w:r>
      <w:proofErr w:type="spellEnd"/>
      <w:r>
        <w:rPr>
          <w:i/>
        </w:rPr>
        <w:t>./</w:t>
      </w:r>
      <w:proofErr w:type="spellStart"/>
      <w:proofErr w:type="gramEnd"/>
      <w:r>
        <w:rPr>
          <w:i/>
        </w:rPr>
        <w:t>Ab</w:t>
      </w:r>
      <w:r>
        <w:rPr>
          <w:i/>
        </w:rPr>
        <w:t>solutely</w:t>
      </w:r>
      <w:proofErr w:type="spellEnd"/>
      <w:r>
        <w:t>./</w:t>
      </w:r>
      <w:proofErr w:type="spellStart"/>
      <w:r>
        <w:rPr>
          <w:i/>
        </w:rPr>
        <w:t>Indeed</w:t>
      </w:r>
      <w:proofErr w:type="spellEnd"/>
      <w:r>
        <w:t>.) ou discordância (</w:t>
      </w:r>
      <w:proofErr w:type="spellStart"/>
      <w:r>
        <w:rPr>
          <w:i/>
        </w:rPr>
        <w:t>Absolutely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not</w:t>
      </w:r>
      <w:proofErr w:type="spellEnd"/>
      <w:r>
        <w:rPr>
          <w:i/>
        </w:rPr>
        <w:t xml:space="preserve">./I </w:t>
      </w:r>
      <w:proofErr w:type="spellStart"/>
      <w:r>
        <w:rPr>
          <w:i/>
        </w:rPr>
        <w:t>don’t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agree</w:t>
      </w:r>
      <w:proofErr w:type="spellEnd"/>
      <w:r>
        <w:rPr>
          <w:i/>
        </w:rPr>
        <w:t xml:space="preserve">./I </w:t>
      </w:r>
      <w:proofErr w:type="spellStart"/>
      <w:r>
        <w:rPr>
          <w:i/>
        </w:rPr>
        <w:t>strongly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disagree</w:t>
      </w:r>
      <w:proofErr w:type="spellEnd"/>
      <w:r>
        <w:rPr>
          <w:i/>
        </w:rPr>
        <w:t xml:space="preserve">./No </w:t>
      </w:r>
      <w:proofErr w:type="spellStart"/>
      <w:r>
        <w:rPr>
          <w:i/>
        </w:rPr>
        <w:t>way</w:t>
      </w:r>
      <w:proofErr w:type="spellEnd"/>
      <w:r>
        <w:rPr>
          <w:i/>
        </w:rPr>
        <w:t>!</w:t>
      </w:r>
      <w:r>
        <w:t>)</w:t>
      </w:r>
      <w:r>
        <w:rPr>
          <w:i/>
        </w:rPr>
        <w:t xml:space="preserve">, </w:t>
      </w:r>
      <w:r>
        <w:t xml:space="preserve">comentando as possibilidades mais formais e informais. </w:t>
      </w:r>
    </w:p>
    <w:p w:rsidR="002A618F" w:rsidRDefault="00034A76">
      <w:pPr>
        <w:pStyle w:val="02TEXTOPRINCIPAL"/>
      </w:pPr>
      <w:r>
        <w:t xml:space="preserve">Se necessário, anotar as formas de concordar e discordar em um canto do quadro para que os/as estudantes possam usar durante a atividade. </w:t>
      </w:r>
    </w:p>
    <w:p w:rsidR="002A618F" w:rsidRDefault="00034A76">
      <w:pPr>
        <w:pStyle w:val="02TEXTOPRINCIPAL"/>
        <w:rPr>
          <w:b/>
        </w:rPr>
      </w:pPr>
      <w:r>
        <w:t>Enquanto os/as estudantes fazem a atividade, circular pela sala de aula monitorando suas produções e fazendo correçõe</w:t>
      </w:r>
      <w:r>
        <w:t>s, se necessário.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3: Ditado criativo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Lista de 8 adjetivos (de preferência, diferentes dos usados na atividade 1).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5 a 10 minutos.</w:t>
      </w:r>
    </w:p>
    <w:p w:rsidR="002A618F" w:rsidRDefault="00034A76">
      <w:pPr>
        <w:pStyle w:val="02TEXTOPRINCIPAL"/>
      </w:pPr>
      <w:r>
        <w:t>Organização: estudantes individualmente.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Fazer uma lista de pelo menos 8 adjetivos que tenham tanto o sufixo </w:t>
      </w:r>
      <w:r>
        <w:rPr>
          <w:i/>
        </w:rPr>
        <w:t>-</w:t>
      </w:r>
      <w:proofErr w:type="spellStart"/>
      <w:r>
        <w:rPr>
          <w:i/>
        </w:rPr>
        <w:t>er</w:t>
      </w:r>
      <w:proofErr w:type="spellEnd"/>
      <w:r>
        <w:t xml:space="preserve"> como </w:t>
      </w:r>
      <w:r>
        <w:rPr>
          <w:i/>
        </w:rPr>
        <w:t>more/</w:t>
      </w:r>
      <w:proofErr w:type="spellStart"/>
      <w:r>
        <w:rPr>
          <w:i/>
        </w:rPr>
        <w:t>less</w:t>
      </w:r>
      <w:proofErr w:type="spellEnd"/>
      <w:r>
        <w:rPr>
          <w:i/>
        </w:rPr>
        <w:t xml:space="preserve"> </w:t>
      </w:r>
      <w:r>
        <w:t xml:space="preserve">na forma comparativa. Preferencialmente, escolher adjetivos diferentes daqueles que foram usados na atividade 1. </w:t>
      </w:r>
    </w:p>
    <w:p w:rsidR="002A618F" w:rsidRDefault="00034A76">
      <w:pPr>
        <w:pStyle w:val="02TEXTOPRINCIPAL"/>
      </w:pPr>
      <w:r>
        <w:t>Explicar aos/às estudantes que você ditará 8 adjetivos,</w:t>
      </w:r>
      <w:r>
        <w:t xml:space="preserve"> um de cada vez, e que eles/elas devem escrever no caderno uma sentença correta e verdadeira usando o comparativo daqueles adjetivos. </w:t>
      </w:r>
    </w:p>
    <w:p w:rsidR="002A618F" w:rsidRDefault="00034A76">
      <w:pPr>
        <w:pStyle w:val="02TEXTOPRINCIPAL"/>
      </w:pPr>
      <w:r>
        <w:t xml:space="preserve">Depois de ditar cada adjetivo, fazer uma pausa para que todos/as tenham tempo para escrever. </w:t>
      </w:r>
    </w:p>
    <w:p w:rsidR="002A618F" w:rsidRDefault="00034A76">
      <w:pPr>
        <w:pStyle w:val="02TEXTOPRINCIPAL"/>
      </w:pPr>
      <w:r>
        <w:t xml:space="preserve">Ao finalizar, pedir aos/às </w:t>
      </w:r>
      <w:r>
        <w:t xml:space="preserve">estudantes que compartilhem suas sentenças com um/a colega, que deve checar se há erros ou correções a fazer. </w:t>
      </w:r>
    </w:p>
    <w:p w:rsidR="002A618F" w:rsidRDefault="00034A76">
      <w:pPr>
        <w:pStyle w:val="02TEXTOPRINCIPAL"/>
      </w:pPr>
      <w:r>
        <w:t>Solicitar alguns/algumas voluntários/as para ler suas sentenças a fim de fazer a correção com o grupo todo.</w:t>
      </w:r>
    </w:p>
    <w:p w:rsidR="002A618F" w:rsidRDefault="002A618F">
      <w:pPr>
        <w:pStyle w:val="02TEXTOPRINCIPAL"/>
      </w:pPr>
    </w:p>
    <w:p w:rsidR="002A618F" w:rsidRDefault="00034A76">
      <w:pPr>
        <w:pStyle w:val="01TITULO2"/>
      </w:pPr>
      <w:r>
        <w:t>Aula 3</w:t>
      </w:r>
    </w:p>
    <w:p w:rsidR="002A618F" w:rsidRDefault="002A618F">
      <w:pPr>
        <w:pStyle w:val="02TEXTOPRINCIPAL"/>
      </w:pPr>
    </w:p>
    <w:p w:rsidR="002A618F" w:rsidRDefault="00034A76">
      <w:pPr>
        <w:pStyle w:val="01TITULO3"/>
      </w:pPr>
      <w:r>
        <w:t>Objetivos específicos</w:t>
      </w:r>
    </w:p>
    <w:p w:rsidR="002A618F" w:rsidRDefault="00034A76">
      <w:pPr>
        <w:pStyle w:val="02TEXTOPRINCIPAL"/>
      </w:pPr>
      <w:r>
        <w:t>Revisa</w:t>
      </w:r>
      <w:r>
        <w:t>r as formas comparativas.</w:t>
      </w:r>
    </w:p>
    <w:p w:rsidR="002A618F" w:rsidRDefault="00034A76">
      <w:pPr>
        <w:pStyle w:val="02TEXTOPRINCIPAL"/>
      </w:pPr>
      <w:r>
        <w:t>Expressar opiniões e gostos usando os comparativos.</w:t>
      </w:r>
    </w:p>
    <w:p w:rsidR="002A618F" w:rsidRDefault="00034A76">
      <w:pPr>
        <w:pStyle w:val="02TEXTOPRINCIPAL"/>
      </w:pPr>
      <w:r>
        <w:t>Perguntar e responder sobre suas preferências.</w:t>
      </w:r>
    </w:p>
    <w:p w:rsidR="002A618F" w:rsidRDefault="00034A76">
      <w:pPr>
        <w:pStyle w:val="02TEXTOPRINCIPAL"/>
      </w:pPr>
      <w:r>
        <w:t>Interpretar e fazer suposições a partir de uma estrofe de música.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1: Analisando uma estrofe de música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</w:t>
      </w:r>
      <w:r>
        <w:rPr>
          <w:rFonts w:ascii="Cambria" w:hAnsi="Cambria" w:cs="Calibri"/>
          <w:b/>
        </w:rPr>
        <w:t>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2A618F" w:rsidRDefault="00034A76">
      <w:pPr>
        <w:pStyle w:val="02TEXTOPRINCIPAL"/>
      </w:pPr>
      <w:r>
        <w:t>Uma ou duas estrofes da canção “</w:t>
      </w:r>
      <w:proofErr w:type="spellStart"/>
      <w:r>
        <w:t>Happier</w:t>
      </w:r>
      <w:proofErr w:type="spellEnd"/>
      <w:r>
        <w:t xml:space="preserve">”, do cantor Ed </w:t>
      </w:r>
      <w:proofErr w:type="spellStart"/>
      <w:r>
        <w:t>Sheeran</w:t>
      </w:r>
      <w:proofErr w:type="spellEnd"/>
      <w:r>
        <w:t xml:space="preserve">. </w:t>
      </w:r>
    </w:p>
    <w:p w:rsidR="002A618F" w:rsidRDefault="00034A76">
      <w:pPr>
        <w:pStyle w:val="02TEXTOPRINCIPAL"/>
      </w:pPr>
      <w:r>
        <w:t>Vídeo da canção “</w:t>
      </w:r>
      <w:proofErr w:type="spellStart"/>
      <w:r>
        <w:t>Happier</w:t>
      </w:r>
      <w:proofErr w:type="spellEnd"/>
      <w:r>
        <w:t>” e projetor, ou computadores com acesso à internet (se possível).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5 a 10 minutos</w:t>
      </w:r>
      <w:r>
        <w:t>.</w:t>
      </w:r>
    </w:p>
    <w:p w:rsidR="002A618F" w:rsidRDefault="00034A76">
      <w:pPr>
        <w:suppressAutoHyphens/>
        <w:rPr>
          <w:rFonts w:eastAsia="Tahoma"/>
        </w:rPr>
      </w:pPr>
      <w:r>
        <w:t>Organização: estudantes em duplas.</w:t>
      </w:r>
      <w:r>
        <w:br w:type="page"/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Escolher uma ou duas estrofes da canção “</w:t>
      </w:r>
      <w:proofErr w:type="spellStart"/>
      <w:r>
        <w:t>Happier</w:t>
      </w:r>
      <w:proofErr w:type="spellEnd"/>
      <w:r>
        <w:t xml:space="preserve">”, do cantor Ed </w:t>
      </w:r>
      <w:proofErr w:type="spellStart"/>
      <w:r>
        <w:t>Sheeran</w:t>
      </w:r>
      <w:proofErr w:type="spellEnd"/>
      <w:r>
        <w:t xml:space="preserve">, e copiá-la/s no quadro. Preferencialmente, escolher estrofes que mencionem a palavra </w:t>
      </w:r>
      <w:proofErr w:type="spellStart"/>
      <w:r>
        <w:rPr>
          <w:i/>
        </w:rPr>
        <w:t>happier</w:t>
      </w:r>
      <w:proofErr w:type="spellEnd"/>
      <w:r>
        <w:t>.</w:t>
      </w:r>
    </w:p>
    <w:p w:rsidR="002A618F" w:rsidRDefault="00034A76">
      <w:pPr>
        <w:pStyle w:val="02TEXTOPRINCIPAL"/>
      </w:pPr>
      <w:r>
        <w:t>Dizer aos/às estudantes que a/s estrofe/s no quadr</w:t>
      </w:r>
      <w:r>
        <w:t xml:space="preserve">o pertence/m a uma música, sem dizer qual. </w:t>
      </w:r>
    </w:p>
    <w:p w:rsidR="002A618F" w:rsidRDefault="00034A76">
      <w:pPr>
        <w:pStyle w:val="02TEXTOPRINCIPAL"/>
      </w:pPr>
      <w:r>
        <w:t>Escrever as perguntas abaixo no quadro e dizer aos/às estudantes que eles/elas devem respondê-las no caderno, de preferência, em língua inglesa.</w:t>
      </w:r>
    </w:p>
    <w:p w:rsidR="002A618F" w:rsidRDefault="00034A76">
      <w:pPr>
        <w:pStyle w:val="02TEXTOPRINCIPAL"/>
      </w:pPr>
      <w:r>
        <w:t xml:space="preserve">Explicar que as perguntas servem para ajudá-los/as a interpretar e </w:t>
      </w:r>
      <w:r>
        <w:t xml:space="preserve">fazer suposições sobre o que está acontecendo na canção, e que não há respostas corretas, apenas possíveis.  </w:t>
      </w:r>
    </w:p>
    <w:p w:rsidR="002A618F" w:rsidRDefault="00034A76">
      <w:pPr>
        <w:pStyle w:val="02TEXTOPRINCIPAL"/>
      </w:pPr>
      <w:r>
        <w:t xml:space="preserve">Ao verificar as respostas, pedir aos/às estudantes que justifiquem suas ideias, mesmo que seja em língua portuguesa. </w:t>
      </w:r>
    </w:p>
    <w:p w:rsidR="002A618F" w:rsidRDefault="002A618F">
      <w:pPr>
        <w:pStyle w:val="02TEXTOPRINCIPAL"/>
        <w:rPr>
          <w:i/>
        </w:rPr>
      </w:pP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>1.</w:t>
      </w:r>
      <w:r>
        <w:rPr>
          <w:i/>
          <w:lang w:val="en-US"/>
        </w:rPr>
        <w:t xml:space="preserve"> Do you think the singer is a man or a woman? Why? 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>2.</w:t>
      </w:r>
      <w:r>
        <w:rPr>
          <w:i/>
          <w:lang w:val="en-US"/>
        </w:rPr>
        <w:t xml:space="preserve"> How does the singer feel? Why? 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>3.</w:t>
      </w:r>
      <w:r>
        <w:rPr>
          <w:i/>
          <w:lang w:val="en-US"/>
        </w:rPr>
        <w:t xml:space="preserve"> Who is the singer talking to? How do you know? 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>4.</w:t>
      </w:r>
      <w:r>
        <w:rPr>
          <w:i/>
          <w:lang w:val="en-US"/>
        </w:rPr>
        <w:t xml:space="preserve"> What happened in their relationship? </w:t>
      </w:r>
    </w:p>
    <w:p w:rsidR="002A618F" w:rsidRDefault="00034A76">
      <w:pPr>
        <w:pStyle w:val="02TEXTOPRINCIPAL"/>
        <w:rPr>
          <w:i/>
          <w:lang w:val="en-US"/>
        </w:rPr>
      </w:pPr>
      <w:r>
        <w:rPr>
          <w:lang w:val="en-US"/>
        </w:rPr>
        <w:t>5.</w:t>
      </w:r>
      <w:r>
        <w:rPr>
          <w:i/>
          <w:lang w:val="en-US"/>
        </w:rPr>
        <w:t xml:space="preserve"> What does the person do to show he/she does not feel sad? 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>Respostas pesso</w:t>
      </w:r>
      <w:r>
        <w:rPr>
          <w:color w:val="FF0000"/>
        </w:rPr>
        <w:t>ais.</w:t>
      </w:r>
    </w:p>
    <w:p w:rsidR="002A618F" w:rsidRDefault="002A618F">
      <w:pPr>
        <w:pStyle w:val="02TEXTOPRINCIPAL"/>
        <w:rPr>
          <w:i/>
        </w:rPr>
      </w:pPr>
    </w:p>
    <w:p w:rsidR="002A618F" w:rsidRDefault="00034A76">
      <w:pPr>
        <w:pStyle w:val="02TEXTOPRINCIPAL"/>
      </w:pPr>
      <w:r>
        <w:t>Após a correção, se possível, mostrar o vídeo da música para os/as estudantes em um projetor (ou em computadores com acesso à internet), uma vez que ele descreve as situações mencionadas na letra.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 xml:space="preserve">Atividade 2: </w:t>
      </w:r>
      <w:proofErr w:type="spellStart"/>
      <w:r>
        <w:rPr>
          <w:b/>
          <w:i/>
        </w:rPr>
        <w:t>Quiz</w:t>
      </w:r>
      <w:proofErr w:type="spellEnd"/>
      <w:r>
        <w:rPr>
          <w:b/>
        </w:rPr>
        <w:t xml:space="preserve"> pessoal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</w:t>
      </w:r>
      <w:r>
        <w:t>ro e giz ou marcador para quadro branco.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 xml:space="preserve">Tempo estimado: 20-25 minutos. </w:t>
      </w:r>
    </w:p>
    <w:p w:rsidR="002A618F" w:rsidRDefault="00034A76">
      <w:pPr>
        <w:pStyle w:val="02TEXTOPRINCIPAL"/>
      </w:pPr>
      <w:r>
        <w:t>Organização: estudantes individualmente e em duplas.</w:t>
      </w:r>
    </w:p>
    <w:p w:rsidR="002A618F" w:rsidRDefault="002A618F">
      <w:pPr>
        <w:pStyle w:val="02TEXTOPRINCIPAL"/>
      </w:pPr>
    </w:p>
    <w:p w:rsidR="002A618F" w:rsidRDefault="00034A76">
      <w:pPr>
        <w:suppressAutoHyphens/>
        <w:outlineLvl w:val="0"/>
        <w:rPr>
          <w:rFonts w:hint="eastAsia"/>
        </w:rPr>
      </w:pPr>
      <w:r>
        <w:t>Escrever as seguintes perguntas no quadro:</w:t>
      </w:r>
    </w:p>
    <w:p w:rsidR="002A618F" w:rsidRDefault="002A618F">
      <w:pPr>
        <w:suppressAutoHyphens/>
        <w:outlineLvl w:val="0"/>
        <w:rPr>
          <w:rFonts w:ascii="Arial" w:hAnsi="Arial" w:cs="Arial"/>
        </w:rPr>
      </w:pP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1. </w:t>
      </w:r>
      <w:r>
        <w:rPr>
          <w:i/>
          <w:lang w:val="en-US"/>
        </w:rPr>
        <w:t xml:space="preserve">Where do you feel happier: at home or at school? </w:t>
      </w:r>
    </w:p>
    <w:p w:rsidR="002A618F" w:rsidRDefault="00034A76">
      <w:pPr>
        <w:suppressAutoHyphens/>
        <w:outlineLvl w:val="0"/>
        <w:rPr>
          <w:rFonts w:hint="eastAsia"/>
          <w:lang w:val="en-US"/>
        </w:rPr>
      </w:pPr>
      <w:r>
        <w:rPr>
          <w:lang w:val="en-US"/>
        </w:rPr>
        <w:t xml:space="preserve">2. </w:t>
      </w:r>
      <w:r>
        <w:rPr>
          <w:i/>
          <w:lang w:val="en-US"/>
        </w:rPr>
        <w:t>Which is be</w:t>
      </w:r>
      <w:r>
        <w:rPr>
          <w:i/>
          <w:lang w:val="en-US"/>
        </w:rPr>
        <w:t xml:space="preserve">tter: watching TV or going to a movie? </w:t>
      </w:r>
    </w:p>
    <w:p w:rsidR="002A618F" w:rsidRDefault="00034A76">
      <w:pPr>
        <w:suppressAutoHyphens/>
        <w:outlineLvl w:val="0"/>
        <w:rPr>
          <w:rFonts w:hint="eastAsia"/>
          <w:lang w:val="en-US"/>
        </w:rPr>
      </w:pPr>
      <w:r>
        <w:rPr>
          <w:lang w:val="en-US"/>
        </w:rPr>
        <w:t xml:space="preserve">3. </w:t>
      </w:r>
      <w:r>
        <w:rPr>
          <w:i/>
          <w:lang w:val="en-US"/>
        </w:rPr>
        <w:t>Which is more interesting: traveling by car or by boat?</w:t>
      </w: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4. </w:t>
      </w:r>
      <w:r>
        <w:rPr>
          <w:i/>
          <w:lang w:val="en-US"/>
        </w:rPr>
        <w:t xml:space="preserve">Which is nicer: traveling with your family or with friends? </w:t>
      </w: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5. </w:t>
      </w:r>
      <w:r>
        <w:rPr>
          <w:i/>
          <w:lang w:val="en-US"/>
        </w:rPr>
        <w:t xml:space="preserve">Which is more delicious: chocolate or strawberry ice-cream? </w:t>
      </w: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6. </w:t>
      </w:r>
      <w:r>
        <w:rPr>
          <w:i/>
          <w:lang w:val="en-US"/>
        </w:rPr>
        <w:t xml:space="preserve">Which is easier: Math or </w:t>
      </w:r>
      <w:r>
        <w:rPr>
          <w:i/>
          <w:lang w:val="en-US"/>
        </w:rPr>
        <w:t>Portuguese?</w:t>
      </w: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7. </w:t>
      </w:r>
      <w:r>
        <w:rPr>
          <w:i/>
          <w:lang w:val="en-US"/>
        </w:rPr>
        <w:t>Which is more difficult: swimming or dancing?</w:t>
      </w:r>
    </w:p>
    <w:p w:rsidR="002A618F" w:rsidRDefault="00034A76">
      <w:pPr>
        <w:suppressAutoHyphens/>
        <w:outlineLvl w:val="0"/>
        <w:rPr>
          <w:rFonts w:hint="eastAsia"/>
          <w:color w:val="FF0000"/>
          <w:lang w:val="en-US"/>
        </w:rPr>
      </w:pPr>
      <w:r>
        <w:rPr>
          <w:lang w:val="en-US"/>
        </w:rPr>
        <w:t xml:space="preserve">8. </w:t>
      </w:r>
      <w:r>
        <w:rPr>
          <w:i/>
          <w:lang w:val="en-US"/>
        </w:rPr>
        <w:t xml:space="preserve">Which is more fun: riding a bike or surfing? </w:t>
      </w:r>
    </w:p>
    <w:p w:rsidR="002A618F" w:rsidRDefault="00034A76">
      <w:pPr>
        <w:suppressAutoHyphens/>
        <w:outlineLvl w:val="0"/>
        <w:rPr>
          <w:rFonts w:hint="eastAsia"/>
          <w:color w:val="FF0000"/>
        </w:rPr>
      </w:pPr>
      <w:r>
        <w:rPr>
          <w:color w:val="FF0000"/>
        </w:rPr>
        <w:t>Respostas pessoais.</w:t>
      </w:r>
    </w:p>
    <w:p w:rsidR="002A618F" w:rsidRDefault="002A618F">
      <w:pPr>
        <w:suppressAutoHyphens/>
        <w:outlineLvl w:val="0"/>
        <w:rPr>
          <w:rFonts w:hint="eastAsia"/>
        </w:rPr>
      </w:pPr>
    </w:p>
    <w:p w:rsidR="002A618F" w:rsidRDefault="00034A76">
      <w:pPr>
        <w:suppressAutoHyphens/>
        <w:outlineLvl w:val="0"/>
        <w:rPr>
          <w:rFonts w:hint="eastAsia"/>
        </w:rPr>
      </w:pPr>
      <w:r>
        <w:t xml:space="preserve">Pedir aos/às estudantes que escrevam as respostas completas das perguntas do quadro no caderno, sem se comunicar com os colegas. </w:t>
      </w:r>
    </w:p>
    <w:p w:rsidR="002A618F" w:rsidRDefault="00034A76">
      <w:pPr>
        <w:suppressAutoHyphens/>
        <w:outlineLvl w:val="0"/>
        <w:rPr>
          <w:rFonts w:hint="eastAsia"/>
          <w:i/>
        </w:rPr>
      </w:pPr>
      <w:r>
        <w:t>Se necessário, escrever as opções de resposta do item 1 no quadro, para que os/as estudantes entendam o que é uma resposta com</w:t>
      </w:r>
      <w:r>
        <w:t xml:space="preserve">pleta: </w:t>
      </w:r>
      <w:r>
        <w:rPr>
          <w:i/>
        </w:rPr>
        <w:t xml:space="preserve">I </w:t>
      </w:r>
      <w:proofErr w:type="spellStart"/>
      <w:r>
        <w:rPr>
          <w:i/>
        </w:rPr>
        <w:t>feel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happier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at</w:t>
      </w:r>
      <w:proofErr w:type="spellEnd"/>
      <w:r>
        <w:rPr>
          <w:i/>
        </w:rPr>
        <w:t xml:space="preserve"> </w:t>
      </w:r>
      <w:proofErr w:type="gramStart"/>
      <w:r>
        <w:rPr>
          <w:i/>
        </w:rPr>
        <w:t>home./</w:t>
      </w:r>
      <w:proofErr w:type="gramEnd"/>
      <w:r>
        <w:rPr>
          <w:i/>
        </w:rPr>
        <w:t xml:space="preserve">I </w:t>
      </w:r>
      <w:proofErr w:type="spellStart"/>
      <w:r>
        <w:rPr>
          <w:i/>
        </w:rPr>
        <w:t>feel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happier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school</w:t>
      </w:r>
      <w:proofErr w:type="spellEnd"/>
      <w:r>
        <w:rPr>
          <w:i/>
        </w:rPr>
        <w:t xml:space="preserve">. </w:t>
      </w:r>
    </w:p>
    <w:p w:rsidR="002A618F" w:rsidRDefault="00034A76">
      <w:pPr>
        <w:suppressAutoHyphens/>
        <w:outlineLvl w:val="0"/>
        <w:rPr>
          <w:rFonts w:hint="eastAsia"/>
        </w:rPr>
      </w:pPr>
      <w:r>
        <w:t xml:space="preserve">Quando todos tiverem terminado, pedir que pratiquem as perguntas e respostas em pares, concordando ou discordando dos colegas. </w:t>
      </w:r>
    </w:p>
    <w:p w:rsidR="002A618F" w:rsidRDefault="00034A76">
      <w:pPr>
        <w:suppressAutoHyphens/>
        <w:outlineLvl w:val="0"/>
        <w:rPr>
          <w:rFonts w:hint="eastAsia"/>
        </w:rPr>
      </w:pPr>
      <w:r>
        <w:t>Explicar que devem anotar quantos itens a dupla tem em comum, ou seja,</w:t>
      </w:r>
      <w:r>
        <w:t xml:space="preserve"> para quantos itens deram a mesma resposta. </w:t>
      </w:r>
    </w:p>
    <w:p w:rsidR="002A618F" w:rsidRDefault="00034A76">
      <w:pPr>
        <w:suppressAutoHyphens/>
        <w:rPr>
          <w:rFonts w:eastAsia="Tahoma"/>
        </w:rPr>
      </w:pPr>
      <w:r>
        <w:br w:type="page"/>
      </w:r>
    </w:p>
    <w:p w:rsidR="002A618F" w:rsidRDefault="002A618F">
      <w:pPr>
        <w:suppressAutoHyphens/>
        <w:outlineLvl w:val="0"/>
        <w:rPr>
          <w:rFonts w:hint="eastAsia"/>
        </w:rPr>
      </w:pPr>
    </w:p>
    <w:p w:rsidR="002A618F" w:rsidRDefault="00034A76">
      <w:pPr>
        <w:suppressAutoHyphens/>
        <w:outlineLvl w:val="0"/>
        <w:rPr>
          <w:rFonts w:hint="eastAsia"/>
        </w:rPr>
      </w:pPr>
      <w:r>
        <w:t xml:space="preserve">Modelar o diálogo com um/a estudante usando o exemplo abaixo, para certificar-se de que os/as estudantes compreenderam a atividade. Incentivá-los/as a justificar suas respostas durante a conversa. </w:t>
      </w:r>
    </w:p>
    <w:p w:rsidR="002A618F" w:rsidRDefault="00034A76">
      <w:pPr>
        <w:suppressAutoHyphens/>
        <w:rPr>
          <w:rFonts w:hint="eastAsia"/>
          <w:i/>
          <w:lang w:val="en-US"/>
        </w:rPr>
      </w:pPr>
      <w:r>
        <w:rPr>
          <w:lang w:val="en-US"/>
        </w:rPr>
        <w:t xml:space="preserve">A: </w:t>
      </w:r>
      <w:r>
        <w:rPr>
          <w:i/>
          <w:lang w:val="en-US"/>
        </w:rPr>
        <w:t>Where d</w:t>
      </w:r>
      <w:r>
        <w:rPr>
          <w:i/>
          <w:lang w:val="en-US"/>
        </w:rPr>
        <w:t>o you feel happier: at home or at school?</w:t>
      </w:r>
    </w:p>
    <w:p w:rsidR="002A618F" w:rsidRDefault="00034A76">
      <w:pPr>
        <w:suppressAutoHyphens/>
        <w:rPr>
          <w:rFonts w:hint="eastAsia"/>
          <w:i/>
          <w:lang w:val="en-US"/>
        </w:rPr>
      </w:pPr>
      <w:r>
        <w:rPr>
          <w:lang w:val="en-US"/>
        </w:rPr>
        <w:t>B:</w:t>
      </w:r>
      <w:r>
        <w:rPr>
          <w:i/>
          <w:lang w:val="en-US"/>
        </w:rPr>
        <w:t xml:space="preserve"> I feel happier at home because I like to be alone. What about you? </w:t>
      </w:r>
    </w:p>
    <w:p w:rsidR="002A618F" w:rsidRDefault="00034A76">
      <w:pPr>
        <w:suppressAutoHyphens/>
        <w:rPr>
          <w:rFonts w:hint="eastAsia"/>
          <w:i/>
          <w:lang w:val="en-US"/>
        </w:rPr>
      </w:pPr>
      <w:r>
        <w:rPr>
          <w:lang w:val="en-US"/>
        </w:rPr>
        <w:t>A:</w:t>
      </w:r>
      <w:r>
        <w:rPr>
          <w:i/>
          <w:lang w:val="en-US"/>
        </w:rPr>
        <w:t xml:space="preserve"> Me too. 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    </w:t>
      </w:r>
      <w:r>
        <w:rPr>
          <w:i/>
          <w:lang w:val="en-US"/>
        </w:rPr>
        <w:t>I feel happier at school because I prefer to be with lots of friends.</w:t>
      </w:r>
    </w:p>
    <w:p w:rsidR="002A618F" w:rsidRDefault="002A618F">
      <w:pPr>
        <w:pStyle w:val="02TEXTOPRINCIPAL"/>
        <w:rPr>
          <w:b/>
          <w:lang w:val="en-US"/>
        </w:rPr>
      </w:pPr>
    </w:p>
    <w:p w:rsidR="002A618F" w:rsidRDefault="00034A76">
      <w:pPr>
        <w:pStyle w:val="02TEXTOPRINCIPAL"/>
        <w:rPr>
          <w:rFonts w:ascii="Calibri" w:hAnsi="Calibri"/>
          <w:b/>
          <w:i/>
        </w:rPr>
      </w:pPr>
      <w:r>
        <w:rPr>
          <w:b/>
        </w:rPr>
        <w:t>Atividade 3: Perguntando as preferências</w:t>
      </w:r>
    </w:p>
    <w:p w:rsidR="002A618F" w:rsidRDefault="002A618F">
      <w:pPr>
        <w:pStyle w:val="02TEXTOPRINCIPAL"/>
        <w:rPr>
          <w:rFonts w:ascii="Cambria" w:hAnsi="Cambria" w:cs="Calibri"/>
          <w:b/>
        </w:rPr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>Recursos didát</w:t>
      </w:r>
      <w:r>
        <w:rPr>
          <w:rFonts w:ascii="Cambria" w:hAnsi="Cambria" w:cs="Calibri"/>
          <w:b/>
        </w:rPr>
        <w:t>icos</w:t>
      </w:r>
      <w:r>
        <w:rPr>
          <w:rFonts w:ascii="Calibri" w:hAnsi="Calibri" w:cs="Calibri"/>
          <w:b/>
        </w:rPr>
        <w:t xml:space="preserve">  </w:t>
      </w:r>
      <w:r>
        <w:rPr>
          <w:rFonts w:ascii="Calibri" w:hAnsi="Calibri" w:cs="Calibri"/>
          <w:b/>
        </w:rPr>
        <w:br/>
      </w:r>
      <w:r>
        <w:t>Quadro e giz ou marcador para quadro branco.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rPr>
          <w:rFonts w:ascii="Cambria" w:hAnsi="Cambria" w:cs="Calibri"/>
          <w:b/>
        </w:rPr>
        <w:t xml:space="preserve">Encaminhamento  </w:t>
      </w:r>
      <w:r>
        <w:rPr>
          <w:rFonts w:ascii="Cambria" w:hAnsi="Cambria" w:cs="Calibri"/>
          <w:b/>
        </w:rPr>
        <w:br/>
      </w:r>
      <w:r>
        <w:t>Tempo estimado: de 10 a 15 minutos.</w:t>
      </w:r>
    </w:p>
    <w:p w:rsidR="002A618F" w:rsidRDefault="00034A76">
      <w:pPr>
        <w:pStyle w:val="02TEXTOPRINCIPAL"/>
      </w:pPr>
      <w:r>
        <w:t>Organização: estudantes em duplas.</w:t>
      </w:r>
    </w:p>
    <w:p w:rsidR="002A618F" w:rsidRDefault="002A618F">
      <w:pPr>
        <w:pStyle w:val="02TEXTOPRINCIPAL"/>
      </w:pPr>
    </w:p>
    <w:p w:rsidR="002A618F" w:rsidRDefault="00034A76">
      <w:pPr>
        <w:suppressAutoHyphens/>
        <w:outlineLvl w:val="0"/>
        <w:rPr>
          <w:rFonts w:hint="eastAsia"/>
        </w:rPr>
      </w:pPr>
      <w:r>
        <w:t xml:space="preserve">Fazer uma tabela no quadro com os seguintes itens: 1. nomes de música (nacionais e internacionais); 2. </w:t>
      </w:r>
      <w:r>
        <w:t>bandas/cantores (nacionais e internacionais); gêneros musicais (</w:t>
      </w:r>
      <w:r>
        <w:rPr>
          <w:i/>
        </w:rPr>
        <w:t>rock</w:t>
      </w:r>
      <w:r>
        <w:t xml:space="preserve">, </w:t>
      </w:r>
      <w:r>
        <w:rPr>
          <w:i/>
        </w:rPr>
        <w:t>pop</w:t>
      </w:r>
      <w:r>
        <w:t xml:space="preserve">, </w:t>
      </w:r>
      <w:proofErr w:type="spellStart"/>
      <w:r>
        <w:rPr>
          <w:i/>
        </w:rPr>
        <w:t>classical</w:t>
      </w:r>
      <w:proofErr w:type="spellEnd"/>
      <w:r>
        <w:t xml:space="preserve">, </w:t>
      </w:r>
      <w:r>
        <w:rPr>
          <w:i/>
        </w:rPr>
        <w:t>hip-hop</w:t>
      </w:r>
      <w:r>
        <w:t xml:space="preserve">, </w:t>
      </w:r>
      <w:r>
        <w:rPr>
          <w:i/>
        </w:rPr>
        <w:t>country</w:t>
      </w:r>
      <w:r>
        <w:t xml:space="preserve">, </w:t>
      </w:r>
      <w:r>
        <w:rPr>
          <w:i/>
        </w:rPr>
        <w:t>jazz</w:t>
      </w:r>
      <w:r>
        <w:t xml:space="preserve"> etc.) etc. </w:t>
      </w:r>
    </w:p>
    <w:p w:rsidR="002A618F" w:rsidRDefault="00034A76">
      <w:pPr>
        <w:suppressAutoHyphens/>
        <w:outlineLvl w:val="0"/>
        <w:rPr>
          <w:rFonts w:hint="eastAsia"/>
        </w:rPr>
      </w:pPr>
      <w:r>
        <w:t>Em seguida, elencar com os/as estudantes adjetivos que possam descrever os itens citados (</w:t>
      </w:r>
      <w:proofErr w:type="spellStart"/>
      <w:r>
        <w:rPr>
          <w:i/>
        </w:rPr>
        <w:t>interesting</w:t>
      </w:r>
      <w:proofErr w:type="spellEnd"/>
      <w:r>
        <w:t xml:space="preserve">, </w:t>
      </w:r>
      <w:r>
        <w:rPr>
          <w:i/>
        </w:rPr>
        <w:t>popular</w:t>
      </w:r>
      <w:r>
        <w:t xml:space="preserve">, </w:t>
      </w:r>
      <w:proofErr w:type="spellStart"/>
      <w:r>
        <w:rPr>
          <w:i/>
        </w:rPr>
        <w:t>entertaining</w:t>
      </w:r>
      <w:proofErr w:type="spellEnd"/>
      <w:r>
        <w:t xml:space="preserve">, </w:t>
      </w:r>
      <w:proofErr w:type="spellStart"/>
      <w:r>
        <w:rPr>
          <w:i/>
        </w:rPr>
        <w:t>good</w:t>
      </w:r>
      <w:proofErr w:type="spellEnd"/>
      <w:r>
        <w:t xml:space="preserve">, </w:t>
      </w:r>
      <w:proofErr w:type="spellStart"/>
      <w:r>
        <w:rPr>
          <w:i/>
        </w:rPr>
        <w:t>bad</w:t>
      </w:r>
      <w:proofErr w:type="spellEnd"/>
      <w:r>
        <w:t xml:space="preserve">, </w:t>
      </w:r>
      <w:proofErr w:type="spellStart"/>
      <w:r>
        <w:rPr>
          <w:i/>
        </w:rPr>
        <w:t>important</w:t>
      </w:r>
      <w:proofErr w:type="spellEnd"/>
      <w:r>
        <w:t xml:space="preserve">, </w:t>
      </w:r>
      <w:proofErr w:type="spellStart"/>
      <w:r>
        <w:rPr>
          <w:i/>
        </w:rPr>
        <w:t>fun</w:t>
      </w:r>
      <w:proofErr w:type="spellEnd"/>
      <w:r>
        <w:t xml:space="preserve">, </w:t>
      </w:r>
      <w:proofErr w:type="spellStart"/>
      <w:r>
        <w:rPr>
          <w:i/>
        </w:rPr>
        <w:t>nice</w:t>
      </w:r>
      <w:proofErr w:type="spellEnd"/>
      <w:r>
        <w:t xml:space="preserve">, </w:t>
      </w:r>
      <w:proofErr w:type="spellStart"/>
      <w:r>
        <w:rPr>
          <w:i/>
        </w:rPr>
        <w:t>beautiful</w:t>
      </w:r>
      <w:proofErr w:type="spellEnd"/>
      <w:r>
        <w:t xml:space="preserve">, </w:t>
      </w:r>
      <w:proofErr w:type="spellStart"/>
      <w:r>
        <w:rPr>
          <w:i/>
        </w:rPr>
        <w:t>ugly</w:t>
      </w:r>
      <w:proofErr w:type="spellEnd"/>
      <w:r>
        <w:t xml:space="preserve">, </w:t>
      </w:r>
      <w:proofErr w:type="spellStart"/>
      <w:r>
        <w:rPr>
          <w:i/>
        </w:rPr>
        <w:t>noisy</w:t>
      </w:r>
      <w:proofErr w:type="spellEnd"/>
      <w:r>
        <w:t xml:space="preserve"> etc.). </w:t>
      </w:r>
    </w:p>
    <w:p w:rsidR="002A618F" w:rsidRDefault="00034A76">
      <w:pPr>
        <w:suppressAutoHyphens/>
        <w:outlineLvl w:val="0"/>
        <w:rPr>
          <w:rFonts w:hint="eastAsia"/>
        </w:rPr>
      </w:pPr>
      <w:r>
        <w:t xml:space="preserve">Com as sugestões elencadas dos/as estudantes, pedira eles/elas que escrevam no caderno pelo menos cinco perguntas a respeito de suas preferências, seguindo os exemplos da atividade anterior. </w:t>
      </w:r>
    </w:p>
    <w:p w:rsidR="002A618F" w:rsidRDefault="00034A76">
      <w:pPr>
        <w:suppressAutoHyphens/>
        <w:outlineLvl w:val="0"/>
        <w:rPr>
          <w:rFonts w:hint="eastAsia"/>
          <w:lang w:val="en-US"/>
        </w:rPr>
      </w:pPr>
      <w:proofErr w:type="spellStart"/>
      <w:r>
        <w:rPr>
          <w:lang w:val="en-US"/>
        </w:rPr>
        <w:t>Oferecer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exemplos</w:t>
      </w:r>
      <w:proofErr w:type="spellEnd"/>
      <w:r>
        <w:rPr>
          <w:lang w:val="en-US"/>
        </w:rPr>
        <w:t xml:space="preserve">, se </w:t>
      </w:r>
      <w:proofErr w:type="spellStart"/>
      <w:r>
        <w:rPr>
          <w:lang w:val="en-US"/>
        </w:rPr>
        <w:t>necessário</w:t>
      </w:r>
      <w:proofErr w:type="spellEnd"/>
      <w:r>
        <w:rPr>
          <w:lang w:val="en-US"/>
        </w:rPr>
        <w:t xml:space="preserve">: </w:t>
      </w:r>
    </w:p>
    <w:p w:rsidR="002A618F" w:rsidRDefault="00034A76">
      <w:pPr>
        <w:suppressAutoHyphens/>
        <w:outlineLvl w:val="0"/>
        <w:rPr>
          <w:rFonts w:hint="eastAsia"/>
          <w:i/>
          <w:lang w:val="en-US"/>
        </w:rPr>
      </w:pPr>
      <w:r>
        <w:rPr>
          <w:i/>
          <w:lang w:val="en-US"/>
        </w:rPr>
        <w:t>Which is more popular: rock or pop?</w:t>
      </w:r>
    </w:p>
    <w:p w:rsidR="002A618F" w:rsidRDefault="00034A76">
      <w:pPr>
        <w:suppressAutoHyphens/>
        <w:outlineLvl w:val="0"/>
        <w:rPr>
          <w:rFonts w:hint="eastAsia"/>
          <w:i/>
          <w:lang w:val="en-US"/>
        </w:rPr>
      </w:pPr>
      <w:r>
        <w:rPr>
          <w:i/>
          <w:lang w:val="en-US"/>
        </w:rPr>
        <w:t xml:space="preserve">Which singer is better: Bono Vox or </w:t>
      </w:r>
      <w:proofErr w:type="spellStart"/>
      <w:r>
        <w:rPr>
          <w:i/>
          <w:lang w:val="en-US"/>
        </w:rPr>
        <w:t>Axl</w:t>
      </w:r>
      <w:proofErr w:type="spellEnd"/>
      <w:r>
        <w:rPr>
          <w:i/>
          <w:lang w:val="en-US"/>
        </w:rPr>
        <w:t xml:space="preserve"> Rose?</w:t>
      </w:r>
    </w:p>
    <w:p w:rsidR="002A618F" w:rsidRDefault="00034A76">
      <w:pPr>
        <w:suppressAutoHyphens/>
        <w:outlineLvl w:val="0"/>
        <w:rPr>
          <w:rFonts w:hint="eastAsia"/>
          <w:i/>
          <w:lang w:val="en-US"/>
        </w:rPr>
      </w:pPr>
      <w:r>
        <w:rPr>
          <w:i/>
          <w:lang w:val="en-US"/>
        </w:rPr>
        <w:t xml:space="preserve">Who is more important: Elis Regina or </w:t>
      </w:r>
      <w:proofErr w:type="spellStart"/>
      <w:r>
        <w:rPr>
          <w:i/>
          <w:lang w:val="en-US"/>
        </w:rPr>
        <w:t>Alcione</w:t>
      </w:r>
      <w:proofErr w:type="spellEnd"/>
      <w:r>
        <w:rPr>
          <w:i/>
          <w:lang w:val="en-US"/>
        </w:rPr>
        <w:t>?</w:t>
      </w:r>
    </w:p>
    <w:p w:rsidR="002A618F" w:rsidRDefault="00034A76">
      <w:pPr>
        <w:suppressAutoHyphens/>
        <w:outlineLvl w:val="0"/>
        <w:rPr>
          <w:rFonts w:hint="eastAsia"/>
        </w:rPr>
      </w:pPr>
      <w:r>
        <w:t>Depois de escrever as cinco perguntas, os/as estudantes perguntarão as opiniões de pelo menos dois co</w:t>
      </w:r>
      <w:r>
        <w:t xml:space="preserve">legas e anotarão suas respostas. </w:t>
      </w:r>
    </w:p>
    <w:p w:rsidR="002A618F" w:rsidRDefault="00034A76">
      <w:pPr>
        <w:suppressAutoHyphens/>
        <w:outlineLvl w:val="0"/>
        <w:rPr>
          <w:rFonts w:hint="eastAsia"/>
        </w:rPr>
      </w:pPr>
      <w:r>
        <w:t>Ao final, pedir aos/às estudantes que reportem para a turma as perguntas e as respostas recebidas.</w:t>
      </w:r>
    </w:p>
    <w:p w:rsidR="002A618F" w:rsidRDefault="002A618F">
      <w:pPr>
        <w:pStyle w:val="02TEXTOPRINCIPAL"/>
      </w:pPr>
    </w:p>
    <w:p w:rsidR="002A618F" w:rsidRDefault="00034A76">
      <w:pPr>
        <w:pStyle w:val="01TITULO3"/>
      </w:pPr>
      <w:r>
        <w:t>Acompanhamento das aprendizagens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</w:pPr>
      <w:r>
        <w:t xml:space="preserve">As atividades a seguir podem ser feitas como práticas complementares de acompanhamento </w:t>
      </w:r>
      <w:r>
        <w:t>das aprendizagens dos/as estudantes.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</w:pPr>
      <w:r>
        <w:rPr>
          <w:b/>
        </w:rPr>
        <w:t>Atividade: A língua inglesa ao nosso redor</w:t>
      </w:r>
    </w:p>
    <w:p w:rsidR="002A618F" w:rsidRDefault="00034A76">
      <w:pPr>
        <w:pStyle w:val="02TEXTOPRINCIPAL"/>
      </w:pPr>
      <w:r>
        <w:t>Pedir aos/às estudantes que, durante uma semana, prestem atenção às letras de música em língua inglesa que tenham comparativos em suas letras e que anotem o nome das músicas e</w:t>
      </w:r>
      <w:r>
        <w:t xml:space="preserve"> os exemplos no caderno. </w:t>
      </w:r>
    </w:p>
    <w:p w:rsidR="002A618F" w:rsidRDefault="00034A76">
      <w:pPr>
        <w:pStyle w:val="02TEXTOPRINCIPAL"/>
      </w:pPr>
      <w:r>
        <w:t>Explicar aos/às estudantes que eles/elas poderão trazer as músicas, para que um trecho seja tocado em sala de aula.</w:t>
      </w:r>
    </w:p>
    <w:p w:rsidR="002A618F" w:rsidRDefault="00034A76">
      <w:pPr>
        <w:pStyle w:val="02TEXTOPRINCIPAL"/>
      </w:pPr>
      <w:r>
        <w:t>Na semana seguinte, pedir aos/às estudantes que reportem à turma o que descobriram e que toquem o trecho da música</w:t>
      </w:r>
      <w:r>
        <w:t xml:space="preserve"> para a turma, se quiserem.</w:t>
      </w:r>
    </w:p>
    <w:p w:rsidR="002A618F" w:rsidRDefault="002A618F">
      <w:pPr>
        <w:pStyle w:val="02TEXTOPRINCIPAL"/>
        <w:rPr>
          <w:b/>
        </w:rPr>
      </w:pPr>
    </w:p>
    <w:p w:rsidR="002A618F" w:rsidRDefault="00034A76">
      <w:pPr>
        <w:pStyle w:val="02TEXTOPRINCIPAL"/>
        <w:rPr>
          <w:b/>
        </w:rPr>
      </w:pPr>
      <w:r>
        <w:rPr>
          <w:b/>
        </w:rPr>
        <w:t>Variações das atividades que usam cartões</w:t>
      </w:r>
    </w:p>
    <w:p w:rsidR="002A618F" w:rsidRDefault="00034A76">
      <w:pPr>
        <w:pStyle w:val="02TEXTOPRINCIPAL"/>
      </w:pPr>
      <w:r>
        <w:t>Há uma série de outros jogos que podem ser usados com os cartões contendo os adjetivos, como os exemplos a seguir.</w:t>
      </w:r>
      <w:r>
        <w:br w:type="page"/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b/>
        </w:rPr>
      </w:pPr>
      <w:r>
        <w:rPr>
          <w:b/>
        </w:rPr>
        <w:t>Atividade 1: Jogo da memória</w:t>
      </w:r>
    </w:p>
    <w:p w:rsidR="002A618F" w:rsidRDefault="00034A76">
      <w:pPr>
        <w:pStyle w:val="02TEXTOPRINCIPAL"/>
      </w:pPr>
      <w:r>
        <w:t>Organizar um conjunto de cartões com ad</w:t>
      </w:r>
      <w:r>
        <w:t>jetivos e outro com suas formas comparativas.</w:t>
      </w:r>
    </w:p>
    <w:p w:rsidR="002A618F" w:rsidRDefault="00034A76">
      <w:pPr>
        <w:pStyle w:val="02TEXTOPRINCIPAL"/>
      </w:pPr>
      <w:r>
        <w:t>Dividir os/as estudantes em grupos e distribuir um conjunto de cartões para cada grupo. Explicar aos/às estudantes que devem embaralhar os cartões, colocá-los de cabeça para baixo e virá-los de dois em dois, bu</w:t>
      </w:r>
      <w:r>
        <w:t>scando os pares corretos de adjetivos e comparativos.</w:t>
      </w:r>
    </w:p>
    <w:p w:rsidR="002A618F" w:rsidRDefault="00034A76">
      <w:pPr>
        <w:pStyle w:val="02TEXTOPRINCIPAL"/>
        <w:rPr>
          <w:b/>
        </w:rPr>
      </w:pPr>
      <w:r>
        <w:rPr>
          <w:b/>
        </w:rPr>
        <w:t>Atividade 2: Aquele que não combina</w:t>
      </w:r>
    </w:p>
    <w:p w:rsidR="002A618F" w:rsidRDefault="00034A76">
      <w:pPr>
        <w:pStyle w:val="02TEXTOPRINCIPAL"/>
      </w:pPr>
      <w:r>
        <w:t>Organizar um conjunto de cartões com adjetivos e outro com suas formas comparativas.</w:t>
      </w:r>
    </w:p>
    <w:p w:rsidR="002A618F" w:rsidRDefault="00034A76">
      <w:pPr>
        <w:pStyle w:val="02TEXTOPRINCIPAL"/>
      </w:pPr>
      <w:r>
        <w:t xml:space="preserve">Dividir os/as estudantes em grupos e distribuir um conjunto de cartões para cada </w:t>
      </w:r>
      <w:r>
        <w:t>grupo. Explicar aos/às estudantes que devem embaralhar os cartões, colocá-los de cabeça para baixo e virá-los de três em três. Se algum dos cartões não combinar com os outros, e o/a estudante souber qual é, ele/ela deve explicar por que ele não combina; se</w:t>
      </w:r>
      <w:r>
        <w:t xml:space="preserve"> estiver correto, ele/ela ganha um ponto.</w:t>
      </w:r>
    </w:p>
    <w:p w:rsidR="002A618F" w:rsidRDefault="00034A76">
      <w:pPr>
        <w:pStyle w:val="02TEXTOPRINCIPAL"/>
      </w:pPr>
      <w:r>
        <w:t xml:space="preserve">Se for possível usar uma sala de computadores com acesso à internet, a atividade pode ser realizada com uma ferramenta digital </w:t>
      </w:r>
      <w:r>
        <w:rPr>
          <w:i/>
        </w:rPr>
        <w:t>on-line</w:t>
      </w:r>
      <w:r>
        <w:t xml:space="preserve"> gratuita.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rPr>
          <w:b/>
        </w:rPr>
      </w:pPr>
      <w:r>
        <w:rPr>
          <w:b/>
        </w:rPr>
        <w:t>Avaliação: Questões de múltipla escolha</w:t>
      </w:r>
    </w:p>
    <w:p w:rsidR="002A618F" w:rsidRDefault="00034A76">
      <w:pPr>
        <w:pStyle w:val="02TEXTOPRINCIPAL"/>
        <w:rPr>
          <w:b/>
        </w:rPr>
      </w:pPr>
      <w:r>
        <w:t>O teste pode ser realizado c</w:t>
      </w:r>
      <w:r>
        <w:t xml:space="preserve">om as questões escritas no quadro ou projetadas em </w:t>
      </w:r>
      <w:r>
        <w:rPr>
          <w:i/>
        </w:rPr>
        <w:t>slides</w:t>
      </w:r>
      <w:r>
        <w:t xml:space="preserve">. </w:t>
      </w:r>
    </w:p>
    <w:p w:rsidR="002A618F" w:rsidRDefault="00034A76">
      <w:pPr>
        <w:pStyle w:val="02TEXTOPRINCIPAL"/>
      </w:pPr>
      <w:r>
        <w:t xml:space="preserve">Se for possível usar uma sala de computadores com acesso à internet, a atividade pode ser realizada com uma ferramenta digital </w:t>
      </w:r>
      <w:r>
        <w:rPr>
          <w:i/>
        </w:rPr>
        <w:t>on-line</w:t>
      </w:r>
      <w:r>
        <w:t xml:space="preserve"> gratuita.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1. </w:t>
      </w:r>
      <w:r>
        <w:rPr>
          <w:i/>
          <w:lang w:val="en-US"/>
        </w:rPr>
        <w:t>Which sequence has a correct spelling?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nicer, </w:t>
      </w:r>
      <w:r>
        <w:rPr>
          <w:i/>
          <w:lang w:val="en-US"/>
        </w:rPr>
        <w:t>busier, more comfortable</w:t>
      </w:r>
      <w:r>
        <w:rPr>
          <w:i/>
          <w:lang w:val="en-US"/>
        </w:rPr>
        <w:tab/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biger</w:t>
      </w:r>
      <w:proofErr w:type="spellEnd"/>
      <w:r>
        <w:rPr>
          <w:i/>
          <w:lang w:val="en-US"/>
        </w:rPr>
        <w:t xml:space="preserve">, larger, </w:t>
      </w:r>
      <w:proofErr w:type="gramStart"/>
      <w:r>
        <w:rPr>
          <w:i/>
          <w:lang w:val="en-US"/>
        </w:rPr>
        <w:t>more nicer</w:t>
      </w:r>
      <w:proofErr w:type="gramEnd"/>
      <w:r>
        <w:rPr>
          <w:i/>
          <w:lang w:val="en-US"/>
        </w:rPr>
        <w:t xml:space="preserve"> 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</w:t>
      </w:r>
      <w:proofErr w:type="gramStart"/>
      <w:r>
        <w:rPr>
          <w:i/>
          <w:lang w:val="en-US"/>
        </w:rPr>
        <w:t>more nice</w:t>
      </w:r>
      <w:proofErr w:type="gramEnd"/>
      <w:r>
        <w:rPr>
          <w:i/>
          <w:lang w:val="en-US"/>
        </w:rPr>
        <w:t xml:space="preserve">, more interesting, </w:t>
      </w:r>
      <w:proofErr w:type="spellStart"/>
      <w:r>
        <w:rPr>
          <w:i/>
          <w:lang w:val="en-US"/>
        </w:rPr>
        <w:t>gooder</w:t>
      </w:r>
      <w:proofErr w:type="spellEnd"/>
      <w:r>
        <w:rPr>
          <w:i/>
          <w:lang w:val="en-US"/>
        </w:rPr>
        <w:t xml:space="preserve"> 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 xml:space="preserve">Resposta: a.  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2. </w:t>
      </w:r>
      <w:r>
        <w:rPr>
          <w:i/>
        </w:rPr>
        <w:t xml:space="preserve">Minas Gerais </w:t>
      </w:r>
      <w:proofErr w:type="spellStart"/>
      <w:r>
        <w:rPr>
          <w:i/>
        </w:rPr>
        <w:t>is</w:t>
      </w:r>
      <w:proofErr w:type="spellEnd"/>
      <w:r>
        <w:rPr>
          <w:i/>
        </w:rPr>
        <w:t xml:space="preserve"> _____ Piauí.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</w:t>
      </w:r>
      <w:r>
        <w:rPr>
          <w:rFonts w:eastAsia="SimSun"/>
          <w:i/>
          <w:lang w:val="en-US"/>
        </w:rPr>
        <w:t>cold</w:t>
      </w:r>
      <w:r>
        <w:rPr>
          <w:rFonts w:eastAsia="SimSun"/>
          <w:i/>
          <w:lang w:val="en-US"/>
        </w:rPr>
        <w:tab/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more cold  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colder than 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c.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3. </w:t>
      </w:r>
      <w:r>
        <w:rPr>
          <w:i/>
          <w:lang w:val="en-US"/>
        </w:rPr>
        <w:t>Which statement is grammatically correct?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New Year’s Day is as nice as holiday.</w:t>
      </w:r>
      <w:r>
        <w:rPr>
          <w:i/>
          <w:lang w:val="en-US"/>
        </w:rPr>
        <w:tab/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Independence Day is nicer than New Year’s Day.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New Year’s Day is </w:t>
      </w:r>
      <w:proofErr w:type="gramStart"/>
      <w:r>
        <w:rPr>
          <w:i/>
          <w:lang w:val="en-US"/>
        </w:rPr>
        <w:t>more nice</w:t>
      </w:r>
      <w:proofErr w:type="gramEnd"/>
      <w:r>
        <w:rPr>
          <w:i/>
          <w:lang w:val="en-US"/>
        </w:rPr>
        <w:t xml:space="preserve"> than Independence day. 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 xml:space="preserve">Resposta: b. 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  <w:spacing w:before="0" w:after="0"/>
      </w:pPr>
      <w:r>
        <w:t xml:space="preserve">4. </w:t>
      </w:r>
      <w:r>
        <w:rPr>
          <w:i/>
        </w:rPr>
        <w:t xml:space="preserve">Costa Rica </w:t>
      </w:r>
      <w:proofErr w:type="spellStart"/>
      <w:r>
        <w:rPr>
          <w:i/>
        </w:rPr>
        <w:t>is</w:t>
      </w:r>
      <w:proofErr w:type="spellEnd"/>
      <w:r>
        <w:rPr>
          <w:i/>
        </w:rPr>
        <w:t xml:space="preserve"> _____ </w:t>
      </w:r>
      <w:proofErr w:type="spellStart"/>
      <w:proofErr w:type="gramStart"/>
      <w:r>
        <w:rPr>
          <w:i/>
        </w:rPr>
        <w:t>than</w:t>
      </w:r>
      <w:proofErr w:type="spellEnd"/>
      <w:r>
        <w:rPr>
          <w:i/>
        </w:rPr>
        <w:t xml:space="preserve"> Canada</w:t>
      </w:r>
      <w:proofErr w:type="gramEnd"/>
      <w:r>
        <w:rPr>
          <w:i/>
        </w:rPr>
        <w:t>.</w:t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bigger</w:t>
      </w:r>
      <w:r>
        <w:rPr>
          <w:i/>
          <w:lang w:val="en-US"/>
        </w:rPr>
        <w:tab/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littler</w:t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smaller</w:t>
      </w:r>
    </w:p>
    <w:p w:rsidR="002A618F" w:rsidRDefault="00034A76">
      <w:pPr>
        <w:pStyle w:val="02TEXTOPRINCIPAL"/>
        <w:spacing w:before="0" w:after="0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c.</w:t>
      </w:r>
    </w:p>
    <w:p w:rsidR="002A618F" w:rsidRDefault="002A618F">
      <w:pPr>
        <w:pStyle w:val="02TEXTOPRINCIPAL"/>
        <w:spacing w:before="0" w:after="0"/>
        <w:rPr>
          <w:lang w:val="en-US"/>
        </w:rPr>
      </w:pP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 xml:space="preserve">5. </w:t>
      </w:r>
      <w:r>
        <w:rPr>
          <w:i/>
          <w:lang w:val="en-US"/>
        </w:rPr>
        <w:t>Books are _____</w:t>
      </w:r>
      <w:r>
        <w:rPr>
          <w:i/>
          <w:lang w:val="en-US"/>
        </w:rPr>
        <w:t xml:space="preserve"> than movies because they are _____.</w:t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more interesting/more complete</w:t>
      </w:r>
      <w:r>
        <w:rPr>
          <w:i/>
          <w:lang w:val="en-US"/>
        </w:rPr>
        <w:tab/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interesting/more complete </w:t>
      </w:r>
    </w:p>
    <w:p w:rsidR="002A618F" w:rsidRDefault="00034A76">
      <w:pPr>
        <w:pStyle w:val="02TEXTOPRINCIPAL"/>
        <w:spacing w:before="0" w:after="0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more interesting/completer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a.</w:t>
      </w:r>
    </w:p>
    <w:p w:rsidR="002A618F" w:rsidRDefault="00034A76">
      <w:pPr>
        <w:pStyle w:val="02TEXTOPRINCIPAL"/>
        <w:rPr>
          <w:b/>
          <w:lang w:val="en-US"/>
        </w:rPr>
      </w:pPr>
      <w:r>
        <w:br w:type="page"/>
      </w:r>
    </w:p>
    <w:p w:rsidR="002A618F" w:rsidRDefault="002A618F">
      <w:pPr>
        <w:pStyle w:val="02TEXTOPRINCIPAL"/>
        <w:rPr>
          <w:b/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6. </w:t>
      </w:r>
      <w:r>
        <w:rPr>
          <w:i/>
          <w:lang w:val="en-US"/>
        </w:rPr>
        <w:t>Which month is _____: January or February?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longer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more long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</w:t>
      </w:r>
      <w:proofErr w:type="gramStart"/>
      <w:r>
        <w:rPr>
          <w:i/>
          <w:lang w:val="en-US"/>
        </w:rPr>
        <w:t>more longer</w:t>
      </w:r>
      <w:proofErr w:type="gramEnd"/>
      <w:r>
        <w:rPr>
          <w:i/>
          <w:lang w:val="en-US"/>
        </w:rPr>
        <w:t xml:space="preserve"> 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a.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7. </w:t>
      </w:r>
      <w:r>
        <w:rPr>
          <w:i/>
          <w:lang w:val="en-US"/>
        </w:rPr>
        <w:t>My sister is</w:t>
      </w:r>
      <w:r>
        <w:rPr>
          <w:i/>
          <w:lang w:val="en-US"/>
        </w:rPr>
        <w:t xml:space="preserve"> as _____ </w:t>
      </w:r>
      <w:proofErr w:type="spellStart"/>
      <w:r>
        <w:rPr>
          <w:i/>
          <w:lang w:val="en-US"/>
        </w:rPr>
        <w:t>as</w:t>
      </w:r>
      <w:proofErr w:type="spellEnd"/>
      <w:r>
        <w:rPr>
          <w:i/>
          <w:lang w:val="en-US"/>
        </w:rPr>
        <w:t xml:space="preserve"> my brother.</w:t>
      </w:r>
    </w:p>
    <w:p w:rsidR="002A618F" w:rsidRDefault="00034A76">
      <w:pPr>
        <w:pStyle w:val="02TEXTOPRINCIPAL"/>
        <w:rPr>
          <w:lang w:val="en-US"/>
        </w:rPr>
      </w:pPr>
      <w:proofErr w:type="gramStart"/>
      <w:r>
        <w:rPr>
          <w:lang w:val="en-US"/>
        </w:rPr>
        <w:t>a</w:t>
      </w:r>
      <w:proofErr w:type="gramEnd"/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intelligenter</w:t>
      </w:r>
      <w:proofErr w:type="spellEnd"/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more intelligent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intelligent 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c.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8. </w:t>
      </w:r>
      <w:r>
        <w:rPr>
          <w:i/>
          <w:lang w:val="en-US"/>
        </w:rPr>
        <w:t xml:space="preserve">Which option has </w:t>
      </w:r>
      <w:proofErr w:type="gramStart"/>
      <w:r>
        <w:rPr>
          <w:i/>
          <w:lang w:val="en-US"/>
        </w:rPr>
        <w:t>correct</w:t>
      </w:r>
      <w:proofErr w:type="gramEnd"/>
      <w:r>
        <w:rPr>
          <w:i/>
          <w:lang w:val="en-US"/>
        </w:rPr>
        <w:t xml:space="preserve"> irregular comparatives?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gooder</w:t>
      </w:r>
      <w:proofErr w:type="spellEnd"/>
      <w:r>
        <w:rPr>
          <w:i/>
          <w:lang w:val="en-US"/>
        </w:rPr>
        <w:t xml:space="preserve">; </w:t>
      </w:r>
      <w:proofErr w:type="spellStart"/>
      <w:r>
        <w:rPr>
          <w:i/>
          <w:lang w:val="en-US"/>
        </w:rPr>
        <w:t>fartest</w:t>
      </w:r>
      <w:proofErr w:type="spellEnd"/>
      <w:r>
        <w:rPr>
          <w:i/>
          <w:lang w:val="en-US"/>
        </w:rPr>
        <w:t>; worst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better; farther; worse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</w:t>
      </w:r>
      <w:proofErr w:type="spellStart"/>
      <w:r>
        <w:rPr>
          <w:i/>
          <w:lang w:val="en-US"/>
        </w:rPr>
        <w:t>badder</w:t>
      </w:r>
      <w:proofErr w:type="spellEnd"/>
      <w:r>
        <w:rPr>
          <w:i/>
          <w:lang w:val="en-US"/>
        </w:rPr>
        <w:t>; farer; worse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b.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9. </w:t>
      </w:r>
      <w:r>
        <w:rPr>
          <w:i/>
          <w:lang w:val="en-US"/>
        </w:rPr>
        <w:t>Which sentence is correct</w:t>
      </w:r>
      <w:r>
        <w:rPr>
          <w:i/>
          <w:lang w:val="en-US"/>
        </w:rPr>
        <w:t>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Soccer is </w:t>
      </w:r>
      <w:proofErr w:type="spellStart"/>
      <w:r>
        <w:rPr>
          <w:i/>
          <w:lang w:val="en-US"/>
        </w:rPr>
        <w:t>funner</w:t>
      </w:r>
      <w:proofErr w:type="spellEnd"/>
      <w:r>
        <w:rPr>
          <w:i/>
          <w:lang w:val="en-US"/>
        </w:rPr>
        <w:t xml:space="preserve"> than volleyball.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Soccer is more fun than volleyball.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Soccer is more </w:t>
      </w:r>
      <w:proofErr w:type="spellStart"/>
      <w:r>
        <w:rPr>
          <w:i/>
          <w:lang w:val="en-US"/>
        </w:rPr>
        <w:t>funner</w:t>
      </w:r>
      <w:proofErr w:type="spellEnd"/>
      <w:r>
        <w:rPr>
          <w:i/>
          <w:lang w:val="en-US"/>
        </w:rPr>
        <w:t xml:space="preserve"> than volleyball.</w:t>
      </w:r>
    </w:p>
    <w:p w:rsidR="002A618F" w:rsidRDefault="00034A76">
      <w:pPr>
        <w:pStyle w:val="02TEXTOPRINCIPAL"/>
        <w:rPr>
          <w:color w:val="FF0000"/>
          <w:lang w:val="en-US"/>
        </w:rPr>
      </w:pPr>
      <w:proofErr w:type="spellStart"/>
      <w:r>
        <w:rPr>
          <w:color w:val="FF0000"/>
          <w:lang w:val="en-US"/>
        </w:rPr>
        <w:t>Resposta</w:t>
      </w:r>
      <w:proofErr w:type="spellEnd"/>
      <w:r>
        <w:rPr>
          <w:color w:val="FF0000"/>
          <w:lang w:val="en-US"/>
        </w:rPr>
        <w:t>: b.</w:t>
      </w:r>
    </w:p>
    <w:p w:rsidR="002A618F" w:rsidRDefault="002A618F">
      <w:pPr>
        <w:pStyle w:val="02TEXTOPRINCIPAL"/>
        <w:rPr>
          <w:lang w:val="en-US"/>
        </w:rPr>
      </w:pP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 xml:space="preserve">10. </w:t>
      </w:r>
      <w:r>
        <w:rPr>
          <w:i/>
          <w:lang w:val="en-US"/>
        </w:rPr>
        <w:t>Which question is grammatically correct?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a</w:t>
      </w:r>
      <w:r>
        <w:rPr>
          <w:i/>
          <w:lang w:val="en-US"/>
        </w:rPr>
        <w:t xml:space="preserve"> Which is worse: being too cold or being too hot?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b</w:t>
      </w:r>
      <w:r>
        <w:rPr>
          <w:i/>
          <w:lang w:val="en-US"/>
        </w:rPr>
        <w:t xml:space="preserve"> Which is </w:t>
      </w:r>
      <w:proofErr w:type="spellStart"/>
      <w:r>
        <w:rPr>
          <w:i/>
          <w:lang w:val="en-US"/>
        </w:rPr>
        <w:t>badder</w:t>
      </w:r>
      <w:proofErr w:type="spellEnd"/>
      <w:r>
        <w:rPr>
          <w:i/>
          <w:lang w:val="en-US"/>
        </w:rPr>
        <w:t xml:space="preserve">: being too </w:t>
      </w:r>
      <w:r>
        <w:rPr>
          <w:i/>
          <w:lang w:val="en-US"/>
        </w:rPr>
        <w:t>cold or being too hot?</w:t>
      </w:r>
    </w:p>
    <w:p w:rsidR="002A618F" w:rsidRDefault="00034A76">
      <w:pPr>
        <w:pStyle w:val="02TEXTOPRINCIPAL"/>
        <w:rPr>
          <w:lang w:val="en-US"/>
        </w:rPr>
      </w:pPr>
      <w:r>
        <w:rPr>
          <w:lang w:val="en-US"/>
        </w:rPr>
        <w:t>c</w:t>
      </w:r>
      <w:r>
        <w:rPr>
          <w:i/>
          <w:lang w:val="en-US"/>
        </w:rPr>
        <w:t xml:space="preserve"> Which is </w:t>
      </w:r>
      <w:proofErr w:type="gramStart"/>
      <w:r>
        <w:rPr>
          <w:i/>
          <w:lang w:val="en-US"/>
        </w:rPr>
        <w:t>more worse</w:t>
      </w:r>
      <w:proofErr w:type="gramEnd"/>
      <w:r>
        <w:rPr>
          <w:i/>
          <w:lang w:val="en-US"/>
        </w:rPr>
        <w:t>: being too cold or being too hot?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>Resposta: a.</w:t>
      </w:r>
    </w:p>
    <w:p w:rsidR="002A618F" w:rsidRDefault="002A618F">
      <w:pPr>
        <w:pStyle w:val="01TITULO3"/>
      </w:pPr>
    </w:p>
    <w:p w:rsidR="002A618F" w:rsidRDefault="00034A76">
      <w:pPr>
        <w:pStyle w:val="01TITULO3"/>
      </w:pPr>
      <w:r>
        <w:t xml:space="preserve">Autoavaliação 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 xml:space="preserve">A autoavaliação a seguir pode auxiliar no processo de avaliação do desenvolvimento das habilidades relacionadas nesta sequência didática. Pedir </w:t>
      </w:r>
      <w:r>
        <w:t>aos/às estudantes que respondam “sim”, “em progresso” ou “ainda não” às questões, por escrito ou oralmente.</w:t>
      </w:r>
    </w:p>
    <w:p w:rsidR="002A618F" w:rsidRDefault="00034A76">
      <w:pPr>
        <w:pStyle w:val="02TEXTOPRINCIPAL"/>
      </w:pPr>
      <w:r>
        <w:t>Consigo contrastar coisas/objetos usando a forma comparativa dos adjetivos?</w:t>
      </w:r>
    </w:p>
    <w:p w:rsidR="002A618F" w:rsidRDefault="00034A76">
      <w:pPr>
        <w:pStyle w:val="02TEXTOPRINCIPAL"/>
      </w:pPr>
      <w:r>
        <w:t>Consigo concordar/discordar de meu/minha colega em relação às nossas pre</w:t>
      </w:r>
      <w:r>
        <w:t>ferências e opiniões?</w:t>
      </w:r>
    </w:p>
    <w:p w:rsidR="002A618F" w:rsidRDefault="00034A76">
      <w:pPr>
        <w:pStyle w:val="02TEXTOPRINCIPAL"/>
      </w:pPr>
      <w:r>
        <w:t>Consigo fazer e responder a perguntas sobre as minhas preferências usando os comparativos?</w:t>
      </w:r>
    </w:p>
    <w:p w:rsidR="002A618F" w:rsidRDefault="00034A76">
      <w:pPr>
        <w:suppressAutoHyphens/>
        <w:rPr>
          <w:rFonts w:eastAsia="Tahoma"/>
        </w:rPr>
      </w:pPr>
      <w:r>
        <w:br w:type="page"/>
      </w:r>
    </w:p>
    <w:p w:rsidR="002A618F" w:rsidRDefault="002A618F">
      <w:pPr>
        <w:suppressAutoHyphens/>
        <w:rPr>
          <w:rFonts w:hint="eastAsia"/>
        </w:rPr>
      </w:pPr>
    </w:p>
    <w:p w:rsidR="002A618F" w:rsidRDefault="00034A76">
      <w:pPr>
        <w:pStyle w:val="01TITULO3"/>
      </w:pPr>
      <w:r>
        <w:t>Aferição do desenvolvimento dos/as estudantes</w:t>
      </w:r>
    </w:p>
    <w:p w:rsidR="002A618F" w:rsidRDefault="002A618F">
      <w:pPr>
        <w:pStyle w:val="02TEXTOPRINCIPAL"/>
      </w:pPr>
    </w:p>
    <w:p w:rsidR="002A618F" w:rsidRDefault="00034A76">
      <w:pPr>
        <w:pStyle w:val="02TEXTOPRINCIPAL"/>
      </w:pPr>
      <w:r>
        <w:t>As questões a seguir podem auxiliar no processo de avaliação do desenvolvimento das habilidad</w:t>
      </w:r>
      <w:r>
        <w:t>es relacionadas nesta sequência didática. Pedir aos/às estudantes que as respondam por escrito ou oralmente.</w:t>
      </w:r>
    </w:p>
    <w:p w:rsidR="002A618F" w:rsidRDefault="00034A76">
      <w:pPr>
        <w:pStyle w:val="02TEXTOPRINCIPAL"/>
      </w:pPr>
      <w:r>
        <w:t>1. Em quais atividades você teve um desempenho melhor? Justifique.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2A618F" w:rsidRDefault="00034A76">
      <w:pPr>
        <w:pStyle w:val="02TEXTOPRINCIPAL"/>
      </w:pPr>
      <w:r>
        <w:t>2. Em sua opinião, o que você pode fazer para melhorar seu d</w:t>
      </w:r>
      <w:r>
        <w:t xml:space="preserve">esempenho? </w:t>
      </w:r>
    </w:p>
    <w:p w:rsidR="002A618F" w:rsidRDefault="00034A76">
      <w:pPr>
        <w:pStyle w:val="02TEXTOPRINCIPAL"/>
        <w:rPr>
          <w:color w:val="FF0000"/>
        </w:rPr>
      </w:pPr>
      <w:r>
        <w:rPr>
          <w:color w:val="FF0000"/>
        </w:rPr>
        <w:t>Respostas pessoais.</w:t>
      </w:r>
    </w:p>
    <w:p w:rsidR="002A618F" w:rsidRDefault="002A618F">
      <w:pPr>
        <w:pStyle w:val="02TEXTOPRINCIPAL"/>
        <w:rPr>
          <w:rFonts w:ascii="Arial" w:hAnsi="Arial" w:cs="Arial"/>
          <w:b/>
          <w:sz w:val="20"/>
          <w:szCs w:val="20"/>
        </w:rPr>
      </w:pPr>
    </w:p>
    <w:p w:rsidR="002A618F" w:rsidRDefault="00034A76">
      <w:pPr>
        <w:pStyle w:val="02TEXTOPRINCIPAL"/>
        <w:rPr>
          <w:b/>
        </w:rPr>
      </w:pPr>
      <w:r>
        <w:rPr>
          <w:b/>
        </w:rPr>
        <w:t xml:space="preserve">Critério de avaliação </w:t>
      </w:r>
    </w:p>
    <w:p w:rsidR="002A618F" w:rsidRDefault="00034A76">
      <w:pPr>
        <w:pStyle w:val="02TEXTOPRINCIPAL"/>
      </w:pPr>
      <w:r>
        <w:t xml:space="preserve">Considerando as habilidades a seguir, analisar se os/as estudantes conseguiram: </w:t>
      </w:r>
    </w:p>
    <w:p w:rsidR="002A618F" w:rsidRDefault="00034A76">
      <w:pPr>
        <w:pStyle w:val="02TEXTOPRINCIPAL"/>
      </w:pPr>
      <w:r>
        <w:t>(</w:t>
      </w:r>
      <w:r>
        <w:rPr>
          <w:b/>
        </w:rPr>
        <w:t>EF08LI15</w:t>
      </w:r>
      <w:r>
        <w:t>) Utilizar, de modo inteligível, as formas comparativas e superlativas de adjetivos para comparar qualidades e</w:t>
      </w:r>
      <w:r>
        <w:t xml:space="preserve"> quantidades.</w:t>
      </w:r>
    </w:p>
    <w:p w:rsidR="002A618F" w:rsidRDefault="00034A76">
      <w:pPr>
        <w:pStyle w:val="02TEXTOPRINCIPAL"/>
      </w:pPr>
      <w:r>
        <w:t>(</w:t>
      </w:r>
      <w:r>
        <w:rPr>
          <w:b/>
        </w:rPr>
        <w:t>EF08LI18</w:t>
      </w:r>
      <w:r>
        <w:t>) Construir repertório cultural por meio do contato com manifestações artístico-culturais vinculadas à língua inglesa (artes plásticas e visuais, literatura, música, cinema, dança, festividades, entre outros), valorizando a diversida</w:t>
      </w:r>
      <w:r>
        <w:t>de entre as culturas.</w:t>
      </w:r>
    </w:p>
    <w:p w:rsidR="002A618F" w:rsidRDefault="002A618F">
      <w:pPr>
        <w:suppressAutoHyphens/>
        <w:rPr>
          <w:rFonts w:hint="eastAsia"/>
        </w:rPr>
      </w:pPr>
    </w:p>
    <w:sectPr w:rsidR="002A618F">
      <w:headerReference w:type="default" r:id="rId8"/>
      <w:footerReference w:type="default" r:id="rId9"/>
      <w:pgSz w:w="11906" w:h="16838"/>
      <w:pgMar w:top="851" w:right="851" w:bottom="851" w:left="851" w:header="720" w:footer="67" w:gutter="0"/>
      <w:pgNumType w:start="112"/>
      <w:cols w:space="720"/>
      <w:formProt w:val="0"/>
      <w:docGrid w:linePitch="100" w:charSpace="614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34A76" w:rsidRDefault="00034A76">
      <w:pPr>
        <w:rPr>
          <w:rFonts w:hint="eastAsia"/>
        </w:rPr>
      </w:pPr>
      <w:r>
        <w:separator/>
      </w:r>
    </w:p>
  </w:endnote>
  <w:endnote w:type="continuationSeparator" w:id="0">
    <w:p w:rsidR="00034A76" w:rsidRDefault="00034A7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46FA9C6E-AB30-491B-85DE-F1477E0BCD4A}"/>
    <w:embedBold r:id="rId2" w:fontKey="{D80D5C4A-DC75-4AB0-A94F-E24404741018}"/>
    <w:embedItalic r:id="rId3" w:fontKey="{5368B5B0-E51A-4BF2-A181-0079B5B02EE4}"/>
    <w:embedBoldItalic r:id="rId4" w:fontKey="{3EBA45B2-4117-4B74-9A25-B7B1D0EB9961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42462E90-D886-45C6-A66D-12ED686986A0}"/>
    <w:embedBold r:id="rId6" w:fontKey="{48D308B4-6F83-450B-91C8-1D7A9FF00403}"/>
  </w:font>
  <w:font w:name="Liberation Sans">
    <w:altName w:val="Arial"/>
    <w:panose1 w:val="020B0604020202020204"/>
    <w:charset w:val="00"/>
    <w:family w:val="roman"/>
    <w:pitch w:val="variable"/>
    <w:embedRegular r:id="rId7" w:fontKey="{82F2E1C4-D53A-4882-8381-E37C825F2B58}"/>
    <w:embedBold r:id="rId8" w:fontKey="{1BEFBDAE-401C-4B8F-A6B8-8243E960E8A6}"/>
    <w:embedBoldItalic r:id="rId9" w:fontKey="{DECE464E-651F-477E-A367-232610AE3D2C}"/>
  </w:font>
  <w:font w:name="Microsoft YaHei">
    <w:panose1 w:val="020B0503020204020204"/>
    <w:charset w:val="00"/>
    <w:family w:val="roman"/>
    <w:notTrueType/>
    <w:pitch w:val="default"/>
    <w:embedRegular r:id="rId10" w:fontKey="{443E51F2-EE21-4A1D-8EF6-F6BB93D9C608}"/>
    <w:embedBold r:id="rId11" w:fontKey="{8FBADD09-E570-4027-A085-D77FD58B6492}"/>
    <w:embedBoldItalic r:id="rId12" w:fontKey="{6863633E-8BA4-46D6-A983-8852E163DA1B}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129A92D9-8A3C-4E2C-88AF-44A4945E853A}"/>
    <w:embedBold r:id="rId14" w:fontKey="{582898B1-81B7-4CB6-8A16-E7DE2C6D36A8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5" w:fontKey="{1BBC4794-4371-4034-BAD3-6E0205912FCA}"/>
    <w:embedBold r:id="rId16" w:fontKey="{E3AFA6B0-0AC7-42CA-BD27-49E0D7B27FA9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7" w:fontKey="{405108E2-B9E3-4ECB-A4F2-051A4D54ACA8}"/>
    <w:embedBold r:id="rId18" w:fontKey="{D40459DC-A68B-4604-807E-936FF244FEC7}"/>
    <w:embedBoldItalic r:id="rId19" w:fontKey="{0541680F-1020-4BC7-BE34-DD1567114292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344" w:type="dxa"/>
      <w:tblLook w:val="04A0" w:firstRow="1" w:lastRow="0" w:firstColumn="1" w:lastColumn="0" w:noHBand="0" w:noVBand="1"/>
    </w:tblPr>
    <w:tblGrid>
      <w:gridCol w:w="9606"/>
      <w:gridCol w:w="738"/>
    </w:tblGrid>
    <w:tr w:rsidR="002A618F">
      <w:tc>
        <w:tcPr>
          <w:tcW w:w="9605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2A618F" w:rsidRDefault="00034A76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</w:t>
          </w:r>
          <w:r>
            <w:rPr>
              <w:sz w:val="14"/>
              <w:szCs w:val="14"/>
            </w:rPr>
            <w:br/>
            <w:t xml:space="preserve">com fins não </w:t>
          </w:r>
          <w:r>
            <w:rPr>
              <w:sz w:val="14"/>
              <w:szCs w:val="14"/>
            </w:rPr>
            <w:t>comerciais, contanto que atribuam crédito e que licenciem as criações sob os mesmos parâmetros da Licença Aberta).</w:t>
          </w:r>
        </w:p>
      </w:tc>
      <w:tc>
        <w:tcPr>
          <w:tcW w:w="738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2A618F" w:rsidRDefault="00034A76">
          <w:pPr>
            <w:pStyle w:val="Rodap"/>
            <w:rPr>
              <w:rFonts w:hint="eastAsia"/>
            </w:rPr>
          </w:pPr>
          <w:r>
            <w:rPr>
              <w:rStyle w:val="RodapChar"/>
            </w:rPr>
            <w:fldChar w:fldCharType="begin"/>
          </w:r>
          <w:r>
            <w:instrText>PAGE \* ARABIC</w:instrText>
          </w:r>
          <w:r>
            <w:fldChar w:fldCharType="separate"/>
          </w:r>
          <w:r>
            <w:t>121</w:t>
          </w:r>
          <w:r>
            <w:fldChar w:fldCharType="end"/>
          </w:r>
        </w:p>
      </w:tc>
    </w:tr>
  </w:tbl>
  <w:p w:rsidR="002A618F" w:rsidRDefault="002A618F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34A76" w:rsidRDefault="00034A76">
      <w:pPr>
        <w:rPr>
          <w:rFonts w:hint="eastAsia"/>
        </w:rPr>
      </w:pPr>
      <w:r>
        <w:separator/>
      </w:r>
    </w:p>
  </w:footnote>
  <w:footnote w:type="continuationSeparator" w:id="0">
    <w:p w:rsidR="00034A76" w:rsidRDefault="00034A76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A618F" w:rsidRDefault="00034A76">
    <w:pPr>
      <w:rPr>
        <w:rFonts w:hint="eastAsia"/>
      </w:rPr>
    </w:pPr>
    <w:r>
      <w:rPr>
        <w:noProof/>
      </w:rPr>
      <w:drawing>
        <wp:inline distT="0" distB="1270" distL="0" distR="0">
          <wp:extent cx="6249670" cy="474980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670" cy="4749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002EFD"/>
    <w:multiLevelType w:val="multilevel"/>
    <w:tmpl w:val="DA347E6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7C7C7044"/>
    <w:multiLevelType w:val="multilevel"/>
    <w:tmpl w:val="5532B8D0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A618F"/>
    <w:rsid w:val="00034A76"/>
    <w:rsid w:val="002A618F"/>
    <w:rsid w:val="00DC75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12275"/>
  <w15:docId w15:val="{31CA9C8E-E5EF-43D7-9700-F54D952FE1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8A3"/>
    <w:pPr>
      <w:textAlignment w:val="baseline"/>
    </w:pPr>
  </w:style>
  <w:style w:type="paragraph" w:styleId="Ttulo1">
    <w:name w:val="heading 1"/>
    <w:basedOn w:val="Ttulo10"/>
    <w:qFormat/>
    <w:rsid w:val="00D418A3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Ttulo10"/>
    <w:qFormat/>
    <w:rsid w:val="00D418A3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Ttulo10"/>
    <w:qFormat/>
    <w:rsid w:val="00D418A3"/>
    <w:pPr>
      <w:spacing w:before="140" w:after="0"/>
      <w:outlineLvl w:val="2"/>
    </w:pPr>
    <w:rPr>
      <w:b/>
      <w:bCs/>
    </w:rPr>
  </w:style>
  <w:style w:type="paragraph" w:styleId="Ttulo4">
    <w:name w:val="heading 4"/>
    <w:basedOn w:val="Ttulo10"/>
    <w:qFormat/>
    <w:rsid w:val="00D418A3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Ttulo10"/>
    <w:qFormat/>
    <w:rsid w:val="00D418A3"/>
    <w:pPr>
      <w:spacing w:before="120" w:after="60"/>
      <w:outlineLvl w:val="4"/>
    </w:pPr>
    <w:rPr>
      <w:b/>
      <w:bCs/>
    </w:rPr>
  </w:style>
  <w:style w:type="paragraph" w:styleId="Ttulo6">
    <w:name w:val="heading 6"/>
    <w:basedOn w:val="Ttulo10"/>
    <w:qFormat/>
    <w:rsid w:val="00D418A3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Ttulo10"/>
    <w:qFormat/>
    <w:rsid w:val="00D418A3"/>
    <w:pPr>
      <w:spacing w:before="60" w:after="60"/>
      <w:outlineLvl w:val="6"/>
    </w:pPr>
    <w:rPr>
      <w:b/>
      <w:bCs/>
    </w:rPr>
  </w:style>
  <w:style w:type="paragraph" w:styleId="Ttulo8">
    <w:name w:val="heading 8"/>
    <w:basedOn w:val="Ttulo10"/>
    <w:qFormat/>
    <w:rsid w:val="00D418A3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Ttulo10"/>
    <w:qFormat/>
    <w:rsid w:val="00D418A3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uiPriority w:val="99"/>
    <w:qFormat/>
    <w:rsid w:val="00D418A3"/>
    <w:rPr>
      <w:szCs w:val="21"/>
    </w:rPr>
  </w:style>
  <w:style w:type="character" w:customStyle="1" w:styleId="RodapChar">
    <w:name w:val="Rodapé Char"/>
    <w:basedOn w:val="Fontepargpadro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D418A3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514CE6"/>
    <w:rPr>
      <w:color w:val="605E5C"/>
      <w:shd w:val="clear" w:color="auto" w:fill="E1DFDD"/>
    </w:rPr>
  </w:style>
  <w:style w:type="character" w:customStyle="1" w:styleId="normaltextrun">
    <w:name w:val="normaltextrun"/>
    <w:basedOn w:val="Fontepargpadro"/>
    <w:qFormat/>
    <w:rsid w:val="00F50CAF"/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b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Courier New"/>
    </w:rPr>
  </w:style>
  <w:style w:type="character" w:customStyle="1" w:styleId="ListLabel46">
    <w:name w:val="ListLabel 46"/>
    <w:qFormat/>
    <w:rPr>
      <w:rFonts w:cs="Courier New"/>
    </w:rPr>
  </w:style>
  <w:style w:type="paragraph" w:customStyle="1" w:styleId="Ttulo10">
    <w:name w:val="Título1"/>
    <w:basedOn w:val="Normal"/>
    <w:next w:val="Corpodetexto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Textbody"/>
    <w:rsid w:val="00D418A3"/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9154F4"/>
    <w:rPr>
      <w:rFonts w:cs="Mangal"/>
      <w:szCs w:val="19"/>
    </w:rPr>
  </w:style>
  <w:style w:type="paragraph" w:customStyle="1" w:styleId="corpotexto">
    <w:name w:val="corpo_texto"/>
    <w:basedOn w:val="Normal"/>
    <w:qFormat/>
    <w:rsid w:val="00F50CAF"/>
    <w:pPr>
      <w:spacing w:after="200" w:line="276" w:lineRule="auto"/>
      <w:textAlignment w:val="auto"/>
    </w:pPr>
    <w:rPr>
      <w:rFonts w:asciiTheme="minorHAnsi" w:eastAsiaTheme="minorHAnsi" w:hAnsiTheme="minorHAnsi" w:cs="Arial"/>
      <w:kern w:val="0"/>
      <w:sz w:val="24"/>
      <w:szCs w:val="22"/>
      <w:lang w:eastAsia="en-US" w:bidi="ar-SA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8035249-CA8C-4B78-85A3-312E018374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11</Pages>
  <Words>3392</Words>
  <Characters>18321</Characters>
  <Application>Microsoft Office Word</Application>
  <DocSecurity>0</DocSecurity>
  <Lines>152</Lines>
  <Paragraphs>43</Paragraphs>
  <ScaleCrop>false</ScaleCrop>
  <Company/>
  <LinksUpToDate>false</LinksUpToDate>
  <CharactersWithSpaces>21670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19</cp:revision>
  <dcterms:created xsi:type="dcterms:W3CDTF">2018-10-19T12:07:00Z</dcterms:created>
  <dcterms:modified xsi:type="dcterms:W3CDTF">2018-10-26T17:19:00Z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