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F0" w:rsidRDefault="00790EAB">
      <w:pPr>
        <w:pStyle w:val="01TITULO1"/>
        <w:jc w:val="center"/>
      </w:pPr>
      <w:r>
        <w:t>SEQUÊNCIA DIDÁTICA 3 –</w:t>
      </w:r>
    </w:p>
    <w:p w:rsidR="005E68F0" w:rsidRDefault="00790EAB">
      <w:pPr>
        <w:pStyle w:val="01TITULO1"/>
        <w:jc w:val="center"/>
      </w:pPr>
      <w:r>
        <w:t>Calculando a probabilidade</w:t>
      </w:r>
    </w:p>
    <w:p w:rsidR="005E68F0" w:rsidRDefault="00790EAB">
      <w:pPr>
        <w:pStyle w:val="01TITULO1"/>
      </w:pPr>
      <w:r>
        <w:t>8º ano – Bimestre 1</w:t>
      </w:r>
    </w:p>
    <w:p w:rsidR="005E68F0" w:rsidRDefault="005E68F0">
      <w:pPr>
        <w:ind w:left="426"/>
        <w:rPr>
          <w:b/>
          <w:sz w:val="22"/>
          <w:szCs w:val="22"/>
        </w:rPr>
      </w:pPr>
    </w:p>
    <w:p w:rsidR="005E68F0" w:rsidRDefault="00790EAB">
      <w:pPr>
        <w:pStyle w:val="01TITULO3"/>
      </w:pPr>
      <w:r>
        <w:t>Unidade temática</w:t>
      </w:r>
    </w:p>
    <w:p w:rsidR="005E68F0" w:rsidRDefault="00790EAB">
      <w:pPr>
        <w:pStyle w:val="02TEXTOPRINCIPAL"/>
      </w:pPr>
      <w:r>
        <w:t>Probabilidade e estatística</w:t>
      </w:r>
    </w:p>
    <w:p w:rsidR="005E68F0" w:rsidRDefault="005E68F0">
      <w:pPr>
        <w:spacing w:after="120"/>
        <w:rPr>
          <w:b/>
          <w:sz w:val="22"/>
          <w:szCs w:val="22"/>
        </w:rPr>
      </w:pPr>
    </w:p>
    <w:p w:rsidR="005E68F0" w:rsidRDefault="00790EAB">
      <w:pPr>
        <w:pStyle w:val="01TITULO3"/>
      </w:pPr>
      <w:r>
        <w:t>Objetos de conhecimento</w:t>
      </w:r>
    </w:p>
    <w:p w:rsidR="005E68F0" w:rsidRDefault="00790EAB">
      <w:pPr>
        <w:pStyle w:val="02TEXTOPRINCIPAL"/>
      </w:pPr>
      <w:r>
        <w:t>Princípio multiplicativo da contagem</w:t>
      </w:r>
    </w:p>
    <w:p w:rsidR="005E68F0" w:rsidRDefault="00790EAB">
      <w:pPr>
        <w:pStyle w:val="02TEXTOPRINCIPAL"/>
      </w:pPr>
      <w:r>
        <w:t>Soma das probabilidades de todos os elementos de um espaço amostral</w:t>
      </w:r>
    </w:p>
    <w:p w:rsidR="005E68F0" w:rsidRDefault="005E68F0">
      <w:pPr>
        <w:rPr>
          <w:b/>
          <w:sz w:val="22"/>
          <w:szCs w:val="22"/>
        </w:rPr>
      </w:pPr>
    </w:p>
    <w:p w:rsidR="005E68F0" w:rsidRDefault="00790EAB">
      <w:pPr>
        <w:pStyle w:val="01TITULO3"/>
      </w:pPr>
      <w:r>
        <w:t>Habilidade</w:t>
      </w:r>
    </w:p>
    <w:p w:rsidR="005E68F0" w:rsidRDefault="00790EAB">
      <w:pPr>
        <w:pStyle w:val="02TEXTOPRINCIPAL"/>
      </w:pPr>
      <w:r>
        <w:t>(EF08MA22) Calcular a probabilidade de eventos, com base na construção do espaço amostral, utilizando o princípio multiplicativo, e reconhecer que a soma das probabilidades de todos os elementos do espaço amostral é igual a 1.</w:t>
      </w:r>
    </w:p>
    <w:p w:rsidR="005E68F0" w:rsidRDefault="005E68F0">
      <w:pPr>
        <w:rPr>
          <w:b/>
          <w:sz w:val="22"/>
          <w:szCs w:val="22"/>
        </w:rPr>
      </w:pPr>
    </w:p>
    <w:p w:rsidR="005E68F0" w:rsidRDefault="00790EAB">
      <w:pPr>
        <w:pStyle w:val="01TITULO3"/>
      </w:pPr>
      <w:r>
        <w:t>Tempo estimado</w:t>
      </w:r>
    </w:p>
    <w:p w:rsidR="005E68F0" w:rsidRDefault="00790EAB">
      <w:pPr>
        <w:pStyle w:val="02TEXTOPRINCIPAL"/>
        <w:rPr>
          <w:b/>
        </w:rPr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5E68F0" w:rsidRDefault="00790E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68F0" w:rsidRDefault="00790EAB">
      <w:pPr>
        <w:pStyle w:val="01TITULO3"/>
        <w:rPr>
          <w:lang w:eastAsia="pt-BR"/>
        </w:rPr>
      </w:pPr>
      <w:r>
        <w:rPr>
          <w:lang w:eastAsia="pt-BR"/>
        </w:rPr>
        <w:t>Desenvolvimento</w:t>
      </w:r>
    </w:p>
    <w:p w:rsidR="005E68F0" w:rsidRDefault="00790EAB">
      <w:pPr>
        <w:pStyle w:val="01TITULO4"/>
      </w:pPr>
      <w:r>
        <w:t>1ª etapa (1 aula)</w:t>
      </w:r>
    </w:p>
    <w:p w:rsidR="005E68F0" w:rsidRDefault="00790EAB">
      <w:pPr>
        <w:pStyle w:val="02TEXTOPRINCIPAL"/>
        <w:ind w:firstLine="708"/>
      </w:pPr>
      <w:r>
        <w:t xml:space="preserve">Esta etapa </w:t>
      </w:r>
      <w:r w:rsidRPr="00AD25EF">
        <w:t>permite</w:t>
      </w:r>
      <w:r>
        <w:t xml:space="preserve"> avaliar os conhecimentos dos alunos sobre probabilidade. O trabalho inicial pode ser </w:t>
      </w:r>
      <w:r w:rsidRPr="00AD25EF">
        <w:t>feito</w:t>
      </w:r>
      <w:r>
        <w:t xml:space="preserve"> com eles divididos em duplas para responderem oralmente às questões e debaterem suas ideias. Essa conversa inicial possibilitará o direcionamento das demais atividades propostas nas etapas seguintes.</w:t>
      </w:r>
    </w:p>
    <w:p w:rsidR="005E68F0" w:rsidRDefault="00790EAB">
      <w:pPr>
        <w:pStyle w:val="02TEXTOPRINCIPAL"/>
        <w:ind w:firstLine="708"/>
      </w:pPr>
      <w:r>
        <w:t xml:space="preserve">Faça perguntas como: Se eu lançar uma moeda, qual a probabilidade de sair cara? E de sair coroa? Se eu lançar um dado, qual a probabilidade de sair a face 2? E a de sair uma face com um número entre 1 e 6? O que é um experimento aleatório? Dê exemplos de experimentos aleatórios. </w:t>
      </w:r>
    </w:p>
    <w:p w:rsidR="005E68F0" w:rsidRDefault="00790EAB">
      <w:pPr>
        <w:pStyle w:val="02TEXTOPRINCIPAL"/>
        <w:ind w:firstLine="708"/>
      </w:pPr>
      <w:r>
        <w:t>Esclareça que essa é apenas uma discussão inicial e que o objetivo é que cada um pense sobre o assunto e recorde o que já sabe para dar as respostas.</w:t>
      </w:r>
    </w:p>
    <w:p w:rsidR="005E68F0" w:rsidRDefault="00790EAB">
      <w:pPr>
        <w:pStyle w:val="02TEXTOPRINCIPAL"/>
        <w:ind w:firstLine="708"/>
      </w:pPr>
      <w:r>
        <w:t>Estabeleça um tempo para que as duplas discutam e depois peça a cada dupla que apresente suas conclusões. As correções e sistematizações serão feitas na 2ª etapa.</w:t>
      </w:r>
    </w:p>
    <w:p w:rsidR="005E68F0" w:rsidRDefault="00790EAB">
      <w:pPr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5E68F0" w:rsidRDefault="00790EAB">
      <w:pPr>
        <w:pStyle w:val="01TITULO4"/>
      </w:pPr>
      <w:r>
        <w:lastRenderedPageBreak/>
        <w:t>2ª etapa (1 aula)</w:t>
      </w:r>
    </w:p>
    <w:p w:rsidR="005E68F0" w:rsidRDefault="00790EAB">
      <w:pPr>
        <w:pStyle w:val="02TEXTOPRINCIPAL"/>
        <w:ind w:firstLine="708"/>
      </w:pPr>
      <w:r>
        <w:t>Retome as questões da etapa anterior e faça as correções utilizando a lousa quando necessário. Comece respondendo às duas últimas questões oralmente: Experimento aleatório é aquele cujo resultado não pode ser previsto mesmo que seja repetido muitas vezes. Por exemplo: o lançamento de um dado, o sorteio de uma rifa, o lançamento de uma moeda etc.</w:t>
      </w:r>
    </w:p>
    <w:p w:rsidR="005E68F0" w:rsidRDefault="00790EAB">
      <w:pPr>
        <w:pStyle w:val="02TEXTOPRINCIPAL"/>
        <w:ind w:firstLine="708"/>
      </w:pPr>
      <w:r>
        <w:t xml:space="preserve">Organize na lousa o espaço amostral do lançamento da moeda: {cara, coroa}. Peça aos alunos que observem a quantidade de elementos desse espaço amostral: 2. Em seguida, peça a eles que pensem na quantidade de elementos favoráveis ao evento obter cara. Há apenas um elemento com essa característica. A probabilidade será dada pela relação: número de elementos favoráveis ao evento sobre o número de elementos do espaço amostral. </w:t>
      </w:r>
    </w:p>
    <w:p w:rsidR="005E68F0" w:rsidRDefault="00790EAB">
      <w:pPr>
        <w:pStyle w:val="02TEXTOPRINCIPAL"/>
        <w:ind w:firstLine="708"/>
      </w:pPr>
      <w:r>
        <w:t xml:space="preserve">Assim, a probabilidade de sair cara no lançamento de uma moeda é de 50% ou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A probabilidade de sair coroa também é igual a 50%. Chame a atenção dos alunos para o fato de que a soma das duas probabilidades é igual a 100%. </w:t>
      </w:r>
    </w:p>
    <w:p w:rsidR="005E68F0" w:rsidRDefault="00790EAB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 xml:space="preserve">Peça a participação de todos na elaboração do espaço amostral do lançamento de um dado. Pergunte a eles quantos elementos tem o espaço amostral. Escreva na lousa os 6 elementos: {1, 2, 3, 4, 5, 6}. A probabilidade de sair a face 2 é de um elemento favorável em 6 elementos do espaço amostral, ou seja,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. Enfim, pergunte quantos elementos são favoráveis ao evento </w:t>
      </w:r>
      <w:r w:rsidR="0029793B">
        <w:rPr>
          <w:rFonts w:eastAsiaTheme="minorEastAsia"/>
        </w:rPr>
        <w:t xml:space="preserve">se </w:t>
      </w:r>
      <w:r>
        <w:rPr>
          <w:rFonts w:eastAsiaTheme="minorEastAsia"/>
        </w:rPr>
        <w:t xml:space="preserve">sair uma face entre 1 e 6 no dado? Espera-se </w:t>
      </w:r>
      <w:bookmarkStart w:id="0" w:name="_GoBack"/>
      <w:bookmarkEnd w:id="0"/>
      <w:r>
        <w:rPr>
          <w:rFonts w:eastAsiaTheme="minorEastAsia"/>
        </w:rPr>
        <w:t xml:space="preserve">que os alunos percebam que são 6 elementos. Então, determine a probabilidade do mesmo modo que foi feito anteriormente: número de elementos favoráveis ao evento sobre o número de elementos do espaço amostral: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1 ou 100%. </w:t>
      </w:r>
    </w:p>
    <w:p w:rsidR="005E68F0" w:rsidRDefault="00790EAB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É importante que os alunos assimilem essa relação e percebam que ela será sempre utilizada para calcular a probabilidade de um evento. Escreva na lousa a definição:</w:t>
      </w:r>
    </w:p>
    <w:p w:rsidR="005E68F0" w:rsidRDefault="005E68F0">
      <w:pPr>
        <w:pStyle w:val="02TEXTOPRINCIPAL"/>
        <w:ind w:firstLine="708"/>
        <w:rPr>
          <w:rFonts w:eastAsiaTheme="minorEastAsia"/>
        </w:rPr>
      </w:pPr>
    </w:p>
    <w:p w:rsidR="005E68F0" w:rsidRDefault="00790EAB">
      <w:pPr>
        <w:pStyle w:val="02TEXTOPRINCIPAL"/>
        <w:jc w:val="center"/>
        <w:rPr>
          <w:rFonts w:eastAsiaTheme="minorEastAsia"/>
        </w:rPr>
      </w:pPr>
      <w:r>
        <w:rPr>
          <w:rFonts w:eastAsiaTheme="minorEastAsia"/>
        </w:rPr>
        <w:t xml:space="preserve">Probabilidade de ocorrer um evento = </w:t>
      </w:r>
      <w:r w:rsidR="008B5753">
        <w:rPr>
          <w:rFonts w:eastAsiaTheme="minorEastAsia"/>
          <w:noProof/>
        </w:rPr>
        <w:drawing>
          <wp:inline distT="0" distB="0" distL="0" distR="0">
            <wp:extent cx="2247900" cy="342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F0" w:rsidRDefault="005E68F0">
      <w:pPr>
        <w:pStyle w:val="02TEXTOPRINCIPAL"/>
      </w:pPr>
    </w:p>
    <w:p w:rsidR="005E68F0" w:rsidRDefault="00790EAB">
      <w:pPr>
        <w:pStyle w:val="01TITULO4"/>
      </w:pPr>
      <w:r>
        <w:t>3ª etapa (1 aula)</w:t>
      </w:r>
    </w:p>
    <w:p w:rsidR="005E68F0" w:rsidRDefault="00790EAB">
      <w:pPr>
        <w:pStyle w:val="02TEXTOPRINCIPAL"/>
        <w:ind w:firstLine="708"/>
      </w:pPr>
      <w:r>
        <w:rPr>
          <w:lang w:eastAsia="pt-BR"/>
        </w:rPr>
        <w:t>Nesta etapa, os alunos trabalharão os conhecimentos elaborados por meio da aplicação do conteúdo. O trabalho em duplas pode ser interessante para que discutam as questões e cheguem a conclusões comuns, exercendo papel colaborativo. Proponha as seguintes questões, auxiliando-os no que for necessário. Depois faça a correção na lousa.</w:t>
      </w:r>
    </w:p>
    <w:p w:rsidR="005E68F0" w:rsidRDefault="00790EAB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Em uma urna há 5 bolas pretas e 15 bolas vermelhas. Uma bola será sorteada.</w:t>
      </w:r>
    </w:p>
    <w:p w:rsidR="005E68F0" w:rsidRDefault="00790EAB">
      <w:pPr>
        <w:pStyle w:val="02TEXTOPRINCIPALBULLET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 xml:space="preserve">Quantos elementos há no espaço amostral desse sorteio? </w:t>
      </w:r>
      <w:r>
        <w:rPr>
          <w:rStyle w:val="08RespostaprofessorChar"/>
          <w:lang w:eastAsia="pt-BR"/>
        </w:rPr>
        <w:t>20</w:t>
      </w:r>
    </w:p>
    <w:p w:rsidR="005E68F0" w:rsidRDefault="00790EAB">
      <w:pPr>
        <w:pStyle w:val="02TEXTOPRINCIPALBULLET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 xml:space="preserve">Qual a probabilidade de sair uma bola preta? </w:t>
      </w:r>
      <w:r>
        <w:rPr>
          <w:rStyle w:val="08RespostaprofessorChar"/>
          <w:lang w:eastAsia="pt-BR"/>
        </w:rPr>
        <w:t>25%</w:t>
      </w:r>
    </w:p>
    <w:p w:rsidR="005E68F0" w:rsidRDefault="00790EAB">
      <w:pPr>
        <w:pStyle w:val="02TEXTOPRINCIPALBULLET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 xml:space="preserve">Qual a probabilidade de sair uma bola vermelha? </w:t>
      </w:r>
      <w:r>
        <w:rPr>
          <w:rStyle w:val="08RespostaprofessorChar"/>
          <w:lang w:eastAsia="pt-BR"/>
        </w:rPr>
        <w:t>75%</w:t>
      </w:r>
    </w:p>
    <w:p w:rsidR="005E68F0" w:rsidRDefault="00790EAB">
      <w:pPr>
        <w:pStyle w:val="02TEXTOPRINCIPALBULLET"/>
        <w:numPr>
          <w:ilvl w:val="0"/>
          <w:numId w:val="2"/>
        </w:numPr>
        <w:rPr>
          <w:rStyle w:val="08RespostaprofessorChar"/>
          <w:rFonts w:eastAsia="Tahoma" w:cs="Tahoma"/>
          <w:color w:val="00000A"/>
          <w:lang w:eastAsia="pt-BR"/>
        </w:rPr>
      </w:pPr>
      <w:r>
        <w:rPr>
          <w:lang w:eastAsia="pt-BR"/>
        </w:rPr>
        <w:t xml:space="preserve">Qual a probabilidade de sair uma bola preta ou vermelha? </w:t>
      </w:r>
      <w:r>
        <w:rPr>
          <w:rStyle w:val="08RespostaprofessorChar"/>
          <w:lang w:eastAsia="pt-BR"/>
        </w:rPr>
        <w:t>100%</w:t>
      </w:r>
    </w:p>
    <w:p w:rsidR="005E68F0" w:rsidRDefault="005E68F0">
      <w:pPr>
        <w:pStyle w:val="02TEXTOPRINCIPALBULLET"/>
        <w:ind w:left="227"/>
        <w:rPr>
          <w:lang w:eastAsia="pt-BR"/>
        </w:rPr>
      </w:pPr>
    </w:p>
    <w:p w:rsidR="005E68F0" w:rsidRDefault="00790EAB">
      <w:pPr>
        <w:pStyle w:val="02TEXTOPRINCIPALBULLET"/>
        <w:numPr>
          <w:ilvl w:val="0"/>
          <w:numId w:val="1"/>
        </w:numPr>
        <w:rPr>
          <w:rStyle w:val="08RespostaprofessorChar"/>
          <w:rFonts w:eastAsia="Tahoma" w:cs="Tahoma"/>
          <w:color w:val="00000A"/>
        </w:rPr>
      </w:pPr>
      <w:r>
        <w:t xml:space="preserve">Cláudia comprou 6 números de uma rifa com 100 números. Qual a probabilidade de ela ganhar o prêmio da rifa? </w:t>
      </w:r>
      <w:r>
        <w:rPr>
          <w:rStyle w:val="08RespostaprofessorChar"/>
        </w:rPr>
        <w:t>4%</w:t>
      </w:r>
    </w:p>
    <w:p w:rsidR="005E68F0" w:rsidRDefault="005E68F0">
      <w:pPr>
        <w:pStyle w:val="02TEXTOPRINCIPALBULLET"/>
        <w:ind w:left="227"/>
      </w:pPr>
    </w:p>
    <w:p w:rsidR="005E68F0" w:rsidRDefault="00790EAB">
      <w:pPr>
        <w:pStyle w:val="02TEXTOPRINCIPALBULLET"/>
        <w:numPr>
          <w:ilvl w:val="0"/>
          <w:numId w:val="1"/>
        </w:numPr>
        <w:rPr>
          <w:rStyle w:val="08RespostaprofessorChar"/>
          <w:rFonts w:eastAsia="Tahoma" w:cs="Tahoma"/>
          <w:color w:val="00000A"/>
          <w:lang w:eastAsia="pt-BR"/>
        </w:rPr>
      </w:pPr>
      <w:r>
        <w:rPr>
          <w:lang w:eastAsia="pt-BR"/>
        </w:rPr>
        <w:t xml:space="preserve">No lançamento de dois dados, qual a probabilidade de obter soma 8? </w:t>
      </w:r>
      <w:r>
        <w:rPr>
          <w:rStyle w:val="08RespostaprofessorChar"/>
          <w:lang w:eastAsia="pt-BR"/>
        </w:rPr>
        <w:t>14%</w:t>
      </w:r>
    </w:p>
    <w:p w:rsidR="005E68F0" w:rsidRDefault="005E68F0">
      <w:pPr>
        <w:pStyle w:val="02TEXTOPRINCIPALBULLET"/>
        <w:rPr>
          <w:lang w:eastAsia="pt-BR"/>
        </w:rPr>
      </w:pPr>
    </w:p>
    <w:p w:rsidR="005E68F0" w:rsidRDefault="00790EAB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Na última questão, apresente o espaço amostral na lousa, circulando os elementos cuja soma das faces seja 8 para evidenciar a quantidade de elementos do espaço amostral e a quantidade de elementos do evento favorável.</w:t>
      </w:r>
    </w:p>
    <w:p w:rsidR="005E68F0" w:rsidRDefault="00790EAB">
      <w:pPr>
        <w:spacing w:after="160" w:line="259" w:lineRule="auto"/>
        <w:textAlignment w:val="auto"/>
        <w:rPr>
          <w:rFonts w:eastAsia="Times New Roman"/>
          <w:sz w:val="22"/>
          <w:szCs w:val="22"/>
          <w:lang w:eastAsia="pt-BR"/>
        </w:rPr>
      </w:pPr>
      <w:r>
        <w:br w:type="page"/>
      </w:r>
    </w:p>
    <w:p w:rsidR="005E68F0" w:rsidRDefault="00790EAB">
      <w:pPr>
        <w:pStyle w:val="01TITULO4"/>
        <w:rPr>
          <w:lang w:eastAsia="pt-BR"/>
        </w:rPr>
      </w:pPr>
      <w:r>
        <w:rPr>
          <w:lang w:eastAsia="pt-BR"/>
        </w:rPr>
        <w:lastRenderedPageBreak/>
        <w:t>4ª etapa</w:t>
      </w:r>
      <w:r>
        <w:t xml:space="preserve"> (1 aula)</w:t>
      </w:r>
    </w:p>
    <w:p w:rsidR="005E68F0" w:rsidRDefault="00790EAB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Proponha aos alunos outras situações problema e questões para avaliar o desenvolvimento das habilidades relacionadas ao objeto de conhecimento. </w:t>
      </w:r>
      <w:r>
        <w:rPr>
          <w:rFonts w:eastAsia="Times New Roman"/>
          <w:sz w:val="22"/>
          <w:szCs w:val="22"/>
          <w:lang w:eastAsia="pt-BR"/>
        </w:rPr>
        <w:t>Peça a eles que resolvam as questões individualmente.</w:t>
      </w:r>
    </w:p>
    <w:p w:rsidR="005E68F0" w:rsidRDefault="005E68F0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:rsidR="005E68F0" w:rsidRDefault="00790EAB">
      <w:pPr>
        <w:pStyle w:val="02TEXTOPRINCIPAL"/>
        <w:numPr>
          <w:ilvl w:val="0"/>
          <w:numId w:val="3"/>
        </w:numPr>
        <w:rPr>
          <w:rStyle w:val="08RespostaprofessorChar"/>
          <w:rFonts w:eastAsia="Tahoma" w:cs="Tahoma"/>
          <w:color w:val="00000A"/>
        </w:rPr>
      </w:pPr>
      <w:r>
        <w:t xml:space="preserve">A mãe de Rodrigo está grávida e ele queria muito um irmão. Qual a probabilidade de o bebê ser menino e o desejo de Rodrigo ser atendido? E qual a probabilidade de o bebê ser menina? </w:t>
      </w:r>
      <w:r>
        <w:rPr>
          <w:rStyle w:val="08RespostaprofessorChar"/>
        </w:rPr>
        <w:t>50% e 50%</w:t>
      </w:r>
    </w:p>
    <w:p w:rsidR="005E68F0" w:rsidRDefault="005E68F0">
      <w:pPr>
        <w:pStyle w:val="02TEXTOPRINCIPAL"/>
      </w:pPr>
    </w:p>
    <w:p w:rsidR="005E68F0" w:rsidRDefault="00790EAB">
      <w:pPr>
        <w:pStyle w:val="02TEXTOPRINCIPAL"/>
        <w:numPr>
          <w:ilvl w:val="0"/>
          <w:numId w:val="3"/>
        </w:numPr>
        <w:rPr>
          <w:rStyle w:val="08RespostaprofessorChar"/>
          <w:rFonts w:eastAsia="Tahoma" w:cs="Tahoma"/>
          <w:color w:val="00000A"/>
          <w:lang w:eastAsia="pt-BR"/>
        </w:rPr>
      </w:pPr>
      <w:r>
        <w:rPr>
          <w:lang w:eastAsia="pt-BR"/>
        </w:rPr>
        <w:t xml:space="preserve">Qual o número de elementos do espaço amostral no lançamento de dois dados? E qual a probabilidade de saírem duas faces 6? </w:t>
      </w:r>
      <w:r>
        <w:rPr>
          <w:rStyle w:val="08RespostaprofessorChar"/>
          <w:lang w:eastAsia="pt-BR"/>
        </w:rPr>
        <w:t xml:space="preserve">36 </w:t>
      </w:r>
      <w:r w:rsidR="007079FD">
        <w:rPr>
          <w:rStyle w:val="08RespostaprofessorChar"/>
          <w:lang w:eastAsia="pt-BR"/>
        </w:rPr>
        <w:t>e 1/36</w:t>
      </w:r>
    </w:p>
    <w:p w:rsidR="005E68F0" w:rsidRDefault="005E68F0">
      <w:pPr>
        <w:pStyle w:val="02TEXTOPRINCIPAL"/>
        <w:rPr>
          <w:lang w:eastAsia="pt-BR"/>
        </w:rPr>
      </w:pPr>
    </w:p>
    <w:p w:rsidR="005E68F0" w:rsidRDefault="00790EAB">
      <w:pPr>
        <w:pStyle w:val="02TEXTOPRINCIPAL"/>
        <w:numPr>
          <w:ilvl w:val="0"/>
          <w:numId w:val="3"/>
        </w:numPr>
      </w:pPr>
      <w:r>
        <w:rPr>
          <w:lang w:eastAsia="pt-BR"/>
        </w:rPr>
        <w:t xml:space="preserve">Qual o número de elementos do espaço amostral no lançamento de 5 moedas? </w:t>
      </w:r>
      <w:r>
        <w:rPr>
          <w:rStyle w:val="08RespostaprofessorChar"/>
          <w:lang w:eastAsia="pt-BR"/>
        </w:rPr>
        <w:t>32</w:t>
      </w:r>
    </w:p>
    <w:sectPr w:rsidR="005E68F0" w:rsidSect="0029793B">
      <w:headerReference w:type="default" r:id="rId8"/>
      <w:footerReference w:type="default" r:id="rId9"/>
      <w:pgSz w:w="11906" w:h="16838"/>
      <w:pgMar w:top="851" w:right="794" w:bottom="851" w:left="851" w:header="794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A5" w:rsidRDefault="00790EAB">
      <w:r>
        <w:separator/>
      </w:r>
    </w:p>
  </w:endnote>
  <w:endnote w:type="continuationSeparator" w:id="0">
    <w:p w:rsidR="00670FA5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5E68F0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8F0" w:rsidRDefault="00790EAB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5E68F0" w:rsidRDefault="005E68F0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E68F0" w:rsidRDefault="00790EAB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29793B">
            <w:rPr>
              <w:noProof/>
            </w:rPr>
            <w:t>2</w:t>
          </w:r>
          <w:r>
            <w:fldChar w:fldCharType="end"/>
          </w:r>
        </w:p>
      </w:tc>
    </w:tr>
  </w:tbl>
  <w:p w:rsidR="005E68F0" w:rsidRDefault="005E68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A5" w:rsidRDefault="00790EAB">
      <w:r>
        <w:separator/>
      </w:r>
    </w:p>
  </w:footnote>
  <w:footnote w:type="continuationSeparator" w:id="0">
    <w:p w:rsidR="00670FA5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8F0" w:rsidRDefault="00790EAB">
    <w:pPr>
      <w:pStyle w:val="Cabealho"/>
    </w:pPr>
    <w:r>
      <w:rPr>
        <w:noProof/>
      </w:rPr>
      <w:drawing>
        <wp:inline distT="0" distB="4445" distL="0" distR="0">
          <wp:extent cx="6479540" cy="358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B98"/>
    <w:multiLevelType w:val="multilevel"/>
    <w:tmpl w:val="F7EE2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C762CB"/>
    <w:multiLevelType w:val="multilevel"/>
    <w:tmpl w:val="AAE6A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07B3E"/>
    <w:multiLevelType w:val="multilevel"/>
    <w:tmpl w:val="774E85A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007DF1"/>
    <w:multiLevelType w:val="multilevel"/>
    <w:tmpl w:val="AD5AF9B4"/>
    <w:lvl w:ilvl="0">
      <w:start w:val="1"/>
      <w:numFmt w:val="lowerLetter"/>
      <w:lvlText w:val="%1)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F0"/>
    <w:rsid w:val="0029793B"/>
    <w:rsid w:val="005E68F0"/>
    <w:rsid w:val="00670FA5"/>
    <w:rsid w:val="007079FD"/>
    <w:rsid w:val="00790EAB"/>
    <w:rsid w:val="008B5753"/>
    <w:rsid w:val="00AD25EF"/>
    <w:rsid w:val="00E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0F5"/>
  <w15:docId w15:val="{A6EF0D8F-3DFC-44E9-9DD5-531EFA8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C6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1A7C6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1A7C6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1A7C6F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1A7C6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1A7C6F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1A7C6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1A7C6F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1A7C6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1A7C6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1A7C6F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1A7C6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A7C6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A7C6F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A7C6F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7C6F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Ttulo2Char">
    <w:name w:val="Título 2 Char"/>
    <w:basedOn w:val="Fontepargpadro"/>
    <w:link w:val="Ttulo2"/>
    <w:qFormat/>
    <w:rsid w:val="001A7C6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1A7C6F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1A7C6F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1A7C6F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1A7C6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1A7C6F"/>
    <w:rPr>
      <w:rFonts w:cs="HelveticaNeueLT Std"/>
      <w:color w:val="000000"/>
      <w:sz w:val="16"/>
      <w:szCs w:val="16"/>
    </w:rPr>
  </w:style>
  <w:style w:type="character" w:customStyle="1" w:styleId="CabealhoChar">
    <w:name w:val="Cabeçalho Char"/>
    <w:basedOn w:val="Fontepargpadro"/>
    <w:qFormat/>
    <w:rsid w:val="001A7C6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1A7C6F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1A7C6F"/>
    <w:rPr>
      <w:i/>
      <w:iCs/>
    </w:rPr>
  </w:style>
  <w:style w:type="character" w:styleId="nfaseSutil">
    <w:name w:val="Subtle Emphasis"/>
    <w:basedOn w:val="Fontepargpadro"/>
    <w:uiPriority w:val="19"/>
    <w:qFormat/>
    <w:rsid w:val="001A7C6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1A7C6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A7C6F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1A7C6F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1A7C6F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1A7C6F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1A7C6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1A7C6F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A7C6F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1A7C6F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1A7C6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A7C6F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1A7C6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1A7C6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1A7C6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1A7C6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1A7C6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1A7C6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1A7C6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1A7C6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1A7C6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0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</w:rPr>
  </w:style>
  <w:style w:type="paragraph" w:customStyle="1" w:styleId="Ttulo10">
    <w:name w:val="Título1"/>
    <w:basedOn w:val="Normal"/>
    <w:next w:val="Corpodetexto"/>
    <w:qFormat/>
    <w:rsid w:val="001A7C6F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1A7C6F"/>
    <w:rPr>
      <w:rFonts w:cs="Mangal"/>
      <w:sz w:val="24"/>
    </w:rPr>
  </w:style>
  <w:style w:type="paragraph" w:styleId="Legenda">
    <w:name w:val="caption"/>
    <w:qFormat/>
    <w:rsid w:val="001A7C6F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1A7C6F"/>
    <w:pPr>
      <w:suppressLineNumbers/>
      <w:suppressAutoHyphens/>
    </w:pPr>
  </w:style>
  <w:style w:type="paragraph" w:styleId="Rodap">
    <w:name w:val="footer"/>
    <w:basedOn w:val="Normal"/>
    <w:link w:val="RodapChar"/>
    <w:rsid w:val="001A7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A7C6F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A7C6F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7C6F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1A7C6F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01TITULO1">
    <w:name w:val="01_TITULO_1"/>
    <w:qFormat/>
    <w:rsid w:val="001A7C6F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1A7C6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A7C6F"/>
  </w:style>
  <w:style w:type="paragraph" w:customStyle="1" w:styleId="01TtuloPeso2">
    <w:name w:val="01_Título Peso 2"/>
    <w:basedOn w:val="Normal"/>
    <w:autoRedefine/>
    <w:qFormat/>
    <w:rsid w:val="001A7C6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1A7C6F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1A7C6F"/>
    <w:pPr>
      <w:spacing w:before="57" w:after="57" w:line="240" w:lineRule="atLeast"/>
    </w:pPr>
  </w:style>
  <w:style w:type="paragraph" w:customStyle="1" w:styleId="01TITULO2">
    <w:name w:val="01_TITULO_2"/>
    <w:basedOn w:val="Ttulo2"/>
    <w:qFormat/>
    <w:rsid w:val="001A7C6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1A7C6F"/>
    <w:rPr>
      <w:sz w:val="32"/>
    </w:rPr>
  </w:style>
  <w:style w:type="paragraph" w:customStyle="1" w:styleId="01TITULO4">
    <w:name w:val="01_TITULO_4"/>
    <w:basedOn w:val="01TITULO3"/>
    <w:qFormat/>
    <w:rsid w:val="001A7C6F"/>
    <w:rPr>
      <w:sz w:val="28"/>
    </w:rPr>
  </w:style>
  <w:style w:type="paragraph" w:customStyle="1" w:styleId="03TITULOTABELAS1">
    <w:name w:val="03_TITULO_TABELAS_1"/>
    <w:basedOn w:val="02TEXTOPRINCIPAL"/>
    <w:qFormat/>
    <w:rsid w:val="001A7C6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1A7C6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1A7C6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A7C6F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1A7C6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1A7C6F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1A7C6F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1A7C6F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A7C6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1A7C6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A7C6F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A7C6F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1A7C6F"/>
    <w:pPr>
      <w:spacing w:before="0" w:after="0"/>
    </w:pPr>
  </w:style>
  <w:style w:type="paragraph" w:customStyle="1" w:styleId="05ATIVIDADES">
    <w:name w:val="05_ATIVIDADES"/>
    <w:basedOn w:val="02TEXTOITEM"/>
    <w:qFormat/>
    <w:rsid w:val="001A7C6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1A7C6F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1A7C6F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A7C6F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A7C6F"/>
    <w:pPr>
      <w:ind w:left="0"/>
    </w:pPr>
  </w:style>
  <w:style w:type="paragraph" w:customStyle="1" w:styleId="06CREDITO">
    <w:name w:val="06_CREDITO"/>
    <w:basedOn w:val="02TEXTOPRINCIPAL"/>
    <w:qFormat/>
    <w:rsid w:val="001A7C6F"/>
    <w:rPr>
      <w:sz w:val="16"/>
    </w:rPr>
  </w:style>
  <w:style w:type="paragraph" w:customStyle="1" w:styleId="06LEGENDA">
    <w:name w:val="06_LEGENDA"/>
    <w:basedOn w:val="06CREDITO"/>
    <w:qFormat/>
    <w:rsid w:val="001A7C6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A7C6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A7C6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A7C6F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A7C6F"/>
    <w:rPr>
      <w:color w:val="FF0000"/>
    </w:rPr>
  </w:style>
  <w:style w:type="paragraph" w:styleId="Cabealho">
    <w:name w:val="header"/>
    <w:basedOn w:val="Normal"/>
    <w:link w:val="CabealhoChar1"/>
    <w:uiPriority w:val="99"/>
    <w:unhideWhenUsed/>
    <w:rsid w:val="001A7C6F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A7C6F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1A7C6F"/>
    <w:pPr>
      <w:ind w:firstLine="283"/>
    </w:pPr>
  </w:style>
  <w:style w:type="paragraph" w:customStyle="1" w:styleId="Suspensodorecuo">
    <w:name w:val="Suspensão do recuo"/>
    <w:basedOn w:val="Textbody"/>
    <w:qFormat/>
    <w:rsid w:val="001A7C6F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1A7C6F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1A7C6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1A7C6F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1A7C6F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1A7C6F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1A7C6F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1A7C6F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1A7C6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A7C6F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1A7C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1A7C6F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1A7C6F"/>
    <w:pPr>
      <w:suppressLineNumbers/>
    </w:pPr>
  </w:style>
  <w:style w:type="paragraph" w:customStyle="1" w:styleId="Textbodyindent">
    <w:name w:val="Text body indent"/>
    <w:basedOn w:val="Textbody"/>
    <w:qFormat/>
    <w:rsid w:val="001A7C6F"/>
    <w:pPr>
      <w:ind w:left="283"/>
    </w:pPr>
  </w:style>
  <w:style w:type="numbering" w:customStyle="1" w:styleId="LFO1">
    <w:name w:val="LFO1"/>
    <w:qFormat/>
    <w:rsid w:val="001A7C6F"/>
  </w:style>
  <w:style w:type="numbering" w:customStyle="1" w:styleId="LFO3">
    <w:name w:val="LFO3"/>
    <w:qFormat/>
    <w:rsid w:val="001A7C6F"/>
  </w:style>
  <w:style w:type="table" w:styleId="Tabelacomgrade">
    <w:name w:val="Table Grid"/>
    <w:basedOn w:val="Tabelanormal"/>
    <w:uiPriority w:val="59"/>
    <w:rsid w:val="001A7C6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1A7C6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785</Words>
  <Characters>4244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Marcel Hideki Yonamine</cp:lastModifiedBy>
  <cp:revision>24</cp:revision>
  <dcterms:created xsi:type="dcterms:W3CDTF">2018-07-19T17:35:00Z</dcterms:created>
  <dcterms:modified xsi:type="dcterms:W3CDTF">2018-11-03T18:29:00Z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-812834092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