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97D6DC8" w14:textId="095BF76F" w:rsidR="00D256E0" w:rsidRPr="00F446CF" w:rsidRDefault="00D256E0" w:rsidP="005168AC">
      <w:pPr>
        <w:pStyle w:val="01TITULOVINHETA1"/>
        <w:rPr>
          <w:rFonts w:ascii="Cambria" w:hAnsi="Cambria"/>
          <w:sz w:val="40"/>
          <w:szCs w:val="40"/>
        </w:rPr>
      </w:pPr>
      <w:r w:rsidRPr="00F446CF">
        <w:rPr>
          <w:rFonts w:ascii="Cambria" w:hAnsi="Cambria"/>
          <w:sz w:val="40"/>
          <w:szCs w:val="40"/>
        </w:rPr>
        <w:t>Componente curricular</w:t>
      </w:r>
      <w:r w:rsidR="005168AC" w:rsidRPr="00F446CF">
        <w:rPr>
          <w:rFonts w:ascii="Cambria" w:hAnsi="Cambria"/>
          <w:sz w:val="40"/>
          <w:szCs w:val="40"/>
        </w:rPr>
        <w:t xml:space="preserve">: </w:t>
      </w:r>
      <w:r w:rsidRPr="00F446CF">
        <w:rPr>
          <w:rFonts w:ascii="Cambria" w:hAnsi="Cambria"/>
          <w:sz w:val="40"/>
          <w:szCs w:val="40"/>
        </w:rPr>
        <w:t>GEOGRAFIA</w:t>
      </w:r>
    </w:p>
    <w:p w14:paraId="3BE9741D" w14:textId="77777777" w:rsidR="00D256E0" w:rsidRPr="00F446CF" w:rsidRDefault="000A4EB7" w:rsidP="005168AC">
      <w:pPr>
        <w:pStyle w:val="01TITULOVINHETA1"/>
        <w:rPr>
          <w:rFonts w:ascii="Cambria" w:hAnsi="Cambria"/>
          <w:sz w:val="40"/>
          <w:szCs w:val="40"/>
        </w:rPr>
      </w:pPr>
      <w:r>
        <w:rPr>
          <w:rFonts w:ascii="Cambria" w:hAnsi="Cambria"/>
          <w:sz w:val="40"/>
          <w:szCs w:val="40"/>
        </w:rPr>
        <w:t>9</w:t>
      </w:r>
      <w:r w:rsidR="00F446CF" w:rsidRPr="00F446CF">
        <w:rPr>
          <w:rFonts w:ascii="Cambria" w:hAnsi="Cambria"/>
          <w:sz w:val="40"/>
          <w:szCs w:val="40"/>
        </w:rPr>
        <w:t xml:space="preserve">º ano </w:t>
      </w:r>
      <w:r w:rsidR="00A11F9E">
        <w:rPr>
          <w:rFonts w:ascii="Cambria" w:hAnsi="Cambria"/>
          <w:sz w:val="40"/>
          <w:szCs w:val="40"/>
        </w:rPr>
        <w:t>–</w:t>
      </w:r>
      <w:r>
        <w:rPr>
          <w:rFonts w:ascii="Cambria" w:hAnsi="Cambria"/>
          <w:sz w:val="40"/>
          <w:szCs w:val="40"/>
        </w:rPr>
        <w:t>1</w:t>
      </w:r>
      <w:r w:rsidR="00F446CF" w:rsidRPr="00F446CF">
        <w:rPr>
          <w:rFonts w:ascii="Cambria" w:hAnsi="Cambria"/>
          <w:sz w:val="40"/>
          <w:szCs w:val="40"/>
        </w:rPr>
        <w:t xml:space="preserve">º bimestre </w:t>
      </w:r>
    </w:p>
    <w:p w14:paraId="061849F1" w14:textId="36EFFE96" w:rsidR="00B97F1B" w:rsidRPr="00F446CF" w:rsidRDefault="005168AC" w:rsidP="005168AC">
      <w:pPr>
        <w:pStyle w:val="01TITULOVINHETA1"/>
        <w:rPr>
          <w:rFonts w:ascii="Cambria" w:hAnsi="Cambria"/>
          <w:sz w:val="40"/>
          <w:szCs w:val="40"/>
        </w:rPr>
      </w:pPr>
      <w:r w:rsidRPr="00F446CF">
        <w:rPr>
          <w:rFonts w:ascii="Cambria" w:hAnsi="Cambria"/>
          <w:sz w:val="40"/>
          <w:szCs w:val="40"/>
        </w:rPr>
        <w:t xml:space="preserve">SEQUÊNCIA DIDÁTICA </w:t>
      </w:r>
      <w:r w:rsidR="000A4EB7">
        <w:rPr>
          <w:rFonts w:ascii="Cambria" w:hAnsi="Cambria"/>
          <w:sz w:val="40"/>
          <w:szCs w:val="40"/>
        </w:rPr>
        <w:t>3</w:t>
      </w:r>
      <w:r w:rsidR="00455EAD">
        <w:rPr>
          <w:rFonts w:ascii="Cambria" w:hAnsi="Cambria"/>
          <w:sz w:val="40"/>
          <w:szCs w:val="40"/>
        </w:rPr>
        <w:t xml:space="preserve"> </w:t>
      </w:r>
      <w:r w:rsidR="00A11F9E">
        <w:rPr>
          <w:rFonts w:ascii="Cambria" w:hAnsi="Cambria"/>
          <w:sz w:val="40"/>
          <w:szCs w:val="40"/>
        </w:rPr>
        <w:t>–</w:t>
      </w:r>
      <w:r w:rsidR="00455EAD">
        <w:rPr>
          <w:rFonts w:ascii="Cambria" w:hAnsi="Cambria"/>
          <w:sz w:val="40"/>
          <w:szCs w:val="40"/>
        </w:rPr>
        <w:t xml:space="preserve"> </w:t>
      </w:r>
      <w:r w:rsidR="000A4EB7" w:rsidRPr="000A4EB7">
        <w:rPr>
          <w:rFonts w:ascii="Cambria" w:hAnsi="Cambria"/>
          <w:sz w:val="40"/>
          <w:szCs w:val="40"/>
        </w:rPr>
        <w:t>Anamorfoses da globalização</w:t>
      </w:r>
    </w:p>
    <w:p w14:paraId="6CD94803" w14:textId="77777777" w:rsidR="00B97F1B" w:rsidRPr="00511D20" w:rsidRDefault="00B97F1B" w:rsidP="00511D20">
      <w:pPr>
        <w:pStyle w:val="02TEXTOPRINCIPAL"/>
      </w:pPr>
    </w:p>
    <w:p w14:paraId="66AC9466" w14:textId="77777777" w:rsidR="00B97F1B" w:rsidRPr="0046311F" w:rsidRDefault="00B97F1B" w:rsidP="005168AC">
      <w:pPr>
        <w:pStyle w:val="01TITULOVINHETA1"/>
        <w:rPr>
          <w:rFonts w:ascii="Cambria" w:hAnsi="Cambria"/>
          <w:sz w:val="32"/>
          <w:szCs w:val="32"/>
        </w:rPr>
      </w:pPr>
      <w:r w:rsidRPr="0046311F">
        <w:rPr>
          <w:rFonts w:ascii="Cambria" w:hAnsi="Cambria"/>
          <w:sz w:val="32"/>
          <w:szCs w:val="32"/>
        </w:rPr>
        <w:t>OBJETIVOS ESPECÍFICOS</w:t>
      </w:r>
    </w:p>
    <w:p w14:paraId="05C5E9E5" w14:textId="77777777" w:rsidR="000A4EB7" w:rsidRDefault="000A4EB7" w:rsidP="00CF3CC2">
      <w:pPr>
        <w:pStyle w:val="02TEXTOPRINCIPALBULLET2"/>
        <w:ind w:left="0"/>
      </w:pPr>
      <w:r>
        <w:t>Descrever e interpretar mapas de anamorfose.</w:t>
      </w:r>
    </w:p>
    <w:p w14:paraId="14AAABB1" w14:textId="77777777" w:rsidR="00B97F1B" w:rsidRPr="005168AC" w:rsidRDefault="000A4EB7" w:rsidP="00CF3CC2">
      <w:pPr>
        <w:pStyle w:val="02TEXTOPRINCIPALBULLET2"/>
        <w:ind w:left="0"/>
      </w:pPr>
      <w:r>
        <w:t>A partir de mapas de anamorfose, identificar e comparar características de países europeus, asiáticos e da Oceania no contexto da globalização.</w:t>
      </w:r>
    </w:p>
    <w:p w14:paraId="7289734C" w14:textId="77777777" w:rsidR="00B97F1B" w:rsidRPr="00511D20" w:rsidRDefault="00B97F1B" w:rsidP="00511D20">
      <w:pPr>
        <w:pStyle w:val="02TEXTOPRINCIPAL"/>
      </w:pPr>
    </w:p>
    <w:p w14:paraId="1E192E30" w14:textId="77777777" w:rsidR="00B97F1B" w:rsidRPr="0046311F" w:rsidRDefault="00B97F1B" w:rsidP="005168AC">
      <w:pPr>
        <w:pStyle w:val="01TITULOVINHETA1"/>
        <w:rPr>
          <w:rFonts w:ascii="Cambria" w:hAnsi="Cambria"/>
          <w:sz w:val="32"/>
          <w:szCs w:val="32"/>
        </w:rPr>
      </w:pPr>
      <w:r w:rsidRPr="0046311F">
        <w:rPr>
          <w:rFonts w:ascii="Cambria" w:hAnsi="Cambria"/>
          <w:sz w:val="32"/>
          <w:szCs w:val="32"/>
        </w:rPr>
        <w:t>OBJETOS DE CONHECIMENTO</w:t>
      </w:r>
    </w:p>
    <w:p w14:paraId="470D996A" w14:textId="77777777" w:rsidR="00EC5EDE" w:rsidRDefault="00EC5EDE" w:rsidP="00CF3CC2">
      <w:pPr>
        <w:pStyle w:val="02TEXTOPRINCIPALBULLET2"/>
        <w:ind w:left="0"/>
      </w:pPr>
      <w:r>
        <w:t>Intercâmbios históricos e culturais entre Europa, Ásia e Oceania.</w:t>
      </w:r>
    </w:p>
    <w:p w14:paraId="6FC35743" w14:textId="77777777" w:rsidR="00B97F1B" w:rsidRPr="005168AC" w:rsidRDefault="00EC5EDE" w:rsidP="00CF3CC2">
      <w:pPr>
        <w:pStyle w:val="02TEXTOPRINCIPALBULLET2"/>
        <w:ind w:left="0"/>
      </w:pPr>
      <w:r>
        <w:t>Leitura e elaboração de mapas temáticos, croquis e outras formas de representação para analisar informações geográficas.</w:t>
      </w:r>
    </w:p>
    <w:p w14:paraId="33F7AACA" w14:textId="77777777" w:rsidR="00B97F1B" w:rsidRPr="00511D20" w:rsidRDefault="00B97F1B" w:rsidP="00511D20">
      <w:pPr>
        <w:pStyle w:val="02TEXTOPRINCIPAL"/>
      </w:pPr>
    </w:p>
    <w:p w14:paraId="3F5FCE31" w14:textId="77777777" w:rsidR="00B97F1B" w:rsidRPr="0046311F" w:rsidRDefault="00B97F1B" w:rsidP="005168AC">
      <w:pPr>
        <w:pStyle w:val="01TITULOVINHETA1"/>
        <w:rPr>
          <w:rFonts w:ascii="Cambria" w:hAnsi="Cambria"/>
          <w:sz w:val="32"/>
          <w:szCs w:val="32"/>
        </w:rPr>
      </w:pPr>
      <w:r w:rsidRPr="0046311F">
        <w:rPr>
          <w:rFonts w:ascii="Cambria" w:hAnsi="Cambria"/>
          <w:sz w:val="32"/>
          <w:szCs w:val="32"/>
        </w:rPr>
        <w:t>HABILIDADES</w:t>
      </w:r>
    </w:p>
    <w:p w14:paraId="5975FA3A" w14:textId="77777777" w:rsidR="00EC5EDE" w:rsidRDefault="00EC5EDE" w:rsidP="00CF3CC2">
      <w:pPr>
        <w:pStyle w:val="02TEXTOPRINCIPALBULLET2"/>
        <w:ind w:left="0"/>
      </w:pPr>
      <w:r>
        <w:t>(EF09GE09) Analisar características de países e grupos de países europeus, asiáticos e da Oceania em seus aspectos populacionais, urbanos, políticos e econômicos, e discutir suas desigualdades sociais e econômicas e pressões sobre seus ambientes físico-naturais.</w:t>
      </w:r>
    </w:p>
    <w:p w14:paraId="1E0D6767" w14:textId="77777777" w:rsidR="00EC5EDE" w:rsidRPr="005168AC" w:rsidRDefault="00EC5EDE" w:rsidP="00CF3CC2">
      <w:pPr>
        <w:pStyle w:val="02TEXTOPRINCIPALBULLET2"/>
        <w:ind w:left="0"/>
      </w:pPr>
      <w:r>
        <w:t>(EF09GE14) Elaborar e interpretar gráficos de barras e de setores, mapas temáticos e esquemáticos (croquis) e anamorfoses geográficas para analisar, sintetizar e apresentar dados e informações sobre diversidade, diferenças e desigualdades sociopolíticas e geopolíticas mundiais.</w:t>
      </w:r>
    </w:p>
    <w:p w14:paraId="79436D81" w14:textId="77777777" w:rsidR="00B97F1B" w:rsidRPr="00511D20" w:rsidRDefault="00B97F1B" w:rsidP="00511D20">
      <w:pPr>
        <w:pStyle w:val="02TEXTOPRINCIPAL"/>
      </w:pPr>
    </w:p>
    <w:p w14:paraId="2ACCF08B" w14:textId="77777777" w:rsidR="00B97F1B" w:rsidRPr="0046311F" w:rsidRDefault="00B97F1B" w:rsidP="005168AC">
      <w:pPr>
        <w:pStyle w:val="01TITULO2"/>
        <w:rPr>
          <w:sz w:val="32"/>
          <w:szCs w:val="32"/>
        </w:rPr>
      </w:pPr>
      <w:r w:rsidRPr="0046311F">
        <w:rPr>
          <w:sz w:val="32"/>
          <w:szCs w:val="32"/>
        </w:rPr>
        <w:t>PLANEJAMENTO DAS AULAS</w:t>
      </w:r>
    </w:p>
    <w:p w14:paraId="1334C6A9" w14:textId="77777777" w:rsidR="00B97F1B" w:rsidRPr="005168AC" w:rsidRDefault="00B97F1B" w:rsidP="00B97F1B">
      <w:pPr>
        <w:jc w:val="both"/>
      </w:pPr>
      <w:r w:rsidRPr="005168AC">
        <w:t xml:space="preserve">Aulas previstas: </w:t>
      </w:r>
      <w:r w:rsidR="004E2C4C">
        <w:t>3</w:t>
      </w:r>
    </w:p>
    <w:p w14:paraId="6AB603C7" w14:textId="77777777" w:rsidR="00B97F1B" w:rsidRPr="00511D20" w:rsidRDefault="00B97F1B" w:rsidP="00511D20">
      <w:pPr>
        <w:pStyle w:val="02TEXTOPRINCIPAL"/>
      </w:pPr>
    </w:p>
    <w:p w14:paraId="63BBE6F2" w14:textId="16100CAB" w:rsidR="00B97F1B" w:rsidRPr="00560007" w:rsidRDefault="00F253AD" w:rsidP="005168AC">
      <w:pPr>
        <w:pStyle w:val="01TITULO3"/>
        <w:rPr>
          <w:sz w:val="28"/>
        </w:rPr>
      </w:pPr>
      <w:r w:rsidRPr="00560007">
        <w:rPr>
          <w:sz w:val="28"/>
        </w:rPr>
        <w:t>Aula 1</w:t>
      </w:r>
    </w:p>
    <w:p w14:paraId="3A97C335" w14:textId="0202AB50" w:rsidR="00B97F1B" w:rsidRPr="005168AC" w:rsidRDefault="00B97F1B" w:rsidP="005168AC">
      <w:pPr>
        <w:pStyle w:val="02TEXTOPRINCIPAL"/>
      </w:pPr>
      <w:r w:rsidRPr="005168AC">
        <w:rPr>
          <w:b/>
        </w:rPr>
        <w:t>Objetivo da aula:</w:t>
      </w:r>
      <w:r w:rsidR="00A240BB">
        <w:rPr>
          <w:b/>
        </w:rPr>
        <w:t xml:space="preserve"> </w:t>
      </w:r>
      <w:r w:rsidR="00F253AD" w:rsidRPr="00F253AD">
        <w:t>Conhecer os mapas de anamorfose selecionados e descrevê-los.</w:t>
      </w:r>
    </w:p>
    <w:p w14:paraId="6B28944E" w14:textId="7F52B354" w:rsidR="00B97F1B" w:rsidRPr="005168AC" w:rsidRDefault="00B97F1B" w:rsidP="005168AC">
      <w:pPr>
        <w:pStyle w:val="02TEXTOPRINCIPAL"/>
        <w:rPr>
          <w:b/>
        </w:rPr>
      </w:pPr>
      <w:r w:rsidRPr="005168AC">
        <w:rPr>
          <w:b/>
        </w:rPr>
        <w:t>Materiais específicos necessários:</w:t>
      </w:r>
      <w:r w:rsidR="00A240BB">
        <w:rPr>
          <w:b/>
        </w:rPr>
        <w:t xml:space="preserve"> </w:t>
      </w:r>
      <w:r w:rsidR="00F253AD" w:rsidRPr="00F253AD">
        <w:t xml:space="preserve">mapas de anamorfose selecionados / </w:t>
      </w:r>
      <w:r w:rsidR="009E25DF">
        <w:t>a</w:t>
      </w:r>
      <w:r w:rsidR="00F253AD" w:rsidRPr="00F253AD">
        <w:t>tlas</w:t>
      </w:r>
      <w:r w:rsidR="009E25DF">
        <w:t xml:space="preserve"> </w:t>
      </w:r>
    </w:p>
    <w:p w14:paraId="0ECE5C31" w14:textId="77777777" w:rsidR="00B97F1B" w:rsidRPr="005168AC" w:rsidRDefault="00B97F1B" w:rsidP="005168AC">
      <w:pPr>
        <w:pStyle w:val="02TEXTOPRINCIPAL"/>
      </w:pPr>
      <w:r w:rsidRPr="005168AC">
        <w:rPr>
          <w:b/>
        </w:rPr>
        <w:t xml:space="preserve">Organização dos </w:t>
      </w:r>
      <w:r w:rsidR="00A11F9E">
        <w:rPr>
          <w:b/>
        </w:rPr>
        <w:t>estudantes</w:t>
      </w:r>
      <w:r w:rsidRPr="005168AC">
        <w:rPr>
          <w:b/>
        </w:rPr>
        <w:t>:</w:t>
      </w:r>
      <w:r w:rsidR="00A240BB">
        <w:rPr>
          <w:b/>
        </w:rPr>
        <w:t xml:space="preserve"> </w:t>
      </w:r>
      <w:r w:rsidR="00F253AD" w:rsidRPr="00F253AD">
        <w:t>Semicírculo / Em duplas.</w:t>
      </w:r>
    </w:p>
    <w:p w14:paraId="1DB36DFD" w14:textId="77777777" w:rsidR="00B97F1B" w:rsidRPr="005168AC" w:rsidRDefault="00B97F1B" w:rsidP="005168AC">
      <w:pPr>
        <w:pStyle w:val="02TEXTOPRINCIPAL"/>
      </w:pPr>
      <w:r w:rsidRPr="005168AC">
        <w:rPr>
          <w:b/>
        </w:rPr>
        <w:t xml:space="preserve">Etapas de desenvolvimento: </w:t>
      </w:r>
    </w:p>
    <w:p w14:paraId="078F4081" w14:textId="77777777" w:rsidR="00676132" w:rsidRDefault="00676132" w:rsidP="00676132">
      <w:pPr>
        <w:pStyle w:val="02TEXTOPRINCIPALBULLET"/>
      </w:pPr>
      <w:r>
        <w:t>Escolher um dos mapas abaixo para uma primeira abordagem sobre os mapas de anamorfose. Caso seja possível, projetar o mapa e deixar um tempo para os estudantes observarem e discutirem entre si. Esse primeiro estranhamento é estratégia para despertar curiosidade e interesse.</w:t>
      </w:r>
    </w:p>
    <w:p w14:paraId="1DAA542E" w14:textId="3DF39125" w:rsidR="00511D20" w:rsidRDefault="00676132" w:rsidP="00676132">
      <w:pPr>
        <w:pStyle w:val="02TEXTOPRINCIPALBULLET"/>
      </w:pPr>
      <w:r>
        <w:t>Explicar que os mapas de anamorfose não mostram os países a partir de suas extensões territoriais, como é usual, mas a partir do fenômeno que está sendo mostrado no mapa. Esses mapas, portanto, deformam os mapas tais quais estamos acostumados a ver, mas t</w:t>
      </w:r>
      <w:r w:rsidR="00A240BB">
        <w:t>ê</w:t>
      </w:r>
      <w:r>
        <w:t>m a potencialidade de melhor mostrar a distribuição de um determinado fenômeno pelos países e pelas regiões da superfície terrestre.</w:t>
      </w:r>
    </w:p>
    <w:p w14:paraId="44141B46" w14:textId="77777777" w:rsidR="00511D20" w:rsidRDefault="00511D20">
      <w:pPr>
        <w:rPr>
          <w:rFonts w:eastAsia="Tahoma"/>
        </w:rPr>
      </w:pPr>
      <w:r>
        <w:br w:type="page"/>
      </w:r>
    </w:p>
    <w:p w14:paraId="2A6C2ED8" w14:textId="3477BB5D" w:rsidR="00676132" w:rsidRDefault="00676132" w:rsidP="00676132">
      <w:pPr>
        <w:pStyle w:val="02TEXTOPRINCIPALBULLET"/>
      </w:pPr>
      <w:r>
        <w:lastRenderedPageBreak/>
        <w:t>Explicar o mapa projetado a partir de seu título</w:t>
      </w:r>
      <w:r w:rsidR="00A240BB">
        <w:t>,</w:t>
      </w:r>
      <w:r>
        <w:t xml:space="preserve"> destacando áreas nas quais o fenômeno mais se manifesta e menos se manifesta. Pedir </w:t>
      </w:r>
      <w:r w:rsidR="00A240BB">
        <w:t>a</w:t>
      </w:r>
      <w:r>
        <w:t xml:space="preserve">os estudantes </w:t>
      </w:r>
      <w:r w:rsidR="00A240BB">
        <w:t xml:space="preserve">para </w:t>
      </w:r>
      <w:r>
        <w:t>levantar hipóteses sobre os motivos de tais distribuições.</w:t>
      </w:r>
    </w:p>
    <w:p w14:paraId="134DEEE9" w14:textId="77777777" w:rsidR="00676132" w:rsidRPr="003B4FDC" w:rsidRDefault="00676132" w:rsidP="00676132">
      <w:pPr>
        <w:pStyle w:val="02TEXTOPRINCIPALBULLET"/>
      </w:pPr>
      <w:r w:rsidRPr="003B4FDC">
        <w:t>Explicar que os estudantes, em duplas, estudarão alguns mapas de anamorfose.</w:t>
      </w:r>
    </w:p>
    <w:p w14:paraId="2FD31D56" w14:textId="77777777" w:rsidR="00676132" w:rsidRPr="003B4FDC" w:rsidRDefault="00676132" w:rsidP="00676132">
      <w:pPr>
        <w:pStyle w:val="02TEXTOPRINCIPALBULLET"/>
      </w:pPr>
      <w:r w:rsidRPr="003B4FDC">
        <w:t xml:space="preserve">Entregar para cada dupla </w:t>
      </w:r>
      <w:r w:rsidR="003B4FDC" w:rsidRPr="003B4FDC">
        <w:t>o mapa abaixo</w:t>
      </w:r>
      <w:r w:rsidRPr="003B4FDC">
        <w:t>, para que o estudem. Nesta primeira aula, a habilidade trabalhada será a descrição. Pedir para que descrevam detalhadamente ca</w:t>
      </w:r>
      <w:r w:rsidR="003B4FDC" w:rsidRPr="003B4FDC">
        <w:t>da um dos mapas</w:t>
      </w:r>
      <w:r w:rsidRPr="003B4FDC">
        <w:t xml:space="preserve">. </w:t>
      </w:r>
    </w:p>
    <w:p w14:paraId="51194B07" w14:textId="77777777" w:rsidR="00676132" w:rsidRPr="003B4FDC" w:rsidRDefault="00676132" w:rsidP="00676132">
      <w:pPr>
        <w:pStyle w:val="02TEXTOPRINCIPALBULLET"/>
      </w:pPr>
      <w:r w:rsidRPr="003B4FDC">
        <w:t>A descrição deverá registrar onde o determinado fenômeno mais/menos se manifesta.</w:t>
      </w:r>
    </w:p>
    <w:p w14:paraId="52601CC4" w14:textId="77777777" w:rsidR="00676132" w:rsidRDefault="00676132" w:rsidP="00676132">
      <w:pPr>
        <w:pStyle w:val="02TEXTOPRINCIPALBULLET"/>
      </w:pPr>
      <w:r w:rsidRPr="003B4FDC">
        <w:t>A descrição pode ser feita a partir dos continentes, subcontinentes, principais países. Nesse caso, escolher tendo em vista o que já foi trabalhado e o que está para ser trabalhado, lembrando que no nono ano os continentes mais estudados serão a Europa, a Ásia e a Oceania.</w:t>
      </w:r>
    </w:p>
    <w:p w14:paraId="4C3C6125" w14:textId="77777777" w:rsidR="00693E8C" w:rsidRPr="00511D20" w:rsidRDefault="00693E8C" w:rsidP="00511D20">
      <w:pPr>
        <w:pStyle w:val="02TEXTOPRINCIPAL"/>
      </w:pPr>
    </w:p>
    <w:p w14:paraId="7BC07F31" w14:textId="7C10644A" w:rsidR="003B4FDC" w:rsidRPr="00511D20" w:rsidRDefault="0043580F" w:rsidP="00511D20">
      <w:pPr>
        <w:pStyle w:val="02TEXTOPRINCIPAL"/>
        <w:jc w:val="center"/>
      </w:pPr>
      <w:r>
        <w:rPr>
          <w:noProof/>
        </w:rPr>
        <w:drawing>
          <wp:inline distT="0" distB="0" distL="0" distR="0" wp14:anchorId="2CE7A9E0" wp14:editId="69A50DD4">
            <wp:extent cx="4933950" cy="2505075"/>
            <wp:effectExtent l="0" t="0" r="0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531F7AD" w14:textId="1FF43C52" w:rsidR="00CF3CC2" w:rsidRPr="009E25DF" w:rsidRDefault="009E25DF" w:rsidP="00511D20">
      <w:pPr>
        <w:pStyle w:val="06LEGENDA"/>
        <w:jc w:val="center"/>
      </w:pPr>
      <w:r>
        <w:t xml:space="preserve">FONTE: </w:t>
      </w:r>
      <w:r w:rsidR="00693E8C" w:rsidRPr="009E25DF">
        <w:t xml:space="preserve">Elaborado com base em dados obtidos em: DATA </w:t>
      </w:r>
      <w:proofErr w:type="spellStart"/>
      <w:r w:rsidR="00693E8C" w:rsidRPr="009E25DF">
        <w:t>SourceHumanDevelopment</w:t>
      </w:r>
      <w:proofErr w:type="spellEnd"/>
      <w:r w:rsidR="00693E8C" w:rsidRPr="009E25DF">
        <w:t xml:space="preserve"> Index. Disponível em: &lt;</w:t>
      </w:r>
      <w:hyperlink r:id="rId9" w:history="1">
        <w:r w:rsidR="00693E8C" w:rsidRPr="00511D20">
          <w:rPr>
            <w:rStyle w:val="Hyperlink"/>
          </w:rPr>
          <w:t>http://www.viewsoftheworld.net/wp-content/uploads/2015/05/GenderInequalityMap.jpg</w:t>
        </w:r>
      </w:hyperlink>
      <w:r w:rsidR="00693E8C" w:rsidRPr="009E25DF">
        <w:t>&gt;.</w:t>
      </w:r>
    </w:p>
    <w:p w14:paraId="22DC8246" w14:textId="68F74EA9" w:rsidR="003B4FDC" w:rsidRPr="009E25DF" w:rsidRDefault="00693E8C" w:rsidP="00511D20">
      <w:pPr>
        <w:pStyle w:val="06LEGENDA"/>
        <w:jc w:val="center"/>
      </w:pPr>
      <w:r w:rsidRPr="009E25DF">
        <w:t>Acesso em: 16 mar. 2018.</w:t>
      </w:r>
    </w:p>
    <w:p w14:paraId="007E7A7F" w14:textId="77777777" w:rsidR="00391CD4" w:rsidRPr="00511D20" w:rsidRDefault="00391CD4" w:rsidP="00511D20">
      <w:pPr>
        <w:pStyle w:val="02TEXTOPRINCIPAL"/>
      </w:pPr>
    </w:p>
    <w:p w14:paraId="0F2DFD0E" w14:textId="279A67A3" w:rsidR="00676132" w:rsidRPr="003B4FDC" w:rsidRDefault="003B4FDC" w:rsidP="00676132">
      <w:pPr>
        <w:pStyle w:val="02TEXTOPRINCIPALBULLET"/>
      </w:pPr>
      <w:r w:rsidRPr="003B4FDC">
        <w:t xml:space="preserve">No site </w:t>
      </w:r>
      <w:r w:rsidRPr="003B4FDC">
        <w:rPr>
          <w:i/>
        </w:rPr>
        <w:t xml:space="preserve">World </w:t>
      </w:r>
      <w:proofErr w:type="spellStart"/>
      <w:r w:rsidRPr="003B4FDC">
        <w:rPr>
          <w:i/>
        </w:rPr>
        <w:t>mapper</w:t>
      </w:r>
      <w:proofErr w:type="spellEnd"/>
      <w:r w:rsidRPr="003B4FDC">
        <w:t xml:space="preserve"> existem mais mapas de anamorfose que podem ser explorados em sala de aula, disponível em:</w:t>
      </w:r>
      <w:r w:rsidR="00455EAD" w:rsidRPr="00455EAD">
        <w:t xml:space="preserve"> &lt;</w:t>
      </w:r>
      <w:hyperlink r:id="rId10" w:history="1">
        <w:r w:rsidRPr="00511D20">
          <w:rPr>
            <w:rStyle w:val="Hyperlink"/>
          </w:rPr>
          <w:t>https://worldmapper.org/maps/mobile-subscription-1990/</w:t>
        </w:r>
      </w:hyperlink>
      <w:r w:rsidR="00455EAD">
        <w:t>&gt;,</w:t>
      </w:r>
      <w:r w:rsidRPr="003B4FDC">
        <w:t xml:space="preserve"> acesso em 19 out. 2018.</w:t>
      </w:r>
    </w:p>
    <w:p w14:paraId="7251CE49" w14:textId="77777777" w:rsidR="00E36584" w:rsidRPr="00511D20" w:rsidRDefault="00E36584" w:rsidP="00511D20">
      <w:pPr>
        <w:pStyle w:val="02TEXTOPRINCIPAL"/>
      </w:pPr>
    </w:p>
    <w:p w14:paraId="4763C7CF" w14:textId="77777777" w:rsidR="00B97F1B" w:rsidRPr="0046311F" w:rsidRDefault="00A97996" w:rsidP="005168AC">
      <w:pPr>
        <w:pStyle w:val="01TITULO3"/>
        <w:rPr>
          <w:sz w:val="28"/>
        </w:rPr>
      </w:pPr>
      <w:r>
        <w:rPr>
          <w:sz w:val="28"/>
        </w:rPr>
        <w:t>Aula 2</w:t>
      </w:r>
    </w:p>
    <w:p w14:paraId="59F5270A" w14:textId="77777777" w:rsidR="00B97F1B" w:rsidRPr="005168AC" w:rsidRDefault="00B97F1B" w:rsidP="005168AC">
      <w:pPr>
        <w:pStyle w:val="02TEXTOPRINCIPAL"/>
      </w:pPr>
      <w:r w:rsidRPr="005168AC">
        <w:rPr>
          <w:b/>
        </w:rPr>
        <w:t>Objetivo da aula:</w:t>
      </w:r>
      <w:r w:rsidR="00A240BB">
        <w:rPr>
          <w:b/>
        </w:rPr>
        <w:t xml:space="preserve"> </w:t>
      </w:r>
      <w:r w:rsidR="00343B82" w:rsidRPr="00343B82">
        <w:t>Comparar os mapas descritos e interpretá-los no contexto da globalização.</w:t>
      </w:r>
    </w:p>
    <w:p w14:paraId="2CE7987B" w14:textId="77777777" w:rsidR="00B97F1B" w:rsidRPr="005168AC" w:rsidRDefault="00B97F1B" w:rsidP="005168AC">
      <w:pPr>
        <w:pStyle w:val="02TEXTOPRINCIPAL"/>
        <w:rPr>
          <w:b/>
        </w:rPr>
      </w:pPr>
      <w:r w:rsidRPr="005168AC">
        <w:rPr>
          <w:b/>
        </w:rPr>
        <w:t>Materiais específicos necessários:</w:t>
      </w:r>
      <w:r w:rsidR="00A240BB">
        <w:rPr>
          <w:b/>
        </w:rPr>
        <w:t xml:space="preserve"> </w:t>
      </w:r>
      <w:r w:rsidR="005A0EE3" w:rsidRPr="005A0EE3">
        <w:t>anamorfoses</w:t>
      </w:r>
      <w:r w:rsidR="00036965">
        <w:t>.</w:t>
      </w:r>
    </w:p>
    <w:p w14:paraId="4BD16519" w14:textId="77777777" w:rsidR="00B97F1B" w:rsidRPr="005168AC" w:rsidRDefault="00B97F1B" w:rsidP="005168AC">
      <w:pPr>
        <w:pStyle w:val="02TEXTOPRINCIPAL"/>
      </w:pPr>
      <w:r w:rsidRPr="005168AC">
        <w:rPr>
          <w:b/>
        </w:rPr>
        <w:t xml:space="preserve">Organização dos </w:t>
      </w:r>
      <w:r w:rsidR="00036965">
        <w:rPr>
          <w:b/>
        </w:rPr>
        <w:t>estudantes</w:t>
      </w:r>
      <w:r w:rsidRPr="005168AC">
        <w:rPr>
          <w:b/>
        </w:rPr>
        <w:t>:</w:t>
      </w:r>
      <w:r w:rsidR="00A240BB">
        <w:rPr>
          <w:b/>
        </w:rPr>
        <w:t xml:space="preserve"> </w:t>
      </w:r>
      <w:r w:rsidR="005A0EE3" w:rsidRPr="005A0EE3">
        <w:t>Em duplas.</w:t>
      </w:r>
    </w:p>
    <w:p w14:paraId="3B2055AF" w14:textId="77777777" w:rsidR="00B97F1B" w:rsidRPr="005168AC" w:rsidRDefault="00B97F1B" w:rsidP="005168AC">
      <w:pPr>
        <w:pStyle w:val="02TEXTOPRINCIPAL"/>
      </w:pPr>
      <w:r w:rsidRPr="005168AC">
        <w:rPr>
          <w:b/>
        </w:rPr>
        <w:t xml:space="preserve">Etapas de desenvolvimento: </w:t>
      </w:r>
    </w:p>
    <w:p w14:paraId="6284001A" w14:textId="77777777" w:rsidR="005A0EE3" w:rsidRDefault="005A0EE3" w:rsidP="005A0EE3">
      <w:pPr>
        <w:pStyle w:val="02TEXTOPRINCIPALBULLET"/>
      </w:pPr>
      <w:r>
        <w:t>Garantir que todas as duplas conseguiram descrever, de modo satisfatório, cada um dos dois mapas a elas destinados.</w:t>
      </w:r>
    </w:p>
    <w:p w14:paraId="7D04C400" w14:textId="77777777" w:rsidR="005A0EE3" w:rsidRDefault="005A0EE3" w:rsidP="005A0EE3">
      <w:pPr>
        <w:pStyle w:val="02TEXTOPRINCIPALBULLET"/>
      </w:pPr>
      <w:r>
        <w:t>Nesta aula, os estudantes deverão comparar como cada continente/região/principais países aparecem em cada um dos dois mapas.</w:t>
      </w:r>
    </w:p>
    <w:p w14:paraId="3AE03D0B" w14:textId="77777777" w:rsidR="005A0EE3" w:rsidRDefault="005A0EE3" w:rsidP="005A0EE3">
      <w:pPr>
        <w:pStyle w:val="02TEXTOPRINCIPALBULLET"/>
      </w:pPr>
      <w:r>
        <w:t>Pedir para que levantem hipóteses dos motivos para tais semelhanças e diferenças.</w:t>
      </w:r>
    </w:p>
    <w:p w14:paraId="4792B160" w14:textId="77777777" w:rsidR="00B97F1B" w:rsidRPr="005168AC" w:rsidRDefault="005A0EE3" w:rsidP="007B528C">
      <w:pPr>
        <w:pStyle w:val="02TEXTOPRINCIPALBULLET"/>
      </w:pPr>
      <w:r>
        <w:t>Pedir para que respondam para a próxima aula às questões</w:t>
      </w:r>
      <w:r w:rsidR="00B97F1B" w:rsidRPr="005168AC">
        <w:t xml:space="preserve">: </w:t>
      </w:r>
    </w:p>
    <w:p w14:paraId="61AB9CAB" w14:textId="77777777" w:rsidR="00B97F1B" w:rsidRPr="005168AC" w:rsidRDefault="005A0EE3" w:rsidP="005A0EE3">
      <w:pPr>
        <w:pStyle w:val="02TEXTOITEM"/>
        <w:numPr>
          <w:ilvl w:val="0"/>
          <w:numId w:val="49"/>
        </w:numPr>
      </w:pPr>
      <w:r w:rsidRPr="005A0EE3">
        <w:t>É possível afirmar que com o processo de globalização o mundo está de fato tornando-se homogêneo? Justificar.</w:t>
      </w:r>
    </w:p>
    <w:p w14:paraId="0FA64270" w14:textId="77777777" w:rsidR="00B97F1B" w:rsidRPr="005168AC" w:rsidRDefault="005A0EE3" w:rsidP="005A0EE3">
      <w:pPr>
        <w:pStyle w:val="02TEXTOITEM"/>
        <w:numPr>
          <w:ilvl w:val="0"/>
          <w:numId w:val="49"/>
        </w:numPr>
      </w:pPr>
      <w:r w:rsidRPr="005A0EE3">
        <w:t>Identifique possíveis heranças de processos históricos tais como o colonialismo e o neocolonialismo, por exemplo, nos mapas analisados. Caso identifique outros processos, escreva-o</w:t>
      </w:r>
      <w:r w:rsidR="00A240BB">
        <w:t>s</w:t>
      </w:r>
      <w:r w:rsidRPr="005A0EE3">
        <w:t>.</w:t>
      </w:r>
    </w:p>
    <w:p w14:paraId="0B5449A9" w14:textId="77777777" w:rsidR="00CF3CC2" w:rsidRPr="00511D20" w:rsidRDefault="00CF3CC2" w:rsidP="00511D20">
      <w:pPr>
        <w:pStyle w:val="02TEXTOPRINCIPAL"/>
      </w:pPr>
      <w:r w:rsidRPr="00511D20">
        <w:br w:type="page"/>
      </w:r>
    </w:p>
    <w:p w14:paraId="1A5E277A" w14:textId="015B56FF" w:rsidR="00B97F1B" w:rsidRPr="0046311F" w:rsidRDefault="00502577" w:rsidP="005168AC">
      <w:pPr>
        <w:pStyle w:val="01TITULO3"/>
        <w:rPr>
          <w:sz w:val="28"/>
        </w:rPr>
      </w:pPr>
      <w:r>
        <w:rPr>
          <w:sz w:val="28"/>
        </w:rPr>
        <w:lastRenderedPageBreak/>
        <w:t>Aula 3</w:t>
      </w:r>
    </w:p>
    <w:p w14:paraId="291D3688" w14:textId="6DD598F7" w:rsidR="00B97F1B" w:rsidRPr="005168AC" w:rsidRDefault="00B97F1B" w:rsidP="005168AC">
      <w:pPr>
        <w:pStyle w:val="02TEXTOPRINCIPAL"/>
      </w:pPr>
      <w:r w:rsidRPr="005168AC">
        <w:rPr>
          <w:b/>
        </w:rPr>
        <w:t>Objetivo da aula:</w:t>
      </w:r>
      <w:r w:rsidR="00A240BB">
        <w:rPr>
          <w:b/>
        </w:rPr>
        <w:t xml:space="preserve"> </w:t>
      </w:r>
      <w:r w:rsidR="007B7FF0" w:rsidRPr="007B7FF0">
        <w:t>Apresentar os mapas interpretados e discutir o processo da globalização.</w:t>
      </w:r>
    </w:p>
    <w:p w14:paraId="60C1D69F" w14:textId="77777777" w:rsidR="00B97F1B" w:rsidRPr="005168AC" w:rsidRDefault="00B97F1B" w:rsidP="005168AC">
      <w:pPr>
        <w:pStyle w:val="02TEXTOPRINCIPAL"/>
        <w:rPr>
          <w:b/>
        </w:rPr>
      </w:pPr>
      <w:r w:rsidRPr="005168AC">
        <w:rPr>
          <w:b/>
        </w:rPr>
        <w:t>Materiais específicos necessários:</w:t>
      </w:r>
      <w:r w:rsidR="00A240BB">
        <w:rPr>
          <w:b/>
        </w:rPr>
        <w:t xml:space="preserve"> </w:t>
      </w:r>
      <w:r w:rsidR="00D829D4" w:rsidRPr="00D829D4">
        <w:t>a</w:t>
      </w:r>
      <w:r w:rsidR="00D829D4">
        <w:t>namorfoses e produções escritas</w:t>
      </w:r>
      <w:r w:rsidR="00D033C7">
        <w:t>.</w:t>
      </w:r>
    </w:p>
    <w:p w14:paraId="07537C17" w14:textId="77777777" w:rsidR="00B97F1B" w:rsidRPr="005168AC" w:rsidRDefault="00B97F1B" w:rsidP="005168AC">
      <w:pPr>
        <w:pStyle w:val="02TEXTOPRINCIPAL"/>
      </w:pPr>
      <w:r w:rsidRPr="005168AC">
        <w:rPr>
          <w:b/>
        </w:rPr>
        <w:t xml:space="preserve">Organização dos </w:t>
      </w:r>
      <w:r w:rsidR="000842BF">
        <w:rPr>
          <w:b/>
        </w:rPr>
        <w:t>estudantes</w:t>
      </w:r>
      <w:r w:rsidRPr="005168AC">
        <w:rPr>
          <w:b/>
        </w:rPr>
        <w:t>:</w:t>
      </w:r>
      <w:r w:rsidR="00A240BB">
        <w:rPr>
          <w:b/>
        </w:rPr>
        <w:t xml:space="preserve"> </w:t>
      </w:r>
      <w:r w:rsidR="00D829D4" w:rsidRPr="00D829D4">
        <w:t>Semicírculo.</w:t>
      </w:r>
    </w:p>
    <w:p w14:paraId="28CC282B" w14:textId="77777777" w:rsidR="00B97F1B" w:rsidRPr="005168AC" w:rsidRDefault="00B97F1B" w:rsidP="005168AC">
      <w:pPr>
        <w:pStyle w:val="02TEXTOPRINCIPAL"/>
      </w:pPr>
      <w:r w:rsidRPr="005168AC">
        <w:rPr>
          <w:b/>
        </w:rPr>
        <w:t xml:space="preserve">Etapas de desenvolvimento: </w:t>
      </w:r>
    </w:p>
    <w:p w14:paraId="3B2DBABC" w14:textId="77777777" w:rsidR="009B6482" w:rsidRDefault="009B6482" w:rsidP="009B6482">
      <w:pPr>
        <w:pStyle w:val="02TEXTOPRINCIPALBULLET"/>
      </w:pPr>
      <w:r>
        <w:t>Discutir o processo de globalização a partir dos mapas estudados e das respostas às perguntas da aula anterior.</w:t>
      </w:r>
    </w:p>
    <w:p w14:paraId="64619237" w14:textId="77777777" w:rsidR="009B6482" w:rsidRDefault="009B6482" w:rsidP="009B6482">
      <w:pPr>
        <w:pStyle w:val="02TEXTOPRINCIPALBULLET"/>
      </w:pPr>
      <w:r>
        <w:t xml:space="preserve">Pode-se optar por cada dupla, de modo sucinto, apresentar os mapas estudados apenas descrevendo-os e comparando-os, deixando para a segunda parte da aula a discussão a partir das perguntas e respostas e com auxílio dos mapas. </w:t>
      </w:r>
    </w:p>
    <w:p w14:paraId="0E33329B" w14:textId="77777777" w:rsidR="009B6482" w:rsidRDefault="009B6482" w:rsidP="009B6482">
      <w:pPr>
        <w:pStyle w:val="02TEXTOPRINCIPALBULLET"/>
      </w:pPr>
      <w:r>
        <w:t>Cuidar para que todos os estudantes tenham condições de escutar os colegas e também de falar, mediando a discussão nesse sentido, deixando para o final suas considerações. Entretanto, caso observe análises equivocadas pode-se interferir no intuito de corrigir o curso da discussão que deve, prioritariamente, ter o estudante como protagonista.</w:t>
      </w:r>
    </w:p>
    <w:p w14:paraId="5D2929FE" w14:textId="77777777" w:rsidR="00B97F1B" w:rsidRPr="005168AC" w:rsidRDefault="009B6482" w:rsidP="00D44B9C">
      <w:pPr>
        <w:pStyle w:val="02TEXTOPRINCIPALBULLET"/>
      </w:pPr>
      <w:r>
        <w:t>Caso seja possível, pedir um texto entre 15-20 linhas, individual e como tarefa, no qual cada estudante escreva acerca do processo da globalização a partir dos mapas de anamorfose e das discussões realizadas.</w:t>
      </w:r>
    </w:p>
    <w:p w14:paraId="5E3087CA" w14:textId="77777777" w:rsidR="00CF3CC2" w:rsidRPr="00511D20" w:rsidRDefault="00CF3CC2" w:rsidP="00511D20">
      <w:pPr>
        <w:pStyle w:val="02TEXTOPRINCIPAL"/>
      </w:pPr>
      <w:r w:rsidRPr="00511D20">
        <w:br w:type="page"/>
      </w:r>
    </w:p>
    <w:p w14:paraId="2A75221F" w14:textId="0F29F619" w:rsidR="00B97F1B" w:rsidRDefault="00B97F1B" w:rsidP="005168AC">
      <w:pPr>
        <w:pStyle w:val="01TITULO2"/>
        <w:rPr>
          <w:sz w:val="32"/>
          <w:szCs w:val="32"/>
        </w:rPr>
      </w:pPr>
      <w:r w:rsidRPr="00F73F8C">
        <w:rPr>
          <w:sz w:val="32"/>
          <w:szCs w:val="32"/>
        </w:rPr>
        <w:lastRenderedPageBreak/>
        <w:t>AVALIAÇÃO FINAL DAS ATIVIDADES REALIZADAS</w:t>
      </w:r>
    </w:p>
    <w:p w14:paraId="54BE10BA" w14:textId="1A949B9F" w:rsidR="00CF3CC2" w:rsidRPr="00F73F8C" w:rsidRDefault="00CF3CC2" w:rsidP="005168AC">
      <w:pPr>
        <w:pStyle w:val="01TITULO2"/>
        <w:rPr>
          <w:sz w:val="32"/>
          <w:szCs w:val="32"/>
        </w:rPr>
      </w:pPr>
      <w:r w:rsidRPr="00270BF1">
        <w:rPr>
          <w:sz w:val="28"/>
        </w:rPr>
        <w:t>Avaliação geral</w:t>
      </w:r>
    </w:p>
    <w:p w14:paraId="6AAADBCC" w14:textId="77777777" w:rsidR="00B97F1B" w:rsidRPr="00511D20" w:rsidRDefault="00B97F1B" w:rsidP="00511D20">
      <w:pPr>
        <w:pStyle w:val="02TEXTOPRINCIPAL"/>
      </w:pPr>
    </w:p>
    <w:p w14:paraId="37BF0776" w14:textId="77777777" w:rsidR="00B97F1B" w:rsidRPr="00253148" w:rsidRDefault="00B97F1B" w:rsidP="005168AC">
      <w:pPr>
        <w:pStyle w:val="01TITULOVINHETA2"/>
        <w:rPr>
          <w:sz w:val="21"/>
        </w:rPr>
      </w:pPr>
      <w:r w:rsidRPr="00253148">
        <w:rPr>
          <w:sz w:val="21"/>
        </w:rPr>
        <w:t>Avaliação geral das atividades</w:t>
      </w:r>
    </w:p>
    <w:p w14:paraId="368E185A" w14:textId="77777777" w:rsidR="00730FC5" w:rsidRDefault="00730FC5" w:rsidP="00730FC5">
      <w:pPr>
        <w:pStyle w:val="02TEXTOPRINCIPALBULLET"/>
      </w:pPr>
      <w:r>
        <w:t>A avaliação dos estudantes deve ser realizada de modo contínuo, em todas as aulas, observando o desempenho individual e em grupos, atento aos modos de participação e desenvolvimento da postura de estudante. O professor pode elaborar, ao longo das aulas, um glossário com nomes e termos mais importantes da sequência didática, pedindo para que os estudantes utilizem os dicionários. Em um primeiro momento, esse glossário pode ser feito coletivamente e sob orientação do professor.</w:t>
      </w:r>
    </w:p>
    <w:p w14:paraId="04491069" w14:textId="77777777" w:rsidR="00730FC5" w:rsidRPr="00511D20" w:rsidRDefault="00730FC5" w:rsidP="00511D20">
      <w:pPr>
        <w:pStyle w:val="02TEXTOPRINCIPAL"/>
      </w:pPr>
    </w:p>
    <w:p w14:paraId="38A66B13" w14:textId="77777777" w:rsidR="009E25DF" w:rsidRDefault="00730FC5" w:rsidP="009E25DF">
      <w:pPr>
        <w:pStyle w:val="PargrafodaLista"/>
        <w:ind w:left="0"/>
        <w:jc w:val="both"/>
        <w:rPr>
          <w:rFonts w:ascii="Tahoma" w:hAnsi="Tahoma" w:cs="Tahoma"/>
          <w:sz w:val="21"/>
          <w:szCs w:val="21"/>
        </w:rPr>
      </w:pPr>
      <w:r w:rsidRPr="00253148">
        <w:rPr>
          <w:rFonts w:ascii="Tahoma" w:hAnsi="Tahoma" w:cs="Tahoma"/>
          <w:sz w:val="21"/>
          <w:szCs w:val="21"/>
        </w:rPr>
        <w:t xml:space="preserve">"De fato, se desejamos escapar à crença de que esse mundo assim apresentado é verdadeiro, e não queremos admitir a permanência de sua percepção enganosa, devemos considerar a existência de pelo menos três mundos num só. O primeiro seria o mundo tal como nos fazem vê-lo: a globalização como fábula; o segundo seria o mundo tal como ele é: a globalização como perversidade; e o terceiro, o mundo como ele pode ser: uma outra globalização". </w:t>
      </w:r>
    </w:p>
    <w:p w14:paraId="056A11E2" w14:textId="77777777" w:rsidR="009E25DF" w:rsidRDefault="00730FC5" w:rsidP="009E25DF">
      <w:pPr>
        <w:pStyle w:val="PargrafodaLista"/>
        <w:ind w:left="0"/>
        <w:jc w:val="right"/>
        <w:rPr>
          <w:rFonts w:ascii="Tahoma" w:hAnsi="Tahoma" w:cs="Tahoma"/>
          <w:sz w:val="20"/>
          <w:szCs w:val="20"/>
        </w:rPr>
      </w:pPr>
      <w:r w:rsidRPr="009E25DF">
        <w:rPr>
          <w:rFonts w:ascii="Tahoma" w:hAnsi="Tahoma" w:cs="Tahoma"/>
          <w:sz w:val="20"/>
          <w:szCs w:val="20"/>
        </w:rPr>
        <w:t xml:space="preserve">SANTOS, Milton. </w:t>
      </w:r>
      <w:r w:rsidRPr="009E25DF">
        <w:rPr>
          <w:rFonts w:ascii="Tahoma" w:hAnsi="Tahoma" w:cs="Tahoma"/>
          <w:i/>
          <w:sz w:val="20"/>
          <w:szCs w:val="20"/>
        </w:rPr>
        <w:t>Por uma outra globalização</w:t>
      </w:r>
      <w:r w:rsidRPr="009E25DF">
        <w:rPr>
          <w:rFonts w:ascii="Tahoma" w:hAnsi="Tahoma" w:cs="Tahoma"/>
          <w:sz w:val="20"/>
          <w:szCs w:val="20"/>
        </w:rPr>
        <w:t xml:space="preserve">: do pensamento único à consciência universal. 19 eds. </w:t>
      </w:r>
    </w:p>
    <w:p w14:paraId="6D0372B4" w14:textId="2B5560AA" w:rsidR="00730FC5" w:rsidRPr="009E25DF" w:rsidRDefault="00730FC5" w:rsidP="009E25DF">
      <w:pPr>
        <w:pStyle w:val="PargrafodaLista"/>
        <w:ind w:left="0"/>
        <w:jc w:val="right"/>
        <w:rPr>
          <w:rFonts w:ascii="Tahoma" w:hAnsi="Tahoma" w:cs="Tahoma"/>
          <w:sz w:val="20"/>
          <w:szCs w:val="20"/>
        </w:rPr>
      </w:pPr>
      <w:r w:rsidRPr="009E25DF">
        <w:rPr>
          <w:rFonts w:ascii="Tahoma" w:hAnsi="Tahoma" w:cs="Tahoma"/>
          <w:sz w:val="20"/>
          <w:szCs w:val="20"/>
        </w:rPr>
        <w:t>Rio de Janeiro: Record, 2010, p. 18</w:t>
      </w:r>
      <w:r w:rsidR="00164AE7" w:rsidRPr="009E25DF">
        <w:rPr>
          <w:rFonts w:ascii="Tahoma" w:hAnsi="Tahoma" w:cs="Tahoma"/>
          <w:sz w:val="20"/>
          <w:szCs w:val="20"/>
        </w:rPr>
        <w:t>.</w:t>
      </w:r>
    </w:p>
    <w:p w14:paraId="57090EE4" w14:textId="77777777" w:rsidR="008963B3" w:rsidRPr="00511D20" w:rsidRDefault="008963B3" w:rsidP="00511D20">
      <w:pPr>
        <w:pStyle w:val="02TEXTOPRINCIPAL"/>
      </w:pPr>
    </w:p>
    <w:p w14:paraId="38546159" w14:textId="7A3B3FBD" w:rsidR="00730FC5" w:rsidRDefault="00730FC5" w:rsidP="009E25DF">
      <w:pPr>
        <w:pStyle w:val="02TEXTOPRINCIPALBULLET"/>
        <w:tabs>
          <w:tab w:val="clear" w:pos="227"/>
          <w:tab w:val="left" w:pos="567"/>
        </w:tabs>
        <w:ind w:left="567"/>
      </w:pPr>
      <w:r>
        <w:t>Leia com atenção o trecho acima destacado e identifique as principais ideias compreendidas pelo autor em relaç</w:t>
      </w:r>
      <w:r w:rsidR="00B220F4">
        <w:t>ão ao processo da globalização.</w:t>
      </w:r>
    </w:p>
    <w:p w14:paraId="18276AC7" w14:textId="77777777" w:rsidR="00730FC5" w:rsidRPr="00B220F4" w:rsidRDefault="00730FC5" w:rsidP="009E25DF">
      <w:pPr>
        <w:tabs>
          <w:tab w:val="left" w:pos="567"/>
        </w:tabs>
        <w:ind w:left="567"/>
        <w:rPr>
          <w:i/>
        </w:rPr>
      </w:pPr>
      <w:r w:rsidRPr="00B220F4">
        <w:rPr>
          <w:i/>
        </w:rPr>
        <w:t>Espera-se que os estudantes identifiquem que o autor compreende a globalização como farsa, como perversidade e como possibilidade. Por outro lado, espera-se que compreendam que o autor sugere que o mundo, para ser melhor compreendido, deve ser melhor analisado, pois não se pode achar que tudo seja exatamente como nós vemos, isto é, uma primeira visão pode ser enganosa. É possível que as dificuldades encontradas venham da falta de compreensão adequada de algum termo utilizado. De qualquer modo, será necessário um tempo razoável para que os estudantes compreendam o trecho: pode-se considerar 2/3 de uma aula e a ajuda de dicionário, ou então a possibilidade de ser feita em duplas.</w:t>
      </w:r>
    </w:p>
    <w:p w14:paraId="3B3806CC" w14:textId="77777777" w:rsidR="00730FC5" w:rsidRPr="00511D20" w:rsidRDefault="00730FC5" w:rsidP="00511D20">
      <w:pPr>
        <w:pStyle w:val="02TEXTOPRINCIPAL"/>
      </w:pPr>
    </w:p>
    <w:p w14:paraId="6F6983EB" w14:textId="461D5BA2" w:rsidR="00730FC5" w:rsidRDefault="00730FC5" w:rsidP="009E25DF">
      <w:pPr>
        <w:pStyle w:val="02TEXTOPRINCIPALBULLET"/>
        <w:tabs>
          <w:tab w:val="clear" w:pos="227"/>
          <w:tab w:val="left" w:pos="567"/>
        </w:tabs>
        <w:ind w:left="567"/>
      </w:pPr>
      <w:r>
        <w:t xml:space="preserve">Relacione o trecho acima destacado com os mapas de anamorfose e as discussões realizadas em sala de aula. </w:t>
      </w:r>
    </w:p>
    <w:p w14:paraId="4E34196B" w14:textId="77777777" w:rsidR="009E25DF" w:rsidRDefault="00730FC5" w:rsidP="009E25DF">
      <w:pPr>
        <w:tabs>
          <w:tab w:val="left" w:pos="567"/>
        </w:tabs>
        <w:ind w:left="567"/>
        <w:rPr>
          <w:i/>
        </w:rPr>
      </w:pPr>
      <w:r w:rsidRPr="00B220F4">
        <w:rPr>
          <w:i/>
        </w:rPr>
        <w:t>O último trecho é mais difícil de ser relacionado, na verdade espera-se que os estudantes expressem suas utopias quanto ao processo de globalização e às noções de progresso e desenvolvimento. Pode-</w:t>
      </w:r>
    </w:p>
    <w:p w14:paraId="3DF6B6F9" w14:textId="7E1BE7A4" w:rsidR="00B97F1B" w:rsidRPr="00B220F4" w:rsidRDefault="009E25DF" w:rsidP="009E25DF">
      <w:pPr>
        <w:tabs>
          <w:tab w:val="left" w:pos="567"/>
        </w:tabs>
        <w:ind w:left="567"/>
        <w:rPr>
          <w:i/>
        </w:rPr>
      </w:pPr>
      <w:r>
        <w:rPr>
          <w:i/>
        </w:rPr>
        <w:t>-</w:t>
      </w:r>
      <w:proofErr w:type="gramStart"/>
      <w:r w:rsidR="00730FC5" w:rsidRPr="00B220F4">
        <w:rPr>
          <w:i/>
        </w:rPr>
        <w:t>se</w:t>
      </w:r>
      <w:proofErr w:type="gramEnd"/>
      <w:r w:rsidR="00730FC5" w:rsidRPr="00B220F4">
        <w:rPr>
          <w:i/>
        </w:rPr>
        <w:t xml:space="preserve"> considerar a elaboração de uma terceira questão para que os estudantes expressem tais utopias e desejos. A globalização como perversidade pode ser compreendida nas regiões mais pobres e desiguais do planeta e que coincidem com outrora terem sido colonizadas e exploradas. A globalização como fábula repousa na ideia de que os avanços tecnológicos e científicos estão ao alcance de todos, fato desmentido pelos mapas de anamorfose que mostram bons indicadores basicamente na Europa, Japão, Estados Unidos e Canadá.</w:t>
      </w:r>
    </w:p>
    <w:p w14:paraId="2F2736F7" w14:textId="77777777" w:rsidR="009E25DF" w:rsidRPr="00511D20" w:rsidRDefault="009E25DF" w:rsidP="00511D20">
      <w:pPr>
        <w:pStyle w:val="02TEXTOPRINCIPAL"/>
      </w:pPr>
      <w:r w:rsidRPr="00511D20">
        <w:br w:type="page"/>
      </w:r>
    </w:p>
    <w:p w14:paraId="0127F9BD" w14:textId="70657FA8" w:rsidR="00B97F1B" w:rsidRPr="0046311F" w:rsidRDefault="00B97F1B" w:rsidP="005168AC">
      <w:pPr>
        <w:pStyle w:val="01TITULO2"/>
        <w:rPr>
          <w:sz w:val="32"/>
          <w:szCs w:val="32"/>
        </w:rPr>
      </w:pPr>
      <w:r w:rsidRPr="0046311F">
        <w:rPr>
          <w:sz w:val="32"/>
          <w:szCs w:val="32"/>
        </w:rPr>
        <w:lastRenderedPageBreak/>
        <w:t>AUTOAVALIAÇÃO</w:t>
      </w:r>
    </w:p>
    <w:p w14:paraId="75A46C99" w14:textId="77777777" w:rsidR="00B97F1B" w:rsidRDefault="00AB7D60" w:rsidP="00AB7D60">
      <w:pPr>
        <w:pStyle w:val="02TEXTOPRINCIPAL"/>
      </w:pPr>
      <w:r w:rsidRPr="00AB7D60">
        <w:t xml:space="preserve">Sugestão de itens a serem avaliados pelos estudantes, preferencialmente com as atividades corrigidas em mãos, além do caderno. O professor pode optar por dois caminhos: cada estudante respondendo individualmente para depois compartilharem; todos os estudantes sentados em semicírculo, o professor comenta cada item, ouve alguns estudantes e depois disso cada estudante assinala. É importante que o estudante tenha clareza no que era esperado em cada atividade/situação didática, assim como compreender que esta </w:t>
      </w:r>
      <w:proofErr w:type="spellStart"/>
      <w:r w:rsidRPr="00AB7D60">
        <w:t>autoavaliação</w:t>
      </w:r>
      <w:proofErr w:type="spellEnd"/>
      <w:r w:rsidRPr="00AB7D60">
        <w:t xml:space="preserve"> refere-se a questões atitudinais também.</w:t>
      </w:r>
    </w:p>
    <w:p w14:paraId="3FE7187A" w14:textId="77777777" w:rsidR="00AB7D60" w:rsidRDefault="00AB7D60" w:rsidP="00AB7D60">
      <w:pPr>
        <w:pStyle w:val="02TEXTOPRINCIPALBULLET"/>
      </w:pPr>
      <w:r>
        <w:t>Compreender o que são mapas de anamorfose.</w:t>
      </w:r>
    </w:p>
    <w:p w14:paraId="1FA2DF1B" w14:textId="77777777" w:rsidR="00AB7D60" w:rsidRDefault="00AB7D60" w:rsidP="00AB7D60">
      <w:pPr>
        <w:pStyle w:val="02TEXTOPRINCIPALBULLET"/>
      </w:pPr>
      <w:r>
        <w:t>Descrever mapas de anamorfose.</w:t>
      </w:r>
    </w:p>
    <w:p w14:paraId="4655E008" w14:textId="77777777" w:rsidR="00AB7D60" w:rsidRDefault="00AB7D60" w:rsidP="00AB7D60">
      <w:pPr>
        <w:pStyle w:val="02TEXTOPRINCIPALBULLET"/>
      </w:pPr>
      <w:r>
        <w:t>Comparar mapas de anamorfose.</w:t>
      </w:r>
    </w:p>
    <w:p w14:paraId="678068D9" w14:textId="77777777" w:rsidR="00AB7D60" w:rsidRDefault="00AB7D60" w:rsidP="00AB7D60">
      <w:pPr>
        <w:pStyle w:val="02TEXTOPRINCIPALBULLET"/>
      </w:pPr>
      <w:r>
        <w:t>Compreender fenômenos mostrados nos mapas de anamorfose no contexto do processo da globalização.</w:t>
      </w:r>
    </w:p>
    <w:p w14:paraId="444333C9" w14:textId="77777777" w:rsidR="00AB7D60" w:rsidRDefault="00AB7D60" w:rsidP="00AB7D60">
      <w:pPr>
        <w:pStyle w:val="02TEXTOPRINCIPALBULLET"/>
      </w:pPr>
      <w:r>
        <w:t>Argumentar aspectos do processo de globalização a partir dos mapas de anamorfose.</w:t>
      </w:r>
    </w:p>
    <w:p w14:paraId="61266F86" w14:textId="77777777" w:rsidR="00AB7D60" w:rsidRDefault="00AB7D60" w:rsidP="00AB7D60">
      <w:pPr>
        <w:pStyle w:val="02TEXTOPRINCIPALBULLET"/>
      </w:pPr>
      <w:r>
        <w:t>Registrar no caderno as etapas realizadas nesta sequência didática.</w:t>
      </w:r>
    </w:p>
    <w:p w14:paraId="1A9148CA" w14:textId="77777777" w:rsidR="00AB7D60" w:rsidRDefault="00AB7D60" w:rsidP="00AB7D60">
      <w:pPr>
        <w:pStyle w:val="02TEXTOPRINCIPALBULLET"/>
      </w:pPr>
      <w:r>
        <w:t>Contribuir para o bom funcionamento dos trabalhos em duplas.</w:t>
      </w:r>
    </w:p>
    <w:p w14:paraId="52A23071" w14:textId="77777777" w:rsidR="00AB7D60" w:rsidRDefault="00AB7D60" w:rsidP="00AB7D60">
      <w:pPr>
        <w:pStyle w:val="02TEXTOPRINCIPALBULLET"/>
      </w:pPr>
      <w:r>
        <w:t xml:space="preserve">Utilizar o dicionário e o Atlas para aprofundar o conhecimento. </w:t>
      </w:r>
    </w:p>
    <w:p w14:paraId="33294EB2" w14:textId="77777777" w:rsidR="00B97F1B" w:rsidRPr="005168AC" w:rsidRDefault="00AB7D60" w:rsidP="00782301">
      <w:pPr>
        <w:pStyle w:val="02TEXTOPRINCIPALBULLET"/>
      </w:pPr>
      <w:r>
        <w:t>Escutar atentamente os colegas e falar a partir de um pensamento organizado.</w:t>
      </w:r>
    </w:p>
    <w:p w14:paraId="2411EA5F" w14:textId="77777777" w:rsidR="00CF3CC2" w:rsidRPr="00511D20" w:rsidRDefault="00CF3CC2" w:rsidP="00511D20">
      <w:pPr>
        <w:pStyle w:val="02TEXTOPRINCIPAL"/>
      </w:pPr>
      <w:r w:rsidRPr="00511D20">
        <w:br w:type="page"/>
      </w:r>
    </w:p>
    <w:p w14:paraId="5E18A30F" w14:textId="50AFB199" w:rsidR="005168AC" w:rsidRPr="00253148" w:rsidRDefault="005168AC" w:rsidP="005168AC">
      <w:pPr>
        <w:pStyle w:val="01TITULO2"/>
        <w:rPr>
          <w:sz w:val="28"/>
          <w:szCs w:val="32"/>
        </w:rPr>
      </w:pPr>
      <w:r w:rsidRPr="00253148">
        <w:rPr>
          <w:sz w:val="28"/>
          <w:szCs w:val="32"/>
        </w:rPr>
        <w:lastRenderedPageBreak/>
        <w:t>Fontes de consulta</w:t>
      </w:r>
    </w:p>
    <w:p w14:paraId="72344D37" w14:textId="798D142A" w:rsidR="00AB7D60" w:rsidRDefault="00164AE7" w:rsidP="00AB7D60">
      <w:pPr>
        <w:pStyle w:val="02TEXTOPRINCIPAL"/>
      </w:pPr>
      <w:r>
        <w:t xml:space="preserve">SEEMANN, </w:t>
      </w:r>
      <w:r w:rsidR="00AB7D60">
        <w:t>J</w:t>
      </w:r>
      <w:r>
        <w:t>orn</w:t>
      </w:r>
      <w:r w:rsidR="00AB7D60">
        <w:t xml:space="preserve">. </w:t>
      </w:r>
      <w:r w:rsidR="00AB7D60" w:rsidRPr="009E25DF">
        <w:rPr>
          <w:i/>
        </w:rPr>
        <w:t>Linhas imaginárias na cartografia</w:t>
      </w:r>
      <w:r w:rsidR="00AB7D60">
        <w:t xml:space="preserve">: a invenção do primeiro meridiano. </w:t>
      </w:r>
      <w:r w:rsidR="003B4FDC">
        <w:t xml:space="preserve">Universidade Federal Fluminense: </w:t>
      </w:r>
      <w:proofErr w:type="spellStart"/>
      <w:r w:rsidR="003B4FDC" w:rsidRPr="003B4FDC">
        <w:rPr>
          <w:i/>
        </w:rPr>
        <w:t>Geograficidade</w:t>
      </w:r>
      <w:proofErr w:type="spellEnd"/>
      <w:r w:rsidR="003B4FDC">
        <w:t>.</w:t>
      </w:r>
      <w:r w:rsidR="003B4FDC" w:rsidRPr="003B4FDC">
        <w:t xml:space="preserve"> v.3, Número Especial, Primavera 2013</w:t>
      </w:r>
      <w:r w:rsidR="003B4FDC">
        <w:t xml:space="preserve">. </w:t>
      </w:r>
      <w:r w:rsidR="00AB7D60">
        <w:t>Disponível: &lt;</w:t>
      </w:r>
      <w:hyperlink r:id="rId11" w:history="1">
        <w:r w:rsidR="00AB7D60" w:rsidRPr="00511D20">
          <w:rPr>
            <w:rStyle w:val="Hyperlink"/>
          </w:rPr>
          <w:t>http://periodicos.uff.br/geograficidade/article/view/12872/pdf</w:t>
        </w:r>
      </w:hyperlink>
      <w:r w:rsidR="00AB7D60">
        <w:t>&gt;. Acesso em:</w:t>
      </w:r>
      <w:r w:rsidR="00116725">
        <w:t xml:space="preserve"> 4 nov. 2018.</w:t>
      </w:r>
      <w:r w:rsidR="00564F6E">
        <w:t xml:space="preserve"> </w:t>
      </w:r>
    </w:p>
    <w:p w14:paraId="501D4388" w14:textId="4B49BC7F" w:rsidR="00AB7D60" w:rsidRDefault="003B4FDC" w:rsidP="00AB7D60">
      <w:pPr>
        <w:pStyle w:val="02TEXTOPRINCIPAL"/>
      </w:pPr>
      <w:r>
        <w:t xml:space="preserve">SESC TV. </w:t>
      </w:r>
      <w:r w:rsidR="00693E8C" w:rsidRPr="00693E8C">
        <w:rPr>
          <w:i/>
        </w:rPr>
        <w:t>Encontro com Milton Santos</w:t>
      </w:r>
      <w:r w:rsidR="009E25DF">
        <w:t xml:space="preserve"> </w:t>
      </w:r>
      <w:r w:rsidR="009E25DF" w:rsidRPr="009E25DF">
        <w:rPr>
          <w:i/>
        </w:rPr>
        <w:t>ou o</w:t>
      </w:r>
      <w:r w:rsidR="00AB7D60" w:rsidRPr="009E25DF">
        <w:rPr>
          <w:i/>
        </w:rPr>
        <w:t xml:space="preserve"> mundo global visto do lado de cá</w:t>
      </w:r>
      <w:r w:rsidR="009E25DF">
        <w:t xml:space="preserve">. Direção: Silvio </w:t>
      </w:r>
      <w:proofErr w:type="spellStart"/>
      <w:r w:rsidR="009E25DF">
        <w:t>Tendler</w:t>
      </w:r>
      <w:proofErr w:type="spellEnd"/>
      <w:r w:rsidR="009E25DF">
        <w:t>. Brasil, 2006. Duração: 89 min.</w:t>
      </w:r>
    </w:p>
    <w:p w14:paraId="661B8CDF" w14:textId="2DDF2CA4" w:rsidR="00AB7D60" w:rsidRDefault="00693E8C" w:rsidP="00AB7D60">
      <w:pPr>
        <w:pStyle w:val="02TEXTOPRINCIPAL"/>
      </w:pPr>
      <w:r>
        <w:t xml:space="preserve">RAMÍREZ, </w:t>
      </w:r>
      <w:proofErr w:type="spellStart"/>
      <w:r w:rsidR="00AB7D60">
        <w:t>V</w:t>
      </w:r>
      <w:r w:rsidR="009E25DF">
        <w:t>icky</w:t>
      </w:r>
      <w:proofErr w:type="spellEnd"/>
      <w:r w:rsidR="00AB7D60">
        <w:t xml:space="preserve">. </w:t>
      </w:r>
      <w:r w:rsidR="00AB7D60" w:rsidRPr="00693E8C">
        <w:rPr>
          <w:i/>
        </w:rPr>
        <w:t>8 mapas que vão mudar seu jeito de olha</w:t>
      </w:r>
      <w:r w:rsidR="00564F6E">
        <w:rPr>
          <w:i/>
        </w:rPr>
        <w:t>r</w:t>
      </w:r>
      <w:r w:rsidR="00AB7D60" w:rsidRPr="00693E8C">
        <w:rPr>
          <w:i/>
        </w:rPr>
        <w:t xml:space="preserve"> para a África</w:t>
      </w:r>
      <w:r w:rsidR="00AB7D60">
        <w:t>. Disponível: &lt;</w:t>
      </w:r>
      <w:hyperlink r:id="rId12" w:history="1">
        <w:r w:rsidR="00AB7D60" w:rsidRPr="00511D20">
          <w:rPr>
            <w:rStyle w:val="Hyperlink"/>
          </w:rPr>
          <w:t>https://www.huffpostbrasil.com/vicky-ramirez/8-mapas-que-vao-mudar-seu-jeito-de-olhar-para-a-africa_a_21668040/</w:t>
        </w:r>
      </w:hyperlink>
      <w:r w:rsidR="00AB7D60">
        <w:t xml:space="preserve">&gt;. Acesso em: </w:t>
      </w:r>
      <w:r w:rsidR="00116725">
        <w:t>4 nov. 2018.</w:t>
      </w:r>
    </w:p>
    <w:sectPr w:rsidR="00AB7D60" w:rsidSect="00511D20">
      <w:headerReference w:type="default" r:id="rId13"/>
      <w:footerReference w:type="default" r:id="rId14"/>
      <w:pgSz w:w="11906" w:h="16838"/>
      <w:pgMar w:top="851" w:right="851" w:bottom="851" w:left="851" w:header="720" w:footer="6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A7C572" w14:textId="77777777" w:rsidR="00D7500B" w:rsidRDefault="00D7500B">
      <w:r>
        <w:separator/>
      </w:r>
    </w:p>
  </w:endnote>
  <w:endnote w:type="continuationSeparator" w:id="0">
    <w:p w14:paraId="38BDB93E" w14:textId="77777777" w:rsidR="00D7500B" w:rsidRDefault="00D7500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E7D27DA1-AB84-48E0-8CEA-34E7A5ECDC9E}"/>
    <w:embedItalic r:id="rId2" w:fontKey="{F0158BD7-E0B8-4255-AFCC-9E7F658F54E3}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71C3440-CF40-429A-A4AA-DE22EB6D8E48}"/>
    <w:embedBold r:id="rId4" w:fontKey="{2257B7FB-6508-4270-B832-6468197D568B}"/>
    <w:embedItalic r:id="rId5" w:fontKey="{D8B99427-9D68-4844-8332-2099577E767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E606DA9-F3B8-43B9-A9CE-66D3E51A9294}"/>
    <w:embedBold r:id="rId7" w:fontKey="{299F3A16-D084-4192-BBC9-D0C86AA57094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8" w:fontKey="{0325F1F2-EEA6-4E12-9946-7083D289E494}"/>
    <w:embedBold r:id="rId9" w:fontKey="{92988087-A51C-457B-AAC0-4E7950010BB2}"/>
    <w:embedBoldItalic r:id="rId10" w:fontKey="{B063FDDB-7500-4A7B-871A-DA39AFEBDE2C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NeueLT Std">
    <w:charset w:val="00"/>
    <w:family w:val="auto"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FC88CE29-F12B-49F4-BB1A-736AE194BA32}"/>
    <w:embedBold r:id="rId12" w:fontKey="{3F26C15E-ACD4-44CC-8C84-79F9FE5F6E5C}"/>
  </w:font>
  <w:font w:name="Arial-BoldMT">
    <w:altName w:val="Times New Roman"/>
    <w:charset w:val="00"/>
    <w:family w:val="auto"/>
    <w:pitch w:val="variable"/>
    <w:sig w:usb0="00000000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  <w:embedRegular r:id="rId13" w:fontKey="{CE334BA9-D045-4D1D-BEBE-0FB3E062254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1034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F5074C" w:rsidRPr="005A1C11" w14:paraId="0282767B" w14:textId="77777777" w:rsidTr="00F73F8C">
      <w:tc>
        <w:tcPr>
          <w:tcW w:w="9606" w:type="dxa"/>
        </w:tcPr>
        <w:p w14:paraId="02B2880D" w14:textId="77777777" w:rsidR="00F5074C" w:rsidRPr="00524359" w:rsidRDefault="00F5074C" w:rsidP="00F5074C">
          <w:pPr>
            <w:pStyle w:val="Rodap"/>
            <w:rPr>
              <w:sz w:val="14"/>
              <w:szCs w:val="14"/>
            </w:rPr>
          </w:pPr>
          <w:r w:rsidRPr="00725D61">
            <w:rPr>
              <w:color w:val="000000"/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725D61">
            <w:rPr>
              <w:i/>
              <w:iCs/>
              <w:color w:val="000000"/>
              <w:sz w:val="14"/>
              <w:szCs w:val="14"/>
            </w:rPr>
            <w:t>International</w:t>
          </w:r>
          <w:proofErr w:type="spellEnd"/>
          <w:r w:rsidRPr="00725D61">
            <w:rPr>
              <w:color w:val="000000"/>
              <w:sz w:val="14"/>
              <w:szCs w:val="14"/>
            </w:rPr>
            <w:t xml:space="preserve"> (permite a edição ou a criação de obras derivadas sobre a obra com fins não 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161A1ACA" w14:textId="719A433A" w:rsidR="00F5074C" w:rsidRPr="00511D20" w:rsidRDefault="00EB5019" w:rsidP="00F5074C">
          <w:pPr>
            <w:pStyle w:val="Rodap"/>
            <w:rPr>
              <w:rStyle w:val="RodapChar"/>
              <w:sz w:val="24"/>
              <w:szCs w:val="24"/>
            </w:rPr>
          </w:pPr>
          <w:r w:rsidRPr="00511D20">
            <w:rPr>
              <w:rStyle w:val="RodapChar"/>
              <w:sz w:val="24"/>
              <w:szCs w:val="24"/>
            </w:rPr>
            <w:fldChar w:fldCharType="begin"/>
          </w:r>
          <w:r w:rsidR="00F5074C" w:rsidRPr="00511D20">
            <w:rPr>
              <w:rStyle w:val="RodapChar"/>
              <w:sz w:val="24"/>
              <w:szCs w:val="24"/>
            </w:rPr>
            <w:instrText xml:space="preserve"> PAGE  \* Arabic  \* MERGEFORMAT </w:instrText>
          </w:r>
          <w:r w:rsidRPr="00511D20">
            <w:rPr>
              <w:rStyle w:val="RodapChar"/>
              <w:sz w:val="24"/>
              <w:szCs w:val="24"/>
            </w:rPr>
            <w:fldChar w:fldCharType="separate"/>
          </w:r>
          <w:r w:rsidR="0043580F">
            <w:rPr>
              <w:rStyle w:val="RodapChar"/>
              <w:noProof/>
              <w:sz w:val="24"/>
              <w:szCs w:val="24"/>
            </w:rPr>
            <w:t>5</w:t>
          </w:r>
          <w:r w:rsidRPr="00511D20">
            <w:rPr>
              <w:rStyle w:val="RodapChar"/>
              <w:sz w:val="24"/>
              <w:szCs w:val="24"/>
            </w:rPr>
            <w:fldChar w:fldCharType="end"/>
          </w:r>
        </w:p>
      </w:tc>
    </w:tr>
  </w:tbl>
  <w:p w14:paraId="6207EE8D" w14:textId="77777777" w:rsidR="002404B7" w:rsidRPr="00C67490" w:rsidRDefault="002404B7" w:rsidP="00511D20">
    <w:pPr>
      <w:pStyle w:val="02TEXTOPRINCIPAL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FFDCAE" w14:textId="77777777" w:rsidR="00D7500B" w:rsidRDefault="00D7500B">
      <w:r>
        <w:rPr>
          <w:color w:val="000000"/>
        </w:rPr>
        <w:separator/>
      </w:r>
    </w:p>
  </w:footnote>
  <w:footnote w:type="continuationSeparator" w:id="0">
    <w:p w14:paraId="19256F09" w14:textId="77777777" w:rsidR="00D7500B" w:rsidRDefault="00D7500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48BC3FA" w14:textId="77777777" w:rsidR="002404B7" w:rsidRDefault="002404B7">
    <w:r>
      <w:rPr>
        <w:noProof/>
        <w:lang w:eastAsia="pt-BR" w:bidi="ar-SA"/>
      </w:rPr>
      <w:drawing>
        <wp:inline distT="0" distB="0" distL="0" distR="0" wp14:anchorId="0AA51D0D" wp14:editId="7B5837E3">
          <wp:extent cx="6248400" cy="469900"/>
          <wp:effectExtent l="0" t="0" r="0" b="6350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699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517A4"/>
    <w:multiLevelType w:val="hybridMultilevel"/>
    <w:tmpl w:val="2180915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067D96"/>
    <w:multiLevelType w:val="hybridMultilevel"/>
    <w:tmpl w:val="B1966CF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0B65D9"/>
    <w:multiLevelType w:val="hybridMultilevel"/>
    <w:tmpl w:val="60AE5D00"/>
    <w:lvl w:ilvl="0" w:tplc="538CBA02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204329"/>
    <w:multiLevelType w:val="hybridMultilevel"/>
    <w:tmpl w:val="675EF3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BB60DA"/>
    <w:multiLevelType w:val="hybridMultilevel"/>
    <w:tmpl w:val="C46CDA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5CE4230"/>
    <w:multiLevelType w:val="hybridMultilevel"/>
    <w:tmpl w:val="AFA493A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151B3C"/>
    <w:multiLevelType w:val="hybridMultilevel"/>
    <w:tmpl w:val="E98E8C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77450B"/>
    <w:multiLevelType w:val="hybridMultilevel"/>
    <w:tmpl w:val="BAB893D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203764"/>
    <w:multiLevelType w:val="hybridMultilevel"/>
    <w:tmpl w:val="61404D4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B24E29"/>
    <w:multiLevelType w:val="hybridMultilevel"/>
    <w:tmpl w:val="C3FC190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08557CB"/>
    <w:multiLevelType w:val="hybridMultilevel"/>
    <w:tmpl w:val="AEE874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3D4EE3"/>
    <w:multiLevelType w:val="hybridMultilevel"/>
    <w:tmpl w:val="A3CAEE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955FE0"/>
    <w:multiLevelType w:val="hybridMultilevel"/>
    <w:tmpl w:val="D99493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AC4195"/>
    <w:multiLevelType w:val="hybridMultilevel"/>
    <w:tmpl w:val="80AE2B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05753D"/>
    <w:multiLevelType w:val="hybridMultilevel"/>
    <w:tmpl w:val="D92E76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D8E62D1"/>
    <w:multiLevelType w:val="hybridMultilevel"/>
    <w:tmpl w:val="24205010"/>
    <w:lvl w:ilvl="0" w:tplc="DF487282">
      <w:start w:val="1"/>
      <w:numFmt w:val="lowerLetter"/>
      <w:lvlText w:val="%1)"/>
      <w:lvlJc w:val="left"/>
      <w:pPr>
        <w:ind w:left="720" w:hanging="360"/>
      </w:pPr>
      <w:rPr>
        <w:rFonts w:ascii="Arial" w:eastAsiaTheme="minorHAnsi" w:hAnsi="Arial" w:cs="Arial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FD134A7"/>
    <w:multiLevelType w:val="hybridMultilevel"/>
    <w:tmpl w:val="4E7C7BE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FF332BF"/>
    <w:multiLevelType w:val="hybridMultilevel"/>
    <w:tmpl w:val="1DDCE0C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177598F"/>
    <w:multiLevelType w:val="hybridMultilevel"/>
    <w:tmpl w:val="084A610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4277558"/>
    <w:multiLevelType w:val="hybridMultilevel"/>
    <w:tmpl w:val="20BAD54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9070D8"/>
    <w:multiLevelType w:val="hybridMultilevel"/>
    <w:tmpl w:val="C3E4A0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643966"/>
    <w:multiLevelType w:val="hybridMultilevel"/>
    <w:tmpl w:val="EA2AD3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F15325"/>
    <w:multiLevelType w:val="hybridMultilevel"/>
    <w:tmpl w:val="D4ECEEA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FF9076D"/>
    <w:multiLevelType w:val="hybridMultilevel"/>
    <w:tmpl w:val="794CDA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048524E"/>
    <w:multiLevelType w:val="hybridMultilevel"/>
    <w:tmpl w:val="8D12977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2037D4"/>
    <w:multiLevelType w:val="hybridMultilevel"/>
    <w:tmpl w:val="168673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2364D25"/>
    <w:multiLevelType w:val="hybridMultilevel"/>
    <w:tmpl w:val="88BC3F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8526C5"/>
    <w:multiLevelType w:val="hybridMultilevel"/>
    <w:tmpl w:val="1DE090C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BF37CAD"/>
    <w:multiLevelType w:val="hybridMultilevel"/>
    <w:tmpl w:val="987EA3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246010"/>
    <w:multiLevelType w:val="hybridMultilevel"/>
    <w:tmpl w:val="223EE96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16E1F12"/>
    <w:multiLevelType w:val="hybridMultilevel"/>
    <w:tmpl w:val="891ED4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C32AC4"/>
    <w:multiLevelType w:val="hybridMultilevel"/>
    <w:tmpl w:val="9AECD59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5086AEB"/>
    <w:multiLevelType w:val="hybridMultilevel"/>
    <w:tmpl w:val="340E7C4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66B013D"/>
    <w:multiLevelType w:val="hybridMultilevel"/>
    <w:tmpl w:val="9A6A7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69D1100"/>
    <w:multiLevelType w:val="hybridMultilevel"/>
    <w:tmpl w:val="A12A468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584945"/>
    <w:multiLevelType w:val="hybridMultilevel"/>
    <w:tmpl w:val="CC2C4F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37" w15:restartNumberingAfterBreak="0">
    <w:nsid w:val="5F5C2647"/>
    <w:multiLevelType w:val="hybridMultilevel"/>
    <w:tmpl w:val="317E20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328429B"/>
    <w:multiLevelType w:val="hybridMultilevel"/>
    <w:tmpl w:val="09E273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6545EE2"/>
    <w:multiLevelType w:val="hybridMultilevel"/>
    <w:tmpl w:val="C47A17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BC53646"/>
    <w:multiLevelType w:val="hybridMultilevel"/>
    <w:tmpl w:val="8F483D4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0801BEC"/>
    <w:multiLevelType w:val="hybridMultilevel"/>
    <w:tmpl w:val="CAFA4F38"/>
    <w:lvl w:ilvl="0" w:tplc="1E8E71B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1841E19"/>
    <w:multiLevelType w:val="hybridMultilevel"/>
    <w:tmpl w:val="A21CB3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2355EF"/>
    <w:multiLevelType w:val="hybridMultilevel"/>
    <w:tmpl w:val="1FAC6E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53B2751"/>
    <w:multiLevelType w:val="hybridMultilevel"/>
    <w:tmpl w:val="F5EC058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6B4265C"/>
    <w:multiLevelType w:val="hybridMultilevel"/>
    <w:tmpl w:val="AC9096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abstractNum w:abstractNumId="48" w15:restartNumberingAfterBreak="0">
    <w:nsid w:val="7F1B1566"/>
    <w:multiLevelType w:val="hybridMultilevel"/>
    <w:tmpl w:val="33F0C79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39"/>
  </w:num>
  <w:num w:numId="3">
    <w:abstractNumId w:val="39"/>
  </w:num>
  <w:num w:numId="4">
    <w:abstractNumId w:val="47"/>
  </w:num>
  <w:num w:numId="5">
    <w:abstractNumId w:val="15"/>
  </w:num>
  <w:num w:numId="6">
    <w:abstractNumId w:val="2"/>
  </w:num>
  <w:num w:numId="7">
    <w:abstractNumId w:val="31"/>
  </w:num>
  <w:num w:numId="8">
    <w:abstractNumId w:val="48"/>
  </w:num>
  <w:num w:numId="9">
    <w:abstractNumId w:val="25"/>
  </w:num>
  <w:num w:numId="10">
    <w:abstractNumId w:val="29"/>
  </w:num>
  <w:num w:numId="11">
    <w:abstractNumId w:val="40"/>
  </w:num>
  <w:num w:numId="12">
    <w:abstractNumId w:val="14"/>
  </w:num>
  <w:num w:numId="13">
    <w:abstractNumId w:val="32"/>
  </w:num>
  <w:num w:numId="14">
    <w:abstractNumId w:val="43"/>
  </w:num>
  <w:num w:numId="15">
    <w:abstractNumId w:val="37"/>
  </w:num>
  <w:num w:numId="16">
    <w:abstractNumId w:val="19"/>
  </w:num>
  <w:num w:numId="17">
    <w:abstractNumId w:val="24"/>
  </w:num>
  <w:num w:numId="18">
    <w:abstractNumId w:val="20"/>
  </w:num>
  <w:num w:numId="19">
    <w:abstractNumId w:val="22"/>
  </w:num>
  <w:num w:numId="20">
    <w:abstractNumId w:val="18"/>
  </w:num>
  <w:num w:numId="21">
    <w:abstractNumId w:val="27"/>
  </w:num>
  <w:num w:numId="22">
    <w:abstractNumId w:val="6"/>
  </w:num>
  <w:num w:numId="23">
    <w:abstractNumId w:val="17"/>
  </w:num>
  <w:num w:numId="24">
    <w:abstractNumId w:val="8"/>
  </w:num>
  <w:num w:numId="25">
    <w:abstractNumId w:val="23"/>
  </w:num>
  <w:num w:numId="26">
    <w:abstractNumId w:val="35"/>
  </w:num>
  <w:num w:numId="27">
    <w:abstractNumId w:val="26"/>
  </w:num>
  <w:num w:numId="28">
    <w:abstractNumId w:val="10"/>
  </w:num>
  <w:num w:numId="29">
    <w:abstractNumId w:val="30"/>
  </w:num>
  <w:num w:numId="30">
    <w:abstractNumId w:val="9"/>
  </w:num>
  <w:num w:numId="31">
    <w:abstractNumId w:val="44"/>
  </w:num>
  <w:num w:numId="32">
    <w:abstractNumId w:val="4"/>
  </w:num>
  <w:num w:numId="33">
    <w:abstractNumId w:val="3"/>
  </w:num>
  <w:num w:numId="34">
    <w:abstractNumId w:val="28"/>
  </w:num>
  <w:num w:numId="35">
    <w:abstractNumId w:val="16"/>
  </w:num>
  <w:num w:numId="36">
    <w:abstractNumId w:val="11"/>
  </w:num>
  <w:num w:numId="37">
    <w:abstractNumId w:val="41"/>
  </w:num>
  <w:num w:numId="38">
    <w:abstractNumId w:val="12"/>
  </w:num>
  <w:num w:numId="39">
    <w:abstractNumId w:val="7"/>
  </w:num>
  <w:num w:numId="40">
    <w:abstractNumId w:val="21"/>
  </w:num>
  <w:num w:numId="41">
    <w:abstractNumId w:val="42"/>
  </w:num>
  <w:num w:numId="42">
    <w:abstractNumId w:val="34"/>
  </w:num>
  <w:num w:numId="43">
    <w:abstractNumId w:val="33"/>
  </w:num>
  <w:num w:numId="44">
    <w:abstractNumId w:val="13"/>
  </w:num>
  <w:num w:numId="45">
    <w:abstractNumId w:val="0"/>
  </w:num>
  <w:num w:numId="46">
    <w:abstractNumId w:val="46"/>
  </w:num>
  <w:num w:numId="47">
    <w:abstractNumId w:val="45"/>
  </w:num>
  <w:num w:numId="48">
    <w:abstractNumId w:val="1"/>
  </w:num>
  <w:num w:numId="49">
    <w:abstractNumId w:val="38"/>
  </w:num>
  <w:num w:numId="50">
    <w:abstractNumId w:val="5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007C"/>
    <w:rsid w:val="00005D8C"/>
    <w:rsid w:val="00024F06"/>
    <w:rsid w:val="00026934"/>
    <w:rsid w:val="00032FED"/>
    <w:rsid w:val="00036965"/>
    <w:rsid w:val="00045B1E"/>
    <w:rsid w:val="000628EC"/>
    <w:rsid w:val="00072F4B"/>
    <w:rsid w:val="00074436"/>
    <w:rsid w:val="00075D7F"/>
    <w:rsid w:val="00076EF4"/>
    <w:rsid w:val="000822D3"/>
    <w:rsid w:val="000842BF"/>
    <w:rsid w:val="00097362"/>
    <w:rsid w:val="000A434A"/>
    <w:rsid w:val="000A4EB7"/>
    <w:rsid w:val="000A7F47"/>
    <w:rsid w:val="000C69E3"/>
    <w:rsid w:val="000C6EBB"/>
    <w:rsid w:val="000C6EC8"/>
    <w:rsid w:val="000D1E72"/>
    <w:rsid w:val="000F3AC7"/>
    <w:rsid w:val="000F4578"/>
    <w:rsid w:val="000F6937"/>
    <w:rsid w:val="001000E2"/>
    <w:rsid w:val="00100500"/>
    <w:rsid w:val="00100BA4"/>
    <w:rsid w:val="001036C4"/>
    <w:rsid w:val="00104915"/>
    <w:rsid w:val="00106A52"/>
    <w:rsid w:val="0010711F"/>
    <w:rsid w:val="00116725"/>
    <w:rsid w:val="001237AE"/>
    <w:rsid w:val="00124C39"/>
    <w:rsid w:val="00126F41"/>
    <w:rsid w:val="00142712"/>
    <w:rsid w:val="00143684"/>
    <w:rsid w:val="00157B44"/>
    <w:rsid w:val="001645CE"/>
    <w:rsid w:val="00164AE7"/>
    <w:rsid w:val="001723B2"/>
    <w:rsid w:val="0018005D"/>
    <w:rsid w:val="00182B00"/>
    <w:rsid w:val="00184CD9"/>
    <w:rsid w:val="0018503B"/>
    <w:rsid w:val="00190B86"/>
    <w:rsid w:val="001A6976"/>
    <w:rsid w:val="001B0C32"/>
    <w:rsid w:val="001B21B6"/>
    <w:rsid w:val="001B2A37"/>
    <w:rsid w:val="001B4098"/>
    <w:rsid w:val="001B4120"/>
    <w:rsid w:val="001B469D"/>
    <w:rsid w:val="001C0EE2"/>
    <w:rsid w:val="001F3A51"/>
    <w:rsid w:val="001F671A"/>
    <w:rsid w:val="0020549D"/>
    <w:rsid w:val="00207415"/>
    <w:rsid w:val="00207499"/>
    <w:rsid w:val="00210B7C"/>
    <w:rsid w:val="00220C34"/>
    <w:rsid w:val="002227F8"/>
    <w:rsid w:val="00224A68"/>
    <w:rsid w:val="002379FC"/>
    <w:rsid w:val="002404B7"/>
    <w:rsid w:val="00250341"/>
    <w:rsid w:val="00250FF2"/>
    <w:rsid w:val="00253148"/>
    <w:rsid w:val="00261D17"/>
    <w:rsid w:val="00285708"/>
    <w:rsid w:val="002A320C"/>
    <w:rsid w:val="002B4436"/>
    <w:rsid w:val="002B4837"/>
    <w:rsid w:val="002C247E"/>
    <w:rsid w:val="002C2992"/>
    <w:rsid w:val="002C49D0"/>
    <w:rsid w:val="002E5353"/>
    <w:rsid w:val="002F0672"/>
    <w:rsid w:val="002F294E"/>
    <w:rsid w:val="00304DCD"/>
    <w:rsid w:val="00310D10"/>
    <w:rsid w:val="00333DD9"/>
    <w:rsid w:val="00335CFE"/>
    <w:rsid w:val="00337B71"/>
    <w:rsid w:val="00341407"/>
    <w:rsid w:val="00343B82"/>
    <w:rsid w:val="00352C2B"/>
    <w:rsid w:val="00352D0A"/>
    <w:rsid w:val="00352FEA"/>
    <w:rsid w:val="003610A4"/>
    <w:rsid w:val="00375469"/>
    <w:rsid w:val="003809A3"/>
    <w:rsid w:val="00391CD4"/>
    <w:rsid w:val="003926BD"/>
    <w:rsid w:val="003B473D"/>
    <w:rsid w:val="003B4FDC"/>
    <w:rsid w:val="003B70BA"/>
    <w:rsid w:val="003D37F7"/>
    <w:rsid w:val="003D75AC"/>
    <w:rsid w:val="003F45F1"/>
    <w:rsid w:val="003F563C"/>
    <w:rsid w:val="00402392"/>
    <w:rsid w:val="00414AC4"/>
    <w:rsid w:val="00415172"/>
    <w:rsid w:val="00426FFF"/>
    <w:rsid w:val="0043580F"/>
    <w:rsid w:val="004374AD"/>
    <w:rsid w:val="0044566C"/>
    <w:rsid w:val="0045241E"/>
    <w:rsid w:val="00455EAD"/>
    <w:rsid w:val="00456C18"/>
    <w:rsid w:val="0046311F"/>
    <w:rsid w:val="00463B3C"/>
    <w:rsid w:val="00480289"/>
    <w:rsid w:val="0049349E"/>
    <w:rsid w:val="004B4781"/>
    <w:rsid w:val="004C6A06"/>
    <w:rsid w:val="004E2C4C"/>
    <w:rsid w:val="004E7893"/>
    <w:rsid w:val="004F6D34"/>
    <w:rsid w:val="00502577"/>
    <w:rsid w:val="00505023"/>
    <w:rsid w:val="00511D20"/>
    <w:rsid w:val="005122F0"/>
    <w:rsid w:val="00512EF1"/>
    <w:rsid w:val="00515E3F"/>
    <w:rsid w:val="005168AC"/>
    <w:rsid w:val="00516F46"/>
    <w:rsid w:val="005209C1"/>
    <w:rsid w:val="00525A49"/>
    <w:rsid w:val="005316B0"/>
    <w:rsid w:val="0053268E"/>
    <w:rsid w:val="00542174"/>
    <w:rsid w:val="0055204F"/>
    <w:rsid w:val="00555235"/>
    <w:rsid w:val="00560007"/>
    <w:rsid w:val="00564F6E"/>
    <w:rsid w:val="005669C2"/>
    <w:rsid w:val="00575253"/>
    <w:rsid w:val="00593B25"/>
    <w:rsid w:val="005A0EE3"/>
    <w:rsid w:val="005B0274"/>
    <w:rsid w:val="005C4E3D"/>
    <w:rsid w:val="005D03F2"/>
    <w:rsid w:val="005D2CD2"/>
    <w:rsid w:val="005E52C0"/>
    <w:rsid w:val="005E5A1E"/>
    <w:rsid w:val="005F24EA"/>
    <w:rsid w:val="005F26E4"/>
    <w:rsid w:val="005F6059"/>
    <w:rsid w:val="005F66F3"/>
    <w:rsid w:val="00604F7F"/>
    <w:rsid w:val="00607650"/>
    <w:rsid w:val="00616ED5"/>
    <w:rsid w:val="00620591"/>
    <w:rsid w:val="00634E8A"/>
    <w:rsid w:val="006365F3"/>
    <w:rsid w:val="00636B2F"/>
    <w:rsid w:val="00640C83"/>
    <w:rsid w:val="006519A0"/>
    <w:rsid w:val="00666CC6"/>
    <w:rsid w:val="00676132"/>
    <w:rsid w:val="00676297"/>
    <w:rsid w:val="0069154A"/>
    <w:rsid w:val="00693E8C"/>
    <w:rsid w:val="0069580C"/>
    <w:rsid w:val="006C1583"/>
    <w:rsid w:val="006D5809"/>
    <w:rsid w:val="006E489A"/>
    <w:rsid w:val="006F34BB"/>
    <w:rsid w:val="006F5356"/>
    <w:rsid w:val="00711EEA"/>
    <w:rsid w:val="00724FA1"/>
    <w:rsid w:val="00727541"/>
    <w:rsid w:val="00730FC5"/>
    <w:rsid w:val="00746698"/>
    <w:rsid w:val="00754D41"/>
    <w:rsid w:val="00755D88"/>
    <w:rsid w:val="007574D3"/>
    <w:rsid w:val="00762954"/>
    <w:rsid w:val="00766054"/>
    <w:rsid w:val="0078056E"/>
    <w:rsid w:val="00784276"/>
    <w:rsid w:val="0078685E"/>
    <w:rsid w:val="007868BD"/>
    <w:rsid w:val="0079090D"/>
    <w:rsid w:val="007B1B25"/>
    <w:rsid w:val="007B29FC"/>
    <w:rsid w:val="007B3CEB"/>
    <w:rsid w:val="007B7FF0"/>
    <w:rsid w:val="007C559B"/>
    <w:rsid w:val="007C570F"/>
    <w:rsid w:val="007D6208"/>
    <w:rsid w:val="007E0F02"/>
    <w:rsid w:val="007E199D"/>
    <w:rsid w:val="007E7CF9"/>
    <w:rsid w:val="00802F95"/>
    <w:rsid w:val="008062EF"/>
    <w:rsid w:val="00812CAD"/>
    <w:rsid w:val="008405CA"/>
    <w:rsid w:val="00852916"/>
    <w:rsid w:val="00852D40"/>
    <w:rsid w:val="0088123F"/>
    <w:rsid w:val="008863F8"/>
    <w:rsid w:val="00892568"/>
    <w:rsid w:val="00895F07"/>
    <w:rsid w:val="008963B3"/>
    <w:rsid w:val="008A79AC"/>
    <w:rsid w:val="008B337C"/>
    <w:rsid w:val="008D0CF6"/>
    <w:rsid w:val="008E09F8"/>
    <w:rsid w:val="008E20B6"/>
    <w:rsid w:val="008E548F"/>
    <w:rsid w:val="008E6FBC"/>
    <w:rsid w:val="008F7795"/>
    <w:rsid w:val="00916998"/>
    <w:rsid w:val="00921577"/>
    <w:rsid w:val="00922A12"/>
    <w:rsid w:val="0092304B"/>
    <w:rsid w:val="00933FEB"/>
    <w:rsid w:val="00935D6C"/>
    <w:rsid w:val="00936134"/>
    <w:rsid w:val="00941341"/>
    <w:rsid w:val="00943520"/>
    <w:rsid w:val="009456D1"/>
    <w:rsid w:val="0094572E"/>
    <w:rsid w:val="00945EE1"/>
    <w:rsid w:val="00967B31"/>
    <w:rsid w:val="00981E87"/>
    <w:rsid w:val="00991C57"/>
    <w:rsid w:val="009B05ED"/>
    <w:rsid w:val="009B2E0C"/>
    <w:rsid w:val="009B6482"/>
    <w:rsid w:val="009C47AE"/>
    <w:rsid w:val="009E25DF"/>
    <w:rsid w:val="009E2DEA"/>
    <w:rsid w:val="009E38FA"/>
    <w:rsid w:val="009F7E7B"/>
    <w:rsid w:val="00A11F9E"/>
    <w:rsid w:val="00A13AAD"/>
    <w:rsid w:val="00A23578"/>
    <w:rsid w:val="00A240BB"/>
    <w:rsid w:val="00A26345"/>
    <w:rsid w:val="00A33AAC"/>
    <w:rsid w:val="00A355E5"/>
    <w:rsid w:val="00A35E28"/>
    <w:rsid w:val="00A360BB"/>
    <w:rsid w:val="00A40710"/>
    <w:rsid w:val="00A60D54"/>
    <w:rsid w:val="00A74FAE"/>
    <w:rsid w:val="00A80896"/>
    <w:rsid w:val="00A90DC0"/>
    <w:rsid w:val="00A96934"/>
    <w:rsid w:val="00A970F5"/>
    <w:rsid w:val="00A97996"/>
    <w:rsid w:val="00AA171F"/>
    <w:rsid w:val="00AA1DB1"/>
    <w:rsid w:val="00AA343D"/>
    <w:rsid w:val="00AA555F"/>
    <w:rsid w:val="00AA72CF"/>
    <w:rsid w:val="00AB004F"/>
    <w:rsid w:val="00AB34C2"/>
    <w:rsid w:val="00AB7D60"/>
    <w:rsid w:val="00AC704D"/>
    <w:rsid w:val="00AD5C8C"/>
    <w:rsid w:val="00AD5DEC"/>
    <w:rsid w:val="00AD7257"/>
    <w:rsid w:val="00AE54AB"/>
    <w:rsid w:val="00AE5E1E"/>
    <w:rsid w:val="00AF1588"/>
    <w:rsid w:val="00B11D74"/>
    <w:rsid w:val="00B220F4"/>
    <w:rsid w:val="00B2459B"/>
    <w:rsid w:val="00B36FBF"/>
    <w:rsid w:val="00B51216"/>
    <w:rsid w:val="00B53977"/>
    <w:rsid w:val="00B53D27"/>
    <w:rsid w:val="00B55E55"/>
    <w:rsid w:val="00B63041"/>
    <w:rsid w:val="00B63F3B"/>
    <w:rsid w:val="00B64C43"/>
    <w:rsid w:val="00B65FF7"/>
    <w:rsid w:val="00B74F05"/>
    <w:rsid w:val="00B754B8"/>
    <w:rsid w:val="00B94591"/>
    <w:rsid w:val="00B97D3D"/>
    <w:rsid w:val="00B97F1B"/>
    <w:rsid w:val="00BA5541"/>
    <w:rsid w:val="00BA56BB"/>
    <w:rsid w:val="00BA614F"/>
    <w:rsid w:val="00BA762D"/>
    <w:rsid w:val="00BA7F25"/>
    <w:rsid w:val="00BC6535"/>
    <w:rsid w:val="00BD00D1"/>
    <w:rsid w:val="00BD6B31"/>
    <w:rsid w:val="00BE346A"/>
    <w:rsid w:val="00BF3E08"/>
    <w:rsid w:val="00BF7B9C"/>
    <w:rsid w:val="00C22ABF"/>
    <w:rsid w:val="00C24CEE"/>
    <w:rsid w:val="00C31E75"/>
    <w:rsid w:val="00C344A0"/>
    <w:rsid w:val="00C4098B"/>
    <w:rsid w:val="00C43D14"/>
    <w:rsid w:val="00C518C6"/>
    <w:rsid w:val="00C65D98"/>
    <w:rsid w:val="00C67490"/>
    <w:rsid w:val="00C7124E"/>
    <w:rsid w:val="00C85C1E"/>
    <w:rsid w:val="00C867EE"/>
    <w:rsid w:val="00C911DB"/>
    <w:rsid w:val="00CA2655"/>
    <w:rsid w:val="00CE440A"/>
    <w:rsid w:val="00CF3CC2"/>
    <w:rsid w:val="00CF42D1"/>
    <w:rsid w:val="00D033C7"/>
    <w:rsid w:val="00D041D0"/>
    <w:rsid w:val="00D060BB"/>
    <w:rsid w:val="00D1680B"/>
    <w:rsid w:val="00D23FCE"/>
    <w:rsid w:val="00D256E0"/>
    <w:rsid w:val="00D308A9"/>
    <w:rsid w:val="00D33865"/>
    <w:rsid w:val="00D37914"/>
    <w:rsid w:val="00D42464"/>
    <w:rsid w:val="00D716BB"/>
    <w:rsid w:val="00D72FB2"/>
    <w:rsid w:val="00D7500B"/>
    <w:rsid w:val="00D762BB"/>
    <w:rsid w:val="00D829D4"/>
    <w:rsid w:val="00D90434"/>
    <w:rsid w:val="00DA512A"/>
    <w:rsid w:val="00DB5A83"/>
    <w:rsid w:val="00DC2F93"/>
    <w:rsid w:val="00DD5ED2"/>
    <w:rsid w:val="00DE0429"/>
    <w:rsid w:val="00DE12A1"/>
    <w:rsid w:val="00DF2695"/>
    <w:rsid w:val="00DF3803"/>
    <w:rsid w:val="00E03BD0"/>
    <w:rsid w:val="00E05E1E"/>
    <w:rsid w:val="00E21DA8"/>
    <w:rsid w:val="00E2335C"/>
    <w:rsid w:val="00E24C6F"/>
    <w:rsid w:val="00E354F6"/>
    <w:rsid w:val="00E36584"/>
    <w:rsid w:val="00E425B0"/>
    <w:rsid w:val="00E449E3"/>
    <w:rsid w:val="00E56CBC"/>
    <w:rsid w:val="00E74F1C"/>
    <w:rsid w:val="00E84A77"/>
    <w:rsid w:val="00E9046D"/>
    <w:rsid w:val="00E90F29"/>
    <w:rsid w:val="00E92788"/>
    <w:rsid w:val="00E9779C"/>
    <w:rsid w:val="00E97889"/>
    <w:rsid w:val="00EA1F6D"/>
    <w:rsid w:val="00EA775E"/>
    <w:rsid w:val="00EB5019"/>
    <w:rsid w:val="00EB5657"/>
    <w:rsid w:val="00EB5B3A"/>
    <w:rsid w:val="00EC1450"/>
    <w:rsid w:val="00EC5741"/>
    <w:rsid w:val="00EC5EDE"/>
    <w:rsid w:val="00EE1053"/>
    <w:rsid w:val="00EE4F4B"/>
    <w:rsid w:val="00EF1E46"/>
    <w:rsid w:val="00F23E0F"/>
    <w:rsid w:val="00F24F16"/>
    <w:rsid w:val="00F253AD"/>
    <w:rsid w:val="00F33E34"/>
    <w:rsid w:val="00F446CF"/>
    <w:rsid w:val="00F47361"/>
    <w:rsid w:val="00F5074C"/>
    <w:rsid w:val="00F555D1"/>
    <w:rsid w:val="00F5578A"/>
    <w:rsid w:val="00F5677E"/>
    <w:rsid w:val="00F625B8"/>
    <w:rsid w:val="00F62C3B"/>
    <w:rsid w:val="00F63742"/>
    <w:rsid w:val="00F73010"/>
    <w:rsid w:val="00F73F8C"/>
    <w:rsid w:val="00F74A99"/>
    <w:rsid w:val="00FA070A"/>
    <w:rsid w:val="00FA209D"/>
    <w:rsid w:val="00FC7A18"/>
    <w:rsid w:val="00FD1FB3"/>
    <w:rsid w:val="00FD326A"/>
    <w:rsid w:val="00FE0346"/>
    <w:rsid w:val="00FE4FEB"/>
    <w:rsid w:val="00FF2916"/>
    <w:rsid w:val="00FF3A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76DF3E61"/>
  <w15:docId w15:val="{92E1089C-D083-495A-B7BA-28E081031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310D10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3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4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7Iconografia">
    <w:name w:val="07 Iconografia"/>
    <w:basedOn w:val="Normal"/>
    <w:next w:val="02TEXTOPRINCIPAL"/>
    <w:link w:val="07IconografiaChar"/>
    <w:rsid w:val="0018005D"/>
    <w:rPr>
      <w:rFonts w:ascii="Cambria" w:hAnsi="Cambria"/>
      <w:color w:val="FF0000"/>
      <w:sz w:val="22"/>
    </w:rPr>
  </w:style>
  <w:style w:type="character" w:customStyle="1" w:styleId="07IconografiaChar">
    <w:name w:val="07 Iconografia Char"/>
    <w:basedOn w:val="Fontepargpadro"/>
    <w:link w:val="07Iconografia"/>
    <w:rsid w:val="0018005D"/>
    <w:rPr>
      <w:rFonts w:ascii="Cambria" w:hAnsi="Cambria"/>
      <w:color w:val="FF0000"/>
      <w:sz w:val="22"/>
    </w:rPr>
  </w:style>
  <w:style w:type="paragraph" w:customStyle="1" w:styleId="02refdecitacao">
    <w:name w:val="02_ref_de_citacao"/>
    <w:basedOn w:val="02TEXTOPRINCIPAL"/>
    <w:rsid w:val="006F5356"/>
    <w:pPr>
      <w:jc w:val="right"/>
    </w:pPr>
    <w:rPr>
      <w:sz w:val="18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55235"/>
    <w:rPr>
      <w:color w:val="808080"/>
      <w:shd w:val="clear" w:color="auto" w:fill="E6E6E6"/>
    </w:rPr>
  </w:style>
  <w:style w:type="character" w:styleId="nfase">
    <w:name w:val="Emphasis"/>
    <w:basedOn w:val="Fontepargpadro"/>
    <w:uiPriority w:val="20"/>
    <w:qFormat/>
    <w:rsid w:val="00285708"/>
    <w:rPr>
      <w:i/>
      <w:iCs/>
    </w:rPr>
  </w:style>
  <w:style w:type="paragraph" w:styleId="Corpodetexto">
    <w:name w:val="Body Text"/>
    <w:basedOn w:val="Normal"/>
    <w:link w:val="CorpodetextoChar"/>
    <w:rsid w:val="00DD5ED2"/>
    <w:pPr>
      <w:autoSpaceDN/>
      <w:jc w:val="both"/>
      <w:textAlignment w:val="auto"/>
    </w:pPr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character" w:customStyle="1" w:styleId="CorpodetextoChar">
    <w:name w:val="Corpo de texto Char"/>
    <w:basedOn w:val="Fontepargpadro"/>
    <w:link w:val="Corpodetexto"/>
    <w:rsid w:val="00DD5ED2"/>
    <w:rPr>
      <w:rFonts w:ascii="Times New Roman" w:eastAsia="Times New Roman" w:hAnsi="Times New Roman" w:cs="Times New Roman"/>
      <w:kern w:val="0"/>
      <w:sz w:val="24"/>
      <w:szCs w:val="24"/>
      <w:lang w:eastAsia="pt-BR" w:bidi="ar-SA"/>
    </w:rPr>
  </w:style>
  <w:style w:type="paragraph" w:customStyle="1" w:styleId="Pa2">
    <w:name w:val="Pa2"/>
    <w:basedOn w:val="Normal"/>
    <w:next w:val="Normal"/>
    <w:uiPriority w:val="99"/>
    <w:rsid w:val="0069154A"/>
    <w:pPr>
      <w:autoSpaceDE w:val="0"/>
      <w:adjustRightInd w:val="0"/>
      <w:spacing w:line="241" w:lineRule="atLeast"/>
      <w:textAlignment w:val="auto"/>
    </w:pPr>
    <w:rPr>
      <w:rFonts w:ascii="Franklin Gothic Heavy" w:eastAsiaTheme="minorHAnsi" w:hAnsi="Franklin Gothic Heavy" w:cs="Arial"/>
      <w:kern w:val="0"/>
      <w:sz w:val="24"/>
      <w:szCs w:val="24"/>
      <w:lang w:eastAsia="en-US" w:bidi="ar-SA"/>
    </w:rPr>
  </w:style>
  <w:style w:type="character" w:styleId="MenoPendente">
    <w:name w:val="Unresolved Mention"/>
    <w:basedOn w:val="Fontepargpadro"/>
    <w:uiPriority w:val="99"/>
    <w:semiHidden/>
    <w:unhideWhenUsed/>
    <w:rsid w:val="00511D20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38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24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8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9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49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2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57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huffpostbrasil.com/vicky-ramirez/8-mapas-que-vao-mudar-seu-jeito-de-olhar-para-a-africa_a_21668040/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periodicos.uff.br/geograficidade/article/view/12872/p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orldmapper.org/maps/mobile-subscription-1990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viewsoftheworld.net/wp-content/uploads/2015/05/GenderInequalityMap.jpg" TargetMode="External"/><Relationship Id="rId14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AF128E-CA5F-4556-B54D-52D851B5D5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6</Pages>
  <Words>1602</Words>
  <Characters>8653</Characters>
  <Application>Microsoft Office Word</Application>
  <DocSecurity>0</DocSecurity>
  <Lines>72</Lines>
  <Paragraphs>20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10235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Aderson Assis de Oliveira Filho</cp:lastModifiedBy>
  <cp:revision>11</cp:revision>
  <dcterms:created xsi:type="dcterms:W3CDTF">2018-11-04T17:58:00Z</dcterms:created>
  <dcterms:modified xsi:type="dcterms:W3CDTF">2018-11-08T18:52:00Z</dcterms:modified>
</cp:coreProperties>
</file>