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52DC93" w14:textId="44A11DAF" w:rsidR="00FF747F" w:rsidRPr="00BD4767" w:rsidRDefault="00FF747F" w:rsidP="00723C5E">
      <w:pPr>
        <w:pStyle w:val="01TITULO1"/>
      </w:pPr>
      <w:r w:rsidRPr="00BD4767">
        <w:t xml:space="preserve">Sequência didática </w:t>
      </w:r>
      <w:r w:rsidR="004B3427">
        <w:t>3</w:t>
      </w:r>
    </w:p>
    <w:p w14:paraId="79E4A740" w14:textId="6AE899E3" w:rsidR="00FF747F" w:rsidRPr="00BD4767" w:rsidRDefault="00FF747F" w:rsidP="00723C5E"/>
    <w:p w14:paraId="6E6582E5" w14:textId="07F3505A" w:rsidR="004C6B2A" w:rsidRDefault="004C6B2A" w:rsidP="003D1C11">
      <w:pPr>
        <w:pStyle w:val="01TITULO2"/>
      </w:pPr>
      <w:bookmarkStart w:id="0" w:name="_Hlk520817566"/>
      <w:r>
        <w:t>Componente curricular</w:t>
      </w:r>
      <w:r w:rsidRPr="007D040B">
        <w:rPr>
          <w:b w:val="0"/>
        </w:rPr>
        <w:t>:</w:t>
      </w:r>
      <w:r w:rsidRPr="00E75A70">
        <w:t xml:space="preserve"> </w:t>
      </w:r>
      <w:r w:rsidR="003D1C11">
        <w:rPr>
          <w:b w:val="0"/>
        </w:rPr>
        <w:t>Língua Portuguesa</w:t>
      </w:r>
      <w:r w:rsidR="003D1C11" w:rsidRPr="00E75A70">
        <w:t xml:space="preserve">           </w:t>
      </w:r>
    </w:p>
    <w:p w14:paraId="6E254C54" w14:textId="55062ADE" w:rsidR="004C6B2A" w:rsidRDefault="003D1C11" w:rsidP="003D1C11">
      <w:pPr>
        <w:pStyle w:val="01TITULO2"/>
      </w:pPr>
      <w:r w:rsidRPr="00E75A70">
        <w:t>Ano</w:t>
      </w:r>
      <w:r>
        <w:rPr>
          <w:b w:val="0"/>
        </w:rPr>
        <w:t>: 7</w:t>
      </w:r>
      <w:r w:rsidRPr="007D040B">
        <w:rPr>
          <w:b w:val="0"/>
        </w:rPr>
        <w:t>º</w:t>
      </w:r>
      <w:r w:rsidRPr="00E75A70">
        <w:t xml:space="preserve">            </w:t>
      </w:r>
    </w:p>
    <w:p w14:paraId="45D4F426" w14:textId="7D2777A1" w:rsidR="003D1C11" w:rsidRDefault="003D1C11" w:rsidP="003D1C11">
      <w:pPr>
        <w:pStyle w:val="01TITULO2"/>
        <w:rPr>
          <w:b w:val="0"/>
        </w:rPr>
      </w:pPr>
      <w:r w:rsidRPr="00E75A70">
        <w:t>Bimestre</w:t>
      </w:r>
      <w:r>
        <w:rPr>
          <w:b w:val="0"/>
        </w:rPr>
        <w:t>: 2</w:t>
      </w:r>
      <w:r w:rsidRPr="007D040B">
        <w:rPr>
          <w:b w:val="0"/>
        </w:rPr>
        <w:t>º</w:t>
      </w:r>
    </w:p>
    <w:bookmarkEnd w:id="0"/>
    <w:p w14:paraId="67CEC20F" w14:textId="77777777" w:rsidR="00FF747F" w:rsidRPr="00A44326" w:rsidRDefault="00FF747F" w:rsidP="00723C5E"/>
    <w:p w14:paraId="01F7B6E2" w14:textId="66CFF98D" w:rsidR="00FF747F" w:rsidRPr="00BD4767" w:rsidRDefault="00C62D0A" w:rsidP="00723C5E">
      <w:pPr>
        <w:pStyle w:val="01TITULO2"/>
      </w:pPr>
      <w:r w:rsidRPr="00C62D0A">
        <w:t>Título: Cartaz artístico</w:t>
      </w:r>
    </w:p>
    <w:p w14:paraId="172FB221" w14:textId="77777777" w:rsidR="00FF747F" w:rsidRPr="00A44326" w:rsidRDefault="00FF747F" w:rsidP="00CE2D5F">
      <w:pPr>
        <w:pStyle w:val="01TITULO2"/>
      </w:pPr>
    </w:p>
    <w:p w14:paraId="1BD14E0C" w14:textId="221CCB2B" w:rsidR="00FF747F" w:rsidRDefault="0048249B" w:rsidP="00723C5E">
      <w:pPr>
        <w:pStyle w:val="01TITULO2"/>
      </w:pPr>
      <w:r w:rsidRPr="0048249B">
        <w:t>Objetivos de aprendizagem</w:t>
      </w:r>
    </w:p>
    <w:p w14:paraId="47ABD35D" w14:textId="77777777" w:rsidR="00FF747F" w:rsidRPr="00BD4767" w:rsidRDefault="00FF747F" w:rsidP="00723C5E"/>
    <w:p w14:paraId="4500AFEE" w14:textId="77777777" w:rsidR="00C62D0A" w:rsidRDefault="00C62D0A" w:rsidP="00C62D0A">
      <w:pPr>
        <w:pStyle w:val="02TEXTOPRINCIPALBULLET"/>
      </w:pPr>
      <w:r>
        <w:t>Análise comparativa entre cartazes produzidos em diferentes períodos históricos e contextos geográficos.</w:t>
      </w:r>
    </w:p>
    <w:p w14:paraId="466A1461" w14:textId="090D8F99" w:rsidR="00C62D0A" w:rsidRDefault="00C62D0A" w:rsidP="00C62D0A">
      <w:pPr>
        <w:pStyle w:val="02TEXTOPRINCIPALBULLET"/>
      </w:pPr>
      <w:r>
        <w:t>Produção de uma intervenção artística na comunidade escolar.</w:t>
      </w:r>
    </w:p>
    <w:p w14:paraId="25D868AF" w14:textId="684AA058" w:rsidR="00FF747F" w:rsidRPr="00234142" w:rsidRDefault="00C62D0A" w:rsidP="00C62D0A">
      <w:pPr>
        <w:pStyle w:val="02TEXTOPRINCIPALBULLET"/>
      </w:pPr>
      <w:r w:rsidRPr="00C07DC1">
        <w:t xml:space="preserve">Apresentação de um artista conceituado </w:t>
      </w:r>
      <w:r>
        <w:t>para a comunidade escolar.</w:t>
      </w:r>
    </w:p>
    <w:p w14:paraId="51E36327" w14:textId="77777777" w:rsidR="00CB1B6F" w:rsidRDefault="00CB1B6F" w:rsidP="008C05E9"/>
    <w:p w14:paraId="64975FA5" w14:textId="0B763BDE" w:rsidR="008855A6" w:rsidRDefault="0048249B" w:rsidP="00606D29">
      <w:pPr>
        <w:pStyle w:val="01TITULO3"/>
      </w:pPr>
      <w:r w:rsidRPr="0048249B">
        <w:t>Competências</w:t>
      </w:r>
    </w:p>
    <w:p w14:paraId="4B181F04" w14:textId="77333075" w:rsidR="0048249B" w:rsidRPr="0048249B" w:rsidRDefault="00C62D0A" w:rsidP="00606D29">
      <w:pPr>
        <w:pStyle w:val="01TITULO4"/>
      </w:pPr>
      <w:r w:rsidRPr="009C443F">
        <w:t>Competência gera</w:t>
      </w:r>
      <w:r>
        <w:t>l</w:t>
      </w:r>
      <w:r w:rsidRPr="009C443F">
        <w:t>:</w:t>
      </w:r>
    </w:p>
    <w:p w14:paraId="1B4E38F8" w14:textId="492B91CC" w:rsidR="0048249B" w:rsidRPr="004B3427" w:rsidRDefault="00C62D0A" w:rsidP="004D3938">
      <w:pPr>
        <w:pStyle w:val="02TEXTOPRINCIPAL"/>
      </w:pPr>
      <w:r w:rsidRPr="00220B9E">
        <w:rPr>
          <w:b/>
        </w:rPr>
        <w:t xml:space="preserve">3 </w:t>
      </w:r>
      <w:r w:rsidRPr="00CB1B6F">
        <w:t>–</w:t>
      </w:r>
      <w:r w:rsidRPr="001E5FF9">
        <w:t xml:space="preserve"> Valorizar e fruir as diversas manifestações artísticas e culturais, das locais às mundiais, e também participar de práticas diversificadas da produção artístico-cultural.</w:t>
      </w:r>
    </w:p>
    <w:p w14:paraId="2EDEB433" w14:textId="77777777" w:rsidR="0048249B" w:rsidRDefault="0048249B" w:rsidP="00606D29">
      <w:pPr>
        <w:pStyle w:val="01TITULO4"/>
      </w:pPr>
      <w:r>
        <w:t>Competências específicas da área de Linguagens:</w:t>
      </w:r>
    </w:p>
    <w:p w14:paraId="6AB6AD29" w14:textId="77777777" w:rsidR="00C62D0A" w:rsidRPr="00712D64" w:rsidRDefault="00C62D0A" w:rsidP="004D3938">
      <w:pPr>
        <w:pStyle w:val="02TEXTOPRINCIPAL"/>
      </w:pPr>
      <w:r w:rsidRPr="00220B9E">
        <w:rPr>
          <w:b/>
        </w:rPr>
        <w:t xml:space="preserve">2 </w:t>
      </w:r>
      <w:r w:rsidRPr="00CB1B6F">
        <w:t>–</w:t>
      </w:r>
      <w:r w:rsidRPr="001E5FF9">
        <w:t xml:space="preserve"> Conhecer e explorar diversas práticas de linguagem (artísticas, corporais e linguísticas) em diferentes campos da atividade humana para continuar aprendendo, ampliar suas possibilidades de participação na vida social e colaborar para a construção de uma sociedade mais justa, democrática e inclusiva.</w:t>
      </w:r>
    </w:p>
    <w:p w14:paraId="7D1DECF0" w14:textId="77777777" w:rsidR="00C62D0A" w:rsidRPr="00712D64" w:rsidRDefault="00C62D0A" w:rsidP="004D3938">
      <w:pPr>
        <w:pStyle w:val="02TEXTOPRINCIPAL"/>
      </w:pPr>
      <w:r w:rsidRPr="00220B9E">
        <w:rPr>
          <w:b/>
        </w:rPr>
        <w:t xml:space="preserve">3 </w:t>
      </w:r>
      <w:r w:rsidRPr="00CB1B6F">
        <w:t>–</w:t>
      </w:r>
      <w:r w:rsidRPr="001E5FF9">
        <w:t xml:space="preserve"> Utilizar diferentes linguagens – verbal (oral ou visual-motora, como Libras, e escrita), corporal, visual, sonora e digital –, para se expressar e partilhar informações, experiências, ideias e sentimentos em diferentes contextos e produzir sentidos.</w:t>
      </w:r>
    </w:p>
    <w:p w14:paraId="68B2CFE7" w14:textId="579F5ABA" w:rsidR="0048249B" w:rsidRDefault="00C62D0A" w:rsidP="004D3938">
      <w:pPr>
        <w:pStyle w:val="02TEXTOPRINCIPAL"/>
      </w:pPr>
      <w:r w:rsidRPr="00220B9E">
        <w:rPr>
          <w:b/>
        </w:rPr>
        <w:t xml:space="preserve">5 </w:t>
      </w:r>
      <w:r w:rsidRPr="00CB1B6F">
        <w:t>–</w:t>
      </w:r>
      <w:r w:rsidRPr="001E5FF9">
        <w:t xml:space="preserve"> Desenvolver o senso estético para reconhecer, fruir e respeitar as diversas manifestações artísticas e culturais, das locais às mundiais, inclusive aquelas pertencentes ao patrimônio cultural da humanidade, bem como participar de práticas diversificadas, individuais e coletivas, da produção artístico-cultural, com respeito à diversidade de saberes, identidades e culturas.</w:t>
      </w:r>
    </w:p>
    <w:p w14:paraId="2538E73C" w14:textId="2AC7C140" w:rsidR="001A505B" w:rsidRDefault="001A505B" w:rsidP="00606D29">
      <w:pPr>
        <w:pStyle w:val="01TITULO4"/>
      </w:pPr>
      <w:bookmarkStart w:id="1" w:name="_GoBack"/>
      <w:bookmarkEnd w:id="1"/>
      <w:r>
        <w:t>Competências específicas da área de Arte:</w:t>
      </w:r>
    </w:p>
    <w:p w14:paraId="4C4D72AA" w14:textId="43851AA5" w:rsidR="001A505B" w:rsidRDefault="001A505B" w:rsidP="001A505B">
      <w:pPr>
        <w:pStyle w:val="01TITULO4"/>
        <w:rPr>
          <w:rFonts w:ascii="Tahoma" w:eastAsia="Tahoma" w:hAnsi="Tahoma" w:cs="Tahoma"/>
          <w:b w:val="0"/>
          <w:bCs w:val="0"/>
          <w:sz w:val="21"/>
          <w:szCs w:val="21"/>
        </w:rPr>
      </w:pPr>
      <w:r w:rsidRPr="001A505B">
        <w:rPr>
          <w:rFonts w:ascii="Tahoma" w:eastAsia="Tahoma" w:hAnsi="Tahoma" w:cs="Tahoma"/>
          <w:bCs w:val="0"/>
          <w:sz w:val="21"/>
          <w:szCs w:val="21"/>
        </w:rPr>
        <w:t>2</w:t>
      </w:r>
      <w:r>
        <w:rPr>
          <w:rFonts w:ascii="Tahoma" w:eastAsia="Tahoma" w:hAnsi="Tahoma" w:cs="Tahoma"/>
          <w:b w:val="0"/>
          <w:bCs w:val="0"/>
          <w:sz w:val="21"/>
          <w:szCs w:val="21"/>
        </w:rPr>
        <w:t xml:space="preserve"> —</w:t>
      </w:r>
      <w:r w:rsidRPr="001A505B">
        <w:rPr>
          <w:rFonts w:ascii="Tahoma" w:eastAsia="Tahoma" w:hAnsi="Tahoma" w:cs="Tahoma"/>
          <w:b w:val="0"/>
          <w:bCs w:val="0"/>
          <w:sz w:val="21"/>
          <w:szCs w:val="21"/>
        </w:rPr>
        <w:t xml:space="preserve"> Compreender as relações entre as linguagens da Arte e suas práticas</w:t>
      </w:r>
      <w:r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Pr="001A505B">
        <w:rPr>
          <w:rFonts w:ascii="Tahoma" w:eastAsia="Tahoma" w:hAnsi="Tahoma" w:cs="Tahoma"/>
          <w:b w:val="0"/>
          <w:bCs w:val="0"/>
          <w:sz w:val="21"/>
          <w:szCs w:val="21"/>
        </w:rPr>
        <w:t>integradas, inclusive aquelas possibilitadas pelo uso das novas tecnologias</w:t>
      </w:r>
      <w:r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Pr="001A505B">
        <w:rPr>
          <w:rFonts w:ascii="Tahoma" w:eastAsia="Tahoma" w:hAnsi="Tahoma" w:cs="Tahoma"/>
          <w:b w:val="0"/>
          <w:bCs w:val="0"/>
          <w:sz w:val="21"/>
          <w:szCs w:val="21"/>
        </w:rPr>
        <w:t>de informação e comunicação, pelo cinema e pelo audiovisual, nas</w:t>
      </w:r>
      <w:r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Pr="001A505B">
        <w:rPr>
          <w:rFonts w:ascii="Tahoma" w:eastAsia="Tahoma" w:hAnsi="Tahoma" w:cs="Tahoma"/>
          <w:b w:val="0"/>
          <w:bCs w:val="0"/>
          <w:sz w:val="21"/>
          <w:szCs w:val="21"/>
        </w:rPr>
        <w:t>condições particulares de produção, na prática de cada linguagem e nas</w:t>
      </w:r>
      <w:r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Pr="001A505B">
        <w:rPr>
          <w:rFonts w:ascii="Tahoma" w:eastAsia="Tahoma" w:hAnsi="Tahoma" w:cs="Tahoma"/>
          <w:b w:val="0"/>
          <w:bCs w:val="0"/>
          <w:sz w:val="21"/>
          <w:szCs w:val="21"/>
        </w:rPr>
        <w:t>suas articulações.</w:t>
      </w:r>
    </w:p>
    <w:p w14:paraId="0053F750" w14:textId="2B755157" w:rsidR="001A505B" w:rsidRDefault="001A505B" w:rsidP="001A505B">
      <w:pPr>
        <w:pStyle w:val="01TITULO4"/>
        <w:rPr>
          <w:rFonts w:ascii="Tahoma" w:eastAsia="Tahoma" w:hAnsi="Tahoma" w:cs="Tahoma"/>
          <w:b w:val="0"/>
          <w:bCs w:val="0"/>
          <w:sz w:val="21"/>
          <w:szCs w:val="21"/>
        </w:rPr>
      </w:pPr>
      <w:r w:rsidRPr="001A505B">
        <w:rPr>
          <w:rFonts w:ascii="Tahoma" w:eastAsia="Tahoma" w:hAnsi="Tahoma" w:cs="Tahoma"/>
          <w:bCs w:val="0"/>
          <w:sz w:val="21"/>
          <w:szCs w:val="21"/>
        </w:rPr>
        <w:t>4</w:t>
      </w:r>
      <w:r>
        <w:rPr>
          <w:rFonts w:ascii="Tahoma" w:eastAsia="Tahoma" w:hAnsi="Tahoma" w:cs="Tahoma"/>
          <w:b w:val="0"/>
          <w:bCs w:val="0"/>
          <w:sz w:val="21"/>
          <w:szCs w:val="21"/>
        </w:rPr>
        <w:t xml:space="preserve"> —</w:t>
      </w:r>
      <w:r w:rsidRPr="001A505B">
        <w:rPr>
          <w:rFonts w:ascii="Tahoma" w:eastAsia="Tahoma" w:hAnsi="Tahoma" w:cs="Tahoma"/>
          <w:b w:val="0"/>
          <w:bCs w:val="0"/>
          <w:sz w:val="21"/>
          <w:szCs w:val="21"/>
        </w:rPr>
        <w:t xml:space="preserve"> Experienciar a ludicidade, a percepção, a expressividade e a imaginação,</w:t>
      </w:r>
      <w:r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Pr="001A505B">
        <w:rPr>
          <w:rFonts w:ascii="Tahoma" w:eastAsia="Tahoma" w:hAnsi="Tahoma" w:cs="Tahoma"/>
          <w:b w:val="0"/>
          <w:bCs w:val="0"/>
          <w:sz w:val="21"/>
          <w:szCs w:val="21"/>
        </w:rPr>
        <w:t>ressignificando espaços da escola e de fora dela no âmbito da Arte.</w:t>
      </w:r>
    </w:p>
    <w:p w14:paraId="69706B09" w14:textId="67CFBF76" w:rsidR="001A505B" w:rsidRPr="001A505B" w:rsidRDefault="001A505B" w:rsidP="001A505B">
      <w:pPr>
        <w:pStyle w:val="01TITULO4"/>
        <w:rPr>
          <w:rFonts w:ascii="Tahoma" w:eastAsia="Tahoma" w:hAnsi="Tahoma" w:cs="Tahoma"/>
          <w:b w:val="0"/>
          <w:bCs w:val="0"/>
          <w:sz w:val="21"/>
          <w:szCs w:val="21"/>
        </w:rPr>
      </w:pPr>
      <w:r w:rsidRPr="001A505B">
        <w:rPr>
          <w:rFonts w:ascii="Tahoma" w:eastAsia="Tahoma" w:hAnsi="Tahoma" w:cs="Tahoma"/>
          <w:bCs w:val="0"/>
          <w:sz w:val="21"/>
          <w:szCs w:val="21"/>
        </w:rPr>
        <w:t>6 —</w:t>
      </w:r>
      <w:r w:rsidRPr="001A505B">
        <w:rPr>
          <w:rFonts w:ascii="Tahoma" w:eastAsia="Tahoma" w:hAnsi="Tahoma" w:cs="Tahoma"/>
          <w:b w:val="0"/>
          <w:bCs w:val="0"/>
          <w:sz w:val="21"/>
          <w:szCs w:val="21"/>
        </w:rPr>
        <w:t xml:space="preserve"> Estabelecer relações entre arte, mídia, mercado e consumo, compreendendo,</w:t>
      </w:r>
      <w:r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Pr="001A505B">
        <w:rPr>
          <w:rFonts w:ascii="Tahoma" w:eastAsia="Tahoma" w:hAnsi="Tahoma" w:cs="Tahoma"/>
          <w:b w:val="0"/>
          <w:bCs w:val="0"/>
          <w:sz w:val="21"/>
          <w:szCs w:val="21"/>
        </w:rPr>
        <w:t>de forma crítica e problematizadora, modos de produção e de</w:t>
      </w:r>
      <w:r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Pr="001A505B">
        <w:rPr>
          <w:rFonts w:ascii="Tahoma" w:eastAsia="Tahoma" w:hAnsi="Tahoma" w:cs="Tahoma"/>
          <w:b w:val="0"/>
          <w:bCs w:val="0"/>
          <w:sz w:val="21"/>
          <w:szCs w:val="21"/>
        </w:rPr>
        <w:t>circulação da arte na sociedade.</w:t>
      </w:r>
    </w:p>
    <w:p w14:paraId="09852F92" w14:textId="659BA932" w:rsidR="001A505B" w:rsidRPr="001A505B" w:rsidRDefault="001A505B" w:rsidP="001A505B">
      <w:pPr>
        <w:pStyle w:val="01TITULO4"/>
        <w:rPr>
          <w:rFonts w:ascii="Tahoma" w:eastAsia="Tahoma" w:hAnsi="Tahoma" w:cs="Tahoma"/>
          <w:b w:val="0"/>
          <w:bCs w:val="0"/>
          <w:sz w:val="21"/>
          <w:szCs w:val="21"/>
        </w:rPr>
      </w:pPr>
      <w:r w:rsidRPr="001A505B">
        <w:rPr>
          <w:rFonts w:ascii="Tahoma" w:eastAsia="Tahoma" w:hAnsi="Tahoma" w:cs="Tahoma"/>
          <w:bCs w:val="0"/>
          <w:sz w:val="21"/>
          <w:szCs w:val="21"/>
        </w:rPr>
        <w:t>7 —</w:t>
      </w:r>
      <w:r w:rsidRPr="001A505B">
        <w:rPr>
          <w:rFonts w:ascii="Tahoma" w:eastAsia="Tahoma" w:hAnsi="Tahoma" w:cs="Tahoma"/>
          <w:b w:val="0"/>
          <w:bCs w:val="0"/>
          <w:sz w:val="21"/>
          <w:szCs w:val="21"/>
        </w:rPr>
        <w:t xml:space="preserve"> Problematizar questões políticas, sociais, econômicas, científicas,</w:t>
      </w:r>
      <w:r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Pr="001A505B">
        <w:rPr>
          <w:rFonts w:ascii="Tahoma" w:eastAsia="Tahoma" w:hAnsi="Tahoma" w:cs="Tahoma"/>
          <w:b w:val="0"/>
          <w:bCs w:val="0"/>
          <w:sz w:val="21"/>
          <w:szCs w:val="21"/>
        </w:rPr>
        <w:t>tecnológicas e culturais, por meio de exercícios, produções, intervenções e</w:t>
      </w:r>
      <w:r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Pr="001A505B">
        <w:rPr>
          <w:rFonts w:ascii="Tahoma" w:eastAsia="Tahoma" w:hAnsi="Tahoma" w:cs="Tahoma"/>
          <w:b w:val="0"/>
          <w:bCs w:val="0"/>
          <w:sz w:val="21"/>
          <w:szCs w:val="21"/>
        </w:rPr>
        <w:t>apresentações artísticas.</w:t>
      </w:r>
    </w:p>
    <w:p w14:paraId="4EBE3279" w14:textId="214505A7" w:rsidR="001A505B" w:rsidRDefault="001A505B" w:rsidP="001A505B">
      <w:pPr>
        <w:pStyle w:val="01TITULO4"/>
        <w:rPr>
          <w:rFonts w:ascii="Tahoma" w:eastAsia="Tahoma" w:hAnsi="Tahoma" w:cs="Tahoma"/>
          <w:b w:val="0"/>
          <w:bCs w:val="0"/>
          <w:sz w:val="21"/>
          <w:szCs w:val="21"/>
        </w:rPr>
      </w:pPr>
      <w:r w:rsidRPr="001A505B">
        <w:rPr>
          <w:rFonts w:ascii="Tahoma" w:eastAsia="Tahoma" w:hAnsi="Tahoma" w:cs="Tahoma"/>
          <w:bCs w:val="0"/>
          <w:sz w:val="21"/>
          <w:szCs w:val="21"/>
        </w:rPr>
        <w:t>8 —</w:t>
      </w:r>
      <w:r w:rsidRPr="001A505B">
        <w:rPr>
          <w:rFonts w:ascii="Tahoma" w:eastAsia="Tahoma" w:hAnsi="Tahoma" w:cs="Tahoma"/>
          <w:b w:val="0"/>
          <w:bCs w:val="0"/>
          <w:sz w:val="21"/>
          <w:szCs w:val="21"/>
        </w:rPr>
        <w:t xml:space="preserve"> Desenvolver a autonomia, a crítica, a autoria e o trabalho coletivo e</w:t>
      </w:r>
      <w:r>
        <w:rPr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r w:rsidRPr="001A505B">
        <w:rPr>
          <w:rFonts w:ascii="Tahoma" w:eastAsia="Tahoma" w:hAnsi="Tahoma" w:cs="Tahoma"/>
          <w:b w:val="0"/>
          <w:bCs w:val="0"/>
          <w:sz w:val="21"/>
          <w:szCs w:val="21"/>
        </w:rPr>
        <w:t>colaborativo nas artes.</w:t>
      </w:r>
    </w:p>
    <w:p w14:paraId="22A17FEA" w14:textId="7550672C" w:rsidR="00360E84" w:rsidRDefault="00360E84">
      <w:pPr>
        <w:rPr>
          <w:rFonts w:eastAsia="Tahoma"/>
        </w:rPr>
      </w:pPr>
      <w:r>
        <w:rPr>
          <w:rFonts w:eastAsia="Tahoma"/>
          <w:b/>
          <w:bCs/>
        </w:rPr>
        <w:br w:type="page"/>
      </w:r>
    </w:p>
    <w:p w14:paraId="783B1D86" w14:textId="1FA20224" w:rsidR="0048249B" w:rsidRPr="0048249B" w:rsidRDefault="0048249B" w:rsidP="00606D29">
      <w:pPr>
        <w:pStyle w:val="01TITULO4"/>
      </w:pPr>
      <w:r w:rsidRPr="0048249B">
        <w:lastRenderedPageBreak/>
        <w:t>Competência específica da área de Língua Portuguesa:</w:t>
      </w:r>
    </w:p>
    <w:p w14:paraId="2E94A1B3" w14:textId="396D8177" w:rsidR="0048249B" w:rsidRPr="004B3427" w:rsidRDefault="00C62D0A" w:rsidP="004D3938">
      <w:pPr>
        <w:pStyle w:val="02TEXTOPRINCIPAL"/>
      </w:pPr>
      <w:r w:rsidRPr="00220B9E">
        <w:rPr>
          <w:b/>
        </w:rPr>
        <w:t xml:space="preserve">7 </w:t>
      </w:r>
      <w:r w:rsidRPr="00CB1B6F">
        <w:t>–</w:t>
      </w:r>
      <w:r w:rsidRPr="001E5FF9">
        <w:t xml:space="preserve"> Reconhecer o texto como lugar de manifestação e negociação de sentidos, valores e ideologias.</w:t>
      </w:r>
    </w:p>
    <w:p w14:paraId="34468970" w14:textId="77777777" w:rsidR="00CB1B6F" w:rsidRDefault="00CB1B6F" w:rsidP="004D3938">
      <w:pPr>
        <w:pStyle w:val="02TEXTOPRINCIPALBULLET2"/>
      </w:pPr>
    </w:p>
    <w:p w14:paraId="478BA129" w14:textId="35846C96" w:rsidR="0048249B" w:rsidRPr="00606D29" w:rsidRDefault="00C62D0A" w:rsidP="00606D29">
      <w:pPr>
        <w:pStyle w:val="02TEXTOPRINCIPAL"/>
        <w:rPr>
          <w:b/>
        </w:rPr>
      </w:pPr>
      <w:r w:rsidRPr="00606D29">
        <w:rPr>
          <w:b/>
        </w:rPr>
        <w:t>Objetos de conhecimento:</w:t>
      </w:r>
    </w:p>
    <w:p w14:paraId="47A80E9F" w14:textId="677AFA41" w:rsidR="0048249B" w:rsidRDefault="00C62D0A" w:rsidP="004D3938">
      <w:pPr>
        <w:pStyle w:val="02TEXTOPRINCIPAL"/>
      </w:pPr>
      <w:r w:rsidRPr="00C62D0A">
        <w:t>Estratégias de leitura; apreciação e réplica.</w:t>
      </w:r>
    </w:p>
    <w:p w14:paraId="0A784974" w14:textId="0A89C1AB" w:rsidR="0048249B" w:rsidRDefault="00C62D0A" w:rsidP="004D3938">
      <w:pPr>
        <w:pStyle w:val="02TEXTOPRINCIPAL"/>
      </w:pPr>
      <w:r w:rsidRPr="00500AA0">
        <w:rPr>
          <w:b/>
        </w:rPr>
        <w:t>Habilidade trabalhada</w:t>
      </w:r>
      <w:r w:rsidRPr="008C05E9">
        <w:t>:</w:t>
      </w:r>
      <w:r w:rsidRPr="00FF383A">
        <w:t xml:space="preserve"> </w:t>
      </w:r>
      <w:r w:rsidRPr="001E5FF9">
        <w:rPr>
          <w:b/>
        </w:rPr>
        <w:t>(EF67LP28)</w:t>
      </w:r>
      <w:r w:rsidRPr="00FF383A">
        <w:t xml:space="preserve"> Ler, de forma autônoma, e compreender – selecionando procedimentos e</w:t>
      </w:r>
      <w:r>
        <w:t xml:space="preserve"> </w:t>
      </w:r>
      <w:r w:rsidRPr="00FF383A">
        <w:t>estratégias de leitura adequados a diferentes objetivos e levando em conta característic</w:t>
      </w:r>
      <w:r>
        <w:t xml:space="preserve">as </w:t>
      </w:r>
      <w:r w:rsidRPr="00FF383A">
        <w:t xml:space="preserve">dos gêneros e suportes –, romances </w:t>
      </w:r>
      <w:proofErr w:type="spellStart"/>
      <w:r w:rsidRPr="00FF383A">
        <w:t>infantojuvenis</w:t>
      </w:r>
      <w:proofErr w:type="spellEnd"/>
      <w:r w:rsidRPr="00FF383A">
        <w:t>, contos popu</w:t>
      </w:r>
      <w:r>
        <w:t xml:space="preserve">lares, contos de terror, lendas </w:t>
      </w:r>
      <w:r w:rsidRPr="00FF383A">
        <w:t>brasileiras, indígenas e africanas, narrativas de aventuras, narrati</w:t>
      </w:r>
      <w:r>
        <w:t xml:space="preserve">vas de enigma, mitos, crônicas, </w:t>
      </w:r>
      <w:r w:rsidRPr="00FF383A">
        <w:t>autobiografias, histórias em quadrinhos, mangás, poemas de for</w:t>
      </w:r>
      <w:r>
        <w:t xml:space="preserve">ma livre e fixa (como sonetos e </w:t>
      </w:r>
      <w:r w:rsidRPr="00FF383A">
        <w:t>cordéis), vídeo-poemas, poemas visuais, dentre outros, expressan</w:t>
      </w:r>
      <w:r>
        <w:t xml:space="preserve">do avaliação sobre o texto lido </w:t>
      </w:r>
      <w:r w:rsidRPr="00FF383A">
        <w:t>e estabelecendo preferências por gêneros, temas, autores.</w:t>
      </w:r>
    </w:p>
    <w:p w14:paraId="78EF5078" w14:textId="77777777" w:rsidR="004B3427" w:rsidRDefault="004B3427" w:rsidP="004D3938">
      <w:pPr>
        <w:pStyle w:val="02TEXTOPRINCIPAL"/>
      </w:pPr>
    </w:p>
    <w:p w14:paraId="28FD497C" w14:textId="5E013190" w:rsidR="004B3427" w:rsidRPr="00606D29" w:rsidRDefault="00C62D0A" w:rsidP="00606D29">
      <w:pPr>
        <w:pStyle w:val="02TEXTOPRINCIPAL"/>
        <w:rPr>
          <w:b/>
        </w:rPr>
      </w:pPr>
      <w:r w:rsidRPr="00606D29">
        <w:rPr>
          <w:b/>
        </w:rPr>
        <w:t>Objeto de conhecimento:</w:t>
      </w:r>
    </w:p>
    <w:p w14:paraId="17F8D9D0" w14:textId="3B185F5A" w:rsidR="004B3427" w:rsidRPr="004B3427" w:rsidRDefault="00C62D0A" w:rsidP="004D3938">
      <w:pPr>
        <w:pStyle w:val="02TEXTOPRINCIPAL"/>
      </w:pPr>
      <w:r w:rsidRPr="00C62D0A">
        <w:t>Reconstrução das condições de produção, circulação e recepção.</w:t>
      </w:r>
    </w:p>
    <w:p w14:paraId="0924878A" w14:textId="6091DA78" w:rsidR="0048249B" w:rsidRDefault="00C62D0A" w:rsidP="00606D29">
      <w:pPr>
        <w:pStyle w:val="02TEXTOPRINCIPAL"/>
      </w:pPr>
      <w:r w:rsidRPr="00F756FA">
        <w:rPr>
          <w:b/>
        </w:rPr>
        <w:t>Habilidade trabalhada</w:t>
      </w:r>
      <w:r w:rsidRPr="008C05E9">
        <w:t>:</w:t>
      </w:r>
      <w:r w:rsidRPr="001E5FF9">
        <w:rPr>
          <w:b/>
        </w:rPr>
        <w:t xml:space="preserve"> (EF69LP44) </w:t>
      </w:r>
      <w:r w:rsidRPr="0062326D">
        <w:t>Inferir a presença de valores sociais, culturais e humanos e de diferentes visões</w:t>
      </w:r>
      <w:r>
        <w:t xml:space="preserve"> </w:t>
      </w:r>
      <w:r w:rsidRPr="0062326D">
        <w:t xml:space="preserve">de mundo, em textos literários, reconhecendo nesses textos </w:t>
      </w:r>
      <w:r>
        <w:t xml:space="preserve">formas de estabelecer múltiplos </w:t>
      </w:r>
      <w:r w:rsidRPr="0062326D">
        <w:t>olhares sobre as identidades, sociedades e culturas e considerando a autoria e o contexto social</w:t>
      </w:r>
      <w:r>
        <w:t xml:space="preserve"> </w:t>
      </w:r>
      <w:r w:rsidRPr="0062326D">
        <w:t>e histórico de sua produção.</w:t>
      </w:r>
    </w:p>
    <w:p w14:paraId="567709AE" w14:textId="77777777" w:rsidR="004C6B2A" w:rsidRDefault="004C6B2A" w:rsidP="00CE2D5F"/>
    <w:p w14:paraId="625EF53A" w14:textId="458B88E4" w:rsidR="004B3427" w:rsidRPr="00606D29" w:rsidRDefault="004B3427" w:rsidP="00606D29">
      <w:pPr>
        <w:pStyle w:val="02TEXTOPRINCIPAL"/>
        <w:rPr>
          <w:b/>
        </w:rPr>
      </w:pPr>
      <w:r w:rsidRPr="00606D29">
        <w:rPr>
          <w:b/>
        </w:rPr>
        <w:t xml:space="preserve">Objeto de conhecimento: </w:t>
      </w:r>
    </w:p>
    <w:p w14:paraId="6FF2A801" w14:textId="5CE0EBA9" w:rsidR="004B3427" w:rsidRPr="004B3427" w:rsidRDefault="004B3427" w:rsidP="004D3938">
      <w:pPr>
        <w:pStyle w:val="02TEXTOPRINCIPAL"/>
      </w:pPr>
      <w:r w:rsidRPr="004B3427">
        <w:t>Construção da textualidade.</w:t>
      </w:r>
    </w:p>
    <w:p w14:paraId="4B242AD2" w14:textId="1C61E0E0" w:rsidR="004B3427" w:rsidRPr="004B3427" w:rsidRDefault="00C62D0A" w:rsidP="004D3938">
      <w:pPr>
        <w:pStyle w:val="02TEXTOPRINCIPAL"/>
      </w:pPr>
      <w:r w:rsidRPr="00500AA0">
        <w:rPr>
          <w:b/>
        </w:rPr>
        <w:t>Habilidade trabalhada</w:t>
      </w:r>
      <w:r w:rsidRPr="00CE2D5F">
        <w:t>:</w:t>
      </w:r>
      <w:r w:rsidRPr="001E5FF9">
        <w:rPr>
          <w:b/>
        </w:rPr>
        <w:t xml:space="preserve"> (EF67LP31) </w:t>
      </w:r>
      <w:r w:rsidRPr="00FF383A">
        <w:t>Criar poemas compostos por versos livres e de forma fixa (como quadras e sonetos),</w:t>
      </w:r>
      <w:r>
        <w:t xml:space="preserve"> </w:t>
      </w:r>
      <w:r w:rsidRPr="00FF383A">
        <w:t>utilizando recursos visuais, semânticos e sonoros, tais como cadê</w:t>
      </w:r>
      <w:r>
        <w:t xml:space="preserve">ncias, ritmos e rimas, </w:t>
      </w:r>
      <w:r w:rsidR="00D057F4">
        <w:br/>
      </w:r>
      <w:r>
        <w:t xml:space="preserve">e poemas </w:t>
      </w:r>
      <w:r w:rsidRPr="00FF383A">
        <w:t>visuais e vídeo-poemas, explorando as relações entre imagem e texto verbal</w:t>
      </w:r>
      <w:r>
        <w:t xml:space="preserve">, a distribuição da </w:t>
      </w:r>
      <w:r w:rsidRPr="00FF383A">
        <w:t>mancha gráfica (poema visual) e outros recursos visuais e sonoros.</w:t>
      </w:r>
    </w:p>
    <w:p w14:paraId="5EBAF428" w14:textId="77777777" w:rsidR="004B3427" w:rsidRDefault="004B3427" w:rsidP="00CE2D5F"/>
    <w:p w14:paraId="3E60DAA6" w14:textId="553B7C0B" w:rsidR="004B3427" w:rsidRPr="00606D29" w:rsidRDefault="00C62D0A" w:rsidP="00606D29">
      <w:pPr>
        <w:pStyle w:val="02TEXTOPRINCIPAL"/>
        <w:rPr>
          <w:b/>
        </w:rPr>
      </w:pPr>
      <w:r w:rsidRPr="00606D29">
        <w:rPr>
          <w:b/>
        </w:rPr>
        <w:t>Objeto de conhecimento:</w:t>
      </w:r>
    </w:p>
    <w:p w14:paraId="5A228946" w14:textId="0F20BE4D" w:rsidR="004B3427" w:rsidRPr="004B3427" w:rsidRDefault="00C62D0A" w:rsidP="004D3938">
      <w:pPr>
        <w:pStyle w:val="02TEXTOPRINCIPAL"/>
      </w:pPr>
      <w:r w:rsidRPr="00C62D0A">
        <w:t>Curadoria de informação.</w:t>
      </w:r>
    </w:p>
    <w:p w14:paraId="31B3A0E0" w14:textId="490BC50C" w:rsidR="004B3427" w:rsidRPr="004B3427" w:rsidRDefault="00C62D0A" w:rsidP="004D3938">
      <w:pPr>
        <w:pStyle w:val="02TEXTOPRINCIPAL"/>
      </w:pPr>
      <w:r w:rsidRPr="00F756FA">
        <w:rPr>
          <w:b/>
        </w:rPr>
        <w:t>Habilidade trabalhada:</w:t>
      </w:r>
      <w:r w:rsidRPr="001E5FF9">
        <w:rPr>
          <w:b/>
        </w:rPr>
        <w:t xml:space="preserve"> (EF67LP20)</w:t>
      </w:r>
      <w:r w:rsidRPr="00F756FA">
        <w:t xml:space="preserve"> Realizar pesquisa, a partir de recortes e questões definidos pr</w:t>
      </w:r>
      <w:r>
        <w:t xml:space="preserve">eviamente, usando </w:t>
      </w:r>
      <w:r w:rsidRPr="00F756FA">
        <w:t>fontes indicadas e abertas.</w:t>
      </w:r>
    </w:p>
    <w:p w14:paraId="7A206EEF" w14:textId="49CF2DD9" w:rsidR="00FF747F" w:rsidRPr="00BD4767" w:rsidRDefault="00FF747F" w:rsidP="008C05E9">
      <w:pPr>
        <w:pStyle w:val="02TEXTOPRINCIPAL"/>
      </w:pPr>
    </w:p>
    <w:p w14:paraId="494CC7B3" w14:textId="240C766E" w:rsidR="00FF747F" w:rsidRPr="00325DB5" w:rsidRDefault="00FF747F" w:rsidP="00723C5E">
      <w:pPr>
        <w:pStyle w:val="01TITULO2"/>
      </w:pPr>
      <w:r w:rsidRPr="00325DB5">
        <w:t xml:space="preserve">Tempo previsto: </w:t>
      </w:r>
      <w:r w:rsidR="00C62D0A">
        <w:rPr>
          <w:b w:val="0"/>
        </w:rPr>
        <w:t>7</w:t>
      </w:r>
      <w:r w:rsidR="006C0677" w:rsidRPr="006C0677">
        <w:rPr>
          <w:b w:val="0"/>
        </w:rPr>
        <w:t xml:space="preserve"> aulas</w:t>
      </w:r>
    </w:p>
    <w:p w14:paraId="2196080E" w14:textId="77777777" w:rsidR="00FF747F" w:rsidRPr="00173C60" w:rsidRDefault="00FF747F" w:rsidP="00723C5E">
      <w:pPr>
        <w:rPr>
          <w:highlight w:val="yellow"/>
        </w:rPr>
      </w:pPr>
    </w:p>
    <w:p w14:paraId="13BFB564" w14:textId="77777777" w:rsidR="00FF747F" w:rsidRPr="00325DB5" w:rsidRDefault="00FF747F" w:rsidP="00723C5E">
      <w:pPr>
        <w:pStyle w:val="01TITULO2"/>
      </w:pPr>
      <w:r w:rsidRPr="00325DB5">
        <w:t>Materiais necessários</w:t>
      </w:r>
    </w:p>
    <w:p w14:paraId="3C9E6890" w14:textId="77777777" w:rsidR="00FF747F" w:rsidRPr="00173C60" w:rsidRDefault="00FF747F" w:rsidP="00723C5E">
      <w:pPr>
        <w:rPr>
          <w:highlight w:val="yellow"/>
        </w:rPr>
      </w:pPr>
    </w:p>
    <w:p w14:paraId="241E2EBC" w14:textId="1D4B9914" w:rsidR="00930AF9" w:rsidRDefault="00C62D0A" w:rsidP="00723C5E">
      <w:pPr>
        <w:pStyle w:val="02TEXTOPRINCIPALBULLET"/>
      </w:pPr>
      <w:r w:rsidRPr="00C62D0A">
        <w:t xml:space="preserve">Tintas, canetas, revistas antigas para colagens, lápis de cor, papel </w:t>
      </w:r>
      <w:proofErr w:type="spellStart"/>
      <w:r w:rsidRPr="00C62D0A">
        <w:rPr>
          <w:i/>
        </w:rPr>
        <w:t>kraft</w:t>
      </w:r>
      <w:proofErr w:type="spellEnd"/>
      <w:r w:rsidRPr="00C62D0A">
        <w:t xml:space="preserve"> e um projetor de imagem e vídeo.</w:t>
      </w:r>
    </w:p>
    <w:p w14:paraId="17413E34" w14:textId="77777777" w:rsidR="004B3427" w:rsidRDefault="004B3427" w:rsidP="00723C5E">
      <w:pPr>
        <w:pStyle w:val="01TITULO2"/>
      </w:pPr>
    </w:p>
    <w:p w14:paraId="43F7E69A" w14:textId="77777777" w:rsidR="004C6B2A" w:rsidRDefault="004C6B2A" w:rsidP="00723C5E">
      <w:pPr>
        <w:pStyle w:val="01TITULO2"/>
      </w:pPr>
      <w:r>
        <w:br w:type="page"/>
      </w:r>
    </w:p>
    <w:p w14:paraId="0465E953" w14:textId="373D411E" w:rsidR="00FF747F" w:rsidRDefault="00FF747F" w:rsidP="00723C5E">
      <w:pPr>
        <w:pStyle w:val="01TITULO2"/>
      </w:pPr>
      <w:r w:rsidRPr="00E75A70">
        <w:lastRenderedPageBreak/>
        <w:t>Desenvolvimento da sequência didática</w:t>
      </w:r>
    </w:p>
    <w:p w14:paraId="54B4BE49" w14:textId="77777777" w:rsidR="00FF747F" w:rsidRPr="00A44326" w:rsidRDefault="00FF747F" w:rsidP="00723C5E"/>
    <w:p w14:paraId="34F4EC02" w14:textId="6F0A6A5B" w:rsidR="00FF747F" w:rsidRDefault="00C62D0A" w:rsidP="00723C5E">
      <w:pPr>
        <w:pStyle w:val="01TITULO3"/>
      </w:pPr>
      <w:r w:rsidRPr="00C62D0A">
        <w:t>Etapa 1 (4 aulas)</w:t>
      </w:r>
    </w:p>
    <w:p w14:paraId="34A176AC" w14:textId="3CBA824A" w:rsidR="00C62D0A" w:rsidRPr="00C62D0A" w:rsidRDefault="00C62D0A" w:rsidP="004D3938">
      <w:pPr>
        <w:pStyle w:val="02TEXTOPRINCIPAL"/>
      </w:pPr>
      <w:r w:rsidRPr="00C62D0A">
        <w:t xml:space="preserve">Inicie uma discussão com os alunos acerca da frase “O cartaz pode ser duas coisas: ou uma simples peça de informação ou um grito”, </w:t>
      </w:r>
      <w:r w:rsidR="00402375">
        <w:t>atribuída ao</w:t>
      </w:r>
      <w:r w:rsidR="00402375" w:rsidRPr="00C62D0A">
        <w:t xml:space="preserve"> </w:t>
      </w:r>
      <w:r w:rsidRPr="00C62D0A">
        <w:t xml:space="preserve">escritor holandês </w:t>
      </w:r>
      <w:proofErr w:type="spellStart"/>
      <w:r w:rsidRPr="00C62D0A">
        <w:t>Adriaan</w:t>
      </w:r>
      <w:proofErr w:type="spellEnd"/>
      <w:r w:rsidRPr="00C62D0A">
        <w:t xml:space="preserve"> Roland </w:t>
      </w:r>
      <w:proofErr w:type="spellStart"/>
      <w:r w:rsidRPr="00C62D0A">
        <w:t>Holst</w:t>
      </w:r>
      <w:proofErr w:type="spellEnd"/>
      <w:r w:rsidRPr="00C62D0A">
        <w:t xml:space="preserve">. Durante a conversa entre os alunos, levante com eles as seguintes questões: </w:t>
      </w:r>
    </w:p>
    <w:p w14:paraId="31526466" w14:textId="77777777" w:rsidR="00C62D0A" w:rsidRPr="00C62D0A" w:rsidRDefault="00C62D0A" w:rsidP="004D3938">
      <w:pPr>
        <w:pStyle w:val="02TEXTOPRINCIPAL"/>
      </w:pPr>
      <w:r w:rsidRPr="00C62D0A">
        <w:t xml:space="preserve">– O que é um cartaz? </w:t>
      </w:r>
    </w:p>
    <w:p w14:paraId="40E27492" w14:textId="77777777" w:rsidR="00C62D0A" w:rsidRPr="00C62D0A" w:rsidRDefault="00C62D0A" w:rsidP="004D3938">
      <w:pPr>
        <w:pStyle w:val="02TEXTOPRINCIPAL"/>
      </w:pPr>
      <w:r w:rsidRPr="00C62D0A">
        <w:t xml:space="preserve">– Como eles são utilizados? </w:t>
      </w:r>
    </w:p>
    <w:p w14:paraId="4A9EE4DF" w14:textId="5F57C7B4" w:rsidR="00C62D0A" w:rsidRPr="00C62D0A" w:rsidRDefault="00C62D0A" w:rsidP="004D3938">
      <w:pPr>
        <w:pStyle w:val="02TEXTOPRINCIPAL"/>
      </w:pPr>
      <w:r w:rsidRPr="00C62D0A">
        <w:t xml:space="preserve">– Quando um cartaz </w:t>
      </w:r>
      <w:r w:rsidR="00402375">
        <w:t>é</w:t>
      </w:r>
      <w:r w:rsidR="00402375" w:rsidRPr="00C62D0A">
        <w:t xml:space="preserve"> </w:t>
      </w:r>
      <w:r w:rsidRPr="00C62D0A">
        <w:t xml:space="preserve">uma peça de informação? Quando ele </w:t>
      </w:r>
      <w:r w:rsidR="00402375">
        <w:t>é</w:t>
      </w:r>
      <w:r w:rsidR="00402375" w:rsidRPr="00C62D0A">
        <w:t xml:space="preserve"> </w:t>
      </w:r>
      <w:r w:rsidRPr="00C62D0A">
        <w:t>um grito?</w:t>
      </w:r>
    </w:p>
    <w:p w14:paraId="4CBF2510" w14:textId="77777777" w:rsidR="00C62D0A" w:rsidRPr="00C62D0A" w:rsidRDefault="00C62D0A" w:rsidP="004D3938">
      <w:pPr>
        <w:pStyle w:val="02TEXTOPRINCIPAL"/>
      </w:pPr>
      <w:r w:rsidRPr="00C62D0A">
        <w:t>– Quando um cartaz é veículo de comunicação em massa e quando ele é uma manifestação artística?</w:t>
      </w:r>
    </w:p>
    <w:p w14:paraId="30B36E38" w14:textId="08AF2154" w:rsidR="00C62D0A" w:rsidRPr="00C62D0A" w:rsidRDefault="00C62D0A" w:rsidP="004D3938">
      <w:pPr>
        <w:pStyle w:val="02TEXTOPRINCIPAL"/>
      </w:pPr>
      <w:r w:rsidRPr="00C62D0A">
        <w:t xml:space="preserve">Incentive os alunos a conversarem sobre </w:t>
      </w:r>
      <w:r w:rsidR="00402375">
        <w:t>essas questões</w:t>
      </w:r>
      <w:r w:rsidRPr="00C62D0A">
        <w:t xml:space="preserve"> com base em exemplos de cartazes presentes no </w:t>
      </w:r>
      <w:r w:rsidR="00402375">
        <w:t>ambiente</w:t>
      </w:r>
      <w:r w:rsidR="00402375" w:rsidRPr="00C62D0A">
        <w:t xml:space="preserve"> </w:t>
      </w:r>
      <w:r w:rsidRPr="00C62D0A">
        <w:t>escolar. Ao longo da discussão, faça um levantamento das respostas dos alunos e registre-as na lousa, a fim de que as hipóteses sugeridas possam ser consolidadas ou excluídas no decorrer das atividades. Peça também aos alunos que tomem nota das respostas levantadas pela turma. O mais importante é que, neste momento, sejam evidenciadas as múltiplas funções do gênero – informativa, publicitária, artística – e sua relevância enquanto expressão da vida social e cultural de uma sociedade em determinado contexto.</w:t>
      </w:r>
    </w:p>
    <w:p w14:paraId="6E9818E8" w14:textId="6F1ECA94" w:rsidR="00C62D0A" w:rsidRPr="00C62D0A" w:rsidRDefault="00C62D0A" w:rsidP="004D3938">
      <w:pPr>
        <w:pStyle w:val="02TEXTOPRINCIPAL"/>
      </w:pPr>
      <w:r w:rsidRPr="00C62D0A">
        <w:t xml:space="preserve">Em seguida, peça aos alunos que </w:t>
      </w:r>
      <w:r w:rsidR="00D373AD">
        <w:t>apontem</w:t>
      </w:r>
      <w:r w:rsidR="00D373AD" w:rsidRPr="00C62D0A">
        <w:t xml:space="preserve"> </w:t>
      </w:r>
      <w:r w:rsidRPr="00C62D0A">
        <w:t xml:space="preserve">exemplos de cartazes publicitários que permeiam o cotidiano </w:t>
      </w:r>
      <w:r w:rsidR="00D057F4">
        <w:br/>
      </w:r>
      <w:r w:rsidRPr="00C62D0A">
        <w:t>da comunidade e indique</w:t>
      </w:r>
      <w:r w:rsidR="00D373AD">
        <w:t>-os</w:t>
      </w:r>
      <w:r w:rsidRPr="00C62D0A">
        <w:t xml:space="preserve"> como um espaço no qual a mensagem precisa ser direta, embora </w:t>
      </w:r>
      <w:r w:rsidR="00415AB1">
        <w:t>o aspecto</w:t>
      </w:r>
      <w:r w:rsidRPr="00C62D0A">
        <w:t xml:space="preserve"> </w:t>
      </w:r>
      <w:r w:rsidR="00415AB1" w:rsidRPr="00C62D0A">
        <w:t>estétic</w:t>
      </w:r>
      <w:r w:rsidR="00415AB1">
        <w:t>o</w:t>
      </w:r>
      <w:r w:rsidR="00415AB1" w:rsidRPr="00C62D0A">
        <w:t xml:space="preserve"> </w:t>
      </w:r>
      <w:r w:rsidRPr="00C62D0A">
        <w:t xml:space="preserve">também seja </w:t>
      </w:r>
      <w:r w:rsidR="00415AB1" w:rsidRPr="00C62D0A">
        <w:t>necessári</w:t>
      </w:r>
      <w:r w:rsidR="00415AB1">
        <w:t>o</w:t>
      </w:r>
      <w:r w:rsidRPr="00C62D0A">
        <w:t xml:space="preserve">. Pergunte a eles a respeito da linguagem presente nesses cartazes. </w:t>
      </w:r>
      <w:r w:rsidR="00D057F4">
        <w:br/>
      </w:r>
      <w:r w:rsidRPr="00C62D0A">
        <w:t xml:space="preserve">Aponte em quais casos a linguagem é mais objetiva e quando a subjetividade é </w:t>
      </w:r>
      <w:r w:rsidR="00415AB1">
        <w:t>mais explorada</w:t>
      </w:r>
      <w:r w:rsidRPr="00C62D0A">
        <w:t>.</w:t>
      </w:r>
    </w:p>
    <w:p w14:paraId="5C006FD2" w14:textId="3DD99B84" w:rsidR="00C62D0A" w:rsidRPr="00C62D0A" w:rsidRDefault="00C62D0A" w:rsidP="004D3938">
      <w:pPr>
        <w:pStyle w:val="02TEXTOPRINCIPAL"/>
      </w:pPr>
      <w:r w:rsidRPr="00C62D0A">
        <w:t xml:space="preserve">Para aprofundar essa percepção, proponha uma análise dos cartazes das </w:t>
      </w:r>
      <w:r w:rsidR="00415AB1">
        <w:t>c</w:t>
      </w:r>
      <w:r w:rsidR="00415AB1" w:rsidRPr="00C62D0A">
        <w:t xml:space="preserve">opas </w:t>
      </w:r>
      <w:r w:rsidRPr="00C62D0A">
        <w:t xml:space="preserve">do </w:t>
      </w:r>
      <w:r w:rsidR="00415AB1">
        <w:t>m</w:t>
      </w:r>
      <w:r w:rsidR="00415AB1" w:rsidRPr="00C62D0A">
        <w:t>undo</w:t>
      </w:r>
      <w:r w:rsidRPr="00C62D0A">
        <w:t xml:space="preserve">. A peça de divulgação é uma tradição desde a criação do evento e revela em sua arte muito </w:t>
      </w:r>
      <w:r w:rsidR="00900C78">
        <w:t>sobre determinada cultura e contexto histórico de cada país sede</w:t>
      </w:r>
      <w:r w:rsidRPr="00C62D0A">
        <w:t xml:space="preserve">. Os cartazes podem ser encontrados no </w:t>
      </w:r>
      <w:r w:rsidRPr="00C62D0A">
        <w:rPr>
          <w:i/>
        </w:rPr>
        <w:t>link</w:t>
      </w:r>
      <w:r w:rsidRPr="00C62D0A">
        <w:t xml:space="preserve"> &lt;</w:t>
      </w:r>
      <w:hyperlink r:id="rId7" w:history="1">
        <w:r w:rsidRPr="00D057F4">
          <w:rPr>
            <w:rStyle w:val="Hyperlink"/>
          </w:rPr>
          <w:t>https://oglobo.globo.com/esportes/confira-os-posteres-de-todas-as-edicoes-da-copa-do-mundo-22123169</w:t>
        </w:r>
      </w:hyperlink>
      <w:r w:rsidRPr="00C62D0A">
        <w:t xml:space="preserve">&gt;, acesso em: </w:t>
      </w:r>
      <w:r w:rsidR="00D376A3">
        <w:t>23</w:t>
      </w:r>
      <w:r w:rsidRPr="00C62D0A">
        <w:t xml:space="preserve"> set. 2018. Se possível, exiba as imagens em um projetor</w:t>
      </w:r>
      <w:r w:rsidR="008F7132">
        <w:t>;</w:t>
      </w:r>
      <w:r w:rsidRPr="00C62D0A">
        <w:t xml:space="preserve"> caso contrário, leve cópias impressas.</w:t>
      </w:r>
    </w:p>
    <w:p w14:paraId="17CEA8BA" w14:textId="77777777" w:rsidR="00C62D0A" w:rsidRPr="00C62D0A" w:rsidRDefault="00C62D0A" w:rsidP="004D3938">
      <w:pPr>
        <w:pStyle w:val="02TEXTOPRINCIPAL"/>
      </w:pPr>
      <w:r w:rsidRPr="00C62D0A">
        <w:t>Apresente, inicialmente, o pôster da Copa de 1938, na França. Pergunte aos alunos:</w:t>
      </w:r>
    </w:p>
    <w:p w14:paraId="6E2BAE73" w14:textId="77777777" w:rsidR="00C62D0A" w:rsidRPr="00C62D0A" w:rsidRDefault="00C62D0A" w:rsidP="004D3938">
      <w:pPr>
        <w:pStyle w:val="02TEXTOPRINCIPAL"/>
      </w:pPr>
      <w:r w:rsidRPr="00C62D0A">
        <w:t>– Quais elementos simbolizam o país que recebia o evento?</w:t>
      </w:r>
    </w:p>
    <w:p w14:paraId="1CD06B8A" w14:textId="0C2743BE" w:rsidR="00C62D0A" w:rsidRDefault="00C62D0A" w:rsidP="004D3938">
      <w:pPr>
        <w:pStyle w:val="02TEXTOPRINCIPAL"/>
        <w:rPr>
          <w:i/>
        </w:rPr>
      </w:pPr>
      <w:r w:rsidRPr="00C62D0A">
        <w:rPr>
          <w:i/>
        </w:rPr>
        <w:t xml:space="preserve">É provável que eles apontem as cores remetendo à bandeira francesa. </w:t>
      </w:r>
    </w:p>
    <w:p w14:paraId="02BA470E" w14:textId="77777777" w:rsidR="00C62D0A" w:rsidRPr="00C62D0A" w:rsidRDefault="00C62D0A" w:rsidP="007347D1">
      <w:pPr>
        <w:pStyle w:val="02TEXTOPRINCIPAL"/>
      </w:pPr>
      <w:r w:rsidRPr="00C62D0A">
        <w:t>– Observe a cor vermelha. Qual será a sensação que a predominância dessa cor provoca no observador?</w:t>
      </w:r>
    </w:p>
    <w:p w14:paraId="3F44A739" w14:textId="66415EF6" w:rsidR="00C62D0A" w:rsidRPr="00C62D0A" w:rsidRDefault="00C62D0A" w:rsidP="007347D1">
      <w:pPr>
        <w:pStyle w:val="02TEXTOPRINCIPAL"/>
        <w:rPr>
          <w:i/>
        </w:rPr>
      </w:pPr>
      <w:r w:rsidRPr="00C62D0A">
        <w:rPr>
          <w:i/>
        </w:rPr>
        <w:t>Espera</w:t>
      </w:r>
      <w:r w:rsidR="00723C5E">
        <w:rPr>
          <w:i/>
        </w:rPr>
        <w:t>-</w:t>
      </w:r>
      <w:r w:rsidRPr="00C62D0A">
        <w:rPr>
          <w:i/>
        </w:rPr>
        <w:t>se que os alunos cheguem à ideia de tensão ou de alguma efervescência.</w:t>
      </w:r>
    </w:p>
    <w:p w14:paraId="47D005F5" w14:textId="77777777" w:rsidR="00C62D0A" w:rsidRPr="00C62D0A" w:rsidRDefault="00C62D0A" w:rsidP="007347D1">
      <w:pPr>
        <w:pStyle w:val="02TEXTOPRINCIPAL"/>
      </w:pPr>
      <w:r w:rsidRPr="00C62D0A">
        <w:t>Traga, então, para a análise, o contexto da época: a iminência da Segunda Guerra Mundial. Seria interessante se os alunos indicassem, com base nessa informação, outros aspectos da obra. Pergunte a eles:</w:t>
      </w:r>
    </w:p>
    <w:p w14:paraId="12816717" w14:textId="33EAA11C" w:rsidR="00C62D0A" w:rsidRPr="00C62D0A" w:rsidRDefault="00C62D0A" w:rsidP="007347D1">
      <w:pPr>
        <w:pStyle w:val="02TEXTOPRINCIPAL"/>
      </w:pPr>
      <w:r w:rsidRPr="00C62D0A">
        <w:t>– Que outros elementos simbolizam o período conflituoso da época daquele</w:t>
      </w:r>
      <w:r w:rsidR="00E23B6F">
        <w:t xml:space="preserve"> torneio</w:t>
      </w:r>
      <w:r w:rsidRPr="00C62D0A">
        <w:t>?</w:t>
      </w:r>
    </w:p>
    <w:p w14:paraId="095CA417" w14:textId="77777777" w:rsidR="00C62D0A" w:rsidRPr="00C62D0A" w:rsidRDefault="00C62D0A" w:rsidP="007347D1">
      <w:pPr>
        <w:pStyle w:val="02TEXTOPRINCIPAL"/>
        <w:rPr>
          <w:i/>
        </w:rPr>
      </w:pPr>
      <w:r w:rsidRPr="00C62D0A">
        <w:rPr>
          <w:i/>
        </w:rPr>
        <w:t xml:space="preserve">A imponência da figura humana central e sua postura acima do globo terrestre. </w:t>
      </w:r>
    </w:p>
    <w:p w14:paraId="5ECCE254" w14:textId="77777777" w:rsidR="00360E84" w:rsidRDefault="00360E84" w:rsidP="00360E84">
      <w:pPr>
        <w:pStyle w:val="02TEXTOPRINCIPAL"/>
      </w:pPr>
      <w:r>
        <w:br w:type="page"/>
      </w:r>
    </w:p>
    <w:p w14:paraId="420FCBD0" w14:textId="4673AD51" w:rsidR="00C62D0A" w:rsidRPr="00C62D0A" w:rsidRDefault="00C62D0A" w:rsidP="007347D1">
      <w:pPr>
        <w:pStyle w:val="02TEXTOPRINCIPAL"/>
      </w:pPr>
      <w:r w:rsidRPr="00C62D0A">
        <w:lastRenderedPageBreak/>
        <w:t xml:space="preserve">O cartaz a ser analisado a seguir é o da Copa de 1950, sediada no Brasil. Nesta etapa, apresente o contexto anteriormente aos alunos e peça que a análise </w:t>
      </w:r>
      <w:r w:rsidR="00900C78">
        <w:t>da imagem</w:t>
      </w:r>
      <w:r w:rsidR="00900C78" w:rsidRPr="00C62D0A">
        <w:t xml:space="preserve"> </w:t>
      </w:r>
      <w:r w:rsidRPr="00C62D0A">
        <w:t xml:space="preserve">seja pautada na informação sobre o contexto em que o evento ocorreu no Brasil. O campeonato acabava de </w:t>
      </w:r>
      <w:r w:rsidR="00900C78">
        <w:t>retornar</w:t>
      </w:r>
      <w:r w:rsidR="00900C78" w:rsidRPr="00C62D0A">
        <w:t xml:space="preserve"> </w:t>
      </w:r>
      <w:r w:rsidRPr="00C62D0A">
        <w:t xml:space="preserve">de uma interrupção de 12 anos, devido </w:t>
      </w:r>
      <w:r w:rsidR="00D057F4">
        <w:br/>
      </w:r>
      <w:r w:rsidRPr="00C62D0A">
        <w:t>à guerra. Pergunte:</w:t>
      </w:r>
    </w:p>
    <w:p w14:paraId="730AD302" w14:textId="77777777" w:rsidR="00C62D0A" w:rsidRPr="00C62D0A" w:rsidRDefault="00C62D0A" w:rsidP="007347D1">
      <w:pPr>
        <w:pStyle w:val="02TEXTOPRINCIPAL"/>
      </w:pPr>
      <w:r w:rsidRPr="00C62D0A">
        <w:t>– O que, no cartaz, representa o retorno dos jogos da Copa e as características desse evento?</w:t>
      </w:r>
    </w:p>
    <w:p w14:paraId="014DFBE0" w14:textId="74E4EC1D" w:rsidR="00C62D0A" w:rsidRPr="00C62D0A" w:rsidRDefault="00C62D0A" w:rsidP="007347D1">
      <w:pPr>
        <w:pStyle w:val="02TEXTOPRINCIPAL"/>
        <w:rPr>
          <w:i/>
        </w:rPr>
      </w:pPr>
      <w:r w:rsidRPr="00C62D0A">
        <w:rPr>
          <w:i/>
        </w:rPr>
        <w:t>Espera</w:t>
      </w:r>
      <w:r w:rsidR="00723C5E">
        <w:rPr>
          <w:i/>
        </w:rPr>
        <w:t>-</w:t>
      </w:r>
      <w:r w:rsidRPr="00C62D0A">
        <w:rPr>
          <w:i/>
        </w:rPr>
        <w:t xml:space="preserve">se que os alunos mencionem a meia com o desenho das bandeiras como uma alusão à união desses países. </w:t>
      </w:r>
    </w:p>
    <w:p w14:paraId="27C47580" w14:textId="77777777" w:rsidR="00C62D0A" w:rsidRPr="00C62D0A" w:rsidRDefault="00C62D0A" w:rsidP="007347D1">
      <w:pPr>
        <w:pStyle w:val="02TEXTOPRINCIPAL"/>
      </w:pPr>
      <w:r w:rsidRPr="00C62D0A">
        <w:t>– Qual sensação as cores desse cartaz transmitem?</w:t>
      </w:r>
    </w:p>
    <w:p w14:paraId="36DC8106" w14:textId="5B23ED58" w:rsidR="00C62D0A" w:rsidRPr="00C62D0A" w:rsidRDefault="00C62D0A" w:rsidP="007347D1">
      <w:pPr>
        <w:pStyle w:val="02TEXTOPRINCIPAL"/>
        <w:rPr>
          <w:i/>
        </w:rPr>
      </w:pPr>
      <w:r w:rsidRPr="00C62D0A">
        <w:rPr>
          <w:i/>
        </w:rPr>
        <w:t>Espera</w:t>
      </w:r>
      <w:r w:rsidR="00723C5E">
        <w:rPr>
          <w:i/>
        </w:rPr>
        <w:t>-</w:t>
      </w:r>
      <w:r w:rsidRPr="00C62D0A">
        <w:rPr>
          <w:i/>
        </w:rPr>
        <w:t xml:space="preserve">se que os alunos percebam a atmosfera alegre e </w:t>
      </w:r>
      <w:r w:rsidR="00900C78">
        <w:rPr>
          <w:i/>
        </w:rPr>
        <w:t>festiva</w:t>
      </w:r>
      <w:r w:rsidRPr="00C62D0A">
        <w:rPr>
          <w:i/>
        </w:rPr>
        <w:t>.</w:t>
      </w:r>
    </w:p>
    <w:p w14:paraId="444E9A22" w14:textId="77777777" w:rsidR="00C62D0A" w:rsidRPr="00C62D0A" w:rsidRDefault="00C62D0A" w:rsidP="007347D1">
      <w:pPr>
        <w:pStyle w:val="02TEXTOPRINCIPAL"/>
      </w:pPr>
      <w:r w:rsidRPr="00C62D0A">
        <w:t>– Qual elemento do cartaz homenageia o local dos jogos da Copa?</w:t>
      </w:r>
    </w:p>
    <w:p w14:paraId="167BEF82" w14:textId="77777777" w:rsidR="00C62D0A" w:rsidRPr="00C62D0A" w:rsidRDefault="00C62D0A" w:rsidP="007347D1">
      <w:pPr>
        <w:pStyle w:val="02TEXTOPRINCIPAL"/>
        <w:rPr>
          <w:i/>
        </w:rPr>
      </w:pPr>
      <w:r w:rsidRPr="00C62D0A">
        <w:rPr>
          <w:i/>
        </w:rPr>
        <w:t>O símbolo nacional presente no plano de fundo é o Pão de Açúcar.</w:t>
      </w:r>
    </w:p>
    <w:p w14:paraId="35AA59D6" w14:textId="0C553E9C" w:rsidR="00C62D0A" w:rsidRPr="00C62D0A" w:rsidRDefault="00C62D0A" w:rsidP="007347D1">
      <w:pPr>
        <w:pStyle w:val="02TEXTOPRINCIPAL"/>
      </w:pPr>
      <w:r w:rsidRPr="00C62D0A">
        <w:t xml:space="preserve">Após essa análise comparativa coletiva, apresente outros seis cartazes de Copas subsequentes e peça aos alunos que, em grupos, </w:t>
      </w:r>
      <w:r w:rsidR="00723C5E">
        <w:t>promovam a análise de</w:t>
      </w:r>
      <w:r w:rsidR="00723C5E" w:rsidRPr="00C62D0A">
        <w:t xml:space="preserve"> </w:t>
      </w:r>
      <w:r w:rsidRPr="00C62D0A">
        <w:t xml:space="preserve">um cartaz e apresentem </w:t>
      </w:r>
      <w:r w:rsidR="00900C78">
        <w:t xml:space="preserve">suas conclusões </w:t>
      </w:r>
      <w:r w:rsidRPr="00C62D0A">
        <w:t>aos demais colegas. Sugira que o contexto histórico referente ao cartaz abordado seja pesquisado em seus celulares ou em livros selecionados previamente, para que a discussão seja aprofundada. Além disso, liste, n</w:t>
      </w:r>
      <w:r w:rsidR="008F7132">
        <w:t>a</w:t>
      </w:r>
      <w:r w:rsidRPr="00C62D0A">
        <w:t xml:space="preserve"> </w:t>
      </w:r>
      <w:r w:rsidR="004C6B2A" w:rsidRPr="004971EB">
        <w:t>lousa</w:t>
      </w:r>
      <w:r w:rsidRPr="004971EB">
        <w:t>,</w:t>
      </w:r>
      <w:r w:rsidRPr="00C62D0A">
        <w:t xml:space="preserve"> aspectos do desenho que precisam ser abordados na análise, como o posicionamento das figuras, as cores e o estilo dos traços.</w:t>
      </w:r>
    </w:p>
    <w:p w14:paraId="6345472C" w14:textId="77777777" w:rsidR="00C62D0A" w:rsidRPr="00C62D0A" w:rsidRDefault="00C62D0A" w:rsidP="007347D1">
      <w:pPr>
        <w:pStyle w:val="02TEXTOPRINCIPAL"/>
      </w:pPr>
      <w:r w:rsidRPr="00C62D0A">
        <w:t>Seguem sugestões de cartazes produtivos para o trabalho em sala:</w:t>
      </w:r>
    </w:p>
    <w:p w14:paraId="73C85A6B" w14:textId="65D4538C" w:rsidR="00C62D0A" w:rsidRPr="00C62D0A" w:rsidRDefault="00C62D0A" w:rsidP="007347D1">
      <w:pPr>
        <w:pStyle w:val="02TEXTOPRINCIPALBULLET"/>
      </w:pPr>
      <w:r w:rsidRPr="00C62D0A">
        <w:t>Copa de 1962 (Chile): a obra retrata a bola como um satélite da Terra, fazendo referência às pesquisas tecnológicas da corrida espacial. Sete anos depois, o homem chegaria à Lua.</w:t>
      </w:r>
    </w:p>
    <w:p w14:paraId="6841A93D" w14:textId="0BAAF3D0" w:rsidR="00C62D0A" w:rsidRPr="00C62D0A" w:rsidRDefault="00C62D0A" w:rsidP="007347D1">
      <w:pPr>
        <w:pStyle w:val="02TEXTOPRINCIPALBULLET"/>
      </w:pPr>
      <w:r w:rsidRPr="00C62D0A">
        <w:t>Copa de 1972 (México): o cartaz apresenta um estilo minimalista inovador, além de trazer a cor rosa como fundo. A escolha dessa cor na divulgação de uma competição masculina pode ser apresentada aos alunos como um ato vanguardista, com o propósito de evidenciar os símbolos como construções sociais e o esvaziamento de sentido que uma concepção cristalizada pode sofrer.</w:t>
      </w:r>
    </w:p>
    <w:p w14:paraId="3A06786E" w14:textId="2B68B34F" w:rsidR="00C62D0A" w:rsidRPr="00C62D0A" w:rsidRDefault="00C62D0A" w:rsidP="007347D1">
      <w:pPr>
        <w:pStyle w:val="02TEXTOPRINCIPALBULLET"/>
      </w:pPr>
      <w:r w:rsidRPr="00C62D0A">
        <w:t xml:space="preserve">Copa de 1978 (Argentina): com uma estética </w:t>
      </w:r>
      <w:r w:rsidRPr="00C62D0A">
        <w:rPr>
          <w:i/>
        </w:rPr>
        <w:t>pop</w:t>
      </w:r>
      <w:r w:rsidRPr="00C62D0A">
        <w:t>, o cartaz, nas cores da bandeira argentina, retrata dois jogadores em comemoração. No entanto, um deles aparece com as mãos para o alto, possibilitando também a interpretação de que ele estaria sendo rendido ou preso, o que simbolizaria a ditadura militar pela qual o país passava.</w:t>
      </w:r>
    </w:p>
    <w:p w14:paraId="2546E3B0" w14:textId="3D644EE8" w:rsidR="00C62D0A" w:rsidRPr="00C62D0A" w:rsidRDefault="00C62D0A" w:rsidP="007347D1">
      <w:pPr>
        <w:pStyle w:val="02TEXTOPRINCIPALBULLET"/>
      </w:pPr>
      <w:r w:rsidRPr="00C62D0A">
        <w:t>Copa de 1982 (Espanha): a obra sublime é do artista Joan Miró. Para este exemplar, seria interessante sugerir aos alunos uma pesquisa sobre o surrealismo, além da reflexão acerca do futebol enquanto arte.</w:t>
      </w:r>
    </w:p>
    <w:p w14:paraId="2B99949B" w14:textId="16AF0874" w:rsidR="00C62D0A" w:rsidRPr="00C62D0A" w:rsidRDefault="00C62D0A" w:rsidP="007347D1">
      <w:pPr>
        <w:pStyle w:val="02TEXTOPRINCIPALBULLET"/>
      </w:pPr>
      <w:r w:rsidRPr="00C62D0A">
        <w:t>Copa de 2002 (Coreia do Sul/Japão): o cartaz tem como centro um campo de futebol desenhado com os traços tradicionais da caligrafia do leste asiático. Aponte para os alunos a leveza presente na estética da figura e proponha uma reflexão sobre esse aspecto no futebol.</w:t>
      </w:r>
    </w:p>
    <w:p w14:paraId="3DE6C497" w14:textId="51F28CC3" w:rsidR="00C62D0A" w:rsidRPr="00C62D0A" w:rsidRDefault="00C62D0A" w:rsidP="007347D1">
      <w:pPr>
        <w:pStyle w:val="02TEXTOPRINCIPALBULLET"/>
      </w:pPr>
      <w:r w:rsidRPr="00C62D0A">
        <w:t>Copa de 2010 (África do Sul): a obra é a divulgação do primeiro campeonato em continente africano e traz a fusão de um perfil com o mapa da África. O rosto olha para cima, em direção à bola, o que passa a ideia de futuro. As cores em tons fortes também são importantes para a análise.</w:t>
      </w:r>
    </w:p>
    <w:p w14:paraId="7A2CD04F" w14:textId="729B0E49" w:rsidR="007347D1" w:rsidRDefault="00C62D0A" w:rsidP="007347D1">
      <w:pPr>
        <w:pStyle w:val="02TEXTOPRINCIPALBULLET"/>
      </w:pPr>
      <w:r w:rsidRPr="00C62D0A">
        <w:t>Copa de 2014 (Brasil): o cartaz apresenta o desenho de duas pernas disputando uma bola</w:t>
      </w:r>
      <w:r w:rsidR="00723C5E">
        <w:t>;</w:t>
      </w:r>
      <w:r w:rsidRPr="00C62D0A">
        <w:t xml:space="preserve"> em seus contornos, revela-se o mapa do Brasil ao centro. Pergunte aos alunos quais símbolos presentes na composição são referentes ao imaginário nacional.</w:t>
      </w:r>
    </w:p>
    <w:p w14:paraId="2DF2727A" w14:textId="3D4FA0E4" w:rsidR="00BF65BE" w:rsidRDefault="00C62D0A" w:rsidP="007347D1">
      <w:pPr>
        <w:pStyle w:val="02TEXTOPRINCIPAL"/>
      </w:pPr>
      <w:r w:rsidRPr="00667ADE">
        <w:t xml:space="preserve">Após a apresentação das análises, espera-se que os alunos compreendam </w:t>
      </w:r>
      <w:r w:rsidR="00900C78">
        <w:t>a relação</w:t>
      </w:r>
      <w:r w:rsidRPr="00667ADE">
        <w:t xml:space="preserve"> entre o cartaz e a sociedade da qual ele é fruto, além da potência cultural e artística que pode estar presente em uma obra desse gênero.</w:t>
      </w:r>
      <w:r w:rsidRPr="00C62D0A">
        <w:t xml:space="preserve"> Para finalizar a atividade, peça aos alunos que retomem o levantamento feito inicialmente sobre o tema e desenvolvam uma reescrita dessas anotações, aprofundando as ideias listadas, excluindo as que não são pertinentes para, assim, consolidar o trabalho com o gênero.</w:t>
      </w:r>
      <w:r w:rsidR="00BF65BE">
        <w:br w:type="page"/>
      </w:r>
    </w:p>
    <w:p w14:paraId="1291B867" w14:textId="0AA747AE" w:rsidR="00FF747F" w:rsidRDefault="00FF747F" w:rsidP="00723C5E">
      <w:pPr>
        <w:pStyle w:val="01TITULO3"/>
      </w:pPr>
      <w:r>
        <w:lastRenderedPageBreak/>
        <w:t xml:space="preserve">Etapa 2 </w:t>
      </w:r>
      <w:r w:rsidRPr="00E75A70">
        <w:t>(</w:t>
      </w:r>
      <w:r w:rsidR="00C62D0A">
        <w:t>3</w:t>
      </w:r>
      <w:r w:rsidR="005705ED" w:rsidRPr="005705ED">
        <w:t xml:space="preserve"> aulas</w:t>
      </w:r>
      <w:r w:rsidRPr="00E75A70">
        <w:t>)</w:t>
      </w:r>
    </w:p>
    <w:p w14:paraId="1D7EB086" w14:textId="32DC29D7" w:rsidR="00C62D0A" w:rsidRPr="00C62D0A" w:rsidRDefault="00C62D0A" w:rsidP="00C62D0A">
      <w:pPr>
        <w:pStyle w:val="02TEXTOPRINCIPAL"/>
      </w:pPr>
      <w:r w:rsidRPr="00C62D0A">
        <w:t xml:space="preserve">Nesta etapa, o cartaz será apresentado em sua vertente mais urbana e contemporânea: o lambe-lambe. Inicie a atividade perguntando aos alunos o que eles sabem sobre </w:t>
      </w:r>
      <w:r w:rsidR="00900C78">
        <w:t>esse tipo de expressão</w:t>
      </w:r>
      <w:r w:rsidRPr="00C62D0A">
        <w:t xml:space="preserve"> e se já observaram esse tipo de intervenção pela cidade. Some ao levantamento dos alunos o caráter democrático dessa manifestação artística, que não se restringe à galeria ou museus e, por isso, é acessível a toda a população. É importante que as ideias expostas sejam anotadas n</w:t>
      </w:r>
      <w:r w:rsidR="0015203F">
        <w:t>a</w:t>
      </w:r>
      <w:r w:rsidRPr="00C62D0A">
        <w:t xml:space="preserve"> </w:t>
      </w:r>
      <w:r w:rsidR="004C6B2A" w:rsidRPr="004971EB">
        <w:t>lousa</w:t>
      </w:r>
      <w:r w:rsidRPr="004971EB">
        <w:t>,</w:t>
      </w:r>
      <w:r w:rsidRPr="00C62D0A">
        <w:t xml:space="preserve"> a fim de que os alunos possuam um registro da discussão e uma fonte de pesquisa.</w:t>
      </w:r>
    </w:p>
    <w:p w14:paraId="2046CD83" w14:textId="433DDCDF" w:rsidR="00C62D0A" w:rsidRPr="00C62D0A" w:rsidRDefault="00C62D0A" w:rsidP="00C62D0A">
      <w:pPr>
        <w:pStyle w:val="02TEXTOPRINCIPAL"/>
      </w:pPr>
      <w:r w:rsidRPr="00C62D0A">
        <w:t>Após concluir a definição do termo coletivamente, seria interessante exibir aos alunos o</w:t>
      </w:r>
      <w:r w:rsidR="00366579">
        <w:t xml:space="preserve"> vídeo</w:t>
      </w:r>
      <w:r w:rsidRPr="00C62D0A">
        <w:t xml:space="preserve"> </w:t>
      </w:r>
      <w:r w:rsidRPr="00C62D0A">
        <w:rPr>
          <w:i/>
        </w:rPr>
        <w:t>Figurinhas – um projeto de intervenção urbana</w:t>
      </w:r>
      <w:r w:rsidRPr="00C62D0A">
        <w:t xml:space="preserve">, sobre o artista mineiro </w:t>
      </w:r>
      <w:proofErr w:type="spellStart"/>
      <w:r w:rsidRPr="00C62D0A">
        <w:t>Marllon</w:t>
      </w:r>
      <w:proofErr w:type="spellEnd"/>
      <w:r w:rsidRPr="00C62D0A">
        <w:t xml:space="preserve"> Robert, disponível em: &lt;</w:t>
      </w:r>
      <w:hyperlink r:id="rId8" w:history="1">
        <w:r w:rsidRPr="00D057F4">
          <w:rPr>
            <w:rStyle w:val="Hyperlink"/>
          </w:rPr>
          <w:t>https://vimeo.com/search?q=Figurinhas+%E2%80%93+um+projeto+de+interven%C3%A7%C3%A3o+urbana</w:t>
        </w:r>
      </w:hyperlink>
      <w:r w:rsidRPr="00C62D0A">
        <w:t xml:space="preserve">&gt;, acesso em: </w:t>
      </w:r>
      <w:r w:rsidR="00611ECC">
        <w:t>23</w:t>
      </w:r>
      <w:r w:rsidRPr="00C62D0A">
        <w:t xml:space="preserve"> set. 2018. Caso não seja, peça</w:t>
      </w:r>
      <w:r w:rsidR="003641A2">
        <w:t xml:space="preserve"> aos alunos</w:t>
      </w:r>
      <w:r w:rsidRPr="00C62D0A">
        <w:t xml:space="preserve"> que assistam ao vídeo previamente, como lição de casa.</w:t>
      </w:r>
    </w:p>
    <w:p w14:paraId="5746E358" w14:textId="374F2098" w:rsidR="00C62D0A" w:rsidRPr="00C62D0A" w:rsidRDefault="00C62D0A" w:rsidP="00C62D0A">
      <w:pPr>
        <w:pStyle w:val="02TEXTOPRINCIPAL"/>
      </w:pPr>
      <w:r w:rsidRPr="00C62D0A">
        <w:t xml:space="preserve">Após a exibição, indague aos alunos </w:t>
      </w:r>
      <w:r w:rsidR="003641A2">
        <w:t>sobre o</w:t>
      </w:r>
      <w:r w:rsidRPr="00C62D0A">
        <w:t xml:space="preserve"> processo artístico do ilustrador: </w:t>
      </w:r>
    </w:p>
    <w:p w14:paraId="558C8F1E" w14:textId="77777777" w:rsidR="00C62D0A" w:rsidRPr="00C62D0A" w:rsidRDefault="00C62D0A" w:rsidP="00C62D0A">
      <w:pPr>
        <w:pStyle w:val="02TEXTOPRINCIPAL"/>
      </w:pPr>
      <w:r w:rsidRPr="00C62D0A">
        <w:t xml:space="preserve">– Por que ele optou por fazer a intervenção em sua cidade natal e não em uma metrópole? Por que ele escolhe fazê-la em prédios abandonados? </w:t>
      </w:r>
    </w:p>
    <w:p w14:paraId="6C685997" w14:textId="77777777" w:rsidR="007575CA" w:rsidRDefault="00C62D0A" w:rsidP="00C62D0A">
      <w:pPr>
        <w:pStyle w:val="02TEXTOPRINCIPAL"/>
      </w:pPr>
      <w:r w:rsidRPr="00C62D0A">
        <w:rPr>
          <w:i/>
        </w:rPr>
        <w:t>Espera-se que os alunos tragam a fala do próprio artista, que percebe o seu desenho como um invasor do papel, como uma metonímia do papel em um ambiente também estranho a ele.</w:t>
      </w:r>
      <w:r w:rsidRPr="00C62D0A">
        <w:t xml:space="preserve"> </w:t>
      </w:r>
    </w:p>
    <w:p w14:paraId="0C5B5E2C" w14:textId="71A228EE" w:rsidR="00C62D0A" w:rsidRPr="00C62D0A" w:rsidRDefault="00C62D0A" w:rsidP="00C62D0A">
      <w:pPr>
        <w:pStyle w:val="02TEXTOPRINCIPAL"/>
      </w:pPr>
      <w:r w:rsidRPr="00667ADE">
        <w:t>Instigue a classe a refletir sobre o papel da arte</w:t>
      </w:r>
      <w:r w:rsidR="003641A2">
        <w:t>: seria</w:t>
      </w:r>
      <w:r w:rsidRPr="00667ADE">
        <w:t xml:space="preserve"> ela uma invasora? O prédio abandonado continua tendo o mesmo </w:t>
      </w:r>
      <w:r w:rsidRPr="00667ADE">
        <w:rPr>
          <w:i/>
        </w:rPr>
        <w:t>status</w:t>
      </w:r>
      <w:r w:rsidRPr="00667ADE">
        <w:t xml:space="preserve"> após virar suporte para o trabalho do ilustrador? Aqui a concepção da arte enquanto significadora de mundos pode ser explorada, assim como a capacidade de transformação que existe na ação do artista.</w:t>
      </w:r>
    </w:p>
    <w:p w14:paraId="28388385" w14:textId="4A151C19" w:rsidR="00C62D0A" w:rsidRPr="00C62D0A" w:rsidRDefault="00C62D0A" w:rsidP="00C62D0A">
      <w:pPr>
        <w:pStyle w:val="02TEXTOPRINCIPAL"/>
      </w:pPr>
      <w:r w:rsidRPr="00C62D0A">
        <w:t>Faça também um estudo conjunto da estética do desenho, seguindo o modelo de análise desenvolvid</w:t>
      </w:r>
      <w:r w:rsidR="00366579">
        <w:t>o</w:t>
      </w:r>
      <w:r w:rsidRPr="00C62D0A">
        <w:t xml:space="preserve"> com os cartazes da</w:t>
      </w:r>
      <w:r w:rsidR="00366579">
        <w:t>s</w:t>
      </w:r>
      <w:r w:rsidRPr="00C62D0A">
        <w:t xml:space="preserve"> Copa</w:t>
      </w:r>
      <w:r w:rsidR="00366579">
        <w:t>s</w:t>
      </w:r>
      <w:r w:rsidRPr="00C62D0A">
        <w:t>. Pergunte:</w:t>
      </w:r>
    </w:p>
    <w:p w14:paraId="1B1A4E60" w14:textId="77777777" w:rsidR="00C62D0A" w:rsidRPr="00C62D0A" w:rsidRDefault="00C62D0A" w:rsidP="00C62D0A">
      <w:pPr>
        <w:pStyle w:val="02TEXTOPRINCIPAL"/>
      </w:pPr>
      <w:r w:rsidRPr="00C62D0A">
        <w:t xml:space="preserve">– Por que o artista opta pela ausência de cores? Os traços são rígidos ou fluidos? </w:t>
      </w:r>
    </w:p>
    <w:p w14:paraId="5B3D702C" w14:textId="77777777" w:rsidR="00C62D0A" w:rsidRPr="00C62D0A" w:rsidRDefault="00C62D0A" w:rsidP="00C62D0A">
      <w:pPr>
        <w:pStyle w:val="02TEXTOPRINCIPAL"/>
        <w:rPr>
          <w:i/>
        </w:rPr>
      </w:pPr>
      <w:r w:rsidRPr="00C62D0A">
        <w:rPr>
          <w:i/>
        </w:rPr>
        <w:t xml:space="preserve">Espera-se que os alunos encontrem a leveza da obra proposta, assim como a dimensão poética da ilustração. </w:t>
      </w:r>
    </w:p>
    <w:p w14:paraId="5F0523C5" w14:textId="77777777" w:rsidR="00C62D0A" w:rsidRPr="00C62D0A" w:rsidRDefault="00C62D0A" w:rsidP="00C62D0A">
      <w:pPr>
        <w:pStyle w:val="02TEXTOPRINCIPAL"/>
      </w:pPr>
      <w:r w:rsidRPr="00C62D0A">
        <w:t>Ao terminarem a discussão, proponha aos alunos a produção de uma intervenção como essa no ambiente escolar, com o propósito de levar a arte para aquele contexto e de apresentar o gênero para a comunidade. Para isso, cada grupo desenvolverá dois cartazes:</w:t>
      </w:r>
    </w:p>
    <w:p w14:paraId="633A29F6" w14:textId="75FD1B9A" w:rsidR="00C62D0A" w:rsidRPr="00C62D0A" w:rsidRDefault="00C62D0A" w:rsidP="007347D1">
      <w:pPr>
        <w:pStyle w:val="02TEXTOPRINCIPALBULLET"/>
      </w:pPr>
      <w:r w:rsidRPr="00C62D0A">
        <w:t>o primeiro apresentará a obra e o estilo de um artista conceituado, explorando a capacidade de análise e curadoria dos alunos;</w:t>
      </w:r>
    </w:p>
    <w:p w14:paraId="4968A3B3" w14:textId="77365686" w:rsidR="00C62D0A" w:rsidRPr="00C62D0A" w:rsidRDefault="00C62D0A" w:rsidP="007347D1">
      <w:pPr>
        <w:pStyle w:val="02TEXTOPRINCIPALBULLET"/>
      </w:pPr>
      <w:r w:rsidRPr="00C62D0A">
        <w:t xml:space="preserve">o segundo será uma produção artística coletiva, usando como referência o estilo do artista pesquisado. </w:t>
      </w:r>
    </w:p>
    <w:p w14:paraId="60ADEB35" w14:textId="31E01436" w:rsidR="007347D1" w:rsidRDefault="00C62D0A" w:rsidP="007347D1">
      <w:pPr>
        <w:pStyle w:val="02TEXTOPRINCIPAL"/>
      </w:pPr>
      <w:r w:rsidRPr="00C62D0A">
        <w:t>Inicialmente, peça à turma que retome o conteúdo discutido ao longo das últimas aulas e tome nota n</w:t>
      </w:r>
      <w:r w:rsidR="0015203F">
        <w:t>a</w:t>
      </w:r>
      <w:r w:rsidRPr="00C62D0A">
        <w:t xml:space="preserve"> </w:t>
      </w:r>
      <w:r w:rsidR="004C6B2A" w:rsidRPr="00087F64">
        <w:t>lousa</w:t>
      </w:r>
      <w:r w:rsidRPr="00087F64">
        <w:t>.</w:t>
      </w:r>
      <w:r w:rsidRPr="00C62D0A">
        <w:t xml:space="preserve"> Esse registro será o cartaz informativo da exposição. Fique responsável pela confecção do material e aproveite para adicionar ao fim do texto explicativo um convite ao público (alunos, </w:t>
      </w:r>
      <w:r w:rsidR="00003636">
        <w:t>familiares</w:t>
      </w:r>
      <w:r w:rsidRPr="00C62D0A">
        <w:t>, comunidade escolar) para que venham apreciar as intervenções. Afixe o cartaz em um local de fácil visibilidade.</w:t>
      </w:r>
    </w:p>
    <w:p w14:paraId="4E5CE1FE" w14:textId="1622FB11" w:rsidR="00C62D0A" w:rsidRPr="00C62D0A" w:rsidRDefault="00C62D0A" w:rsidP="007347D1">
      <w:pPr>
        <w:pStyle w:val="02TEXTOPRINCIPAL"/>
      </w:pPr>
      <w:r w:rsidRPr="00C62D0A">
        <w:t xml:space="preserve">Em sala, organize os alunos de acordo com os grupos da atividade da Etapa 1. Peça a cada grupo que realize uma pesquisa referente a um artista do gênero que o agrade e desenvolva um cartaz apresentando sua obra, juntamente a uma breve análise de seu estilo. Comente com os alunos que esse trabalho será a curadoria coletiva do projeto. </w:t>
      </w:r>
    </w:p>
    <w:p w14:paraId="5C56B08D" w14:textId="594D69DA" w:rsidR="00C62D0A" w:rsidRPr="00C62D0A" w:rsidRDefault="00C62D0A" w:rsidP="00C62D0A">
      <w:pPr>
        <w:pStyle w:val="02TEXTOPRINCIPAL"/>
      </w:pPr>
      <w:r w:rsidRPr="00C62D0A">
        <w:t>A seguir, estão algumas sugestões de artistas que podem ser mencionados: Henri de Toulouse-</w:t>
      </w:r>
      <w:proofErr w:type="spellStart"/>
      <w:r w:rsidRPr="00C62D0A">
        <w:t>Lautrec</w:t>
      </w:r>
      <w:proofErr w:type="spellEnd"/>
      <w:r w:rsidRPr="00C62D0A">
        <w:t xml:space="preserve">; Filippo </w:t>
      </w:r>
      <w:proofErr w:type="spellStart"/>
      <w:r w:rsidRPr="00C62D0A">
        <w:t>Tommaso</w:t>
      </w:r>
      <w:proofErr w:type="spellEnd"/>
      <w:r w:rsidRPr="00C62D0A">
        <w:t xml:space="preserve"> Marinetti; Emiliano Di Cavalcanti; Grupo </w:t>
      </w:r>
      <w:proofErr w:type="spellStart"/>
      <w:r w:rsidRPr="00C62D0A">
        <w:t>Ostengruppe</w:t>
      </w:r>
      <w:proofErr w:type="spellEnd"/>
      <w:r w:rsidRPr="00C62D0A">
        <w:t xml:space="preserve">; Shepard </w:t>
      </w:r>
      <w:proofErr w:type="spellStart"/>
      <w:r w:rsidRPr="00C62D0A">
        <w:t>Fairey</w:t>
      </w:r>
      <w:proofErr w:type="spellEnd"/>
      <w:r w:rsidRPr="00C62D0A">
        <w:t xml:space="preserve">; Monsieur </w:t>
      </w:r>
      <w:proofErr w:type="spellStart"/>
      <w:r w:rsidRPr="00C62D0A">
        <w:t>Qui</w:t>
      </w:r>
      <w:proofErr w:type="spellEnd"/>
      <w:r w:rsidRPr="00C62D0A">
        <w:t xml:space="preserve">; </w:t>
      </w:r>
      <w:proofErr w:type="spellStart"/>
      <w:r w:rsidRPr="00C62D0A">
        <w:t>Swoon</w:t>
      </w:r>
      <w:proofErr w:type="spellEnd"/>
      <w:r w:rsidRPr="00C62D0A">
        <w:t xml:space="preserve">; Gaia; </w:t>
      </w:r>
      <w:proofErr w:type="spellStart"/>
      <w:r w:rsidRPr="00C62D0A">
        <w:t>Luis</w:t>
      </w:r>
      <w:proofErr w:type="spellEnd"/>
      <w:r w:rsidRPr="00C62D0A">
        <w:t xml:space="preserve"> Bueno; Estela </w:t>
      </w:r>
      <w:proofErr w:type="spellStart"/>
      <w:r w:rsidRPr="00C62D0A">
        <w:t>Miazzi</w:t>
      </w:r>
      <w:proofErr w:type="spellEnd"/>
      <w:r w:rsidRPr="00C62D0A">
        <w:t xml:space="preserve">; Gabriel Ribeiro; André Rebouças; Hanna </w:t>
      </w:r>
      <w:proofErr w:type="spellStart"/>
      <w:r w:rsidRPr="00C62D0A">
        <w:t>Lucatelli</w:t>
      </w:r>
      <w:proofErr w:type="spellEnd"/>
      <w:r w:rsidRPr="00C62D0A">
        <w:t xml:space="preserve">; Coletivo </w:t>
      </w:r>
      <w:proofErr w:type="spellStart"/>
      <w:r w:rsidRPr="00C62D0A">
        <w:t>Passuapé</w:t>
      </w:r>
      <w:proofErr w:type="spellEnd"/>
      <w:r w:rsidRPr="00C62D0A">
        <w:t xml:space="preserve">; </w:t>
      </w:r>
      <w:proofErr w:type="spellStart"/>
      <w:r w:rsidRPr="00C62D0A">
        <w:t>Nega</w:t>
      </w:r>
      <w:r w:rsidR="007B632F">
        <w:t>h</w:t>
      </w:r>
      <w:r w:rsidRPr="00C62D0A">
        <w:t>amburguer</w:t>
      </w:r>
      <w:proofErr w:type="spellEnd"/>
      <w:r w:rsidRPr="00C62D0A">
        <w:t>.</w:t>
      </w:r>
    </w:p>
    <w:p w14:paraId="04C004EA" w14:textId="57066CC7" w:rsidR="00C62D0A" w:rsidRDefault="00C62D0A" w:rsidP="00C62D0A">
      <w:pPr>
        <w:pStyle w:val="02TEXTOPRINCIPAL"/>
      </w:pPr>
      <w:r w:rsidRPr="00C62D0A">
        <w:t xml:space="preserve">Essa seleção apresenta artistas com produções em períodos distintos, mas com um fator em comum: todos usaram o cartaz como manifestação cultural. Os mais canônicos podem ser encontrados facilmente em </w:t>
      </w:r>
      <w:r w:rsidRPr="00C62D0A">
        <w:rPr>
          <w:i/>
        </w:rPr>
        <w:t>sites</w:t>
      </w:r>
      <w:r w:rsidRPr="00C62D0A">
        <w:t xml:space="preserve"> na internet</w:t>
      </w:r>
      <w:r w:rsidR="0015203F">
        <w:t>;</w:t>
      </w:r>
      <w:r w:rsidRPr="00C62D0A">
        <w:t xml:space="preserve"> já os contemporâneos precisam de uma pesquisa mais aprofundada, embora muitas obras possam ser acessadas em páginas de divulgação, como perfis do Instagram.</w:t>
      </w:r>
    </w:p>
    <w:p w14:paraId="15DF46BC" w14:textId="77777777" w:rsidR="00C2136F" w:rsidRDefault="00C2136F" w:rsidP="00C2136F">
      <w:pPr>
        <w:rPr>
          <w:rFonts w:eastAsia="Tahoma"/>
        </w:rPr>
      </w:pPr>
      <w:r>
        <w:br w:type="page"/>
      </w:r>
    </w:p>
    <w:p w14:paraId="02AE8E11" w14:textId="6F018ACD" w:rsidR="007347D1" w:rsidRDefault="00C62D0A" w:rsidP="007347D1">
      <w:pPr>
        <w:pStyle w:val="02TEXTOPRINCIPAL"/>
      </w:pPr>
      <w:r w:rsidRPr="007347D1">
        <w:lastRenderedPageBreak/>
        <w:t xml:space="preserve">Após a conclusão da investigação e da produção do material informativo, incentive os grupos a iniciarem </w:t>
      </w:r>
      <w:r w:rsidR="00D057F4">
        <w:br/>
      </w:r>
      <w:r w:rsidRPr="007347D1">
        <w:t xml:space="preserve">o processo criativo, elaborando uma intervenção que poderá compor com os espaços da escola. Faça uma pesquisa prévia acerca de lugares </w:t>
      </w:r>
      <w:r w:rsidR="00C303EA">
        <w:t>adequados</w:t>
      </w:r>
      <w:r w:rsidR="00C303EA" w:rsidRPr="007347D1">
        <w:t xml:space="preserve"> </w:t>
      </w:r>
      <w:r w:rsidRPr="007347D1">
        <w:t xml:space="preserve">para receber essas produções, assim poderá dar sugestões </w:t>
      </w:r>
      <w:r w:rsidR="00D057F4">
        <w:br/>
      </w:r>
      <w:r w:rsidRPr="007347D1">
        <w:t>aos grupos e evitar que um mesmo espaço seja disputado por grupos diferentes.</w:t>
      </w:r>
    </w:p>
    <w:p w14:paraId="558949DE" w14:textId="23C60011" w:rsidR="00C62D0A" w:rsidRPr="007347D1" w:rsidRDefault="00C62D0A" w:rsidP="007347D1">
      <w:pPr>
        <w:pStyle w:val="02TEXTOPRINCIPAL"/>
      </w:pPr>
      <w:r w:rsidRPr="007347D1">
        <w:t xml:space="preserve">Peça aos alunos que usem como referência de estilo o artista pesquisado e que busquem revelar a identidade do grupo na composição do cartaz. Símbolos da singularidade de cada integrante podem estar presentes na produção, tomando como exemplo a relação entre os cartazes da Copa e seus países de origem. Os materiais selecionados para o desenvolvimento do projeto serão variados e dependerão do estilo desejado pelo grupo. Por isso, peça aos alunos que tragam tintas, canetas, revistas antigas para colagens, lápis de cor etc. </w:t>
      </w:r>
      <w:r w:rsidR="00D057F4">
        <w:br/>
      </w:r>
      <w:r w:rsidRPr="007347D1">
        <w:t>Tente providenciar o suporte</w:t>
      </w:r>
      <w:r w:rsidR="00512E90">
        <w:t xml:space="preserve"> −</w:t>
      </w:r>
      <w:r w:rsidRPr="007347D1">
        <w:t xml:space="preserve"> papel </w:t>
      </w:r>
      <w:proofErr w:type="spellStart"/>
      <w:r w:rsidRPr="002E1187">
        <w:rPr>
          <w:i/>
        </w:rPr>
        <w:t>kraft</w:t>
      </w:r>
      <w:proofErr w:type="spellEnd"/>
      <w:r w:rsidRPr="007347D1">
        <w:t xml:space="preserve"> seria o ideal em tamanho, considerando a quantidade de pessoas por grupo. </w:t>
      </w:r>
    </w:p>
    <w:p w14:paraId="13807255" w14:textId="0EE3A0B8" w:rsidR="00BF65BE" w:rsidRDefault="00C62D0A" w:rsidP="00C62D0A">
      <w:pPr>
        <w:pStyle w:val="02TEXTOPRINCIPAL"/>
      </w:pPr>
      <w:r w:rsidRPr="00C62D0A">
        <w:t>Para a intervenção, direcione os grupos aos espaços selecionados e peça-lhes que colem os dois cartazes produzidos um próximo ao outro, a fim de que os visitantes possam observar a intertextualidade entre a obra mais antiga e a feita pelos alunos. Peça aos grupos também que façam um trabalho educativo no primeiro dia de exposição, atendendo aos visitantes e apresentando o projeto.</w:t>
      </w:r>
    </w:p>
    <w:p w14:paraId="06A770B3" w14:textId="10C0A05A" w:rsidR="00440AEE" w:rsidRDefault="00440AEE" w:rsidP="003D1C11">
      <w:pPr>
        <w:pStyle w:val="02TEXTOPRINCIPAL"/>
      </w:pPr>
    </w:p>
    <w:p w14:paraId="48D45B43" w14:textId="1688E058" w:rsidR="00003636" w:rsidRDefault="00003636" w:rsidP="003D1C11">
      <w:pPr>
        <w:pStyle w:val="02TEXTOPRINCIPAL"/>
      </w:pPr>
      <w:r>
        <w:t>As questões a seguir foram elaboradas para que os alunos possam refletir e discutir sobre o que aprenderam acerca da produção dos cartazes.</w:t>
      </w:r>
    </w:p>
    <w:p w14:paraId="39D12BE5" w14:textId="57B95421" w:rsidR="00003636" w:rsidRDefault="007437A7" w:rsidP="007437A7">
      <w:pPr>
        <w:pStyle w:val="02TEXTOPRINCIPAL"/>
      </w:pPr>
      <w:r>
        <w:t xml:space="preserve">1) </w:t>
      </w:r>
      <w:r w:rsidR="00003636">
        <w:t xml:space="preserve">Qual o papel da arte </w:t>
      </w:r>
      <w:r>
        <w:t>na sociedade e na vida do artista?</w:t>
      </w:r>
    </w:p>
    <w:p w14:paraId="753DBED2" w14:textId="28F43002" w:rsidR="007437A7" w:rsidRPr="007437A7" w:rsidRDefault="007437A7" w:rsidP="007437A7">
      <w:pPr>
        <w:pStyle w:val="02TEXTOPRINCIPAL"/>
        <w:rPr>
          <w:i/>
        </w:rPr>
      </w:pPr>
      <w:r w:rsidRPr="007437A7">
        <w:rPr>
          <w:i/>
        </w:rPr>
        <w:t>Espera-se que os alunos reconheçam que a arte representa fatos, emoções e sentimentos presentes na sociedade e no artista. O artista explora as situações e as transforma</w:t>
      </w:r>
      <w:r>
        <w:rPr>
          <w:i/>
        </w:rPr>
        <w:t xml:space="preserve"> em arte</w:t>
      </w:r>
      <w:r w:rsidRPr="007437A7">
        <w:rPr>
          <w:i/>
        </w:rPr>
        <w:t>.</w:t>
      </w:r>
    </w:p>
    <w:p w14:paraId="7C76510E" w14:textId="75F091BA" w:rsidR="00003636" w:rsidRDefault="00003636" w:rsidP="003D1C11">
      <w:pPr>
        <w:pStyle w:val="02TEXTOPRINCIPAL"/>
      </w:pPr>
      <w:r>
        <w:t>2)</w:t>
      </w:r>
      <w:r w:rsidR="00667ADE">
        <w:t xml:space="preserve"> Como foi para vocês produzir o cartaz</w:t>
      </w:r>
      <w:r w:rsidR="00B40DF8">
        <w:t>? O que foi necessário para que vocês criassem essa obra? Vo</w:t>
      </w:r>
      <w:r w:rsidR="003641A2">
        <w:t>cês</w:t>
      </w:r>
      <w:r w:rsidR="00B40DF8">
        <w:t xml:space="preserve"> ficaram satisfeitos com o resultado?</w:t>
      </w:r>
    </w:p>
    <w:p w14:paraId="158C8B2A" w14:textId="2913964A" w:rsidR="00B40DF8" w:rsidRDefault="00B40DF8" w:rsidP="003D1C11">
      <w:pPr>
        <w:pStyle w:val="02TEXTOPRINCIPAL"/>
        <w:rPr>
          <w:i/>
        </w:rPr>
      </w:pPr>
      <w:r w:rsidRPr="00B40DF8">
        <w:rPr>
          <w:i/>
        </w:rPr>
        <w:t>Resposta pessoal.</w:t>
      </w:r>
    </w:p>
    <w:p w14:paraId="6F796953" w14:textId="62188D75" w:rsidR="003641A2" w:rsidRDefault="003641A2" w:rsidP="003D1C11">
      <w:pPr>
        <w:pStyle w:val="02TEXTOPRINCIPAL"/>
      </w:pPr>
      <w:r w:rsidRPr="00982405">
        <w:t xml:space="preserve">3) </w:t>
      </w:r>
      <w:r>
        <w:t>Com base nas discussões feitas ao longo da sequência, o que você concluiu sobre a influência da arte no olhar sobre os espaços da cidade?</w:t>
      </w:r>
    </w:p>
    <w:p w14:paraId="62F79A4B" w14:textId="19BC1801" w:rsidR="003641A2" w:rsidRPr="003641A2" w:rsidRDefault="003641A2" w:rsidP="003D1C11">
      <w:pPr>
        <w:pStyle w:val="02TEXTOPRINCIPAL"/>
        <w:rPr>
          <w:i/>
        </w:rPr>
      </w:pPr>
      <w:r>
        <w:rPr>
          <w:i/>
        </w:rPr>
        <w:t>Resposta pessoal. Esse é um assunto bastante complexo e que não pretendemos que se esgote em uma única sequência didática. Envolve não só o olhar sobre os espaços da cidade, mas também o olhar sobre o que é a arte. O objetivo do trabalho proposto é instigar os alunos a fazerem essa reflexão.</w:t>
      </w:r>
    </w:p>
    <w:p w14:paraId="4704906C" w14:textId="77777777" w:rsidR="00003636" w:rsidRDefault="00003636" w:rsidP="003D1C11">
      <w:pPr>
        <w:pStyle w:val="02TEXTOPRINCIPAL"/>
      </w:pPr>
    </w:p>
    <w:p w14:paraId="41F21347" w14:textId="31A95365" w:rsidR="00FF747F" w:rsidRDefault="00FF747F" w:rsidP="00723C5E">
      <w:pPr>
        <w:pStyle w:val="01TITULO3"/>
      </w:pPr>
      <w:r w:rsidRPr="00E75A70">
        <w:t>Avaliação</w:t>
      </w:r>
    </w:p>
    <w:p w14:paraId="1B0E6FA1" w14:textId="78DB77C2" w:rsidR="00FF747F" w:rsidRDefault="00AA50A1" w:rsidP="00683426">
      <w:pPr>
        <w:pStyle w:val="02TEXTOPRINCIPAL"/>
        <w:jc w:val="both"/>
      </w:pPr>
      <w:r w:rsidRPr="00AA50A1">
        <w:t>A avaliação deverá ser contínua e levar em consideração os seguintes aspectos</w:t>
      </w:r>
      <w:r w:rsidR="00FF747F">
        <w:t>:</w:t>
      </w:r>
    </w:p>
    <w:p w14:paraId="449F74C0" w14:textId="34C49632" w:rsidR="00C2136F" w:rsidRPr="003D1C11" w:rsidRDefault="00C2136F" w:rsidP="003D1C11">
      <w:pPr>
        <w:pStyle w:val="02TEXTOPRINCIPALBULLET"/>
      </w:pPr>
      <w:r w:rsidRPr="003D1C11">
        <w:t xml:space="preserve">capacidade do aluno </w:t>
      </w:r>
      <w:r w:rsidR="002238B3">
        <w:t>de</w:t>
      </w:r>
      <w:r w:rsidR="002238B3" w:rsidRPr="003D1C11">
        <w:t xml:space="preserve"> </w:t>
      </w:r>
      <w:r w:rsidRPr="003D1C11">
        <w:t>fazer inferências, analisar e comparar obras artísticas, abarcando diferentes visões de mundo;</w:t>
      </w:r>
    </w:p>
    <w:p w14:paraId="344EBC52" w14:textId="77777777" w:rsidR="00C2136F" w:rsidRPr="003D1C11" w:rsidRDefault="00C2136F" w:rsidP="003D1C11">
      <w:pPr>
        <w:pStyle w:val="02TEXTOPRINCIPALBULLET"/>
      </w:pPr>
      <w:r w:rsidRPr="003D1C11">
        <w:t xml:space="preserve">participação do aluno na construção do conteúdo em sala de aula; </w:t>
      </w:r>
    </w:p>
    <w:p w14:paraId="4B9B7612" w14:textId="77777777" w:rsidR="00C2136F" w:rsidRPr="003D1C11" w:rsidRDefault="00C2136F" w:rsidP="003D1C11">
      <w:pPr>
        <w:pStyle w:val="02TEXTOPRINCIPALBULLET"/>
      </w:pPr>
      <w:r w:rsidRPr="003D1C11">
        <w:t>postura do aluno em relação ao grupo;</w:t>
      </w:r>
    </w:p>
    <w:p w14:paraId="260D7A0A" w14:textId="77777777" w:rsidR="00C2136F" w:rsidRPr="003D1C11" w:rsidRDefault="00C2136F" w:rsidP="003D1C11">
      <w:pPr>
        <w:pStyle w:val="02TEXTOPRINCIPALBULLET"/>
      </w:pPr>
      <w:r w:rsidRPr="003D1C11">
        <w:t xml:space="preserve">interesse em pesquisa, averiguação de fontes e capacidade de relacionar informações; </w:t>
      </w:r>
    </w:p>
    <w:p w14:paraId="6E0FA1E1" w14:textId="77777777" w:rsidR="00C2136F" w:rsidRPr="003D1C11" w:rsidRDefault="00C2136F" w:rsidP="003D1C11">
      <w:pPr>
        <w:pStyle w:val="02TEXTOPRINCIPALBULLET"/>
      </w:pPr>
      <w:r w:rsidRPr="003D1C11">
        <w:t>empenho em organizar a curadoria da exposição para a coletividade;</w:t>
      </w:r>
    </w:p>
    <w:p w14:paraId="64642718" w14:textId="68C2232E" w:rsidR="00FF747F" w:rsidRPr="003D1C11" w:rsidRDefault="00C2136F" w:rsidP="003D1C11">
      <w:pPr>
        <w:pStyle w:val="02TEXTOPRINCIPALBULLET"/>
      </w:pPr>
      <w:proofErr w:type="spellStart"/>
      <w:r w:rsidRPr="003D1C11">
        <w:t>prestabilidade</w:t>
      </w:r>
      <w:proofErr w:type="spellEnd"/>
      <w:r w:rsidRPr="003D1C11">
        <w:t xml:space="preserve"> do aluno no atendimento ao público da exposição.</w:t>
      </w:r>
    </w:p>
    <w:p w14:paraId="0683CBD9" w14:textId="77777777" w:rsidR="003D1C11" w:rsidRDefault="003D1C11">
      <w:pPr>
        <w:rPr>
          <w:rFonts w:eastAsia="Tahoma"/>
          <w:kern w:val="0"/>
        </w:rPr>
      </w:pPr>
      <w:r>
        <w:rPr>
          <w:kern w:val="0"/>
        </w:rPr>
        <w:br w:type="page"/>
      </w:r>
    </w:p>
    <w:p w14:paraId="5CD23CAF" w14:textId="6E9FE0E6" w:rsidR="007A77A2" w:rsidRDefault="00C2136F" w:rsidP="00723C5E">
      <w:pPr>
        <w:pStyle w:val="02TEXTOPRINCIPAL"/>
      </w:pPr>
      <w:r w:rsidRPr="00C2136F">
        <w:rPr>
          <w:kern w:val="0"/>
        </w:rPr>
        <w:lastRenderedPageBreak/>
        <w:t>A produção dos dois cartazes (o cartaz de apresentação do artista pesquisado e a produção artística pautada nesse estudo) também deverá ser avaliada, de acordo com o seguinte questionário:</w:t>
      </w:r>
    </w:p>
    <w:p w14:paraId="2371B52B" w14:textId="3C1B22DC" w:rsidR="007A77A2" w:rsidRDefault="007A77A2" w:rsidP="00723C5E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58"/>
        <w:gridCol w:w="855"/>
      </w:tblGrid>
      <w:tr w:rsidR="007A77A2" w:rsidRPr="00343B43" w14:paraId="2FA4557F" w14:textId="77777777" w:rsidTr="00606D29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2A688194" w14:textId="501DFDA7" w:rsidR="007A77A2" w:rsidRPr="00C2136F" w:rsidRDefault="00C2136F" w:rsidP="00C2136F">
            <w:pPr>
              <w:pStyle w:val="03TITULOTABELAS1"/>
            </w:pPr>
            <w:r w:rsidRPr="00754585">
              <w:t>AVALIAÇÃO</w:t>
            </w:r>
            <w:r>
              <w:t xml:space="preserve"> </w:t>
            </w:r>
            <w:r w:rsidR="002E1187">
              <w:t>SOBRE PRODUÇÃO DE CARTAZES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  <w:vAlign w:val="center"/>
          </w:tcPr>
          <w:p w14:paraId="063FE608" w14:textId="77777777" w:rsidR="007A77A2" w:rsidRPr="00343B43" w:rsidRDefault="007A77A2" w:rsidP="003D1C11">
            <w:pPr>
              <w:pStyle w:val="03TITULOTABELAS1"/>
            </w:pPr>
            <w:r w:rsidRPr="00343B43">
              <w:t>SIM</w:t>
            </w:r>
          </w:p>
        </w:tc>
        <w:tc>
          <w:tcPr>
            <w:tcW w:w="855" w:type="dxa"/>
            <w:tcMar>
              <w:top w:w="85" w:type="dxa"/>
              <w:bottom w:w="85" w:type="dxa"/>
            </w:tcMar>
            <w:vAlign w:val="center"/>
          </w:tcPr>
          <w:p w14:paraId="5C687D86" w14:textId="77777777" w:rsidR="007A77A2" w:rsidRPr="00343B43" w:rsidRDefault="007A77A2" w:rsidP="003D1C11">
            <w:pPr>
              <w:pStyle w:val="03TITULOTABELAS1"/>
            </w:pPr>
            <w:r w:rsidRPr="00343B43">
              <w:t>NÃO</w:t>
            </w:r>
          </w:p>
        </w:tc>
      </w:tr>
      <w:tr w:rsidR="00C2136F" w:rsidRPr="00A44326" w14:paraId="1CDF8E52" w14:textId="77777777" w:rsidTr="00606D29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4E70BE7B" w14:textId="297E7E49" w:rsidR="00C2136F" w:rsidRPr="00C2136F" w:rsidRDefault="00C2136F" w:rsidP="00C2136F">
            <w:pPr>
              <w:pStyle w:val="04TEXTOTABELAS"/>
            </w:pPr>
            <w:r w:rsidRPr="00C2136F">
              <w:t>A pesquisa se revela embasada? A análise do material selecionado é aprofundada?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56484A40" w14:textId="77777777" w:rsidR="00C2136F" w:rsidRPr="00A44326" w:rsidRDefault="00C2136F" w:rsidP="00C2136F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2E5563B9" w14:textId="77777777" w:rsidR="00C2136F" w:rsidRPr="00A44326" w:rsidRDefault="00C2136F" w:rsidP="00C2136F">
            <w:pPr>
              <w:pStyle w:val="04TEXTOTABELAS"/>
            </w:pPr>
          </w:p>
        </w:tc>
      </w:tr>
      <w:tr w:rsidR="00C2136F" w:rsidRPr="00A44326" w14:paraId="04AECA88" w14:textId="77777777" w:rsidTr="00606D29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476398A9" w14:textId="73E3ED29" w:rsidR="00C2136F" w:rsidRPr="00C2136F" w:rsidRDefault="00C2136F" w:rsidP="00C2136F">
            <w:pPr>
              <w:pStyle w:val="04TEXTOTABELAS"/>
            </w:pPr>
            <w:r w:rsidRPr="00C2136F">
              <w:t>É possível verificar pontos de contato entre o estilo do artista pesquisado e o estilo empregado no cartaz desenvolvido pelo grupo?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52E46010" w14:textId="77777777" w:rsidR="00C2136F" w:rsidRPr="00A44326" w:rsidRDefault="00C2136F" w:rsidP="00C2136F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1E462965" w14:textId="77777777" w:rsidR="00C2136F" w:rsidRPr="00A44326" w:rsidRDefault="00C2136F" w:rsidP="00C2136F">
            <w:pPr>
              <w:pStyle w:val="04TEXTOTABELAS"/>
            </w:pPr>
          </w:p>
        </w:tc>
      </w:tr>
      <w:tr w:rsidR="00C2136F" w:rsidRPr="00A44326" w14:paraId="11F5E073" w14:textId="77777777" w:rsidTr="00606D29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409C77C8" w14:textId="5DC7A9F8" w:rsidR="00C2136F" w:rsidRPr="00C2136F" w:rsidRDefault="00C2136F" w:rsidP="00C2136F">
            <w:pPr>
              <w:pStyle w:val="04TEXTOTABELAS"/>
            </w:pPr>
            <w:r w:rsidRPr="00C2136F">
              <w:t xml:space="preserve">O cartaz artístico elaborado reflete a pluralidade do grupo? 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4DAC0C39" w14:textId="77777777" w:rsidR="00C2136F" w:rsidRPr="00A44326" w:rsidRDefault="00C2136F" w:rsidP="00C2136F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5C5DB501" w14:textId="77777777" w:rsidR="00C2136F" w:rsidRPr="00A44326" w:rsidRDefault="00C2136F" w:rsidP="00C2136F">
            <w:pPr>
              <w:pStyle w:val="04TEXTOTABELAS"/>
            </w:pPr>
          </w:p>
        </w:tc>
      </w:tr>
      <w:tr w:rsidR="00C2136F" w:rsidRPr="00A44326" w14:paraId="1731C706" w14:textId="77777777" w:rsidTr="00606D29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20B063A3" w14:textId="09BB05F9" w:rsidR="00C2136F" w:rsidRPr="00C2136F" w:rsidRDefault="00C2136F" w:rsidP="00C2136F">
            <w:pPr>
              <w:pStyle w:val="04TEXTOTABELAS"/>
            </w:pPr>
            <w:r w:rsidRPr="00C2136F">
              <w:t xml:space="preserve">O atendimento ao público ao longo da exposição foi produtivo? 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29EB1F1C" w14:textId="77777777" w:rsidR="00C2136F" w:rsidRPr="00A44326" w:rsidRDefault="00C2136F" w:rsidP="00C2136F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3C15462C" w14:textId="77777777" w:rsidR="00C2136F" w:rsidRPr="00A44326" w:rsidRDefault="00C2136F" w:rsidP="00C2136F">
            <w:pPr>
              <w:pStyle w:val="04TEXTOTABELAS"/>
            </w:pPr>
          </w:p>
        </w:tc>
      </w:tr>
    </w:tbl>
    <w:p w14:paraId="78EEA7F8" w14:textId="5CC129A2" w:rsidR="00930AF9" w:rsidRDefault="00930AF9" w:rsidP="00723C5E">
      <w:pPr>
        <w:pStyle w:val="02TEXTOPRINCIPAL"/>
        <w:rPr>
          <w:kern w:val="0"/>
        </w:rPr>
      </w:pPr>
    </w:p>
    <w:p w14:paraId="6DE78B20" w14:textId="3E9F8A53" w:rsidR="007A77A2" w:rsidRDefault="00C2136F" w:rsidP="00723C5E">
      <w:pPr>
        <w:pStyle w:val="02TEXTOPRINCIPAL"/>
      </w:pPr>
      <w:r w:rsidRPr="00C2136F">
        <w:rPr>
          <w:kern w:val="0"/>
        </w:rPr>
        <w:t xml:space="preserve">Após o trabalho com a sequência didática, desenvolva com os alunos a autoavaliação a seguir. Se preferir, reproduza as questões </w:t>
      </w:r>
      <w:r w:rsidR="004C6B2A">
        <w:rPr>
          <w:kern w:val="0"/>
        </w:rPr>
        <w:t>na lousa</w:t>
      </w:r>
      <w:r w:rsidR="002E1187">
        <w:rPr>
          <w:kern w:val="0"/>
        </w:rPr>
        <w:t xml:space="preserve"> </w:t>
      </w:r>
      <w:r w:rsidRPr="00C2136F">
        <w:rPr>
          <w:kern w:val="0"/>
        </w:rPr>
        <w:t>e peça aos alunos que as copiem e respondam.</w:t>
      </w:r>
    </w:p>
    <w:p w14:paraId="05DD1C97" w14:textId="77777777" w:rsidR="007A77A2" w:rsidRPr="00BD4767" w:rsidRDefault="007A77A2" w:rsidP="00723C5E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58"/>
        <w:gridCol w:w="855"/>
      </w:tblGrid>
      <w:tr w:rsidR="00FF747F" w:rsidRPr="00343B43" w14:paraId="54A86F7F" w14:textId="77777777" w:rsidTr="00606D29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098B58F6" w14:textId="77777777" w:rsidR="00FF747F" w:rsidRPr="00343B43" w:rsidRDefault="00FF747F" w:rsidP="00723C5E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41E08565" w14:textId="77777777" w:rsidR="00FF747F" w:rsidRPr="00343B43" w:rsidRDefault="00FF747F" w:rsidP="00723C5E">
            <w:pPr>
              <w:pStyle w:val="03TITULOTABELAS1"/>
            </w:pPr>
            <w:r w:rsidRPr="00343B43">
              <w:t>SIM</w:t>
            </w: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5D6A5E17" w14:textId="77777777" w:rsidR="00FF747F" w:rsidRPr="00343B43" w:rsidRDefault="00FF747F" w:rsidP="00723C5E">
            <w:pPr>
              <w:pStyle w:val="03TITULOTABELAS1"/>
            </w:pPr>
            <w:r w:rsidRPr="00343B43">
              <w:t>NÃO</w:t>
            </w:r>
          </w:p>
        </w:tc>
      </w:tr>
      <w:tr w:rsidR="00C2136F" w:rsidRPr="00A44326" w14:paraId="246D5E3C" w14:textId="77777777" w:rsidTr="00606D29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5CCA3E7D" w14:textId="615FEB7D" w:rsidR="00C2136F" w:rsidRPr="00C2136F" w:rsidRDefault="00C2136F" w:rsidP="00C2136F">
            <w:pPr>
              <w:pStyle w:val="04TEXTOTABELAS"/>
            </w:pPr>
            <w:r w:rsidRPr="00C2136F">
              <w:t>Contribuí com a atividade na sala de aula e me mostrei disposto a compreender o gênero abordado?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55CC3C11" w14:textId="77777777" w:rsidR="00C2136F" w:rsidRPr="00A44326" w:rsidRDefault="00C2136F" w:rsidP="00C2136F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17293F48" w14:textId="77777777" w:rsidR="00C2136F" w:rsidRPr="00A44326" w:rsidRDefault="00C2136F" w:rsidP="00C2136F">
            <w:pPr>
              <w:pStyle w:val="04TEXTOTABELAS"/>
            </w:pPr>
          </w:p>
        </w:tc>
      </w:tr>
      <w:tr w:rsidR="00C2136F" w:rsidRPr="00A44326" w14:paraId="20A67526" w14:textId="77777777" w:rsidTr="00606D29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12C4FCAA" w14:textId="43F9D931" w:rsidR="00C2136F" w:rsidRPr="00C2136F" w:rsidRDefault="00C2136F" w:rsidP="00C2136F">
            <w:pPr>
              <w:pStyle w:val="04TEXTOTABELAS"/>
            </w:pPr>
            <w:r w:rsidRPr="00C2136F">
              <w:t>Respeitei as diferentes visões de mundo apresentadas?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2A1DC992" w14:textId="77777777" w:rsidR="00C2136F" w:rsidRPr="00A44326" w:rsidRDefault="00C2136F" w:rsidP="00C2136F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53CAA846" w14:textId="77777777" w:rsidR="00C2136F" w:rsidRPr="00A44326" w:rsidRDefault="00C2136F" w:rsidP="00C2136F">
            <w:pPr>
              <w:pStyle w:val="04TEXTOTABELAS"/>
            </w:pPr>
          </w:p>
        </w:tc>
      </w:tr>
      <w:tr w:rsidR="00C2136F" w:rsidRPr="00A44326" w14:paraId="4B1280C7" w14:textId="77777777" w:rsidTr="00606D29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2CE905FA" w14:textId="2C3E51F5" w:rsidR="00C2136F" w:rsidRPr="00C2136F" w:rsidRDefault="00C2136F" w:rsidP="00C2136F">
            <w:pPr>
              <w:pStyle w:val="04TEXTOTABELAS"/>
            </w:pPr>
            <w:r w:rsidRPr="00C2136F">
              <w:t>Realizei as tarefas com empenho e de forma organizada?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02971321" w14:textId="77777777" w:rsidR="00C2136F" w:rsidRPr="00A44326" w:rsidRDefault="00C2136F" w:rsidP="00C2136F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78C57B27" w14:textId="77777777" w:rsidR="00C2136F" w:rsidRPr="00A44326" w:rsidRDefault="00C2136F" w:rsidP="00C2136F">
            <w:pPr>
              <w:pStyle w:val="04TEXTOTABELAS"/>
            </w:pPr>
          </w:p>
        </w:tc>
      </w:tr>
      <w:tr w:rsidR="00C2136F" w:rsidRPr="00A44326" w14:paraId="0F86321D" w14:textId="77777777" w:rsidTr="00606D29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1FE33B92" w14:textId="04CA9ED6" w:rsidR="00C2136F" w:rsidRPr="00C2136F" w:rsidRDefault="00C2136F" w:rsidP="00C2136F">
            <w:pPr>
              <w:pStyle w:val="04TEXTOTABELAS"/>
            </w:pPr>
            <w:r w:rsidRPr="00C2136F">
              <w:t>Absorvi o conteúdo acerca da multiplicidade do gênero cartaz e sua variedade de empregos na vida cotidiana?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6B710B61" w14:textId="77777777" w:rsidR="00C2136F" w:rsidRPr="00A44326" w:rsidRDefault="00C2136F" w:rsidP="00C2136F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6ACE830B" w14:textId="77777777" w:rsidR="00C2136F" w:rsidRPr="00A44326" w:rsidRDefault="00C2136F" w:rsidP="00C2136F">
            <w:pPr>
              <w:pStyle w:val="04TEXTOTABELAS"/>
            </w:pPr>
          </w:p>
        </w:tc>
      </w:tr>
    </w:tbl>
    <w:p w14:paraId="7BAEB4D5" w14:textId="15C34A99" w:rsidR="00E24C6F" w:rsidRDefault="00E24C6F" w:rsidP="0042588F"/>
    <w:p w14:paraId="00117C65" w14:textId="77777777" w:rsidR="00AB5F12" w:rsidRPr="0042588F" w:rsidRDefault="00AB5F12" w:rsidP="0042588F"/>
    <w:sectPr w:rsidR="00AB5F12" w:rsidRPr="0042588F" w:rsidSect="00C67490">
      <w:headerReference w:type="default" r:id="rId9"/>
      <w:footerReference w:type="default" r:id="rId1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E71360" w14:textId="77777777" w:rsidR="00174963" w:rsidRDefault="00174963">
      <w:r>
        <w:separator/>
      </w:r>
    </w:p>
  </w:endnote>
  <w:endnote w:type="continuationSeparator" w:id="0">
    <w:p w14:paraId="484D0AEF" w14:textId="77777777" w:rsidR="00174963" w:rsidRDefault="001749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BF0477E-31E6-45A9-9120-BC624786D083}"/>
    <w:embedBold r:id="rId2" w:fontKey="{367CE44C-3F95-4ED3-89FE-669F728414D3}"/>
    <w:embedItalic r:id="rId3" w:fontKey="{C65E4389-9DE4-4E04-B40D-57075344DFF9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4E2DC38-A7A7-44D1-9A35-A123DAF942E7}"/>
    <w:embedBold r:id="rId5" w:fontKey="{B64C0A2B-0AE4-4831-B4EF-BF55AB92623F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749EF9B-B9A4-40E3-8CBB-883CCABD90EF}"/>
    <w:embedBold r:id="rId7" w:fontKey="{7D1A916B-285A-44AE-B5C5-A2E2190DDBF3}"/>
    <w:embedBoldItalic r:id="rId8" w:fontKey="{B6D80C25-8A0A-47F2-99B0-75891882E95D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BAEFE298-00F1-4A4B-A971-E433F213040C}"/>
    <w:embedBold r:id="rId10" w:fontKey="{200820F9-F20C-43EF-851C-362BF2C310A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AC7BFB10-3FFE-4073-9B55-F36B0DC457A1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6238DAD3-A4D6-4127-8846-EA33722EE12A}"/>
    <w:embedBold r:id="rId13" w:fontKey="{BD67AA7D-2F48-4F21-BBBE-CE2CA19A07C7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69A1B93F-85EE-475E-8D10-6A04C1152F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723C5E" w:rsidRPr="005A1C11" w14:paraId="60CB0DDB" w14:textId="77777777" w:rsidTr="00723C5E">
      <w:tc>
        <w:tcPr>
          <w:tcW w:w="9606" w:type="dxa"/>
        </w:tcPr>
        <w:p w14:paraId="1975EC3F" w14:textId="1E3F7F94" w:rsidR="00723C5E" w:rsidRPr="005A1C11" w:rsidRDefault="00723C5E" w:rsidP="00723C5E">
          <w:pPr>
            <w:pStyle w:val="Rodap"/>
            <w:rPr>
              <w:sz w:val="14"/>
              <w:szCs w:val="14"/>
            </w:rPr>
          </w:pPr>
          <w:r w:rsidRPr="00C16585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C16585">
            <w:rPr>
              <w:i/>
              <w:sz w:val="14"/>
              <w:szCs w:val="14"/>
            </w:rPr>
            <w:t>International</w:t>
          </w:r>
          <w:proofErr w:type="spellEnd"/>
          <w:r w:rsidRPr="00C16585">
            <w:rPr>
              <w:sz w:val="14"/>
              <w:szCs w:val="14"/>
            </w:rPr>
            <w:t xml:space="preserve"> (permite a edição ou a criação de obras derivadas sobre a obra</w:t>
          </w:r>
          <w:r w:rsidRPr="00C16585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2DF501F4" w:rsidR="00723C5E" w:rsidRPr="005A1C11" w:rsidRDefault="00723C5E" w:rsidP="00723C5E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D057F4">
            <w:rPr>
              <w:rStyle w:val="RodapChar"/>
              <w:noProof/>
            </w:rPr>
            <w:t>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723C5E" w:rsidRPr="00C67490" w:rsidRDefault="00723C5E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F0F718" w14:textId="77777777" w:rsidR="00174963" w:rsidRDefault="00174963">
      <w:r>
        <w:rPr>
          <w:color w:val="000000"/>
        </w:rPr>
        <w:separator/>
      </w:r>
    </w:p>
  </w:footnote>
  <w:footnote w:type="continuationSeparator" w:id="0">
    <w:p w14:paraId="7D94EFA3" w14:textId="77777777" w:rsidR="00174963" w:rsidRDefault="001749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D14DA46" w:rsidR="00723C5E" w:rsidRDefault="00723C5E">
    <w:r>
      <w:rPr>
        <w:noProof/>
        <w:lang w:eastAsia="pt-BR" w:bidi="ar-SA"/>
      </w:rPr>
      <w:drawing>
        <wp:inline distT="0" distB="0" distL="0" distR="0" wp14:anchorId="74066DFE" wp14:editId="35B69CD0">
          <wp:extent cx="6248400" cy="475488"/>
          <wp:effectExtent l="0" t="0" r="0" b="762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PNLD 2020 MD Barra superior SE LIGA NA LINGUA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96005"/>
    <w:multiLevelType w:val="hybridMultilevel"/>
    <w:tmpl w:val="BAAE48A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8E4FA6"/>
    <w:multiLevelType w:val="hybridMultilevel"/>
    <w:tmpl w:val="A84A8B82"/>
    <w:lvl w:ilvl="0" w:tplc="4080C2D2">
      <w:numFmt w:val="bullet"/>
      <w:lvlText w:val="•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9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7BB64E9A"/>
    <w:multiLevelType w:val="hybridMultilevel"/>
    <w:tmpl w:val="70BAF4C4"/>
    <w:lvl w:ilvl="0" w:tplc="0416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4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9"/>
  </w:num>
  <w:num w:numId="4">
    <w:abstractNumId w:val="8"/>
  </w:num>
  <w:num w:numId="5">
    <w:abstractNumId w:val="9"/>
  </w:num>
  <w:num w:numId="6">
    <w:abstractNumId w:val="9"/>
  </w:num>
  <w:num w:numId="7">
    <w:abstractNumId w:val="8"/>
  </w:num>
  <w:num w:numId="8">
    <w:abstractNumId w:val="9"/>
  </w:num>
  <w:num w:numId="9">
    <w:abstractNumId w:val="9"/>
  </w:num>
  <w:num w:numId="10">
    <w:abstractNumId w:val="8"/>
  </w:num>
  <w:num w:numId="11">
    <w:abstractNumId w:val="9"/>
  </w:num>
  <w:num w:numId="12">
    <w:abstractNumId w:val="11"/>
  </w:num>
  <w:num w:numId="13">
    <w:abstractNumId w:val="3"/>
  </w:num>
  <w:num w:numId="14">
    <w:abstractNumId w:val="9"/>
  </w:num>
  <w:num w:numId="15">
    <w:abstractNumId w:val="8"/>
  </w:num>
  <w:num w:numId="16">
    <w:abstractNumId w:val="9"/>
  </w:num>
  <w:num w:numId="17">
    <w:abstractNumId w:val="9"/>
  </w:num>
  <w:num w:numId="18">
    <w:abstractNumId w:val="8"/>
  </w:num>
  <w:num w:numId="19">
    <w:abstractNumId w:val="9"/>
  </w:num>
  <w:num w:numId="20">
    <w:abstractNumId w:val="2"/>
  </w:num>
  <w:num w:numId="21">
    <w:abstractNumId w:val="6"/>
  </w:num>
  <w:num w:numId="22">
    <w:abstractNumId w:val="12"/>
  </w:num>
  <w:num w:numId="23">
    <w:abstractNumId w:val="1"/>
  </w:num>
  <w:num w:numId="24">
    <w:abstractNumId w:val="10"/>
  </w:num>
  <w:num w:numId="25">
    <w:abstractNumId w:val="5"/>
  </w:num>
  <w:num w:numId="26">
    <w:abstractNumId w:val="4"/>
  </w:num>
  <w:num w:numId="27">
    <w:abstractNumId w:val="14"/>
  </w:num>
  <w:num w:numId="28">
    <w:abstractNumId w:val="9"/>
  </w:num>
  <w:num w:numId="29">
    <w:abstractNumId w:val="8"/>
  </w:num>
  <w:num w:numId="30">
    <w:abstractNumId w:val="9"/>
  </w:num>
  <w:num w:numId="31">
    <w:abstractNumId w:val="9"/>
  </w:num>
  <w:num w:numId="32">
    <w:abstractNumId w:val="9"/>
  </w:num>
  <w:num w:numId="33">
    <w:abstractNumId w:val="13"/>
  </w:num>
  <w:num w:numId="34">
    <w:abstractNumId w:val="7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3636"/>
    <w:rsid w:val="00032FED"/>
    <w:rsid w:val="0003527F"/>
    <w:rsid w:val="000628EC"/>
    <w:rsid w:val="000652A9"/>
    <w:rsid w:val="00076EF4"/>
    <w:rsid w:val="000822D3"/>
    <w:rsid w:val="00087F64"/>
    <w:rsid w:val="000A434A"/>
    <w:rsid w:val="000A7F47"/>
    <w:rsid w:val="000C6EC8"/>
    <w:rsid w:val="000D1E72"/>
    <w:rsid w:val="00100500"/>
    <w:rsid w:val="00106A52"/>
    <w:rsid w:val="001237AE"/>
    <w:rsid w:val="00126F41"/>
    <w:rsid w:val="0013403B"/>
    <w:rsid w:val="0015203F"/>
    <w:rsid w:val="00174963"/>
    <w:rsid w:val="001777DE"/>
    <w:rsid w:val="00182B00"/>
    <w:rsid w:val="001944E1"/>
    <w:rsid w:val="001A505B"/>
    <w:rsid w:val="001B4098"/>
    <w:rsid w:val="0020549D"/>
    <w:rsid w:val="00210B7C"/>
    <w:rsid w:val="00220C34"/>
    <w:rsid w:val="002216B3"/>
    <w:rsid w:val="002238B3"/>
    <w:rsid w:val="00227207"/>
    <w:rsid w:val="00250FF2"/>
    <w:rsid w:val="00292073"/>
    <w:rsid w:val="002B4837"/>
    <w:rsid w:val="002C2992"/>
    <w:rsid w:val="002C49D0"/>
    <w:rsid w:val="002E1187"/>
    <w:rsid w:val="002F294E"/>
    <w:rsid w:val="0033097E"/>
    <w:rsid w:val="00347BCD"/>
    <w:rsid w:val="00352C2B"/>
    <w:rsid w:val="00352D0A"/>
    <w:rsid w:val="00360E84"/>
    <w:rsid w:val="003641A2"/>
    <w:rsid w:val="00366579"/>
    <w:rsid w:val="003B5592"/>
    <w:rsid w:val="003D1C11"/>
    <w:rsid w:val="003D75AC"/>
    <w:rsid w:val="003E3A06"/>
    <w:rsid w:val="00402375"/>
    <w:rsid w:val="00405110"/>
    <w:rsid w:val="00413971"/>
    <w:rsid w:val="00415172"/>
    <w:rsid w:val="00415AB1"/>
    <w:rsid w:val="0042588F"/>
    <w:rsid w:val="00426FFF"/>
    <w:rsid w:val="00440AEE"/>
    <w:rsid w:val="004735F2"/>
    <w:rsid w:val="0048249B"/>
    <w:rsid w:val="00482A46"/>
    <w:rsid w:val="004971EB"/>
    <w:rsid w:val="004B3427"/>
    <w:rsid w:val="004C6B2A"/>
    <w:rsid w:val="004D3938"/>
    <w:rsid w:val="004F66FE"/>
    <w:rsid w:val="00512E90"/>
    <w:rsid w:val="00512EF1"/>
    <w:rsid w:val="005209C1"/>
    <w:rsid w:val="00525A49"/>
    <w:rsid w:val="0055204F"/>
    <w:rsid w:val="005705ED"/>
    <w:rsid w:val="00572441"/>
    <w:rsid w:val="00575253"/>
    <w:rsid w:val="005865B1"/>
    <w:rsid w:val="005D03F2"/>
    <w:rsid w:val="005E617D"/>
    <w:rsid w:val="00600939"/>
    <w:rsid w:val="00604F7F"/>
    <w:rsid w:val="00606D29"/>
    <w:rsid w:val="00611ECC"/>
    <w:rsid w:val="006539EC"/>
    <w:rsid w:val="00657298"/>
    <w:rsid w:val="00667ADE"/>
    <w:rsid w:val="00672E0A"/>
    <w:rsid w:val="00674448"/>
    <w:rsid w:val="00676297"/>
    <w:rsid w:val="00683426"/>
    <w:rsid w:val="006A3762"/>
    <w:rsid w:val="006C0677"/>
    <w:rsid w:val="006C243F"/>
    <w:rsid w:val="006D5809"/>
    <w:rsid w:val="006E489A"/>
    <w:rsid w:val="00723C5E"/>
    <w:rsid w:val="007347D1"/>
    <w:rsid w:val="007357B7"/>
    <w:rsid w:val="007437A7"/>
    <w:rsid w:val="007575CA"/>
    <w:rsid w:val="0078056E"/>
    <w:rsid w:val="007813FB"/>
    <w:rsid w:val="007A77A2"/>
    <w:rsid w:val="007B632F"/>
    <w:rsid w:val="00802F95"/>
    <w:rsid w:val="00852916"/>
    <w:rsid w:val="00863BDD"/>
    <w:rsid w:val="008855A6"/>
    <w:rsid w:val="008B7409"/>
    <w:rsid w:val="008C05E9"/>
    <w:rsid w:val="008E09F8"/>
    <w:rsid w:val="008E16CC"/>
    <w:rsid w:val="008F7132"/>
    <w:rsid w:val="008F7795"/>
    <w:rsid w:val="00900C78"/>
    <w:rsid w:val="00916998"/>
    <w:rsid w:val="00930AF9"/>
    <w:rsid w:val="00935D6C"/>
    <w:rsid w:val="00945EE1"/>
    <w:rsid w:val="00982405"/>
    <w:rsid w:val="00991C57"/>
    <w:rsid w:val="009B2E0C"/>
    <w:rsid w:val="009C4F47"/>
    <w:rsid w:val="009E2005"/>
    <w:rsid w:val="00A30749"/>
    <w:rsid w:val="00A632AA"/>
    <w:rsid w:val="00A74FAE"/>
    <w:rsid w:val="00AA50A1"/>
    <w:rsid w:val="00AB5F12"/>
    <w:rsid w:val="00AE54AB"/>
    <w:rsid w:val="00AF1588"/>
    <w:rsid w:val="00B113AA"/>
    <w:rsid w:val="00B2459B"/>
    <w:rsid w:val="00B36FBF"/>
    <w:rsid w:val="00B40DF8"/>
    <w:rsid w:val="00B46ADF"/>
    <w:rsid w:val="00B531B2"/>
    <w:rsid w:val="00B63041"/>
    <w:rsid w:val="00BA15C4"/>
    <w:rsid w:val="00BE346A"/>
    <w:rsid w:val="00BF65BE"/>
    <w:rsid w:val="00C0572B"/>
    <w:rsid w:val="00C16585"/>
    <w:rsid w:val="00C2136F"/>
    <w:rsid w:val="00C303EA"/>
    <w:rsid w:val="00C4098B"/>
    <w:rsid w:val="00C44EBF"/>
    <w:rsid w:val="00C62D0A"/>
    <w:rsid w:val="00C65D98"/>
    <w:rsid w:val="00C67490"/>
    <w:rsid w:val="00C867EE"/>
    <w:rsid w:val="00CA2655"/>
    <w:rsid w:val="00CB1B6F"/>
    <w:rsid w:val="00CE03FB"/>
    <w:rsid w:val="00CE2D5F"/>
    <w:rsid w:val="00CF42D1"/>
    <w:rsid w:val="00D057F4"/>
    <w:rsid w:val="00D373AD"/>
    <w:rsid w:val="00D375FD"/>
    <w:rsid w:val="00D376A3"/>
    <w:rsid w:val="00D418AC"/>
    <w:rsid w:val="00D87A64"/>
    <w:rsid w:val="00D938B4"/>
    <w:rsid w:val="00DA1B5D"/>
    <w:rsid w:val="00DA7528"/>
    <w:rsid w:val="00DB4C62"/>
    <w:rsid w:val="00DC2F93"/>
    <w:rsid w:val="00DC516D"/>
    <w:rsid w:val="00E05E1E"/>
    <w:rsid w:val="00E23B6F"/>
    <w:rsid w:val="00E24C6F"/>
    <w:rsid w:val="00E425B0"/>
    <w:rsid w:val="00E449E3"/>
    <w:rsid w:val="00E9046D"/>
    <w:rsid w:val="00E90F29"/>
    <w:rsid w:val="00E92788"/>
    <w:rsid w:val="00EA7D4F"/>
    <w:rsid w:val="00EC276C"/>
    <w:rsid w:val="00EC5741"/>
    <w:rsid w:val="00F40491"/>
    <w:rsid w:val="00F5578A"/>
    <w:rsid w:val="00F55E1C"/>
    <w:rsid w:val="00FA070A"/>
    <w:rsid w:val="00FA209D"/>
    <w:rsid w:val="00FD6495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BF3530BA-0106-4B8C-B79F-3BEC68C39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2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rsid w:val="004D3938"/>
    <w:pPr>
      <w:suppressAutoHyphens/>
      <w:spacing w:after="20" w:line="280" w:lineRule="exact"/>
    </w:pPr>
    <w:rPr>
      <w:rFonts w:eastAsia="Tahoma"/>
      <w:b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3">
    <w:name w:val="Menção Pendente3"/>
    <w:basedOn w:val="Fontepargpadro"/>
    <w:uiPriority w:val="99"/>
    <w:rsid w:val="007347D1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D057F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61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search?q=Figurinhas+%E2%80%93+um+projeto+de+interven%C3%A7%C3%A3o+urban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oglobo.globo.com/esportes/confira-os-posteres-de-todas-as-edicoes-da-copa-do-mundo-22123169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7</Pages>
  <Words>3024</Words>
  <Characters>16335</Characters>
  <Application>Microsoft Office Word</Application>
  <DocSecurity>0</DocSecurity>
  <Lines>136</Lines>
  <Paragraphs>38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25</vt:i4>
      </vt:variant>
    </vt:vector>
  </HeadingPairs>
  <TitlesOfParts>
    <vt:vector size="26" baseType="lpstr">
      <vt:lpstr/>
      <vt:lpstr>    Componente curricular: Língua Portuguesa           </vt:lpstr>
      <vt:lpstr>    Ano: 7º            </vt:lpstr>
      <vt:lpstr>    Bimestre: 2º</vt:lpstr>
      <vt:lpstr>    Título: Cartaz artístico</vt:lpstr>
      <vt:lpstr>    </vt:lpstr>
      <vt:lpstr>    Objetivos de aprendizagem</vt:lpstr>
      <vt:lpstr>    Competências</vt:lpstr>
      <vt:lpstr>    Competência geral:</vt:lpstr>
      <vt:lpstr>    Competências específicas da área de Linguagens:</vt:lpstr>
      <vt:lpstr>    Competências específicas da área de Arte:</vt:lpstr>
      <vt:lpstr>    2 — Compreender as relações entre as linguagens da Arte e suas práticas integrad</vt:lpstr>
      <vt:lpstr>    4 — Experienciar a ludicidade, a percepção, a expressividade e a imaginação, res</vt:lpstr>
      <vt:lpstr>    6 — Estabelecer relações entre arte, mídia, mercado e consumo, compreendendo, de</vt:lpstr>
      <vt:lpstr>    7 — Problematizar questões políticas, sociais, econômicas, científicas, tecnológ</vt:lpstr>
      <vt:lpstr>    8 — Desenvolver a autonomia, a crítica, a autoria e o trabalho coletivo e colabo</vt:lpstr>
      <vt:lpstr>    </vt:lpstr>
      <vt:lpstr>    Competência específica da área de Língua Portuguesa:</vt:lpstr>
      <vt:lpstr>    Tempo previsto: 7 aulas</vt:lpstr>
      <vt:lpstr>    Materiais necessários</vt:lpstr>
      <vt:lpstr>    </vt:lpstr>
      <vt:lpstr>    </vt:lpstr>
      <vt:lpstr>    Desenvolvimento da sequência didática</vt:lpstr>
      <vt:lpstr>    Etapa 1 (4 aulas)</vt:lpstr>
      <vt:lpstr>    Etapa 2 (3 aulas)</vt:lpstr>
      <vt:lpstr>    Avaliação</vt:lpstr>
    </vt:vector>
  </TitlesOfParts>
  <Company/>
  <LinksUpToDate>false</LinksUpToDate>
  <CharactersWithSpaces>19321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9</cp:revision>
  <dcterms:created xsi:type="dcterms:W3CDTF">2018-09-26T11:45:00Z</dcterms:created>
  <dcterms:modified xsi:type="dcterms:W3CDTF">2018-10-29T18:23:00Z</dcterms:modified>
</cp:coreProperties>
</file>