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07DD3" w14:textId="77777777" w:rsidR="007F397A" w:rsidRDefault="007F397A" w:rsidP="007F397A">
      <w:pPr>
        <w:pStyle w:val="02TEXTOPRINCIPAL"/>
      </w:pP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60"/>
        <w:gridCol w:w="2126"/>
        <w:gridCol w:w="372"/>
        <w:gridCol w:w="1185"/>
        <w:gridCol w:w="1704"/>
        <w:gridCol w:w="1559"/>
      </w:tblGrid>
      <w:tr w:rsidR="007F397A" w:rsidRPr="00212B16" w14:paraId="0B11A95A" w14:textId="77777777" w:rsidTr="00354DA3">
        <w:tc>
          <w:tcPr>
            <w:tcW w:w="9918" w:type="dxa"/>
            <w:gridSpan w:val="8"/>
          </w:tcPr>
          <w:p w14:paraId="3727C086" w14:textId="77777777" w:rsidR="007F397A" w:rsidRPr="00212B16" w:rsidRDefault="007F397A" w:rsidP="00E97EA1">
            <w:pPr>
              <w:pStyle w:val="03TITULOTABELAS1"/>
            </w:pPr>
            <w:r w:rsidRPr="00212B16">
              <w:t>Grade de correção</w:t>
            </w:r>
          </w:p>
        </w:tc>
      </w:tr>
      <w:tr w:rsidR="007F397A" w:rsidRPr="00212B16" w14:paraId="29CF39D8" w14:textId="77777777" w:rsidTr="00354DA3">
        <w:tc>
          <w:tcPr>
            <w:tcW w:w="9918" w:type="dxa"/>
            <w:gridSpan w:val="8"/>
          </w:tcPr>
          <w:p w14:paraId="3F9A9EE9" w14:textId="77777777" w:rsidR="007F397A" w:rsidRPr="00212B16" w:rsidRDefault="007F397A" w:rsidP="00E97EA1">
            <w:pPr>
              <w:pStyle w:val="03TITULOTABELAS2"/>
            </w:pPr>
            <w:r w:rsidRPr="00212B16">
              <w:t>História – 7</w:t>
            </w:r>
            <w:r w:rsidRPr="000D366D">
              <w:rPr>
                <w:u w:val="single"/>
                <w:vertAlign w:val="superscript"/>
              </w:rPr>
              <w:t>o</w:t>
            </w:r>
            <w:r w:rsidRPr="00212B16">
              <w:t xml:space="preserve"> ano – 1</w:t>
            </w:r>
            <w:r w:rsidRPr="000D366D">
              <w:rPr>
                <w:u w:val="single"/>
                <w:vertAlign w:val="superscript"/>
              </w:rPr>
              <w:t>o</w:t>
            </w:r>
            <w:r w:rsidRPr="00212B16">
              <w:t xml:space="preserve"> bimestre</w:t>
            </w:r>
          </w:p>
        </w:tc>
      </w:tr>
      <w:tr w:rsidR="007F397A" w:rsidRPr="00212B16" w14:paraId="08C13FD3" w14:textId="77777777" w:rsidTr="00354DA3">
        <w:tc>
          <w:tcPr>
            <w:tcW w:w="9918" w:type="dxa"/>
            <w:gridSpan w:val="8"/>
          </w:tcPr>
          <w:p w14:paraId="0DEAEE36" w14:textId="77777777" w:rsidR="007F397A" w:rsidRPr="009A2204" w:rsidRDefault="007F397A" w:rsidP="00E97EA1">
            <w:pPr>
              <w:pStyle w:val="04TEXTOTABELAS"/>
              <w:rPr>
                <w:b/>
              </w:rPr>
            </w:pPr>
            <w:r w:rsidRPr="009A2204">
              <w:rPr>
                <w:b/>
              </w:rPr>
              <w:t>Escola:</w:t>
            </w:r>
          </w:p>
        </w:tc>
      </w:tr>
      <w:tr w:rsidR="007F397A" w:rsidRPr="00212B16" w14:paraId="18DA5894" w14:textId="77777777" w:rsidTr="00354DA3">
        <w:tc>
          <w:tcPr>
            <w:tcW w:w="9918" w:type="dxa"/>
            <w:gridSpan w:val="8"/>
          </w:tcPr>
          <w:p w14:paraId="78BA2996" w14:textId="77777777" w:rsidR="007F397A" w:rsidRPr="009A2204" w:rsidRDefault="007F397A" w:rsidP="00E97EA1">
            <w:pPr>
              <w:pStyle w:val="04TEXTOTABELAS"/>
              <w:rPr>
                <w:b/>
              </w:rPr>
            </w:pPr>
            <w:r w:rsidRPr="009A2204">
              <w:rPr>
                <w:b/>
              </w:rPr>
              <w:t>Aluno(a):</w:t>
            </w:r>
          </w:p>
        </w:tc>
      </w:tr>
      <w:tr w:rsidR="007F397A" w:rsidRPr="00212B16" w14:paraId="50AD20F6" w14:textId="77777777" w:rsidTr="00354DA3">
        <w:tc>
          <w:tcPr>
            <w:tcW w:w="2712" w:type="dxa"/>
            <w:gridSpan w:val="2"/>
          </w:tcPr>
          <w:p w14:paraId="0B84EDA0" w14:textId="77777777" w:rsidR="007F397A" w:rsidRPr="009A2204" w:rsidRDefault="007F397A" w:rsidP="00E97EA1">
            <w:pPr>
              <w:pStyle w:val="04TEXTOTABELAS"/>
              <w:rPr>
                <w:b/>
              </w:rPr>
            </w:pPr>
            <w:r w:rsidRPr="009A2204">
              <w:rPr>
                <w:b/>
              </w:rPr>
              <w:t>Ano e turma:</w:t>
            </w:r>
          </w:p>
        </w:tc>
        <w:tc>
          <w:tcPr>
            <w:tcW w:w="2758" w:type="dxa"/>
            <w:gridSpan w:val="3"/>
          </w:tcPr>
          <w:p w14:paraId="059CCE06" w14:textId="77777777" w:rsidR="007F397A" w:rsidRPr="009A2204" w:rsidRDefault="007F397A" w:rsidP="00E97EA1">
            <w:pPr>
              <w:pStyle w:val="04TEXTOTABELAS"/>
              <w:rPr>
                <w:b/>
              </w:rPr>
            </w:pPr>
            <w:r w:rsidRPr="009A2204">
              <w:rPr>
                <w:b/>
              </w:rPr>
              <w:t>Número:</w:t>
            </w:r>
          </w:p>
        </w:tc>
        <w:tc>
          <w:tcPr>
            <w:tcW w:w="4448" w:type="dxa"/>
            <w:gridSpan w:val="3"/>
          </w:tcPr>
          <w:p w14:paraId="6B9866D0" w14:textId="77777777" w:rsidR="007F397A" w:rsidRPr="009A2204" w:rsidRDefault="007F397A" w:rsidP="00E97EA1">
            <w:pPr>
              <w:pStyle w:val="04TEXTOTABELAS"/>
              <w:rPr>
                <w:b/>
              </w:rPr>
            </w:pPr>
            <w:r w:rsidRPr="009A2204">
              <w:rPr>
                <w:b/>
              </w:rPr>
              <w:t>Data:</w:t>
            </w:r>
          </w:p>
        </w:tc>
      </w:tr>
      <w:tr w:rsidR="007F397A" w:rsidRPr="00212B16" w14:paraId="4790C950" w14:textId="77777777" w:rsidTr="00354DA3">
        <w:tc>
          <w:tcPr>
            <w:tcW w:w="8359" w:type="dxa"/>
            <w:gridSpan w:val="7"/>
          </w:tcPr>
          <w:p w14:paraId="1CD670AF" w14:textId="77777777" w:rsidR="007F397A" w:rsidRPr="009A2204" w:rsidRDefault="007F397A" w:rsidP="00E97EA1">
            <w:pPr>
              <w:pStyle w:val="04TEXTOTABELAS"/>
              <w:rPr>
                <w:b/>
              </w:rPr>
            </w:pPr>
            <w:r w:rsidRPr="009A2204">
              <w:rPr>
                <w:b/>
              </w:rPr>
              <w:t>Professor(a):</w:t>
            </w:r>
          </w:p>
        </w:tc>
        <w:tc>
          <w:tcPr>
            <w:tcW w:w="1559" w:type="dxa"/>
          </w:tcPr>
          <w:p w14:paraId="69ADB1F4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1A80F332" w14:textId="77777777" w:rsidTr="00354DA3">
        <w:tc>
          <w:tcPr>
            <w:tcW w:w="1101" w:type="dxa"/>
            <w:vAlign w:val="center"/>
          </w:tcPr>
          <w:p w14:paraId="1887DC94" w14:textId="77777777" w:rsidR="007F397A" w:rsidRPr="00212B16" w:rsidRDefault="007F397A" w:rsidP="00E97EA1">
            <w:pPr>
              <w:pStyle w:val="03TITULOTABELAS2"/>
            </w:pPr>
            <w:bookmarkStart w:id="0" w:name="_Hlk525394161"/>
            <w:r w:rsidRPr="00212B16">
              <w:t>Questão</w:t>
            </w:r>
          </w:p>
        </w:tc>
        <w:tc>
          <w:tcPr>
            <w:tcW w:w="1871" w:type="dxa"/>
            <w:gridSpan w:val="2"/>
            <w:vAlign w:val="center"/>
          </w:tcPr>
          <w:p w14:paraId="2F25DD6D" w14:textId="77777777" w:rsidR="007F397A" w:rsidRPr="00212B16" w:rsidRDefault="007F397A" w:rsidP="00E97EA1">
            <w:pPr>
              <w:pStyle w:val="03TITULOTABELAS2"/>
            </w:pPr>
            <w:r w:rsidRPr="00212B16">
              <w:t>Habilidade</w:t>
            </w:r>
            <w:r>
              <w:t>s</w:t>
            </w:r>
            <w:r w:rsidRPr="00212B16">
              <w:t xml:space="preserve"> avaliada</w:t>
            </w:r>
            <w:r>
              <w:t>s</w:t>
            </w:r>
          </w:p>
        </w:tc>
        <w:tc>
          <w:tcPr>
            <w:tcW w:w="2126" w:type="dxa"/>
            <w:vAlign w:val="center"/>
          </w:tcPr>
          <w:p w14:paraId="5AAC7942" w14:textId="77777777" w:rsidR="007F397A" w:rsidRPr="00212B16" w:rsidRDefault="007F397A" w:rsidP="00E97EA1">
            <w:pPr>
              <w:pStyle w:val="03TITULOTABELAS2"/>
            </w:pPr>
            <w:r w:rsidRPr="00212B16">
              <w:t>Resposta</w:t>
            </w:r>
            <w:r>
              <w:t>(s)</w:t>
            </w:r>
          </w:p>
        </w:tc>
        <w:tc>
          <w:tcPr>
            <w:tcW w:w="1557" w:type="dxa"/>
            <w:gridSpan w:val="2"/>
            <w:vAlign w:val="center"/>
          </w:tcPr>
          <w:p w14:paraId="25B4D0F0" w14:textId="77777777" w:rsidR="007F397A" w:rsidRPr="00BB590C" w:rsidRDefault="007F397A" w:rsidP="00E97EA1">
            <w:pPr>
              <w:pStyle w:val="03TITULOTABELAS2"/>
              <w:rPr>
                <w:sz w:val="20"/>
                <w:szCs w:val="20"/>
              </w:rPr>
            </w:pPr>
            <w:r w:rsidRPr="00BB590C">
              <w:rPr>
                <w:sz w:val="20"/>
                <w:szCs w:val="20"/>
              </w:rPr>
              <w:t>Resposta(s) do(a) aluno(a)</w:t>
            </w:r>
          </w:p>
        </w:tc>
        <w:tc>
          <w:tcPr>
            <w:tcW w:w="1704" w:type="dxa"/>
            <w:vAlign w:val="center"/>
          </w:tcPr>
          <w:p w14:paraId="24C0599C" w14:textId="77777777" w:rsidR="007F397A" w:rsidRPr="00212B16" w:rsidRDefault="007F397A" w:rsidP="00E97EA1">
            <w:pPr>
              <w:pStyle w:val="03TITULOTABELAS2"/>
            </w:pPr>
            <w:r w:rsidRPr="00212B16">
              <w:t>Reorientação de</w:t>
            </w:r>
            <w:bookmarkStart w:id="1" w:name="_GoBack"/>
            <w:bookmarkEnd w:id="1"/>
            <w:r w:rsidRPr="00212B16">
              <w:t xml:space="preserve"> planejamento</w:t>
            </w:r>
          </w:p>
        </w:tc>
        <w:tc>
          <w:tcPr>
            <w:tcW w:w="1559" w:type="dxa"/>
            <w:vAlign w:val="center"/>
          </w:tcPr>
          <w:p w14:paraId="023A8806" w14:textId="77777777" w:rsidR="007F397A" w:rsidRPr="00212B16" w:rsidRDefault="007F397A" w:rsidP="00E97EA1">
            <w:pPr>
              <w:pStyle w:val="03TITULOTABELAS2"/>
            </w:pPr>
            <w:r w:rsidRPr="00212B16">
              <w:t>Observações</w:t>
            </w:r>
          </w:p>
        </w:tc>
      </w:tr>
      <w:tr w:rsidR="007F397A" w:rsidRPr="00212B16" w14:paraId="19D3BFAC" w14:textId="77777777" w:rsidTr="00354DA3">
        <w:tc>
          <w:tcPr>
            <w:tcW w:w="1101" w:type="dxa"/>
          </w:tcPr>
          <w:p w14:paraId="5FFE94AA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1</w:t>
            </w:r>
          </w:p>
        </w:tc>
        <w:tc>
          <w:tcPr>
            <w:tcW w:w="1871" w:type="dxa"/>
            <w:gridSpan w:val="2"/>
          </w:tcPr>
          <w:p w14:paraId="449A23E3" w14:textId="77777777" w:rsidR="007F397A" w:rsidRDefault="007F397A" w:rsidP="00E97EA1">
            <w:pPr>
              <w:pStyle w:val="04TEXTOTABELAS"/>
            </w:pPr>
            <w:r w:rsidRPr="000701AE">
              <w:rPr>
                <w:b/>
              </w:rPr>
              <w:t>(EF07HI07)</w:t>
            </w:r>
            <w:r w:rsidRPr="003506C4">
              <w:t xml:space="preserve"> Descrever os processos de formação e consolidação das monarquias e suas</w:t>
            </w:r>
            <w:r>
              <w:t xml:space="preserve"> </w:t>
            </w:r>
            <w:r w:rsidRPr="003506C4">
              <w:t>principais características com vistas à compreensão das razões da centralização política.</w:t>
            </w:r>
          </w:p>
          <w:p w14:paraId="685F850B" w14:textId="77777777" w:rsidR="007F397A" w:rsidRPr="00212B16" w:rsidRDefault="007F397A" w:rsidP="00E97EA1">
            <w:pPr>
              <w:pStyle w:val="02TEXTOPRINCIPAL"/>
            </w:pPr>
            <w:r>
              <w:t>– Trabalhada parcialmente na questão, que trata das características do poder absolutista no Estado monárquico centralizado.</w:t>
            </w:r>
          </w:p>
        </w:tc>
        <w:tc>
          <w:tcPr>
            <w:tcW w:w="2126" w:type="dxa"/>
          </w:tcPr>
          <w:p w14:paraId="337FDF13" w14:textId="292F1AA2" w:rsidR="007F397A" w:rsidRPr="00212B16" w:rsidRDefault="007F397A" w:rsidP="00E97EA1">
            <w:pPr>
              <w:pStyle w:val="04TEXTOTABELAS"/>
            </w:pPr>
            <w:r w:rsidRPr="002F585F">
              <w:rPr>
                <w:b/>
              </w:rPr>
              <w:t>a)</w:t>
            </w:r>
            <w:r>
              <w:t xml:space="preserve"> A imagem representa Luís XIV, um monarca absolutista, e foi produzida no </w:t>
            </w:r>
            <w:r w:rsidRPr="003506C4">
              <w:t>século</w:t>
            </w:r>
            <w:r>
              <w:t xml:space="preserve"> </w:t>
            </w:r>
            <w:r w:rsidRPr="003506C4">
              <w:t>XVIII</w:t>
            </w:r>
            <w:r>
              <w:t xml:space="preserve">. Espera-se que, com base em seus estudos, os alunos percebam que se trata do monarca mais característico do </w:t>
            </w:r>
            <w:r w:rsidR="009D75F3">
              <w:t>a</w:t>
            </w:r>
            <w:r>
              <w:t>bsolutismo, conhecido como Rei Sol. Espera-se ainda que, pela análise da pintura, eles percebam que o rei ocupa quase toda a imagem, centralizado, indicando sua posição de destaque. Além disso, está coberto com um manto luxuoso que apresenta o brasão e a cor da França, indicando sua relação com o Estado (“O Estado sou eu”). Ele porta o cetro e a espada, elementos que foram associados com o poder real, e tem a coroa a seu lado.</w:t>
            </w:r>
          </w:p>
        </w:tc>
        <w:tc>
          <w:tcPr>
            <w:tcW w:w="1557" w:type="dxa"/>
            <w:gridSpan w:val="2"/>
          </w:tcPr>
          <w:p w14:paraId="4B9D9AD7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704" w:type="dxa"/>
          </w:tcPr>
          <w:p w14:paraId="784A1A1F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59" w:type="dxa"/>
          </w:tcPr>
          <w:p w14:paraId="4DD9064E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</w:tbl>
    <w:p w14:paraId="6B6CDB16" w14:textId="77777777" w:rsidR="007F397A" w:rsidRDefault="007F397A" w:rsidP="007F397A">
      <w:pPr>
        <w:jc w:val="right"/>
      </w:pPr>
      <w:r w:rsidRPr="00156752">
        <w:rPr>
          <w:sz w:val="16"/>
          <w:szCs w:val="16"/>
        </w:rPr>
        <w:t>(continua)</w:t>
      </w:r>
      <w:r>
        <w:br w:type="page"/>
      </w:r>
    </w:p>
    <w:p w14:paraId="4A1DBE46" w14:textId="77777777" w:rsidR="007F397A" w:rsidRPr="009463AB" w:rsidRDefault="007F397A" w:rsidP="007F397A">
      <w:pPr>
        <w:spacing w:line="360" w:lineRule="auto"/>
        <w:jc w:val="right"/>
        <w:rPr>
          <w:sz w:val="16"/>
          <w:szCs w:val="16"/>
        </w:rPr>
      </w:pPr>
      <w:r w:rsidRPr="00156752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156752">
        <w:rPr>
          <w:sz w:val="16"/>
          <w:szCs w:val="16"/>
        </w:rPr>
        <w:t>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013"/>
        <w:gridCol w:w="2410"/>
        <w:gridCol w:w="1131"/>
        <w:gridCol w:w="1675"/>
        <w:gridCol w:w="1588"/>
      </w:tblGrid>
      <w:tr w:rsidR="007F397A" w:rsidRPr="00212B16" w14:paraId="0D22FDD6" w14:textId="77777777" w:rsidTr="006F63B9">
        <w:tc>
          <w:tcPr>
            <w:tcW w:w="1101" w:type="dxa"/>
          </w:tcPr>
          <w:p w14:paraId="721950D4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2013" w:type="dxa"/>
          </w:tcPr>
          <w:p w14:paraId="503EC735" w14:textId="77777777" w:rsidR="007F397A" w:rsidRPr="00694E3A" w:rsidRDefault="007F397A" w:rsidP="00E97EA1">
            <w:pPr>
              <w:pStyle w:val="04TEXTOTABELAS"/>
              <w:rPr>
                <w:b/>
              </w:rPr>
            </w:pPr>
          </w:p>
        </w:tc>
        <w:tc>
          <w:tcPr>
            <w:tcW w:w="2410" w:type="dxa"/>
          </w:tcPr>
          <w:p w14:paraId="136D0F34" w14:textId="77777777" w:rsidR="007F397A" w:rsidRPr="005177D3" w:rsidRDefault="007F397A" w:rsidP="00E97EA1">
            <w:pPr>
              <w:pStyle w:val="04TEXTOTABELAS"/>
            </w:pPr>
            <w:r>
              <w:t xml:space="preserve">Esses símbolos eram utilizados por reis </w:t>
            </w:r>
            <w:r w:rsidRPr="005177D3">
              <w:t>absolutistas em seus retratos.</w:t>
            </w:r>
          </w:p>
          <w:p w14:paraId="59ECF44A" w14:textId="77777777" w:rsidR="007F397A" w:rsidRDefault="007F397A" w:rsidP="00E97EA1">
            <w:pPr>
              <w:pStyle w:val="04TEXTOTABELAS"/>
            </w:pPr>
            <w:r w:rsidRPr="005177D3">
              <w:rPr>
                <w:b/>
              </w:rPr>
              <w:t>b)</w:t>
            </w:r>
            <w:r w:rsidRPr="005177D3">
              <w:t xml:space="preserve"> A </w:t>
            </w:r>
            <w:r w:rsidRPr="005177D3">
              <w:rPr>
                <w:bCs/>
              </w:rPr>
              <w:t>teoria do direito divino dos reis foi formulada pelo</w:t>
            </w:r>
            <w:r w:rsidRPr="005177D3">
              <w:t xml:space="preserve"> teórico francês Jacques </w:t>
            </w:r>
            <w:proofErr w:type="spellStart"/>
            <w:r w:rsidRPr="005177D3">
              <w:t>Bossuet</w:t>
            </w:r>
            <w:proofErr w:type="spellEnd"/>
            <w:r w:rsidRPr="005177D3">
              <w:t>. Ele procurou justificar o poder absoluto do</w:t>
            </w:r>
            <w:r>
              <w:t>s</w:t>
            </w:r>
            <w:r w:rsidRPr="005177D3">
              <w:t xml:space="preserve"> </w:t>
            </w:r>
            <w:r>
              <w:t>monarcas</w:t>
            </w:r>
            <w:r w:rsidRPr="005177D3">
              <w:t xml:space="preserve"> por meio do estabelecimento de uma relação direta entre poder real e vontade de Deus. Para ele, por seu caráter divino, o poder do rei era ilimitado e incontestável.</w:t>
            </w:r>
          </w:p>
        </w:tc>
        <w:tc>
          <w:tcPr>
            <w:tcW w:w="1131" w:type="dxa"/>
          </w:tcPr>
          <w:p w14:paraId="72648FC6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</w:tcPr>
          <w:p w14:paraId="16EC976B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</w:tcPr>
          <w:p w14:paraId="0D799A59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6A09C195" w14:textId="77777777" w:rsidTr="006F63B9">
        <w:tc>
          <w:tcPr>
            <w:tcW w:w="1101" w:type="dxa"/>
          </w:tcPr>
          <w:p w14:paraId="1270A262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2</w:t>
            </w:r>
          </w:p>
        </w:tc>
        <w:tc>
          <w:tcPr>
            <w:tcW w:w="2013" w:type="dxa"/>
          </w:tcPr>
          <w:p w14:paraId="06124074" w14:textId="77777777" w:rsidR="007F397A" w:rsidRDefault="007F397A" w:rsidP="00E97EA1">
            <w:pPr>
              <w:pStyle w:val="04TEXTOTABELAS"/>
            </w:pPr>
            <w:r w:rsidRPr="00694E3A">
              <w:rPr>
                <w:b/>
              </w:rPr>
              <w:t>(EF07HI07)</w:t>
            </w:r>
            <w:r w:rsidRPr="00D41389">
              <w:t xml:space="preserve"> Descrever os processos de formação e consolidação das monarquias e suas principais características com vistas à compreensão das razões da centralização política.</w:t>
            </w:r>
          </w:p>
          <w:p w14:paraId="053F541F" w14:textId="77777777" w:rsidR="007F397A" w:rsidRPr="00D41389" w:rsidRDefault="007F397A" w:rsidP="00E97EA1">
            <w:pPr>
              <w:pStyle w:val="04TEXTOTABELAS"/>
            </w:pPr>
            <w:r>
              <w:t>– Trabalhada parcialmente na questão, que apresenta um dos elementos que ajudaram a consolidar as monarquias centralizadas: o mercantilismo.</w:t>
            </w:r>
          </w:p>
          <w:p w14:paraId="698AE2A8" w14:textId="77777777" w:rsidR="007F397A" w:rsidRPr="003506C4" w:rsidRDefault="007F397A" w:rsidP="00E97EA1">
            <w:pPr>
              <w:pStyle w:val="04TEXTOTABELAS"/>
            </w:pPr>
            <w:r w:rsidRPr="00694E3A">
              <w:rPr>
                <w:b/>
              </w:rPr>
              <w:t>(EF07HI13)</w:t>
            </w:r>
            <w:r w:rsidRPr="00D41389">
              <w:t xml:space="preserve"> Caracterizar a ação dos europeus e suas lógicas mercantis visando ao domínio no mundo atlântico.</w:t>
            </w:r>
          </w:p>
        </w:tc>
        <w:tc>
          <w:tcPr>
            <w:tcW w:w="2410" w:type="dxa"/>
          </w:tcPr>
          <w:p w14:paraId="1026261E" w14:textId="77777777" w:rsidR="007F397A" w:rsidRDefault="007F397A" w:rsidP="00E97EA1">
            <w:pPr>
              <w:pStyle w:val="04TEXTOTABELAS"/>
            </w:pPr>
            <w:r>
              <w:t xml:space="preserve">Alternativa </w:t>
            </w:r>
            <w:r w:rsidRPr="008C14D2">
              <w:rPr>
                <w:b/>
              </w:rPr>
              <w:t>b</w:t>
            </w:r>
            <w:r>
              <w:t>.</w:t>
            </w:r>
          </w:p>
        </w:tc>
        <w:tc>
          <w:tcPr>
            <w:tcW w:w="1131" w:type="dxa"/>
          </w:tcPr>
          <w:p w14:paraId="229113A2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</w:tcPr>
          <w:p w14:paraId="32AAF350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</w:tcPr>
          <w:p w14:paraId="63450626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</w:tbl>
    <w:p w14:paraId="135472E8" w14:textId="77777777" w:rsidR="007F397A" w:rsidRDefault="007F397A" w:rsidP="006F63B9">
      <w:pPr>
        <w:jc w:val="right"/>
      </w:pPr>
      <w:r w:rsidRPr="00156752">
        <w:rPr>
          <w:sz w:val="16"/>
          <w:szCs w:val="16"/>
        </w:rPr>
        <w:t>(continua)</w:t>
      </w:r>
      <w:r>
        <w:br w:type="page"/>
      </w:r>
    </w:p>
    <w:p w14:paraId="29C8F8D6" w14:textId="77777777" w:rsidR="007F397A" w:rsidRPr="009463AB" w:rsidRDefault="007F397A" w:rsidP="007F397A">
      <w:pPr>
        <w:spacing w:line="360" w:lineRule="auto"/>
        <w:jc w:val="right"/>
        <w:rPr>
          <w:sz w:val="16"/>
          <w:szCs w:val="16"/>
        </w:rPr>
      </w:pPr>
      <w:r w:rsidRPr="00156752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156752">
        <w:rPr>
          <w:sz w:val="16"/>
          <w:szCs w:val="16"/>
        </w:rPr>
        <w:t>)</w:t>
      </w:r>
    </w:p>
    <w:tbl>
      <w:tblPr>
        <w:tblStyle w:val="Tabelacomgrade"/>
        <w:tblW w:w="991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1871"/>
        <w:gridCol w:w="2268"/>
        <w:gridCol w:w="1415"/>
        <w:gridCol w:w="1675"/>
        <w:gridCol w:w="1588"/>
      </w:tblGrid>
      <w:tr w:rsidR="007F397A" w:rsidRPr="00212B16" w14:paraId="06F19CA4" w14:textId="77777777" w:rsidTr="00E97EA1">
        <w:tc>
          <w:tcPr>
            <w:tcW w:w="1101" w:type="dxa"/>
          </w:tcPr>
          <w:p w14:paraId="1DFEF952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1871" w:type="dxa"/>
          </w:tcPr>
          <w:p w14:paraId="59AF6E84" w14:textId="77777777" w:rsidR="007F397A" w:rsidRPr="00E33C40" w:rsidRDefault="007F397A" w:rsidP="00E97EA1">
            <w:pPr>
              <w:pStyle w:val="04TEXTOTABELAS"/>
              <w:rPr>
                <w:b/>
              </w:rPr>
            </w:pPr>
            <w:r>
              <w:t>– Trabalhada parcialmente na questão, que trata das lógicas mercantis que embasaram as ações das monarquias europeias centralizadas.</w:t>
            </w:r>
          </w:p>
        </w:tc>
        <w:tc>
          <w:tcPr>
            <w:tcW w:w="2268" w:type="dxa"/>
          </w:tcPr>
          <w:p w14:paraId="3A2FB2D8" w14:textId="77777777" w:rsidR="007F397A" w:rsidRPr="004258B7" w:rsidRDefault="007F397A" w:rsidP="00E97EA1">
            <w:pPr>
              <w:pStyle w:val="04TEXTOTABELAS"/>
              <w:rPr>
                <w:b/>
              </w:rPr>
            </w:pPr>
          </w:p>
        </w:tc>
        <w:tc>
          <w:tcPr>
            <w:tcW w:w="1415" w:type="dxa"/>
          </w:tcPr>
          <w:p w14:paraId="52ECC9BB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</w:tcPr>
          <w:p w14:paraId="6103ECCA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</w:tcPr>
          <w:p w14:paraId="6E9FE3C3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4D2D5318" w14:textId="77777777" w:rsidTr="00E97EA1">
        <w:tc>
          <w:tcPr>
            <w:tcW w:w="1101" w:type="dxa"/>
          </w:tcPr>
          <w:p w14:paraId="7E12E929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3</w:t>
            </w:r>
          </w:p>
        </w:tc>
        <w:tc>
          <w:tcPr>
            <w:tcW w:w="1871" w:type="dxa"/>
          </w:tcPr>
          <w:p w14:paraId="3687C2D4" w14:textId="77777777" w:rsidR="007F397A" w:rsidRDefault="007F397A" w:rsidP="00E97EA1">
            <w:pPr>
              <w:pStyle w:val="04TEXTOTABELAS"/>
            </w:pPr>
            <w:r w:rsidRPr="00E33C40">
              <w:rPr>
                <w:b/>
              </w:rPr>
              <w:t>(EF07HI04)</w:t>
            </w:r>
            <w:r w:rsidRPr="003506C4">
              <w:t xml:space="preserve"> Identificar as principais características dos Humanismos e dos Renascimentos e</w:t>
            </w:r>
            <w:r>
              <w:t xml:space="preserve"> </w:t>
            </w:r>
            <w:r w:rsidRPr="003506C4">
              <w:t>analisar seus significados.</w:t>
            </w:r>
          </w:p>
          <w:p w14:paraId="114A1F74" w14:textId="77777777" w:rsidR="007F397A" w:rsidRPr="00212B16" w:rsidRDefault="007F397A" w:rsidP="00E97EA1">
            <w:pPr>
              <w:pStyle w:val="04TEXTOTABELAS"/>
            </w:pPr>
            <w:r>
              <w:t>– Trabalhada parcialmente na questão, que se relaciona ao Humanismo.</w:t>
            </w:r>
          </w:p>
        </w:tc>
        <w:tc>
          <w:tcPr>
            <w:tcW w:w="2268" w:type="dxa"/>
          </w:tcPr>
          <w:p w14:paraId="63A54FD9" w14:textId="77777777" w:rsidR="007F397A" w:rsidRDefault="007F397A" w:rsidP="00E97EA1">
            <w:pPr>
              <w:pStyle w:val="04TEXTOTABELAS"/>
            </w:pPr>
            <w:r w:rsidRPr="004258B7">
              <w:rPr>
                <w:b/>
              </w:rPr>
              <w:t>a)</w:t>
            </w:r>
            <w:r>
              <w:t xml:space="preserve"> Segundo o texto, eram pessoas empenhadas em reformar a educação e a aquisição do conhecimento, que deveria voltar-se para estudos humanísticos, valorizando a ciência.</w:t>
            </w:r>
          </w:p>
          <w:p w14:paraId="57F52633" w14:textId="1230AF4B" w:rsidR="007F397A" w:rsidRPr="00707A83" w:rsidRDefault="007F397A" w:rsidP="00E97EA1">
            <w:pPr>
              <w:pStyle w:val="04TEXTOTABELAS"/>
            </w:pPr>
            <w:r w:rsidRPr="004258B7">
              <w:rPr>
                <w:b/>
              </w:rPr>
              <w:t>b)</w:t>
            </w:r>
            <w:r>
              <w:t xml:space="preserve"> Porque desenvolveram uma visão de mundo baseada nas ciências e no estudo de áreas do conhecimento ligadas às humanidades. Portanto, preocupavam-se mais com o que se relacionava ao ser humano, diferentemente dos indivíduos medievais, para os quais o conhecimento estava associado a pressupostos transcendentais e religiosos. </w:t>
            </w:r>
          </w:p>
        </w:tc>
        <w:tc>
          <w:tcPr>
            <w:tcW w:w="1415" w:type="dxa"/>
          </w:tcPr>
          <w:p w14:paraId="72C761B8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</w:tcPr>
          <w:p w14:paraId="65FCBEF6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</w:tcPr>
          <w:p w14:paraId="2C36CB98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</w:tbl>
    <w:p w14:paraId="5ED9A77E" w14:textId="77777777" w:rsidR="007F397A" w:rsidRDefault="007F397A" w:rsidP="007F397A">
      <w:pPr>
        <w:jc w:val="right"/>
      </w:pPr>
      <w:r w:rsidRPr="00156752">
        <w:rPr>
          <w:sz w:val="16"/>
          <w:szCs w:val="16"/>
        </w:rPr>
        <w:t>(continua)</w:t>
      </w:r>
      <w:r>
        <w:br w:type="page"/>
      </w:r>
    </w:p>
    <w:p w14:paraId="5EFB7C91" w14:textId="77777777" w:rsidR="007F397A" w:rsidRPr="009463AB" w:rsidRDefault="007F397A" w:rsidP="007F397A">
      <w:pPr>
        <w:spacing w:line="360" w:lineRule="auto"/>
        <w:jc w:val="right"/>
        <w:rPr>
          <w:sz w:val="16"/>
          <w:szCs w:val="16"/>
        </w:rPr>
      </w:pPr>
      <w:r w:rsidRPr="00156752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156752">
        <w:rPr>
          <w:sz w:val="16"/>
          <w:szCs w:val="16"/>
        </w:rPr>
        <w:t>)</w:t>
      </w: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1101"/>
        <w:gridCol w:w="1871"/>
        <w:gridCol w:w="2268"/>
        <w:gridCol w:w="1415"/>
        <w:gridCol w:w="1675"/>
        <w:gridCol w:w="1588"/>
      </w:tblGrid>
      <w:tr w:rsidR="007F397A" w:rsidRPr="00212B16" w14:paraId="28062EF1" w14:textId="77777777" w:rsidTr="00E97EA1">
        <w:tc>
          <w:tcPr>
            <w:tcW w:w="1101" w:type="dxa"/>
            <w:tcMar>
              <w:top w:w="57" w:type="dxa"/>
              <w:bottom w:w="57" w:type="dxa"/>
            </w:tcMar>
          </w:tcPr>
          <w:p w14:paraId="70E6A0D0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4</w:t>
            </w:r>
          </w:p>
        </w:tc>
        <w:tc>
          <w:tcPr>
            <w:tcW w:w="1871" w:type="dxa"/>
            <w:tcMar>
              <w:top w:w="57" w:type="dxa"/>
              <w:bottom w:w="57" w:type="dxa"/>
            </w:tcMar>
          </w:tcPr>
          <w:p w14:paraId="5AB4391B" w14:textId="77777777" w:rsidR="007F397A" w:rsidRDefault="007F397A" w:rsidP="00E97EA1">
            <w:pPr>
              <w:pStyle w:val="04TEXTOTABELAS"/>
            </w:pPr>
            <w:r w:rsidRPr="00395E80">
              <w:rPr>
                <w:b/>
              </w:rPr>
              <w:t>(EF07HI04)</w:t>
            </w:r>
            <w:r>
              <w:t xml:space="preserve"> </w:t>
            </w:r>
            <w:r w:rsidRPr="003506C4">
              <w:t>Identificar as principais características dos Humanismos e dos Renascimentos e</w:t>
            </w:r>
            <w:r>
              <w:t xml:space="preserve"> </w:t>
            </w:r>
            <w:r w:rsidRPr="003506C4">
              <w:t>analisar seus significados.</w:t>
            </w:r>
          </w:p>
          <w:p w14:paraId="4EFFB03A" w14:textId="77777777" w:rsidR="007F397A" w:rsidRPr="00212B16" w:rsidRDefault="007F397A" w:rsidP="00E97EA1">
            <w:pPr>
              <w:pStyle w:val="04TEXTOTABELAS"/>
            </w:pPr>
            <w:r>
              <w:t>– Trabalhada parcialmente na questão, que trata do Renascimento.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42187EBB" w14:textId="14077D74" w:rsidR="007F397A" w:rsidRDefault="007F397A" w:rsidP="00E97EA1">
            <w:pPr>
              <w:pStyle w:val="04TEXTOTABELAS"/>
              <w:rPr>
                <w:b/>
              </w:rPr>
            </w:pPr>
            <w:bookmarkStart w:id="2" w:name="_Hlk525390742"/>
            <w:r w:rsidRPr="00BB5D54">
              <w:rPr>
                <w:b/>
              </w:rPr>
              <w:t>a)</w:t>
            </w:r>
            <w:r>
              <w:t xml:space="preserve"> </w:t>
            </w:r>
            <w:r w:rsidRPr="00643EDA">
              <w:t xml:space="preserve">A primeira imagem é um afresco </w:t>
            </w:r>
            <w:r>
              <w:t>sobre</w:t>
            </w:r>
            <w:r w:rsidRPr="00643EDA">
              <w:t xml:space="preserve"> a criação de Adão por Deus. Adão é representado sozinho</w:t>
            </w:r>
            <w:r>
              <w:t xml:space="preserve"> e</w:t>
            </w:r>
            <w:r w:rsidRPr="00643EDA">
              <w:t xml:space="preserve"> nu</w:t>
            </w:r>
            <w:r>
              <w:t>. Ele tem</w:t>
            </w:r>
            <w:r w:rsidRPr="00643EDA">
              <w:t xml:space="preserve"> corpo atlético e feiç</w:t>
            </w:r>
            <w:r>
              <w:t>ões</w:t>
            </w:r>
            <w:r w:rsidRPr="00643EDA">
              <w:t xml:space="preserve"> jove</w:t>
            </w:r>
            <w:r>
              <w:t>ns</w:t>
            </w:r>
            <w:r w:rsidRPr="00643EDA">
              <w:t>. Deus é representado cercado por seres celestiais, está vestido com</w:t>
            </w:r>
            <w:r>
              <w:t xml:space="preserve"> uma</w:t>
            </w:r>
            <w:r w:rsidRPr="00643EDA">
              <w:t xml:space="preserve"> túnica</w:t>
            </w:r>
            <w:r>
              <w:t>,</w:t>
            </w:r>
            <w:r w:rsidRPr="00643EDA">
              <w:t xml:space="preserve"> tem corpo atlético e feições maduras, com cabelo e barba grisalh</w:t>
            </w:r>
            <w:r>
              <w:t>o</w:t>
            </w:r>
            <w:r w:rsidRPr="00643EDA">
              <w:t>s. A segunda imagem é uma representação simples de uma mulher no cotidiano</w:t>
            </w:r>
            <w:r>
              <w:t>. Ela</w:t>
            </w:r>
            <w:r w:rsidRPr="00643EDA">
              <w:t xml:space="preserve"> está ajoelhada</w:t>
            </w:r>
            <w:r>
              <w:t xml:space="preserve"> e</w:t>
            </w:r>
            <w:r w:rsidRPr="00643EDA">
              <w:t xml:space="preserve"> </w:t>
            </w:r>
            <w:r>
              <w:t xml:space="preserve">tem </w:t>
            </w:r>
            <w:r w:rsidRPr="00643EDA">
              <w:t>os traços do corpo bem definidos</w:t>
            </w:r>
            <w:r>
              <w:t>. Seu</w:t>
            </w:r>
            <w:r w:rsidRPr="00643EDA">
              <w:t xml:space="preserve"> corpo </w:t>
            </w:r>
            <w:r>
              <w:t xml:space="preserve">é </w:t>
            </w:r>
            <w:r w:rsidRPr="00643EDA">
              <w:t xml:space="preserve">menos atlético </w:t>
            </w:r>
            <w:r>
              <w:t xml:space="preserve">que os da primeira imagem </w:t>
            </w:r>
            <w:r w:rsidRPr="00643EDA">
              <w:t xml:space="preserve">e suas feições não estão representadas. </w:t>
            </w:r>
            <w:r>
              <w:t>As d</w:t>
            </w:r>
            <w:r w:rsidRPr="00643EDA">
              <w:t>iferenças</w:t>
            </w:r>
            <w:r>
              <w:t xml:space="preserve"> entre elas são as seguintes</w:t>
            </w:r>
            <w:r w:rsidRPr="00643EDA">
              <w:t xml:space="preserve">: uma é um esboço </w:t>
            </w:r>
            <w:r>
              <w:t>de</w:t>
            </w:r>
            <w:r w:rsidRPr="00643EDA">
              <w:t xml:space="preserve"> gravura </w:t>
            </w:r>
            <w:r>
              <w:t>que</w:t>
            </w:r>
            <w:r w:rsidRPr="00643EDA">
              <w:t xml:space="preserve"> retrata uma cena cotidiana</w:t>
            </w:r>
            <w:r>
              <w:t xml:space="preserve">, </w:t>
            </w:r>
            <w:r w:rsidRPr="00643EDA">
              <w:t>e a outra é um afresco finalizado</w:t>
            </w:r>
            <w:r>
              <w:t xml:space="preserve"> e colori</w:t>
            </w:r>
            <w:r w:rsidR="00652435">
              <w:t>zad</w:t>
            </w:r>
            <w:r>
              <w:t>o</w:t>
            </w:r>
            <w:r w:rsidRPr="00643EDA">
              <w:t xml:space="preserve"> que representa uma cena celestial, mais “elevada”.</w:t>
            </w:r>
          </w:p>
          <w:p w14:paraId="40C2A7B9" w14:textId="77777777" w:rsidR="007F397A" w:rsidRPr="004C2326" w:rsidRDefault="007F397A" w:rsidP="00E97EA1">
            <w:pPr>
              <w:pStyle w:val="04TEXTOTABELAS"/>
              <w:rPr>
                <w:b/>
              </w:rPr>
            </w:pPr>
            <w:r>
              <w:t>As semelhanças entre elas são as seguintes</w:t>
            </w:r>
            <w:r w:rsidRPr="00643EDA">
              <w:t xml:space="preserve">: corpos </w:t>
            </w:r>
            <w:r>
              <w:t>anatomicamente</w:t>
            </w:r>
            <w:r w:rsidRPr="00643EDA">
              <w:t xml:space="preserve"> bem definid</w:t>
            </w:r>
            <w:r>
              <w:t>o</w:t>
            </w:r>
            <w:r w:rsidRPr="00643EDA">
              <w:t xml:space="preserve">s, com a valorização das formas humanas, que ocupam praticamente todo o espaço </w:t>
            </w:r>
            <w:r>
              <w:t xml:space="preserve">da </w:t>
            </w:r>
            <w:r w:rsidRPr="00643EDA">
              <w:t>pintura/desenho.</w:t>
            </w:r>
            <w:bookmarkEnd w:id="2"/>
          </w:p>
        </w:tc>
        <w:tc>
          <w:tcPr>
            <w:tcW w:w="1415" w:type="dxa"/>
            <w:tcMar>
              <w:top w:w="57" w:type="dxa"/>
              <w:bottom w:w="57" w:type="dxa"/>
            </w:tcMar>
          </w:tcPr>
          <w:p w14:paraId="06A92B3E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22ECA47E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6B6F4DBD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</w:tbl>
    <w:p w14:paraId="1043A0F4" w14:textId="77777777" w:rsidR="007F397A" w:rsidRDefault="007F397A" w:rsidP="007F397A">
      <w:pPr>
        <w:jc w:val="right"/>
      </w:pPr>
      <w:r w:rsidRPr="00156752">
        <w:rPr>
          <w:sz w:val="16"/>
          <w:szCs w:val="16"/>
        </w:rPr>
        <w:t>(continua)</w:t>
      </w:r>
      <w:r>
        <w:br w:type="page"/>
      </w:r>
    </w:p>
    <w:p w14:paraId="0D827C79" w14:textId="77777777" w:rsidR="007F397A" w:rsidRPr="009463AB" w:rsidRDefault="007F397A" w:rsidP="007F397A">
      <w:pPr>
        <w:spacing w:line="360" w:lineRule="auto"/>
        <w:jc w:val="right"/>
        <w:rPr>
          <w:sz w:val="16"/>
          <w:szCs w:val="16"/>
        </w:rPr>
      </w:pPr>
      <w:r w:rsidRPr="00156752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156752">
        <w:rPr>
          <w:sz w:val="16"/>
          <w:szCs w:val="16"/>
        </w:rPr>
        <w:t>)</w:t>
      </w: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1101"/>
        <w:gridCol w:w="1871"/>
        <w:gridCol w:w="2268"/>
        <w:gridCol w:w="1415"/>
        <w:gridCol w:w="1675"/>
        <w:gridCol w:w="1588"/>
      </w:tblGrid>
      <w:tr w:rsidR="007F397A" w:rsidRPr="00212B16" w14:paraId="5DBA7E14" w14:textId="77777777" w:rsidTr="00E97EA1">
        <w:tc>
          <w:tcPr>
            <w:tcW w:w="1101" w:type="dxa"/>
            <w:tcMar>
              <w:top w:w="57" w:type="dxa"/>
              <w:bottom w:w="57" w:type="dxa"/>
            </w:tcMar>
          </w:tcPr>
          <w:p w14:paraId="61EDDA8A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1871" w:type="dxa"/>
            <w:tcMar>
              <w:top w:w="57" w:type="dxa"/>
              <w:bottom w:w="57" w:type="dxa"/>
            </w:tcMar>
          </w:tcPr>
          <w:p w14:paraId="7CE5BCE4" w14:textId="77777777" w:rsidR="007F397A" w:rsidRPr="00395E80" w:rsidRDefault="007F397A" w:rsidP="00E97EA1">
            <w:pPr>
              <w:pStyle w:val="04TEXTOTABELAS"/>
              <w:rPr>
                <w:b/>
              </w:rPr>
            </w:pP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148C7217" w14:textId="77777777" w:rsidR="007F397A" w:rsidRDefault="007F397A" w:rsidP="00E97EA1">
            <w:pPr>
              <w:pStyle w:val="04TEXTOTABELAS"/>
            </w:pPr>
            <w:r w:rsidRPr="0000759F">
              <w:rPr>
                <w:b/>
              </w:rPr>
              <w:t>b)</w:t>
            </w:r>
            <w:r>
              <w:t xml:space="preserve"> Espera-se que os alunos identifiquem alguns </w:t>
            </w:r>
            <w:r w:rsidRPr="00790D2A">
              <w:t xml:space="preserve">dos princípios </w:t>
            </w:r>
            <w:r>
              <w:t xml:space="preserve">renascentistas nas imagens, como a </w:t>
            </w:r>
            <w:r w:rsidRPr="00790D2A">
              <w:t>exalta</w:t>
            </w:r>
            <w:r>
              <w:t>ção d</w:t>
            </w:r>
            <w:r w:rsidRPr="00790D2A">
              <w:t xml:space="preserve">os corpos </w:t>
            </w:r>
            <w:r>
              <w:t>humanos</w:t>
            </w:r>
            <w:r w:rsidRPr="00790D2A">
              <w:t>, e</w:t>
            </w:r>
            <w:r>
              <w:t xml:space="preserve">videnciando </w:t>
            </w:r>
            <w:r w:rsidRPr="00790D2A">
              <w:t xml:space="preserve">suas formas </w:t>
            </w:r>
            <w:r>
              <w:t>com base n</w:t>
            </w:r>
            <w:r w:rsidRPr="00790D2A">
              <w:t>a proporcionalidade</w:t>
            </w:r>
            <w:r>
              <w:t xml:space="preserve"> (estudo da anatomia), e o uso da perspectiva (visível no afresco)</w:t>
            </w:r>
            <w:r w:rsidRPr="00790D2A">
              <w:t>.</w:t>
            </w:r>
          </w:p>
        </w:tc>
        <w:tc>
          <w:tcPr>
            <w:tcW w:w="1415" w:type="dxa"/>
            <w:tcMar>
              <w:top w:w="57" w:type="dxa"/>
              <w:bottom w:w="57" w:type="dxa"/>
            </w:tcMar>
          </w:tcPr>
          <w:p w14:paraId="6B018830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34D27D3E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0A1B8B45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5B3635C6" w14:textId="77777777" w:rsidTr="00E97EA1">
        <w:tc>
          <w:tcPr>
            <w:tcW w:w="1101" w:type="dxa"/>
            <w:tcMar>
              <w:top w:w="57" w:type="dxa"/>
              <w:bottom w:w="57" w:type="dxa"/>
            </w:tcMar>
          </w:tcPr>
          <w:p w14:paraId="56839EF4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5</w:t>
            </w:r>
          </w:p>
        </w:tc>
        <w:tc>
          <w:tcPr>
            <w:tcW w:w="1871" w:type="dxa"/>
            <w:tcMar>
              <w:top w:w="57" w:type="dxa"/>
              <w:bottom w:w="57" w:type="dxa"/>
            </w:tcMar>
          </w:tcPr>
          <w:p w14:paraId="1275E0BE" w14:textId="77777777" w:rsidR="007F397A" w:rsidRDefault="007F397A" w:rsidP="00E97EA1">
            <w:pPr>
              <w:pStyle w:val="04TEXTOTABELAS"/>
            </w:pPr>
            <w:r w:rsidRPr="00395E80">
              <w:rPr>
                <w:b/>
              </w:rPr>
              <w:t>(EF07HI04)</w:t>
            </w:r>
            <w:r>
              <w:t xml:space="preserve"> </w:t>
            </w:r>
            <w:r w:rsidRPr="003506C4">
              <w:t>Identificar as principais características dos Humanismos e dos Renascimentos e</w:t>
            </w:r>
            <w:r>
              <w:t xml:space="preserve"> </w:t>
            </w:r>
            <w:r w:rsidRPr="003506C4">
              <w:t>analisar seus significados.</w:t>
            </w:r>
          </w:p>
          <w:p w14:paraId="4F3B944B" w14:textId="77777777" w:rsidR="007F397A" w:rsidRPr="00212B16" w:rsidRDefault="007F397A" w:rsidP="00E97EA1">
            <w:pPr>
              <w:pStyle w:val="04TEXTOTABELAS"/>
            </w:pPr>
            <w:r>
              <w:t>– Trabalhada parcialmente na questão, que trata do Renascimento.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3BB4CEB9" w14:textId="77777777" w:rsidR="007F397A" w:rsidRPr="00212B16" w:rsidRDefault="007F397A" w:rsidP="00E97EA1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 w:rsidRPr="000D366D">
              <w:t>.</w:t>
            </w:r>
          </w:p>
        </w:tc>
        <w:tc>
          <w:tcPr>
            <w:tcW w:w="1415" w:type="dxa"/>
            <w:tcMar>
              <w:top w:w="57" w:type="dxa"/>
              <w:bottom w:w="57" w:type="dxa"/>
            </w:tcMar>
          </w:tcPr>
          <w:p w14:paraId="226B6201" w14:textId="77777777" w:rsidR="007F397A" w:rsidRPr="00212B16" w:rsidRDefault="007F397A" w:rsidP="00E97EA1">
            <w:pPr>
              <w:pStyle w:val="04TEXTOTABELAS"/>
              <w:spacing w:line="240" w:lineRule="auto"/>
            </w:pPr>
            <w:r w:rsidRPr="00212B16">
              <w:t xml:space="preserve"> </w:t>
            </w: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0C9B8F31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46D10193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0A1A8A24" w14:textId="77777777" w:rsidTr="00E97EA1">
        <w:tc>
          <w:tcPr>
            <w:tcW w:w="1101" w:type="dxa"/>
            <w:tcMar>
              <w:top w:w="57" w:type="dxa"/>
              <w:bottom w:w="57" w:type="dxa"/>
            </w:tcMar>
          </w:tcPr>
          <w:p w14:paraId="49B9D0CF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6</w:t>
            </w:r>
          </w:p>
        </w:tc>
        <w:tc>
          <w:tcPr>
            <w:tcW w:w="1871" w:type="dxa"/>
            <w:tcMar>
              <w:top w:w="57" w:type="dxa"/>
              <w:bottom w:w="57" w:type="dxa"/>
            </w:tcMar>
          </w:tcPr>
          <w:p w14:paraId="788C73E8" w14:textId="77777777" w:rsidR="007F397A" w:rsidRDefault="007F397A" w:rsidP="00E97EA1">
            <w:pPr>
              <w:pStyle w:val="04TEXTOTABELAS"/>
            </w:pPr>
            <w:r w:rsidRPr="008618AC">
              <w:rPr>
                <w:b/>
              </w:rPr>
              <w:t>(EF07HI05)</w:t>
            </w:r>
            <w:r>
              <w:t xml:space="preserve"> </w:t>
            </w:r>
            <w:r w:rsidRPr="00DB0AF9">
              <w:t>Identificar e relacionar as vinculações entre as reformas religiosas e os processos</w:t>
            </w:r>
            <w:r>
              <w:t xml:space="preserve"> </w:t>
            </w:r>
            <w:r w:rsidRPr="00DB0AF9">
              <w:t>culturais e sociais do período moderno na Europa e na América.</w:t>
            </w:r>
          </w:p>
          <w:p w14:paraId="3F477BE6" w14:textId="77777777" w:rsidR="007F397A" w:rsidRPr="00212B16" w:rsidRDefault="007F397A" w:rsidP="00E97EA1">
            <w:pPr>
              <w:pStyle w:val="04TEXTOTABELAS"/>
            </w:pPr>
            <w:r>
              <w:t>– Trabalhada parcialmente na questão, que i</w:t>
            </w:r>
            <w:r w:rsidRPr="00DB0AF9">
              <w:t xml:space="preserve">dentifica </w:t>
            </w:r>
            <w:r>
              <w:t>o contexto social e cultural da eclosão da Reforma Protestante.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346900B2" w14:textId="77777777" w:rsidR="007F397A" w:rsidRDefault="007F397A" w:rsidP="00E97EA1">
            <w:pPr>
              <w:pStyle w:val="04TEXTOTABELAS"/>
            </w:pPr>
            <w:r>
              <w:t xml:space="preserve">Espera-se que os alunos identifiquem nas teses a </w:t>
            </w:r>
            <w:r w:rsidRPr="00604457">
              <w:t>cr</w:t>
            </w:r>
            <w:r>
              <w:t>í</w:t>
            </w:r>
            <w:r w:rsidRPr="00604457">
              <w:t xml:space="preserve">tica </w:t>
            </w:r>
            <w:r>
              <w:t xml:space="preserve">à ideia de que a Igreja poderia </w:t>
            </w:r>
            <w:proofErr w:type="gramStart"/>
            <w:r>
              <w:t>absolver</w:t>
            </w:r>
            <w:proofErr w:type="gramEnd"/>
            <w:r>
              <w:t xml:space="preserve"> uma pessoa de seus pecados. </w:t>
            </w:r>
          </w:p>
          <w:p w14:paraId="3B4C73D9" w14:textId="77777777" w:rsidR="007F397A" w:rsidRPr="00212B16" w:rsidRDefault="007F397A" w:rsidP="00E97EA1">
            <w:pPr>
              <w:pStyle w:val="04TEXTOTABELAS"/>
            </w:pPr>
            <w:r>
              <w:t>Essa ideia deu sustentação à venda de indulgências pela Igreja aos fiéis, ação que enfurecia Lutero e que foi uma das causas principais para que ele redigisse suas críticas e iniciasse a Reforma Protestante.</w:t>
            </w:r>
          </w:p>
        </w:tc>
        <w:tc>
          <w:tcPr>
            <w:tcW w:w="1415" w:type="dxa"/>
            <w:tcMar>
              <w:top w:w="57" w:type="dxa"/>
              <w:bottom w:w="57" w:type="dxa"/>
            </w:tcMar>
          </w:tcPr>
          <w:p w14:paraId="7F0514BC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00F96663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7AD9A1A1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</w:tbl>
    <w:p w14:paraId="37322E44" w14:textId="77777777" w:rsidR="007F397A" w:rsidRDefault="007F397A" w:rsidP="007F397A">
      <w:pPr>
        <w:jc w:val="right"/>
        <w:rPr>
          <w:sz w:val="16"/>
          <w:szCs w:val="16"/>
        </w:rPr>
      </w:pPr>
      <w:r w:rsidRPr="00156752">
        <w:rPr>
          <w:sz w:val="16"/>
          <w:szCs w:val="16"/>
        </w:rPr>
        <w:t>(continua)</w:t>
      </w:r>
    </w:p>
    <w:p w14:paraId="1B25C078" w14:textId="77777777" w:rsidR="007F397A" w:rsidRDefault="007F397A" w:rsidP="007F397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255864D" w14:textId="77777777" w:rsidR="007F397A" w:rsidRPr="009463AB" w:rsidRDefault="007F397A" w:rsidP="007F397A">
      <w:pPr>
        <w:spacing w:line="360" w:lineRule="auto"/>
        <w:jc w:val="right"/>
        <w:rPr>
          <w:sz w:val="16"/>
          <w:szCs w:val="16"/>
        </w:rPr>
      </w:pPr>
      <w:r w:rsidRPr="00156752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156752">
        <w:rPr>
          <w:sz w:val="16"/>
          <w:szCs w:val="16"/>
        </w:rPr>
        <w:t>)</w:t>
      </w: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1101"/>
        <w:gridCol w:w="2155"/>
        <w:gridCol w:w="2409"/>
        <w:gridCol w:w="990"/>
        <w:gridCol w:w="1675"/>
        <w:gridCol w:w="1588"/>
      </w:tblGrid>
      <w:tr w:rsidR="007F397A" w:rsidRPr="00212B16" w14:paraId="7C4FCDEF" w14:textId="77777777" w:rsidTr="006F63B9">
        <w:tc>
          <w:tcPr>
            <w:tcW w:w="1101" w:type="dxa"/>
            <w:tcMar>
              <w:top w:w="57" w:type="dxa"/>
              <w:bottom w:w="57" w:type="dxa"/>
            </w:tcMar>
          </w:tcPr>
          <w:p w14:paraId="760DEF1E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7</w:t>
            </w:r>
          </w:p>
        </w:tc>
        <w:tc>
          <w:tcPr>
            <w:tcW w:w="2155" w:type="dxa"/>
            <w:tcMar>
              <w:top w:w="57" w:type="dxa"/>
              <w:bottom w:w="57" w:type="dxa"/>
            </w:tcMar>
          </w:tcPr>
          <w:p w14:paraId="0F9B461E" w14:textId="77777777" w:rsidR="007F397A" w:rsidRDefault="007F397A" w:rsidP="00E97EA1">
            <w:pPr>
              <w:pStyle w:val="04TEXTOTABELAS"/>
            </w:pPr>
            <w:r w:rsidRPr="004A4B2D">
              <w:rPr>
                <w:b/>
              </w:rPr>
              <w:t>(EF07HI05)</w:t>
            </w:r>
            <w:r w:rsidRPr="00DB0AF9">
              <w:t xml:space="preserve"> Identificar e relacionar as vinculações entre as reformas religiosas e os processos</w:t>
            </w:r>
            <w:r>
              <w:t xml:space="preserve"> </w:t>
            </w:r>
            <w:r w:rsidRPr="00DB0AF9">
              <w:t>culturais e sociais do período moderno na Europa e na América.</w:t>
            </w:r>
            <w:r>
              <w:t xml:space="preserve"> </w:t>
            </w:r>
          </w:p>
          <w:p w14:paraId="52DD95E2" w14:textId="77777777" w:rsidR="007F397A" w:rsidRPr="00212B16" w:rsidRDefault="007F397A" w:rsidP="00E97EA1">
            <w:pPr>
              <w:pStyle w:val="04TEXTOTABELAS"/>
            </w:pPr>
            <w:r>
              <w:t>– Trabalhada parcialmente na questão, que i</w:t>
            </w:r>
            <w:r w:rsidRPr="00DB0AF9">
              <w:t xml:space="preserve">dentifica </w:t>
            </w:r>
            <w:r>
              <w:t>o contexto das</w:t>
            </w:r>
            <w:r w:rsidRPr="00DB0AF9">
              <w:t xml:space="preserve"> reformas religiosas do período moderno na Europa</w:t>
            </w:r>
            <w:r>
              <w:t>.</w:t>
            </w:r>
          </w:p>
        </w:tc>
        <w:tc>
          <w:tcPr>
            <w:tcW w:w="2409" w:type="dxa"/>
            <w:tcMar>
              <w:top w:w="57" w:type="dxa"/>
              <w:bottom w:w="57" w:type="dxa"/>
            </w:tcMar>
          </w:tcPr>
          <w:p w14:paraId="19CBE6A8" w14:textId="77777777" w:rsidR="007F397A" w:rsidRDefault="007F397A" w:rsidP="00E97EA1">
            <w:pPr>
              <w:pStyle w:val="04TEXTOTABELAS"/>
            </w:pPr>
            <w:r w:rsidRPr="00454545">
              <w:rPr>
                <w:b/>
              </w:rPr>
              <w:t>a)</w:t>
            </w:r>
            <w:r>
              <w:t xml:space="preserve"> O texto se relaciona ao rompimento de Henrique VIII com a Igreja de Roma e à fundação da Igreja Anglicana na Inglaterra, da qual o rei se tornou chefe, nomeando os bispos e mantendo ritos presentes no credo católico, com algumas adaptações advindas da doutrina protestante.</w:t>
            </w:r>
          </w:p>
          <w:p w14:paraId="3E5C6F8E" w14:textId="77777777" w:rsidR="007F397A" w:rsidRDefault="007F397A" w:rsidP="00E97EA1">
            <w:pPr>
              <w:pStyle w:val="04TEXTOTABELAS"/>
            </w:pPr>
            <w:r w:rsidRPr="00454545">
              <w:rPr>
                <w:b/>
              </w:rPr>
              <w:t>b)</w:t>
            </w:r>
            <w:r>
              <w:t xml:space="preserve"> Entre os motivos estavam: o confisco das terras e bens da Igreja na Inglaterra, aumentando consideravelmente a riqueza da Coroa; a busca por maior poder político, com o controle sobre a nomeação de bispos e ocupantes de outros cargos eclesiásticos;</w:t>
            </w:r>
          </w:p>
          <w:p w14:paraId="7B308116" w14:textId="77777777" w:rsidR="007F397A" w:rsidRPr="003D5E4F" w:rsidRDefault="007F397A" w:rsidP="00E97EA1">
            <w:pPr>
              <w:pStyle w:val="04TEXTOTABELAS"/>
            </w:pPr>
            <w:r>
              <w:t>a anuência para Henrique se divorciar de Catarina de Aragão.</w:t>
            </w:r>
          </w:p>
        </w:tc>
        <w:tc>
          <w:tcPr>
            <w:tcW w:w="990" w:type="dxa"/>
            <w:tcMar>
              <w:top w:w="57" w:type="dxa"/>
              <w:bottom w:w="57" w:type="dxa"/>
            </w:tcMar>
          </w:tcPr>
          <w:p w14:paraId="0ED5156B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1FA3570E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584F7BDE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173EDAD4" w14:textId="77777777" w:rsidTr="006F63B9">
        <w:tc>
          <w:tcPr>
            <w:tcW w:w="1101" w:type="dxa"/>
            <w:tcMar>
              <w:top w:w="57" w:type="dxa"/>
              <w:bottom w:w="57" w:type="dxa"/>
            </w:tcMar>
          </w:tcPr>
          <w:p w14:paraId="1C9C454F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8</w:t>
            </w:r>
          </w:p>
        </w:tc>
        <w:tc>
          <w:tcPr>
            <w:tcW w:w="2155" w:type="dxa"/>
            <w:tcMar>
              <w:top w:w="57" w:type="dxa"/>
              <w:bottom w:w="57" w:type="dxa"/>
            </w:tcMar>
          </w:tcPr>
          <w:p w14:paraId="321BA85D" w14:textId="77777777" w:rsidR="007F397A" w:rsidRDefault="007F397A" w:rsidP="00E97EA1">
            <w:pPr>
              <w:pStyle w:val="04TEXTOTABELAS"/>
            </w:pPr>
            <w:r w:rsidRPr="006343C0">
              <w:rPr>
                <w:b/>
              </w:rPr>
              <w:t>(EF07HI05)</w:t>
            </w:r>
            <w:r w:rsidRPr="00DB0AF9">
              <w:t xml:space="preserve"> Identificar e relacionar as vinculações entre as reformas religiosas e os processos</w:t>
            </w:r>
            <w:r>
              <w:t xml:space="preserve"> </w:t>
            </w:r>
            <w:r w:rsidRPr="00DB0AF9">
              <w:t>culturais e sociais do período moderno na Europa e na América.</w:t>
            </w:r>
          </w:p>
          <w:p w14:paraId="6A16C842" w14:textId="77777777" w:rsidR="007F397A" w:rsidRPr="00D33BDA" w:rsidRDefault="007F397A" w:rsidP="00E97EA1">
            <w:pPr>
              <w:pStyle w:val="04TEXTOTABELAS"/>
            </w:pPr>
            <w:r>
              <w:t>– Trabalhada parcialmente na questão, que i</w:t>
            </w:r>
            <w:r w:rsidRPr="00DB0AF9">
              <w:t xml:space="preserve">dentifica </w:t>
            </w:r>
            <w:r>
              <w:t>o contexto de uma das</w:t>
            </w:r>
            <w:r w:rsidRPr="00DB0AF9">
              <w:t xml:space="preserve"> reformas religiosas</w:t>
            </w:r>
            <w:r>
              <w:t xml:space="preserve"> (Contrarreforma)</w:t>
            </w:r>
            <w:r w:rsidRPr="00DB0AF9">
              <w:t xml:space="preserve"> do período moderno</w:t>
            </w:r>
            <w:r>
              <w:t>.</w:t>
            </w:r>
          </w:p>
        </w:tc>
        <w:tc>
          <w:tcPr>
            <w:tcW w:w="2409" w:type="dxa"/>
            <w:tcMar>
              <w:top w:w="57" w:type="dxa"/>
              <w:bottom w:w="57" w:type="dxa"/>
            </w:tcMar>
          </w:tcPr>
          <w:p w14:paraId="070D68F7" w14:textId="77777777" w:rsidR="007F397A" w:rsidRPr="00212B16" w:rsidRDefault="007F397A" w:rsidP="00E97EA1">
            <w:pPr>
              <w:pStyle w:val="04TEXTOTABELAS"/>
            </w:pPr>
            <w:r w:rsidRPr="003D6CDA">
              <w:t>Alternativa</w:t>
            </w:r>
            <w:r w:rsidRPr="003D6CDA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F730C9">
              <w:t>.</w:t>
            </w:r>
          </w:p>
        </w:tc>
        <w:tc>
          <w:tcPr>
            <w:tcW w:w="990" w:type="dxa"/>
            <w:tcMar>
              <w:top w:w="57" w:type="dxa"/>
              <w:bottom w:w="57" w:type="dxa"/>
            </w:tcMar>
          </w:tcPr>
          <w:p w14:paraId="28808F2B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67012A61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32C3A933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</w:tbl>
    <w:p w14:paraId="615DAD90" w14:textId="77777777" w:rsidR="007F397A" w:rsidRDefault="007F397A" w:rsidP="007F397A">
      <w:pPr>
        <w:jc w:val="right"/>
        <w:rPr>
          <w:sz w:val="16"/>
          <w:szCs w:val="16"/>
        </w:rPr>
      </w:pPr>
      <w:r w:rsidRPr="00156752">
        <w:rPr>
          <w:sz w:val="16"/>
          <w:szCs w:val="16"/>
        </w:rPr>
        <w:t>(continua)</w:t>
      </w:r>
    </w:p>
    <w:p w14:paraId="61D85024" w14:textId="77777777" w:rsidR="007F397A" w:rsidRDefault="007F397A" w:rsidP="007F397A">
      <w:r>
        <w:br w:type="page"/>
      </w:r>
    </w:p>
    <w:p w14:paraId="42876552" w14:textId="77777777" w:rsidR="007F397A" w:rsidRPr="009463AB" w:rsidRDefault="007F397A" w:rsidP="007F397A">
      <w:pPr>
        <w:spacing w:line="360" w:lineRule="auto"/>
        <w:jc w:val="right"/>
        <w:rPr>
          <w:sz w:val="16"/>
          <w:szCs w:val="16"/>
        </w:rPr>
      </w:pPr>
      <w:r w:rsidRPr="00156752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156752">
        <w:rPr>
          <w:sz w:val="16"/>
          <w:szCs w:val="16"/>
        </w:rPr>
        <w:t>)</w:t>
      </w: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1101"/>
        <w:gridCol w:w="1871"/>
        <w:gridCol w:w="2552"/>
        <w:gridCol w:w="1131"/>
        <w:gridCol w:w="1675"/>
        <w:gridCol w:w="1588"/>
      </w:tblGrid>
      <w:tr w:rsidR="007F397A" w:rsidRPr="00212B16" w14:paraId="37337DA9" w14:textId="77777777" w:rsidTr="00E97EA1">
        <w:tc>
          <w:tcPr>
            <w:tcW w:w="1101" w:type="dxa"/>
            <w:tcMar>
              <w:top w:w="57" w:type="dxa"/>
              <w:bottom w:w="57" w:type="dxa"/>
            </w:tcMar>
          </w:tcPr>
          <w:p w14:paraId="5F46D85F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9</w:t>
            </w:r>
          </w:p>
        </w:tc>
        <w:tc>
          <w:tcPr>
            <w:tcW w:w="1871" w:type="dxa"/>
            <w:tcMar>
              <w:top w:w="57" w:type="dxa"/>
              <w:bottom w:w="57" w:type="dxa"/>
            </w:tcMar>
          </w:tcPr>
          <w:p w14:paraId="3BE7AFB2" w14:textId="77777777" w:rsidR="007F397A" w:rsidRPr="00212B16" w:rsidRDefault="007F397A" w:rsidP="00E97EA1">
            <w:pPr>
              <w:pStyle w:val="02TEXTOPRINCIPAL"/>
            </w:pPr>
            <w:r w:rsidRPr="0075456C">
              <w:rPr>
                <w:b/>
              </w:rPr>
              <w:t>(EF07HI06)</w:t>
            </w:r>
            <w:r w:rsidRPr="001B2533">
              <w:t xml:space="preserve"> Comparar as navegações no Atlântico e no Pacífico entre os séculos XIV e XVI.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14:paraId="424C0AD1" w14:textId="0021ABB6" w:rsidR="007F397A" w:rsidRPr="00D41389" w:rsidRDefault="007F397A" w:rsidP="00E97EA1">
            <w:pPr>
              <w:pStyle w:val="02TEXTOPRINCIPAL"/>
              <w:rPr>
                <w:i/>
              </w:rPr>
            </w:pPr>
            <w:r w:rsidRPr="000C11A7">
              <w:rPr>
                <w:b/>
              </w:rPr>
              <w:t>a)</w:t>
            </w:r>
            <w:r w:rsidRPr="00D41389">
              <w:t xml:space="preserve"> Espera-se que o</w:t>
            </w:r>
            <w:r>
              <w:t>s</w:t>
            </w:r>
            <w:r w:rsidRPr="00D41389">
              <w:t xml:space="preserve"> aluno</w:t>
            </w:r>
            <w:r>
              <w:t>s</w:t>
            </w:r>
            <w:r w:rsidRPr="00D41389">
              <w:t xml:space="preserve"> responda</w:t>
            </w:r>
            <w:r>
              <w:t>m</w:t>
            </w:r>
            <w:r w:rsidRPr="00D41389">
              <w:t xml:space="preserve"> que Fernão de Magalhães foi o primeiro a </w:t>
            </w:r>
            <w:proofErr w:type="spellStart"/>
            <w:r w:rsidRPr="00D41389">
              <w:t>circum</w:t>
            </w:r>
            <w:proofErr w:type="spellEnd"/>
            <w:r w:rsidR="0009265A">
              <w:t>-</w:t>
            </w:r>
            <w:r w:rsidR="006F63B9">
              <w:br/>
              <w:t>-</w:t>
            </w:r>
            <w:r w:rsidRPr="00D41389">
              <w:t xml:space="preserve">navegar o </w:t>
            </w:r>
            <w:r>
              <w:t>planeta</w:t>
            </w:r>
            <w:r w:rsidRPr="00D41389">
              <w:t xml:space="preserve">, no início do século XVI. </w:t>
            </w:r>
            <w:r>
              <w:t>Sua frota cruzou o caminho que liga</w:t>
            </w:r>
            <w:r w:rsidRPr="00D41389">
              <w:t xml:space="preserve"> os oceanos Atlântico e Pacífico no extremo sul da América do Sul, estabelecendo uma rota pioneira para o Pacífico. </w:t>
            </w:r>
            <w:r>
              <w:t>O trecho</w:t>
            </w:r>
            <w:r w:rsidRPr="00D41389">
              <w:t xml:space="preserve"> </w:t>
            </w:r>
            <w:r>
              <w:t>que pode ser usado pelos alunos é o seguinte:</w:t>
            </w:r>
            <w:r w:rsidRPr="00D41389">
              <w:t xml:space="preserve"> </w:t>
            </w:r>
            <w:r w:rsidRPr="000C11A7">
              <w:t>“Que até ausente soube cercar/A terra inteira com seu abraço”.</w:t>
            </w:r>
          </w:p>
          <w:p w14:paraId="7A47D4E1" w14:textId="77777777" w:rsidR="007F397A" w:rsidRPr="00212B16" w:rsidRDefault="007F397A" w:rsidP="00E97EA1">
            <w:pPr>
              <w:pStyle w:val="02TEXTOPRINCIPAL"/>
            </w:pPr>
            <w:r w:rsidRPr="000C11A7">
              <w:rPr>
                <w:b/>
              </w:rPr>
              <w:t>b)</w:t>
            </w:r>
            <w:r w:rsidRPr="00D41389">
              <w:t xml:space="preserve"> Espera-se que o</w:t>
            </w:r>
            <w:r>
              <w:t>s</w:t>
            </w:r>
            <w:r w:rsidRPr="00D41389">
              <w:t xml:space="preserve"> aluno</w:t>
            </w:r>
            <w:r>
              <w:t>s</w:t>
            </w:r>
            <w:r w:rsidRPr="00D41389">
              <w:t xml:space="preserve"> responda</w:t>
            </w:r>
            <w:r>
              <w:t>m</w:t>
            </w:r>
            <w:r w:rsidRPr="00D41389">
              <w:t xml:space="preserve"> que, embora o navegador fosse português, a viagem foi financiada pelos reis da Espanha.</w:t>
            </w:r>
          </w:p>
        </w:tc>
        <w:tc>
          <w:tcPr>
            <w:tcW w:w="1131" w:type="dxa"/>
            <w:tcMar>
              <w:top w:w="57" w:type="dxa"/>
              <w:bottom w:w="57" w:type="dxa"/>
            </w:tcMar>
          </w:tcPr>
          <w:p w14:paraId="30BEBD97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207C1B74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54360390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tr w:rsidR="007F397A" w:rsidRPr="00212B16" w14:paraId="5F944C54" w14:textId="77777777" w:rsidTr="00E97EA1">
        <w:tc>
          <w:tcPr>
            <w:tcW w:w="1101" w:type="dxa"/>
            <w:tcMar>
              <w:top w:w="57" w:type="dxa"/>
              <w:bottom w:w="57" w:type="dxa"/>
            </w:tcMar>
          </w:tcPr>
          <w:p w14:paraId="4D6887C6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10</w:t>
            </w:r>
          </w:p>
        </w:tc>
        <w:tc>
          <w:tcPr>
            <w:tcW w:w="1871" w:type="dxa"/>
            <w:tcMar>
              <w:top w:w="57" w:type="dxa"/>
              <w:bottom w:w="57" w:type="dxa"/>
            </w:tcMar>
          </w:tcPr>
          <w:p w14:paraId="3E2D866E" w14:textId="77777777" w:rsidR="007F397A" w:rsidRPr="00D41389" w:rsidRDefault="007F397A" w:rsidP="00E97EA1">
            <w:pPr>
              <w:pStyle w:val="02TEXTOPRINCIPAL"/>
            </w:pPr>
            <w:r w:rsidRPr="00B1776F">
              <w:rPr>
                <w:b/>
              </w:rPr>
              <w:t>(EF07HI06)</w:t>
            </w:r>
            <w:r w:rsidRPr="00D41389">
              <w:t xml:space="preserve"> Comparar as navegações no Atlântico e no Pacífico entre os séculos XIV e XVI.</w:t>
            </w:r>
          </w:p>
          <w:p w14:paraId="738AF915" w14:textId="77777777" w:rsidR="007F397A" w:rsidRPr="00212B16" w:rsidRDefault="007F397A" w:rsidP="00E97EA1">
            <w:pPr>
              <w:pStyle w:val="02TEXTOPRINCIPAL"/>
            </w:pPr>
            <w:r>
              <w:t>– Trabalhada</w:t>
            </w:r>
            <w:r w:rsidRPr="00D41389">
              <w:t xml:space="preserve"> parcialmente</w:t>
            </w:r>
            <w:r>
              <w:t xml:space="preserve"> na questão, </w:t>
            </w:r>
            <w:r w:rsidRPr="00D41389">
              <w:t xml:space="preserve">que </w:t>
            </w:r>
            <w:r>
              <w:t>destaca os avanços cartográficos propiciados pelas navegações, com destaque para a chegada dos europeus ao continente americano.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</w:tcPr>
          <w:p w14:paraId="358293A4" w14:textId="41BABEEC" w:rsidR="007F397A" w:rsidRPr="003B215F" w:rsidRDefault="007F397A" w:rsidP="00E97EA1">
            <w:pPr>
              <w:pStyle w:val="02TEXTOPRINCIPAL"/>
            </w:pPr>
            <w:r w:rsidRPr="004C4A7C">
              <w:rPr>
                <w:b/>
              </w:rPr>
              <w:t>a)</w:t>
            </w:r>
            <w:r w:rsidRPr="003B215F">
              <w:t xml:space="preserve"> O mapa apresenta </w:t>
            </w:r>
            <w:r>
              <w:t>vários</w:t>
            </w:r>
            <w:r w:rsidRPr="003B215F">
              <w:t xml:space="preserve"> elementos </w:t>
            </w:r>
            <w:r>
              <w:t>contidos</w:t>
            </w:r>
            <w:r w:rsidRPr="003B215F">
              <w:t xml:space="preserve"> em mapas atuais, representando </w:t>
            </w:r>
            <w:r>
              <w:t>a Ásia, a Europa, a África</w:t>
            </w:r>
            <w:r w:rsidRPr="003B215F">
              <w:t xml:space="preserve"> e a América recém</w:t>
            </w:r>
            <w:r>
              <w:t>-</w:t>
            </w:r>
            <w:r w:rsidR="006F63B9">
              <w:br/>
              <w:t>-</w:t>
            </w:r>
            <w:r w:rsidRPr="003B215F">
              <w:t>descoberta</w:t>
            </w:r>
            <w:r>
              <w:t xml:space="preserve"> pelos europeus</w:t>
            </w:r>
            <w:r w:rsidRPr="003B215F">
              <w:t>. O</w:t>
            </w:r>
            <w:r>
              <w:t>s</w:t>
            </w:r>
            <w:r w:rsidRPr="003B215F">
              <w:t xml:space="preserve"> único</w:t>
            </w:r>
            <w:r>
              <w:t>s</w:t>
            </w:r>
            <w:r w:rsidRPr="003B215F">
              <w:t xml:space="preserve"> continente</w:t>
            </w:r>
            <w:r>
              <w:t>s</w:t>
            </w:r>
            <w:r w:rsidRPr="003B215F">
              <w:t xml:space="preserve"> que não </w:t>
            </w:r>
            <w:r>
              <w:t>estão representados</w:t>
            </w:r>
            <w:r w:rsidRPr="003B215F">
              <w:t xml:space="preserve"> </w:t>
            </w:r>
            <w:r>
              <w:t>são</w:t>
            </w:r>
            <w:r w:rsidRPr="003B215F">
              <w:t xml:space="preserve"> a Oceania e a Antártida.</w:t>
            </w:r>
          </w:p>
          <w:p w14:paraId="6D66BB8A" w14:textId="77777777" w:rsidR="007F397A" w:rsidRPr="00F5470C" w:rsidRDefault="007F397A" w:rsidP="00E97EA1">
            <w:pPr>
              <w:pStyle w:val="02TEXTOPRINCIPAL"/>
            </w:pPr>
            <w:r w:rsidRPr="004C4A7C">
              <w:rPr>
                <w:b/>
              </w:rPr>
              <w:t>b)</w:t>
            </w:r>
            <w:r w:rsidRPr="004C4A7C">
              <w:t xml:space="preserve"> </w:t>
            </w:r>
            <w:r w:rsidRPr="00D41389">
              <w:t>Espera-se que o</w:t>
            </w:r>
            <w:r>
              <w:t>s</w:t>
            </w:r>
            <w:r w:rsidRPr="00D41389">
              <w:t xml:space="preserve"> aluno</w:t>
            </w:r>
            <w:r>
              <w:t>s</w:t>
            </w:r>
            <w:r w:rsidRPr="00D41389">
              <w:t xml:space="preserve"> responda</w:t>
            </w:r>
            <w:r>
              <w:t>m</w:t>
            </w:r>
            <w:r w:rsidRPr="00D41389">
              <w:t xml:space="preserve"> que, em 1507</w:t>
            </w:r>
            <w:r>
              <w:t>,</w:t>
            </w:r>
            <w:r w:rsidRPr="00D41389">
              <w:t xml:space="preserve"> o cartógrafo alemão Martin </w:t>
            </w:r>
            <w:proofErr w:type="spellStart"/>
            <w:r w:rsidRPr="00D41389">
              <w:t>Waldseemüller</w:t>
            </w:r>
            <w:proofErr w:type="spellEnd"/>
            <w:r w:rsidRPr="00D41389">
              <w:t xml:space="preserve"> elaborou um mapa do mundo e incluiu o continente ao qual deu o nome de América, em homenagem ao navegante Américo Vespúcio.</w:t>
            </w:r>
          </w:p>
        </w:tc>
        <w:tc>
          <w:tcPr>
            <w:tcW w:w="1131" w:type="dxa"/>
            <w:tcMar>
              <w:top w:w="57" w:type="dxa"/>
              <w:bottom w:w="57" w:type="dxa"/>
            </w:tcMar>
          </w:tcPr>
          <w:p w14:paraId="1935897B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675" w:type="dxa"/>
            <w:tcMar>
              <w:top w:w="57" w:type="dxa"/>
              <w:bottom w:w="57" w:type="dxa"/>
            </w:tcMar>
          </w:tcPr>
          <w:p w14:paraId="35E80056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2061B61D" w14:textId="77777777" w:rsidR="007F397A" w:rsidRPr="00212B16" w:rsidRDefault="007F397A" w:rsidP="00E97EA1">
            <w:pPr>
              <w:pStyle w:val="04TEXTOTABELAS"/>
              <w:spacing w:line="240" w:lineRule="auto"/>
            </w:pPr>
          </w:p>
        </w:tc>
      </w:tr>
      <w:bookmarkEnd w:id="0"/>
    </w:tbl>
    <w:p w14:paraId="75643226" w14:textId="2B5689EB" w:rsidR="007F397A" w:rsidRPr="00B847D8" w:rsidRDefault="007F397A" w:rsidP="007F397A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sectPr w:rsidR="007F397A" w:rsidRPr="00B847D8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99359" w14:textId="77777777" w:rsidR="009E4514" w:rsidRDefault="009E4514">
      <w:r>
        <w:separator/>
      </w:r>
    </w:p>
  </w:endnote>
  <w:endnote w:type="continuationSeparator" w:id="0">
    <w:p w14:paraId="50E1012E" w14:textId="77777777" w:rsidR="009E4514" w:rsidRDefault="009E4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FD64513-E5A9-4F25-B755-1A2546ECB0C2}"/>
    <w:embedBold r:id="rId2" w:fontKey="{C769F996-C246-4FCC-A951-AE3668EE6222}"/>
    <w:embedItalic r:id="rId3" w:fontKey="{A47A7FCA-7F6A-4E50-BFBA-1DBCF9A3BC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C7FA4820-90D3-4090-8E3B-D9E993AF87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4D1B29-EB82-4316-A91D-BA017AF4C98C}"/>
    <w:embedBold r:id="rId6" w:fontKey="{5F3C5823-5350-4AC0-B7D0-5E7E0ED394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CA34D46-7461-4A94-A38E-10AF4BF4172A}"/>
    <w:embedBold r:id="rId8" w:fontKey="{827D1CD8-7B53-4F28-93A9-3FB2F9879F47}"/>
    <w:embedBoldItalic r:id="rId9" w:fontKey="{C0B0838E-8051-4E79-9E05-DDE35C24F73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500D773-9D42-4C7D-A7D3-921AC3E63D5E}"/>
    <w:embedBold r:id="rId11" w:fontKey="{DEAA3456-3A9C-406C-8B79-4574909A772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CC1E0069-A599-4EE2-AA04-0709F3D194B4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E97EA1" w:rsidRDefault="00E97E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97EA1" w:rsidRPr="005A1C11" w14:paraId="4D5F66A2" w14:textId="77777777" w:rsidTr="004C2326">
      <w:tc>
        <w:tcPr>
          <w:tcW w:w="9606" w:type="dxa"/>
        </w:tcPr>
        <w:p w14:paraId="4F770009" w14:textId="4FBEE89B" w:rsidR="00E97EA1" w:rsidRPr="005A1C11" w:rsidRDefault="00E97EA1" w:rsidP="004C232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B4661F0" w:rsidR="00E97EA1" w:rsidRPr="005A1C11" w:rsidRDefault="00E97EA1" w:rsidP="004C23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8297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E97EA1" w:rsidRPr="00C67490" w:rsidRDefault="00E97EA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E97EA1" w:rsidRDefault="00E97E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D5465" w14:textId="77777777" w:rsidR="009E4514" w:rsidRDefault="009E4514">
      <w:r>
        <w:rPr>
          <w:color w:val="000000"/>
        </w:rPr>
        <w:separator/>
      </w:r>
    </w:p>
  </w:footnote>
  <w:footnote w:type="continuationSeparator" w:id="0">
    <w:p w14:paraId="15F9A5A2" w14:textId="77777777" w:rsidR="009E4514" w:rsidRDefault="009E4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E97EA1" w:rsidRDefault="00E97E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E97EA1" w:rsidRDefault="00E97EA1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E97EA1" w:rsidRDefault="00E97E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26B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9"/>
  </w:num>
  <w:num w:numId="4">
    <w:abstractNumId w:val="15"/>
  </w:num>
  <w:num w:numId="5">
    <w:abstractNumId w:val="19"/>
  </w:num>
  <w:num w:numId="6">
    <w:abstractNumId w:val="19"/>
  </w:num>
  <w:num w:numId="7">
    <w:abstractNumId w:val="15"/>
  </w:num>
  <w:num w:numId="8">
    <w:abstractNumId w:val="19"/>
  </w:num>
  <w:num w:numId="9">
    <w:abstractNumId w:val="19"/>
  </w:num>
  <w:num w:numId="10">
    <w:abstractNumId w:val="15"/>
  </w:num>
  <w:num w:numId="11">
    <w:abstractNumId w:val="19"/>
  </w:num>
  <w:num w:numId="12">
    <w:abstractNumId w:val="11"/>
  </w:num>
  <w:num w:numId="13">
    <w:abstractNumId w:val="14"/>
  </w:num>
  <w:num w:numId="14">
    <w:abstractNumId w:val="3"/>
  </w:num>
  <w:num w:numId="15">
    <w:abstractNumId w:val="18"/>
  </w:num>
  <w:num w:numId="16">
    <w:abstractNumId w:val="5"/>
  </w:num>
  <w:num w:numId="17">
    <w:abstractNumId w:val="10"/>
  </w:num>
  <w:num w:numId="18">
    <w:abstractNumId w:val="16"/>
  </w:num>
  <w:num w:numId="19">
    <w:abstractNumId w:val="9"/>
  </w:num>
  <w:num w:numId="20">
    <w:abstractNumId w:val="17"/>
  </w:num>
  <w:num w:numId="21">
    <w:abstractNumId w:val="23"/>
  </w:num>
  <w:num w:numId="22">
    <w:abstractNumId w:val="13"/>
  </w:num>
  <w:num w:numId="23">
    <w:abstractNumId w:val="6"/>
  </w:num>
  <w:num w:numId="24">
    <w:abstractNumId w:val="1"/>
  </w:num>
  <w:num w:numId="25">
    <w:abstractNumId w:val="12"/>
  </w:num>
  <w:num w:numId="26">
    <w:abstractNumId w:val="21"/>
  </w:num>
  <w:num w:numId="27">
    <w:abstractNumId w:val="2"/>
  </w:num>
  <w:num w:numId="28">
    <w:abstractNumId w:val="22"/>
  </w:num>
  <w:num w:numId="29">
    <w:abstractNumId w:val="7"/>
  </w:num>
  <w:num w:numId="30">
    <w:abstractNumId w:val="20"/>
  </w:num>
  <w:num w:numId="31">
    <w:abstractNumId w:val="4"/>
  </w:num>
  <w:num w:numId="32">
    <w:abstractNumId w:val="8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9AC"/>
    <w:rsid w:val="00032E44"/>
    <w:rsid w:val="00057AC0"/>
    <w:rsid w:val="000628EC"/>
    <w:rsid w:val="0006658A"/>
    <w:rsid w:val="00076EF4"/>
    <w:rsid w:val="0009265A"/>
    <w:rsid w:val="000A7E53"/>
    <w:rsid w:val="000A7F47"/>
    <w:rsid w:val="000B55B5"/>
    <w:rsid w:val="000C6EC8"/>
    <w:rsid w:val="000D32E2"/>
    <w:rsid w:val="00122A01"/>
    <w:rsid w:val="00126F41"/>
    <w:rsid w:val="00133AA8"/>
    <w:rsid w:val="00144A63"/>
    <w:rsid w:val="00163C15"/>
    <w:rsid w:val="00170A30"/>
    <w:rsid w:val="00171FBA"/>
    <w:rsid w:val="00182B00"/>
    <w:rsid w:val="001B4098"/>
    <w:rsid w:val="001C384B"/>
    <w:rsid w:val="001D4177"/>
    <w:rsid w:val="001E4661"/>
    <w:rsid w:val="001E5E4C"/>
    <w:rsid w:val="001E5E9D"/>
    <w:rsid w:val="0020549D"/>
    <w:rsid w:val="00210B7C"/>
    <w:rsid w:val="00236C19"/>
    <w:rsid w:val="002401D5"/>
    <w:rsid w:val="00243C75"/>
    <w:rsid w:val="00246D52"/>
    <w:rsid w:val="0025600C"/>
    <w:rsid w:val="002612FC"/>
    <w:rsid w:val="0026445C"/>
    <w:rsid w:val="00290182"/>
    <w:rsid w:val="002A0A35"/>
    <w:rsid w:val="002A79CD"/>
    <w:rsid w:val="002B4837"/>
    <w:rsid w:val="002C1813"/>
    <w:rsid w:val="002C49D0"/>
    <w:rsid w:val="002C6E52"/>
    <w:rsid w:val="002F294E"/>
    <w:rsid w:val="00302AF8"/>
    <w:rsid w:val="0030390B"/>
    <w:rsid w:val="00314A40"/>
    <w:rsid w:val="00330834"/>
    <w:rsid w:val="00354DA3"/>
    <w:rsid w:val="00395F8C"/>
    <w:rsid w:val="003A2D62"/>
    <w:rsid w:val="003A71FE"/>
    <w:rsid w:val="003C0DC7"/>
    <w:rsid w:val="003C3801"/>
    <w:rsid w:val="00426FFF"/>
    <w:rsid w:val="00447711"/>
    <w:rsid w:val="00450479"/>
    <w:rsid w:val="00483741"/>
    <w:rsid w:val="004C0EE0"/>
    <w:rsid w:val="004C2326"/>
    <w:rsid w:val="004C2C31"/>
    <w:rsid w:val="004D04D3"/>
    <w:rsid w:val="004D5845"/>
    <w:rsid w:val="00512EF1"/>
    <w:rsid w:val="005251ED"/>
    <w:rsid w:val="0053145B"/>
    <w:rsid w:val="0058265F"/>
    <w:rsid w:val="005B7861"/>
    <w:rsid w:val="005D03F2"/>
    <w:rsid w:val="005E5DA1"/>
    <w:rsid w:val="005F7CAB"/>
    <w:rsid w:val="00615D54"/>
    <w:rsid w:val="00641DED"/>
    <w:rsid w:val="00644D36"/>
    <w:rsid w:val="006511C1"/>
    <w:rsid w:val="00652435"/>
    <w:rsid w:val="00676297"/>
    <w:rsid w:val="00690F3F"/>
    <w:rsid w:val="006A26D1"/>
    <w:rsid w:val="006B1DB9"/>
    <w:rsid w:val="006C3C93"/>
    <w:rsid w:val="006D5809"/>
    <w:rsid w:val="006E1C01"/>
    <w:rsid w:val="006F25BA"/>
    <w:rsid w:val="006F4C87"/>
    <w:rsid w:val="006F63B9"/>
    <w:rsid w:val="00703D56"/>
    <w:rsid w:val="00745AE0"/>
    <w:rsid w:val="00775525"/>
    <w:rsid w:val="007810EE"/>
    <w:rsid w:val="007F397A"/>
    <w:rsid w:val="00802F95"/>
    <w:rsid w:val="00812271"/>
    <w:rsid w:val="00845094"/>
    <w:rsid w:val="00852916"/>
    <w:rsid w:val="00891970"/>
    <w:rsid w:val="008C224B"/>
    <w:rsid w:val="008C2A24"/>
    <w:rsid w:val="008D1C00"/>
    <w:rsid w:val="008D21BF"/>
    <w:rsid w:val="008E09F8"/>
    <w:rsid w:val="008E1828"/>
    <w:rsid w:val="008F7795"/>
    <w:rsid w:val="00905912"/>
    <w:rsid w:val="00935D6C"/>
    <w:rsid w:val="00944AB2"/>
    <w:rsid w:val="009A2204"/>
    <w:rsid w:val="009B7174"/>
    <w:rsid w:val="009D1B31"/>
    <w:rsid w:val="009D75F3"/>
    <w:rsid w:val="009E4514"/>
    <w:rsid w:val="009F7BD8"/>
    <w:rsid w:val="00A02734"/>
    <w:rsid w:val="00A22D00"/>
    <w:rsid w:val="00A74FAE"/>
    <w:rsid w:val="00A96BCF"/>
    <w:rsid w:val="00AD3F15"/>
    <w:rsid w:val="00B12B0D"/>
    <w:rsid w:val="00B22083"/>
    <w:rsid w:val="00B3283F"/>
    <w:rsid w:val="00B36FBF"/>
    <w:rsid w:val="00B65B3C"/>
    <w:rsid w:val="00B826DF"/>
    <w:rsid w:val="00B847D8"/>
    <w:rsid w:val="00BB5D54"/>
    <w:rsid w:val="00BD2504"/>
    <w:rsid w:val="00BE0E52"/>
    <w:rsid w:val="00BE346A"/>
    <w:rsid w:val="00C37AA1"/>
    <w:rsid w:val="00C65D98"/>
    <w:rsid w:val="00C67490"/>
    <w:rsid w:val="00C74DE6"/>
    <w:rsid w:val="00C867EE"/>
    <w:rsid w:val="00CC5CBB"/>
    <w:rsid w:val="00CD457C"/>
    <w:rsid w:val="00CE519E"/>
    <w:rsid w:val="00CF42D1"/>
    <w:rsid w:val="00D0037F"/>
    <w:rsid w:val="00D05AA0"/>
    <w:rsid w:val="00D065D1"/>
    <w:rsid w:val="00D21C54"/>
    <w:rsid w:val="00D418A3"/>
    <w:rsid w:val="00D537E4"/>
    <w:rsid w:val="00D77B34"/>
    <w:rsid w:val="00D90C4F"/>
    <w:rsid w:val="00D951A2"/>
    <w:rsid w:val="00DB196E"/>
    <w:rsid w:val="00E05E1E"/>
    <w:rsid w:val="00E14CEA"/>
    <w:rsid w:val="00E27094"/>
    <w:rsid w:val="00E449E3"/>
    <w:rsid w:val="00E8297F"/>
    <w:rsid w:val="00E90F29"/>
    <w:rsid w:val="00E97485"/>
    <w:rsid w:val="00E97A43"/>
    <w:rsid w:val="00E97EA1"/>
    <w:rsid w:val="00EA0624"/>
    <w:rsid w:val="00ED0559"/>
    <w:rsid w:val="00ED4C47"/>
    <w:rsid w:val="00ED5700"/>
    <w:rsid w:val="00EF752E"/>
    <w:rsid w:val="00F16EED"/>
    <w:rsid w:val="00F41452"/>
    <w:rsid w:val="00F56CF2"/>
    <w:rsid w:val="00F8351D"/>
    <w:rsid w:val="00FA209D"/>
    <w:rsid w:val="00FB6D71"/>
    <w:rsid w:val="00FD5852"/>
    <w:rsid w:val="00FF0A2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rsid w:val="00057AC0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rsid w:val="007F39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1195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2018-10-04T19:10:00Z</dcterms:created>
  <dcterms:modified xsi:type="dcterms:W3CDTF">2018-10-16T11:40:00Z</dcterms:modified>
</cp:coreProperties>
</file>