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FC2F1" w14:textId="77777777" w:rsidR="007F397A" w:rsidRDefault="007F397A" w:rsidP="007F397A">
      <w:pPr>
        <w:pStyle w:val="02TEXTOPRINCIPAL"/>
      </w:pPr>
    </w:p>
    <w:tbl>
      <w:tblPr>
        <w:tblStyle w:val="Tabelacomgrade"/>
        <w:tblW w:w="9922" w:type="dxa"/>
        <w:tblLook w:val="04A0" w:firstRow="1" w:lastRow="0" w:firstColumn="1" w:lastColumn="0" w:noHBand="0" w:noVBand="1"/>
      </w:tblPr>
      <w:tblGrid>
        <w:gridCol w:w="1304"/>
        <w:gridCol w:w="2098"/>
        <w:gridCol w:w="1191"/>
        <w:gridCol w:w="907"/>
        <w:gridCol w:w="1417"/>
        <w:gridCol w:w="3005"/>
      </w:tblGrid>
      <w:tr w:rsidR="007F397A" w:rsidRPr="003C4612" w14:paraId="2AC8C739" w14:textId="77777777" w:rsidTr="00C530B5">
        <w:tc>
          <w:tcPr>
            <w:tcW w:w="9921" w:type="dxa"/>
            <w:gridSpan w:val="6"/>
            <w:shd w:val="clear" w:color="auto" w:fill="BFBFBF" w:themeFill="background1" w:themeFillShade="BF"/>
            <w:tcMar>
              <w:top w:w="57" w:type="dxa"/>
              <w:bottom w:w="57" w:type="dxa"/>
            </w:tcMar>
          </w:tcPr>
          <w:p w14:paraId="76365F42" w14:textId="77777777" w:rsidR="007F397A" w:rsidRPr="009A4B39" w:rsidRDefault="007F397A" w:rsidP="00E97EA1">
            <w:pPr>
              <w:spacing w:line="360" w:lineRule="auto"/>
              <w:jc w:val="center"/>
              <w:rPr>
                <w:b/>
                <w:caps/>
                <w:sz w:val="28"/>
                <w:szCs w:val="28"/>
              </w:rPr>
            </w:pPr>
            <w:bookmarkStart w:id="0" w:name="_Hlk522205345"/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bookmarkEnd w:id="0"/>
          <w:p w14:paraId="1EF1514D" w14:textId="7266944F" w:rsidR="007F397A" w:rsidRPr="003C4612" w:rsidRDefault="007F397A" w:rsidP="00E97EA1">
            <w:pPr>
              <w:pStyle w:val="03TITULOTABELAS1"/>
            </w:pPr>
            <w:r>
              <w:t>História – 7</w:t>
            </w:r>
            <w:r w:rsidR="00C530B5" w:rsidRPr="00C530B5">
              <w:rPr>
                <w:u w:val="single"/>
                <w:vertAlign w:val="superscript"/>
              </w:rPr>
              <w:t>o</w:t>
            </w:r>
            <w:r>
              <w:t xml:space="preserve"> ano – 1</w:t>
            </w:r>
            <w:r w:rsidR="00C530B5" w:rsidRPr="00C530B5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7F397A" w:rsidRPr="003C4612" w14:paraId="4483B5C9" w14:textId="77777777" w:rsidTr="00C530B5">
        <w:tc>
          <w:tcPr>
            <w:tcW w:w="9922" w:type="dxa"/>
            <w:gridSpan w:val="6"/>
            <w:tcMar>
              <w:top w:w="57" w:type="dxa"/>
              <w:bottom w:w="57" w:type="dxa"/>
            </w:tcMar>
          </w:tcPr>
          <w:p w14:paraId="738F9DC9" w14:textId="77777777" w:rsidR="007F397A" w:rsidRPr="008D1C00" w:rsidRDefault="007F397A" w:rsidP="00E97EA1">
            <w:pPr>
              <w:pStyle w:val="04TEXTOTABELAS"/>
              <w:rPr>
                <w:b/>
              </w:rPr>
            </w:pPr>
            <w:r w:rsidRPr="008D1C00">
              <w:rPr>
                <w:b/>
              </w:rPr>
              <w:t>Escola:</w:t>
            </w:r>
          </w:p>
          <w:p w14:paraId="67A51E2E" w14:textId="77777777" w:rsidR="007F397A" w:rsidRPr="008D1C00" w:rsidRDefault="007F397A" w:rsidP="00E97EA1">
            <w:pPr>
              <w:pStyle w:val="04TEXTOTABELAS"/>
              <w:rPr>
                <w:b/>
              </w:rPr>
            </w:pPr>
          </w:p>
        </w:tc>
      </w:tr>
      <w:tr w:rsidR="007F397A" w:rsidRPr="003C4612" w14:paraId="0BA3DFD5" w14:textId="77777777" w:rsidTr="00C530B5">
        <w:tc>
          <w:tcPr>
            <w:tcW w:w="6917" w:type="dxa"/>
            <w:gridSpan w:val="5"/>
            <w:tcMar>
              <w:top w:w="57" w:type="dxa"/>
              <w:bottom w:w="57" w:type="dxa"/>
            </w:tcMar>
          </w:tcPr>
          <w:p w14:paraId="0BE1A927" w14:textId="77777777" w:rsidR="007F397A" w:rsidRPr="008D1C00" w:rsidRDefault="007F397A" w:rsidP="00E97EA1">
            <w:pPr>
              <w:pStyle w:val="04TEXTOTABELAS"/>
              <w:rPr>
                <w:b/>
              </w:rPr>
            </w:pPr>
            <w:r w:rsidRPr="008D1C00">
              <w:rPr>
                <w:b/>
              </w:rPr>
              <w:t>Aluno(a):</w:t>
            </w:r>
          </w:p>
          <w:p w14:paraId="6B22FB6E" w14:textId="77777777" w:rsidR="007F397A" w:rsidRPr="008D1C00" w:rsidRDefault="007F397A" w:rsidP="00E97EA1">
            <w:pPr>
              <w:pStyle w:val="04TEXTOTABELAS"/>
              <w:rPr>
                <w:b/>
              </w:rPr>
            </w:pPr>
          </w:p>
        </w:tc>
        <w:tc>
          <w:tcPr>
            <w:tcW w:w="3005" w:type="dxa"/>
            <w:tcMar>
              <w:top w:w="57" w:type="dxa"/>
              <w:bottom w:w="57" w:type="dxa"/>
            </w:tcMar>
          </w:tcPr>
          <w:p w14:paraId="3814A8FE" w14:textId="77777777" w:rsidR="007F397A" w:rsidRPr="008D1C00" w:rsidRDefault="007F397A" w:rsidP="00E97EA1">
            <w:pPr>
              <w:pStyle w:val="04TEXTOTABELAS"/>
              <w:rPr>
                <w:b/>
              </w:rPr>
            </w:pPr>
            <w:r w:rsidRPr="008D1C00">
              <w:rPr>
                <w:b/>
              </w:rPr>
              <w:t>Turma:</w:t>
            </w:r>
          </w:p>
        </w:tc>
      </w:tr>
      <w:tr w:rsidR="007F397A" w:rsidRPr="00BA3B03" w14:paraId="752EA0AE" w14:textId="77777777" w:rsidTr="00C530B5">
        <w:tc>
          <w:tcPr>
            <w:tcW w:w="1304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28CEB3C4" w14:textId="77777777" w:rsidR="007F397A" w:rsidRPr="00BA3B03" w:rsidRDefault="007F397A" w:rsidP="00E97EA1">
            <w:pPr>
              <w:pStyle w:val="03TITULOTABELAS1"/>
            </w:pPr>
            <w:r w:rsidRPr="00BA3B03">
              <w:t>Q</w:t>
            </w:r>
            <w:r>
              <w:t>uestão</w:t>
            </w:r>
          </w:p>
        </w:tc>
        <w:tc>
          <w:tcPr>
            <w:tcW w:w="209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1CD32153" w14:textId="77777777" w:rsidR="007F397A" w:rsidRPr="00BA3B03" w:rsidRDefault="007F397A" w:rsidP="00E97EA1">
            <w:pPr>
              <w:pStyle w:val="03TITULOTABELAS1"/>
            </w:pPr>
            <w:r w:rsidRPr="00BA3B03">
              <w:t>Habilidade</w:t>
            </w:r>
            <w:r>
              <w:t>(s)</w:t>
            </w:r>
          </w:p>
        </w:tc>
        <w:tc>
          <w:tcPr>
            <w:tcW w:w="3515" w:type="dxa"/>
            <w:gridSpan w:val="3"/>
            <w:tcMar>
              <w:top w:w="57" w:type="dxa"/>
              <w:bottom w:w="57" w:type="dxa"/>
            </w:tcMar>
            <w:vAlign w:val="center"/>
          </w:tcPr>
          <w:p w14:paraId="6AB22CB0" w14:textId="77777777" w:rsidR="007F397A" w:rsidRPr="00BA3B03" w:rsidRDefault="007F397A" w:rsidP="00E97EA1">
            <w:pPr>
              <w:pStyle w:val="03TITULOTABELAS1"/>
            </w:pPr>
            <w:r>
              <w:t>As respostas</w:t>
            </w:r>
            <w:r w:rsidRPr="00BA3B03">
              <w:t xml:space="preserve"> indicam que</w:t>
            </w:r>
            <w:r>
              <w:t xml:space="preserve"> a(s)</w:t>
            </w:r>
            <w:r w:rsidRPr="00BA3B03">
              <w:t xml:space="preserve"> habilidade</w:t>
            </w:r>
            <w:r>
              <w:t>(s)</w:t>
            </w:r>
            <w:r w:rsidRPr="00BA3B03">
              <w:t xml:space="preserve"> foi</w:t>
            </w:r>
            <w:r>
              <w:t>/foram</w:t>
            </w:r>
            <w:r w:rsidRPr="00BA3B03">
              <w:t xml:space="preserve"> desenvolvida</w:t>
            </w:r>
            <w:r>
              <w:t>(s)</w:t>
            </w:r>
            <w:r w:rsidRPr="00BA3B03">
              <w:t xml:space="preserve"> de forma</w:t>
            </w:r>
          </w:p>
        </w:tc>
        <w:tc>
          <w:tcPr>
            <w:tcW w:w="3005" w:type="dxa"/>
            <w:tcMar>
              <w:top w:w="57" w:type="dxa"/>
              <w:bottom w:w="57" w:type="dxa"/>
            </w:tcMar>
            <w:vAlign w:val="center"/>
          </w:tcPr>
          <w:p w14:paraId="50695D57" w14:textId="77777777" w:rsidR="007F397A" w:rsidRPr="00BA3B03" w:rsidRDefault="007F397A" w:rsidP="00E97EA1">
            <w:pPr>
              <w:pStyle w:val="03TITULOTABELAS1"/>
            </w:pPr>
            <w:r w:rsidRPr="00BA3B03">
              <w:t>Observações/estratégia para reorientação</w:t>
            </w:r>
          </w:p>
        </w:tc>
      </w:tr>
      <w:tr w:rsidR="007F397A" w:rsidRPr="00BA3B03" w14:paraId="18C4B6BD" w14:textId="77777777" w:rsidTr="00C530B5">
        <w:tc>
          <w:tcPr>
            <w:tcW w:w="1304" w:type="dxa"/>
            <w:vMerge/>
            <w:tcMar>
              <w:top w:w="57" w:type="dxa"/>
              <w:bottom w:w="57" w:type="dxa"/>
            </w:tcMar>
          </w:tcPr>
          <w:p w14:paraId="18D71765" w14:textId="77777777" w:rsidR="007F397A" w:rsidRPr="00BA3B03" w:rsidRDefault="007F397A" w:rsidP="00E97EA1">
            <w:pPr>
              <w:pStyle w:val="02TEXTOPRINCIPAL"/>
              <w:rPr>
                <w:b/>
              </w:rPr>
            </w:pPr>
          </w:p>
        </w:tc>
        <w:tc>
          <w:tcPr>
            <w:tcW w:w="2098" w:type="dxa"/>
            <w:vMerge/>
            <w:tcMar>
              <w:top w:w="57" w:type="dxa"/>
              <w:bottom w:w="57" w:type="dxa"/>
            </w:tcMar>
          </w:tcPr>
          <w:p w14:paraId="0EA92BA0" w14:textId="77777777" w:rsidR="007F397A" w:rsidRPr="00BA3B03" w:rsidRDefault="007F397A" w:rsidP="00E97EA1">
            <w:pPr>
              <w:pStyle w:val="02TEXTOPRINCIPAL"/>
            </w:pP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0AFB59DE" w14:textId="77777777" w:rsidR="007F397A" w:rsidRPr="00BA3B03" w:rsidRDefault="007F397A" w:rsidP="00C530B5">
            <w:pPr>
              <w:pStyle w:val="02TEXTOPRINCIPAL"/>
              <w:jc w:val="center"/>
              <w:rPr>
                <w:sz w:val="18"/>
                <w:szCs w:val="18"/>
              </w:rPr>
            </w:pPr>
            <w:r w:rsidRPr="00BA3B03">
              <w:rPr>
                <w:sz w:val="18"/>
                <w:szCs w:val="18"/>
              </w:rPr>
              <w:t>Satisfatória</w:t>
            </w:r>
          </w:p>
        </w:tc>
        <w:tc>
          <w:tcPr>
            <w:tcW w:w="907" w:type="dxa"/>
            <w:tcMar>
              <w:top w:w="57" w:type="dxa"/>
              <w:bottom w:w="57" w:type="dxa"/>
            </w:tcMar>
          </w:tcPr>
          <w:p w14:paraId="67B34AB9" w14:textId="77777777" w:rsidR="007F397A" w:rsidRPr="00BA3B03" w:rsidRDefault="007F397A" w:rsidP="00C530B5">
            <w:pPr>
              <w:pStyle w:val="02TEXTOPRINCIPAL"/>
              <w:jc w:val="center"/>
              <w:rPr>
                <w:sz w:val="18"/>
                <w:szCs w:val="18"/>
              </w:rPr>
            </w:pPr>
            <w:r w:rsidRPr="00BA3B03">
              <w:rPr>
                <w:sz w:val="18"/>
                <w:szCs w:val="18"/>
              </w:rPr>
              <w:t>Regular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64469A6F" w14:textId="77777777" w:rsidR="007F397A" w:rsidRPr="00BA3B03" w:rsidRDefault="007F397A" w:rsidP="00C530B5">
            <w:pPr>
              <w:pStyle w:val="02TEXTOPRINCIPAL"/>
              <w:jc w:val="center"/>
              <w:rPr>
                <w:sz w:val="18"/>
                <w:szCs w:val="18"/>
              </w:rPr>
            </w:pPr>
            <w:r w:rsidRPr="00BA3B03">
              <w:rPr>
                <w:sz w:val="18"/>
                <w:szCs w:val="18"/>
              </w:rPr>
              <w:t>Insatisfatória</w:t>
            </w:r>
          </w:p>
        </w:tc>
        <w:tc>
          <w:tcPr>
            <w:tcW w:w="3005" w:type="dxa"/>
            <w:tcMar>
              <w:top w:w="57" w:type="dxa"/>
              <w:bottom w:w="57" w:type="dxa"/>
            </w:tcMar>
          </w:tcPr>
          <w:p w14:paraId="039F7E80" w14:textId="77777777" w:rsidR="007F397A" w:rsidRPr="00BA3B03" w:rsidRDefault="007F397A" w:rsidP="00E97EA1">
            <w:pPr>
              <w:pStyle w:val="02TEXTOPRINCIPAL"/>
            </w:pPr>
          </w:p>
        </w:tc>
      </w:tr>
      <w:tr w:rsidR="007F397A" w:rsidRPr="00BA3B03" w14:paraId="492098B7" w14:textId="77777777" w:rsidTr="00C530B5">
        <w:tc>
          <w:tcPr>
            <w:tcW w:w="1304" w:type="dxa"/>
            <w:tcMar>
              <w:top w:w="57" w:type="dxa"/>
              <w:bottom w:w="57" w:type="dxa"/>
            </w:tcMar>
          </w:tcPr>
          <w:p w14:paraId="4DA33A04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1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</w:tcPr>
          <w:p w14:paraId="09F57EA1" w14:textId="77777777" w:rsidR="007F397A" w:rsidRDefault="007F397A" w:rsidP="00E97EA1">
            <w:pPr>
              <w:pStyle w:val="04TEXTOTABELAS"/>
            </w:pPr>
            <w:r w:rsidRPr="000701AE">
              <w:rPr>
                <w:b/>
              </w:rPr>
              <w:t>(EF07HI07)</w:t>
            </w:r>
            <w:r w:rsidRPr="003506C4">
              <w:t xml:space="preserve"> Descrever os processos de formação e consolidação das monarquias e suas</w:t>
            </w:r>
            <w:r>
              <w:t xml:space="preserve"> </w:t>
            </w:r>
            <w:r w:rsidRPr="003506C4">
              <w:t>principais características com vistas à compreensão das razões da centralização política.</w:t>
            </w:r>
          </w:p>
          <w:p w14:paraId="2A078B6E" w14:textId="77777777" w:rsidR="007F397A" w:rsidRPr="00E530AE" w:rsidRDefault="007F397A" w:rsidP="00E97EA1">
            <w:pPr>
              <w:pStyle w:val="04TEXTOTABELAS"/>
            </w:pPr>
            <w:r>
              <w:t>– Trabalhada parcialmente na questão, que trata das características do poder absolutista no Estado monárquico centralizado.</w:t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E7CC37D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907" w:type="dxa"/>
            <w:tcMar>
              <w:top w:w="57" w:type="dxa"/>
              <w:bottom w:w="57" w:type="dxa"/>
            </w:tcMar>
          </w:tcPr>
          <w:p w14:paraId="13648C06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17" w:type="dxa"/>
            <w:tcMar>
              <w:top w:w="57" w:type="dxa"/>
              <w:bottom w:w="57" w:type="dxa"/>
            </w:tcMar>
          </w:tcPr>
          <w:p w14:paraId="135C6E2A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3005" w:type="dxa"/>
            <w:tcMar>
              <w:top w:w="57" w:type="dxa"/>
              <w:bottom w:w="57" w:type="dxa"/>
            </w:tcMar>
          </w:tcPr>
          <w:p w14:paraId="5BFB0CA2" w14:textId="77777777" w:rsidR="007F397A" w:rsidRPr="00BA3B03" w:rsidRDefault="007F397A" w:rsidP="00E97EA1">
            <w:pPr>
              <w:pStyle w:val="04TEXTOTABELAS"/>
            </w:pPr>
            <w:bookmarkStart w:id="1" w:name="_GoBack"/>
            <w:bookmarkEnd w:id="1"/>
          </w:p>
        </w:tc>
      </w:tr>
    </w:tbl>
    <w:p w14:paraId="028F739C" w14:textId="77777777" w:rsidR="007F397A" w:rsidRDefault="007F397A" w:rsidP="007F397A">
      <w:pPr>
        <w:jc w:val="right"/>
        <w:rPr>
          <w:sz w:val="16"/>
          <w:szCs w:val="16"/>
        </w:rPr>
      </w:pPr>
      <w:r w:rsidRPr="00156752">
        <w:rPr>
          <w:sz w:val="16"/>
          <w:szCs w:val="16"/>
        </w:rPr>
        <w:t>(continua)</w:t>
      </w:r>
    </w:p>
    <w:p w14:paraId="5452D3F4" w14:textId="77777777" w:rsidR="007F397A" w:rsidRDefault="007F397A" w:rsidP="007F397A">
      <w:pPr>
        <w:rPr>
          <w:rFonts w:eastAsia="Tahoma"/>
        </w:rPr>
      </w:pPr>
      <w:r>
        <w:br w:type="page"/>
      </w:r>
    </w:p>
    <w:p w14:paraId="089A1EE6" w14:textId="77777777" w:rsidR="007F397A" w:rsidRDefault="007F397A" w:rsidP="007F397A">
      <w:pPr>
        <w:pStyle w:val="02TEXTOPRINCIPAL"/>
      </w:pPr>
    </w:p>
    <w:p w14:paraId="1BA00D36" w14:textId="77777777" w:rsidR="007F397A" w:rsidRPr="004C2326" w:rsidRDefault="007F397A" w:rsidP="007F397A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t>(continuação)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171"/>
        <w:gridCol w:w="2063"/>
        <w:gridCol w:w="1101"/>
        <w:gridCol w:w="826"/>
        <w:gridCol w:w="1486"/>
        <w:gridCol w:w="2987"/>
      </w:tblGrid>
      <w:tr w:rsidR="007F397A" w:rsidRPr="00BA3B03" w14:paraId="26FA23CE" w14:textId="77777777" w:rsidTr="00E97EA1">
        <w:tc>
          <w:tcPr>
            <w:tcW w:w="1171" w:type="dxa"/>
            <w:tcMar>
              <w:top w:w="57" w:type="dxa"/>
              <w:bottom w:w="57" w:type="dxa"/>
            </w:tcMar>
          </w:tcPr>
          <w:p w14:paraId="6627982C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2</w:t>
            </w:r>
          </w:p>
        </w:tc>
        <w:tc>
          <w:tcPr>
            <w:tcW w:w="2063" w:type="dxa"/>
            <w:tcMar>
              <w:top w:w="57" w:type="dxa"/>
              <w:bottom w:w="57" w:type="dxa"/>
            </w:tcMar>
          </w:tcPr>
          <w:p w14:paraId="1805BBBC" w14:textId="77777777" w:rsidR="007F397A" w:rsidRDefault="007F397A" w:rsidP="00E97EA1">
            <w:pPr>
              <w:pStyle w:val="04TEXTOTABELAS"/>
            </w:pPr>
            <w:r w:rsidRPr="00694E3A">
              <w:rPr>
                <w:b/>
              </w:rPr>
              <w:t>(EF07HI07)</w:t>
            </w:r>
            <w:r w:rsidRPr="00D41389">
              <w:t xml:space="preserve"> Descrever os processos de formação e consolidação das monarquias e suas principais características com vistas à compreensão das razões da centralização política.</w:t>
            </w:r>
          </w:p>
          <w:p w14:paraId="2EFFD66B" w14:textId="77777777" w:rsidR="007F397A" w:rsidRPr="00D41389" w:rsidRDefault="007F397A" w:rsidP="00E97EA1">
            <w:pPr>
              <w:pStyle w:val="04TEXTOTABELAS"/>
            </w:pPr>
            <w:r>
              <w:t>– Trabalhada parcialmente na questão, que apresenta um dos elementos que ajudaram a consolidar as monarquias centralizadas: o mercantilismo.</w:t>
            </w:r>
          </w:p>
          <w:p w14:paraId="27D18669" w14:textId="77777777" w:rsidR="007F397A" w:rsidRDefault="007F397A" w:rsidP="00E97EA1">
            <w:pPr>
              <w:pStyle w:val="04TEXTOTABELAS"/>
            </w:pPr>
            <w:r w:rsidRPr="00694E3A">
              <w:rPr>
                <w:b/>
              </w:rPr>
              <w:t>(EF07HI13)</w:t>
            </w:r>
            <w:r w:rsidRPr="00D41389">
              <w:t xml:space="preserve"> Caracterizar a ação dos europeus e suas lógicas mercantis visando ao domínio no mundo atlântico.</w:t>
            </w:r>
          </w:p>
          <w:p w14:paraId="2C1E452F" w14:textId="77777777" w:rsidR="007F397A" w:rsidRPr="003506C4" w:rsidRDefault="007F397A" w:rsidP="00E97EA1">
            <w:pPr>
              <w:pStyle w:val="04TEXTOTABELAS"/>
            </w:pPr>
            <w:r>
              <w:t>– Trabalhada parcialmente na questão, que trata das lógicas mercantis que embasaram as ações das monarquias europeias centralizadas.</w:t>
            </w:r>
          </w:p>
        </w:tc>
        <w:tc>
          <w:tcPr>
            <w:tcW w:w="1101" w:type="dxa"/>
            <w:tcMar>
              <w:top w:w="57" w:type="dxa"/>
              <w:bottom w:w="57" w:type="dxa"/>
            </w:tcMar>
          </w:tcPr>
          <w:p w14:paraId="2050EA27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826" w:type="dxa"/>
            <w:tcMar>
              <w:top w:w="57" w:type="dxa"/>
              <w:bottom w:w="57" w:type="dxa"/>
            </w:tcMar>
          </w:tcPr>
          <w:p w14:paraId="5B3397FC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86" w:type="dxa"/>
            <w:tcMar>
              <w:top w:w="57" w:type="dxa"/>
              <w:bottom w:w="57" w:type="dxa"/>
            </w:tcMar>
          </w:tcPr>
          <w:p w14:paraId="655A72C4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2987" w:type="dxa"/>
            <w:tcMar>
              <w:top w:w="57" w:type="dxa"/>
              <w:bottom w:w="57" w:type="dxa"/>
            </w:tcMar>
          </w:tcPr>
          <w:p w14:paraId="59F1A956" w14:textId="77777777" w:rsidR="007F397A" w:rsidRPr="00BA3B03" w:rsidRDefault="007F397A" w:rsidP="00E97EA1">
            <w:pPr>
              <w:pStyle w:val="04TEXTOTABELAS"/>
            </w:pPr>
          </w:p>
        </w:tc>
      </w:tr>
    </w:tbl>
    <w:p w14:paraId="653C6E53" w14:textId="77777777" w:rsidR="007F397A" w:rsidRDefault="007F397A" w:rsidP="007F397A">
      <w:pPr>
        <w:jc w:val="right"/>
        <w:rPr>
          <w:sz w:val="16"/>
          <w:szCs w:val="16"/>
        </w:rPr>
      </w:pPr>
      <w:r w:rsidRPr="00156752">
        <w:rPr>
          <w:sz w:val="16"/>
          <w:szCs w:val="16"/>
        </w:rPr>
        <w:t>(continua)</w:t>
      </w:r>
    </w:p>
    <w:p w14:paraId="5A6153D9" w14:textId="77777777" w:rsidR="007F397A" w:rsidRDefault="007F397A" w:rsidP="007F397A">
      <w:pPr>
        <w:rPr>
          <w:rFonts w:eastAsia="Tahoma"/>
        </w:rPr>
      </w:pPr>
      <w:r>
        <w:br w:type="page"/>
      </w:r>
    </w:p>
    <w:p w14:paraId="62DA82AC" w14:textId="77777777" w:rsidR="007F397A" w:rsidRPr="004C2326" w:rsidRDefault="007F397A" w:rsidP="007F397A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lastRenderedPageBreak/>
        <w:t>(continuação)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171"/>
        <w:gridCol w:w="2063"/>
        <w:gridCol w:w="1101"/>
        <w:gridCol w:w="826"/>
        <w:gridCol w:w="1486"/>
        <w:gridCol w:w="2987"/>
      </w:tblGrid>
      <w:tr w:rsidR="007F397A" w:rsidRPr="00BA3B03" w14:paraId="6009C2F2" w14:textId="77777777" w:rsidTr="00E97EA1">
        <w:tc>
          <w:tcPr>
            <w:tcW w:w="1171" w:type="dxa"/>
            <w:tcMar>
              <w:top w:w="57" w:type="dxa"/>
              <w:bottom w:w="57" w:type="dxa"/>
            </w:tcMar>
          </w:tcPr>
          <w:p w14:paraId="73D3EE54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3</w:t>
            </w:r>
          </w:p>
        </w:tc>
        <w:tc>
          <w:tcPr>
            <w:tcW w:w="2063" w:type="dxa"/>
            <w:tcMar>
              <w:top w:w="57" w:type="dxa"/>
              <w:bottom w:w="57" w:type="dxa"/>
            </w:tcMar>
          </w:tcPr>
          <w:p w14:paraId="246AF14C" w14:textId="77777777" w:rsidR="007F397A" w:rsidRDefault="007F397A" w:rsidP="00E97EA1">
            <w:pPr>
              <w:pStyle w:val="04TEXTOTABELAS"/>
            </w:pPr>
            <w:r w:rsidRPr="00E33C40">
              <w:rPr>
                <w:b/>
              </w:rPr>
              <w:t>(EF07HI04)</w:t>
            </w:r>
            <w:r w:rsidRPr="003506C4">
              <w:t xml:space="preserve"> Identificar as principais características dos Humanismos e dos Renascimentos e</w:t>
            </w:r>
            <w:r>
              <w:t xml:space="preserve"> </w:t>
            </w:r>
            <w:r w:rsidRPr="003506C4">
              <w:t>analisar seus significados.</w:t>
            </w:r>
          </w:p>
          <w:p w14:paraId="35B7AFED" w14:textId="77777777" w:rsidR="007F397A" w:rsidRPr="00E33C40" w:rsidRDefault="007F397A" w:rsidP="00E97EA1">
            <w:pPr>
              <w:pStyle w:val="04TEXTOTABELAS"/>
            </w:pPr>
            <w:r>
              <w:t>– Trabalhada parcialmente na questão, que se relaciona ao Humanismo.</w:t>
            </w:r>
          </w:p>
        </w:tc>
        <w:tc>
          <w:tcPr>
            <w:tcW w:w="1101" w:type="dxa"/>
            <w:tcMar>
              <w:top w:w="57" w:type="dxa"/>
              <w:bottom w:w="57" w:type="dxa"/>
            </w:tcMar>
          </w:tcPr>
          <w:p w14:paraId="62E4DD3B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826" w:type="dxa"/>
            <w:tcMar>
              <w:top w:w="57" w:type="dxa"/>
              <w:bottom w:w="57" w:type="dxa"/>
            </w:tcMar>
          </w:tcPr>
          <w:p w14:paraId="0107FAE0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86" w:type="dxa"/>
            <w:tcMar>
              <w:top w:w="57" w:type="dxa"/>
              <w:bottom w:w="57" w:type="dxa"/>
            </w:tcMar>
          </w:tcPr>
          <w:p w14:paraId="2A302012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2987" w:type="dxa"/>
            <w:tcMar>
              <w:top w:w="57" w:type="dxa"/>
              <w:bottom w:w="57" w:type="dxa"/>
            </w:tcMar>
          </w:tcPr>
          <w:p w14:paraId="134B0AF7" w14:textId="77777777" w:rsidR="007F397A" w:rsidRPr="00BA3B03" w:rsidRDefault="007F397A" w:rsidP="00E97EA1">
            <w:pPr>
              <w:pStyle w:val="04TEXTOTABELAS"/>
            </w:pPr>
          </w:p>
          <w:p w14:paraId="40F05C17" w14:textId="77777777" w:rsidR="007F397A" w:rsidRPr="00BA3B03" w:rsidRDefault="007F397A" w:rsidP="00E97EA1">
            <w:pPr>
              <w:pStyle w:val="04TEXTOTABELAS"/>
            </w:pPr>
          </w:p>
        </w:tc>
      </w:tr>
      <w:tr w:rsidR="007F397A" w:rsidRPr="00BA3B03" w14:paraId="6AD94683" w14:textId="77777777" w:rsidTr="00E97EA1">
        <w:tc>
          <w:tcPr>
            <w:tcW w:w="1171" w:type="dxa"/>
            <w:tcMar>
              <w:top w:w="57" w:type="dxa"/>
              <w:bottom w:w="57" w:type="dxa"/>
            </w:tcMar>
          </w:tcPr>
          <w:p w14:paraId="7188A550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4</w:t>
            </w:r>
          </w:p>
        </w:tc>
        <w:tc>
          <w:tcPr>
            <w:tcW w:w="2063" w:type="dxa"/>
            <w:tcMar>
              <w:top w:w="57" w:type="dxa"/>
              <w:bottom w:w="57" w:type="dxa"/>
            </w:tcMar>
          </w:tcPr>
          <w:p w14:paraId="223AE161" w14:textId="77777777" w:rsidR="007F397A" w:rsidRDefault="007F397A" w:rsidP="00E97EA1">
            <w:pPr>
              <w:pStyle w:val="04TEXTOTABELAS"/>
            </w:pPr>
            <w:r w:rsidRPr="00395E80">
              <w:rPr>
                <w:b/>
              </w:rPr>
              <w:t>(EF07HI04)</w:t>
            </w:r>
            <w:r>
              <w:t xml:space="preserve"> </w:t>
            </w:r>
            <w:r w:rsidRPr="003506C4">
              <w:t>Identificar as principais características dos Humanismos e dos Renascimentos e</w:t>
            </w:r>
            <w:r>
              <w:t xml:space="preserve"> </w:t>
            </w:r>
            <w:r w:rsidRPr="003506C4">
              <w:t>analisar seus significados.</w:t>
            </w:r>
          </w:p>
          <w:p w14:paraId="47E50EB2" w14:textId="77777777" w:rsidR="007F397A" w:rsidRPr="00520811" w:rsidRDefault="007F397A" w:rsidP="00E97EA1">
            <w:pPr>
              <w:pStyle w:val="04TEXTOTABELAS"/>
            </w:pPr>
            <w:r>
              <w:t>– Trabalhada parcialmente na questão, que trata do Renascimento.</w:t>
            </w:r>
          </w:p>
        </w:tc>
        <w:tc>
          <w:tcPr>
            <w:tcW w:w="1101" w:type="dxa"/>
            <w:tcMar>
              <w:top w:w="57" w:type="dxa"/>
              <w:bottom w:w="57" w:type="dxa"/>
            </w:tcMar>
          </w:tcPr>
          <w:p w14:paraId="39718EF1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826" w:type="dxa"/>
            <w:tcMar>
              <w:top w:w="57" w:type="dxa"/>
              <w:bottom w:w="57" w:type="dxa"/>
            </w:tcMar>
          </w:tcPr>
          <w:p w14:paraId="548589F1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86" w:type="dxa"/>
            <w:tcMar>
              <w:top w:w="57" w:type="dxa"/>
              <w:bottom w:w="57" w:type="dxa"/>
            </w:tcMar>
          </w:tcPr>
          <w:p w14:paraId="2209CCF3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2987" w:type="dxa"/>
            <w:tcMar>
              <w:top w:w="57" w:type="dxa"/>
              <w:bottom w:w="57" w:type="dxa"/>
            </w:tcMar>
          </w:tcPr>
          <w:p w14:paraId="6D085D6B" w14:textId="77777777" w:rsidR="007F397A" w:rsidRPr="00BA3B03" w:rsidRDefault="007F397A" w:rsidP="00E97EA1">
            <w:pPr>
              <w:pStyle w:val="04TEXTOTABELAS"/>
            </w:pPr>
          </w:p>
          <w:p w14:paraId="74F4B539" w14:textId="77777777" w:rsidR="007F397A" w:rsidRPr="00BA3B03" w:rsidRDefault="007F397A" w:rsidP="00E97EA1">
            <w:pPr>
              <w:pStyle w:val="04TEXTOTABELAS"/>
            </w:pPr>
          </w:p>
        </w:tc>
      </w:tr>
      <w:tr w:rsidR="007F397A" w:rsidRPr="00BA3B03" w14:paraId="3FAE8DAE" w14:textId="77777777" w:rsidTr="00E97EA1">
        <w:tc>
          <w:tcPr>
            <w:tcW w:w="1171" w:type="dxa"/>
            <w:tcMar>
              <w:top w:w="57" w:type="dxa"/>
              <w:bottom w:w="57" w:type="dxa"/>
            </w:tcMar>
          </w:tcPr>
          <w:p w14:paraId="2C7304B4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5</w:t>
            </w:r>
          </w:p>
        </w:tc>
        <w:tc>
          <w:tcPr>
            <w:tcW w:w="2063" w:type="dxa"/>
            <w:tcMar>
              <w:top w:w="57" w:type="dxa"/>
              <w:bottom w:w="57" w:type="dxa"/>
            </w:tcMar>
          </w:tcPr>
          <w:p w14:paraId="538843A2" w14:textId="77777777" w:rsidR="007F397A" w:rsidRDefault="007F397A" w:rsidP="00E97EA1">
            <w:pPr>
              <w:pStyle w:val="04TEXTOTABELAS"/>
            </w:pPr>
            <w:r w:rsidRPr="00395E80">
              <w:rPr>
                <w:b/>
              </w:rPr>
              <w:t>(EF07HI04)</w:t>
            </w:r>
            <w:r>
              <w:t xml:space="preserve"> </w:t>
            </w:r>
            <w:r w:rsidRPr="003506C4">
              <w:t>Identificar as principais características dos Humanismos e dos Renascimentos e</w:t>
            </w:r>
            <w:r>
              <w:t xml:space="preserve"> </w:t>
            </w:r>
            <w:r w:rsidRPr="003506C4">
              <w:t>analisar seus significados.</w:t>
            </w:r>
          </w:p>
          <w:p w14:paraId="2D977A51" w14:textId="77777777" w:rsidR="007F397A" w:rsidRPr="001C0878" w:rsidRDefault="007F397A" w:rsidP="00E97EA1">
            <w:pPr>
              <w:pStyle w:val="04TEXTOTABELAS"/>
            </w:pPr>
            <w:r>
              <w:t>– Trabalhada parcialmente na questão, que trata do Renascimento.</w:t>
            </w:r>
          </w:p>
        </w:tc>
        <w:tc>
          <w:tcPr>
            <w:tcW w:w="1101" w:type="dxa"/>
            <w:tcMar>
              <w:top w:w="57" w:type="dxa"/>
              <w:bottom w:w="57" w:type="dxa"/>
            </w:tcMar>
          </w:tcPr>
          <w:p w14:paraId="273C2E73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826" w:type="dxa"/>
            <w:tcMar>
              <w:top w:w="57" w:type="dxa"/>
              <w:bottom w:w="57" w:type="dxa"/>
            </w:tcMar>
          </w:tcPr>
          <w:p w14:paraId="4ACEAE05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86" w:type="dxa"/>
            <w:tcMar>
              <w:top w:w="57" w:type="dxa"/>
              <w:bottom w:w="57" w:type="dxa"/>
            </w:tcMar>
          </w:tcPr>
          <w:p w14:paraId="75F6D127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2987" w:type="dxa"/>
            <w:tcMar>
              <w:top w:w="57" w:type="dxa"/>
              <w:bottom w:w="57" w:type="dxa"/>
            </w:tcMar>
          </w:tcPr>
          <w:p w14:paraId="18C2AF1F" w14:textId="77777777" w:rsidR="007F397A" w:rsidRPr="00BA3B03" w:rsidRDefault="007F397A" w:rsidP="00E97EA1">
            <w:pPr>
              <w:pStyle w:val="04TEXTOTABELAS"/>
            </w:pPr>
          </w:p>
          <w:p w14:paraId="7FC4E5BD" w14:textId="77777777" w:rsidR="007F397A" w:rsidRPr="00BA3B03" w:rsidRDefault="007F397A" w:rsidP="00E97EA1">
            <w:pPr>
              <w:pStyle w:val="04TEXTOTABELAS"/>
            </w:pPr>
          </w:p>
        </w:tc>
      </w:tr>
    </w:tbl>
    <w:p w14:paraId="267E162B" w14:textId="77777777" w:rsidR="007F397A" w:rsidRDefault="007F397A" w:rsidP="007F397A">
      <w:pPr>
        <w:jc w:val="right"/>
        <w:rPr>
          <w:sz w:val="16"/>
          <w:szCs w:val="16"/>
        </w:rPr>
      </w:pPr>
      <w:r w:rsidRPr="00156752">
        <w:rPr>
          <w:sz w:val="16"/>
          <w:szCs w:val="16"/>
        </w:rPr>
        <w:t>(continua)</w:t>
      </w:r>
    </w:p>
    <w:p w14:paraId="4E252DD0" w14:textId="77777777" w:rsidR="007F397A" w:rsidRDefault="007F397A" w:rsidP="007F397A">
      <w:pPr>
        <w:rPr>
          <w:rFonts w:eastAsia="Tahoma"/>
        </w:rPr>
      </w:pPr>
      <w:r>
        <w:br w:type="page"/>
      </w:r>
    </w:p>
    <w:p w14:paraId="035B5544" w14:textId="77777777" w:rsidR="007F397A" w:rsidRPr="004C2326" w:rsidRDefault="007F397A" w:rsidP="007F397A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lastRenderedPageBreak/>
        <w:t>(continuação)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171"/>
        <w:gridCol w:w="2063"/>
        <w:gridCol w:w="1101"/>
        <w:gridCol w:w="826"/>
        <w:gridCol w:w="1486"/>
        <w:gridCol w:w="2987"/>
      </w:tblGrid>
      <w:tr w:rsidR="007F397A" w:rsidRPr="00BA3B03" w14:paraId="50B187DE" w14:textId="77777777" w:rsidTr="00E97EA1">
        <w:tc>
          <w:tcPr>
            <w:tcW w:w="1171" w:type="dxa"/>
            <w:tcMar>
              <w:top w:w="57" w:type="dxa"/>
              <w:bottom w:w="57" w:type="dxa"/>
            </w:tcMar>
          </w:tcPr>
          <w:p w14:paraId="61E2B6DE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6</w:t>
            </w:r>
          </w:p>
        </w:tc>
        <w:tc>
          <w:tcPr>
            <w:tcW w:w="2063" w:type="dxa"/>
            <w:tcMar>
              <w:top w:w="57" w:type="dxa"/>
              <w:bottom w:w="57" w:type="dxa"/>
            </w:tcMar>
          </w:tcPr>
          <w:p w14:paraId="518E4015" w14:textId="77777777" w:rsidR="007F397A" w:rsidRDefault="007F397A" w:rsidP="00E97EA1">
            <w:pPr>
              <w:pStyle w:val="04TEXTOTABELAS"/>
            </w:pPr>
            <w:r w:rsidRPr="008618AC">
              <w:rPr>
                <w:b/>
              </w:rPr>
              <w:t>(EF07HI05)</w:t>
            </w:r>
            <w:r>
              <w:t xml:space="preserve"> </w:t>
            </w:r>
            <w:r w:rsidRPr="00DB0AF9">
              <w:t>Identificar e relacionar as vinculações entre as reformas religiosas e os processos</w:t>
            </w:r>
            <w:r>
              <w:t xml:space="preserve"> </w:t>
            </w:r>
            <w:r w:rsidRPr="00DB0AF9">
              <w:t>culturais e sociais do período moderno na Europa e na América.</w:t>
            </w:r>
          </w:p>
          <w:p w14:paraId="593D52E0" w14:textId="77777777" w:rsidR="007F397A" w:rsidRPr="00EE7DE6" w:rsidRDefault="007F397A" w:rsidP="00E97EA1">
            <w:pPr>
              <w:pStyle w:val="04TEXTOTABELAS"/>
            </w:pPr>
            <w:r>
              <w:t>– Trabalhada parcialmente na questão, que i</w:t>
            </w:r>
            <w:r w:rsidRPr="00DB0AF9">
              <w:t xml:space="preserve">dentifica </w:t>
            </w:r>
            <w:r>
              <w:t>o contexto social e cultural da eclosão da Reforma Protestante.</w:t>
            </w:r>
          </w:p>
        </w:tc>
        <w:tc>
          <w:tcPr>
            <w:tcW w:w="1101" w:type="dxa"/>
            <w:tcMar>
              <w:top w:w="57" w:type="dxa"/>
              <w:bottom w:w="57" w:type="dxa"/>
            </w:tcMar>
          </w:tcPr>
          <w:p w14:paraId="20A12EC6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826" w:type="dxa"/>
            <w:tcMar>
              <w:top w:w="57" w:type="dxa"/>
              <w:bottom w:w="57" w:type="dxa"/>
            </w:tcMar>
          </w:tcPr>
          <w:p w14:paraId="628C1BC6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86" w:type="dxa"/>
            <w:tcMar>
              <w:top w:w="57" w:type="dxa"/>
              <w:bottom w:w="57" w:type="dxa"/>
            </w:tcMar>
          </w:tcPr>
          <w:p w14:paraId="34125D76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2987" w:type="dxa"/>
            <w:tcMar>
              <w:top w:w="57" w:type="dxa"/>
              <w:bottom w:w="57" w:type="dxa"/>
            </w:tcMar>
          </w:tcPr>
          <w:p w14:paraId="3F984C3D" w14:textId="77777777" w:rsidR="007F397A" w:rsidRPr="00BA3B03" w:rsidRDefault="007F397A" w:rsidP="00E97EA1">
            <w:pPr>
              <w:pStyle w:val="04TEXTOTABELAS"/>
            </w:pPr>
          </w:p>
        </w:tc>
      </w:tr>
      <w:tr w:rsidR="007F397A" w:rsidRPr="00BA3B03" w14:paraId="5B38E903" w14:textId="77777777" w:rsidTr="00E97EA1">
        <w:tc>
          <w:tcPr>
            <w:tcW w:w="1171" w:type="dxa"/>
            <w:tcMar>
              <w:top w:w="57" w:type="dxa"/>
              <w:bottom w:w="57" w:type="dxa"/>
            </w:tcMar>
          </w:tcPr>
          <w:p w14:paraId="45B622F8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7</w:t>
            </w:r>
          </w:p>
        </w:tc>
        <w:tc>
          <w:tcPr>
            <w:tcW w:w="2063" w:type="dxa"/>
            <w:tcMar>
              <w:top w:w="57" w:type="dxa"/>
              <w:bottom w:w="57" w:type="dxa"/>
            </w:tcMar>
          </w:tcPr>
          <w:p w14:paraId="77685D55" w14:textId="77777777" w:rsidR="007F397A" w:rsidRDefault="007F397A" w:rsidP="00E97EA1">
            <w:pPr>
              <w:pStyle w:val="04TEXTOTABELAS"/>
            </w:pPr>
            <w:r w:rsidRPr="004A4B2D">
              <w:rPr>
                <w:b/>
              </w:rPr>
              <w:t>(EF07HI05)</w:t>
            </w:r>
            <w:r w:rsidRPr="00DB0AF9">
              <w:t xml:space="preserve"> Identificar e relacionar as vinculações entre as reformas religiosas e os processos</w:t>
            </w:r>
            <w:r>
              <w:t xml:space="preserve"> </w:t>
            </w:r>
            <w:r w:rsidRPr="00DB0AF9">
              <w:t>culturais e sociais do período moderno na Europa e na América.</w:t>
            </w:r>
            <w:r>
              <w:t xml:space="preserve"> </w:t>
            </w:r>
          </w:p>
          <w:p w14:paraId="79D16C87" w14:textId="77777777" w:rsidR="007F397A" w:rsidRPr="00FC3A9E" w:rsidRDefault="007F397A" w:rsidP="00E97EA1">
            <w:pPr>
              <w:pStyle w:val="04TEXTOTABELAS"/>
            </w:pPr>
            <w:r>
              <w:t>– Trabalhada parcialmente na questão, que i</w:t>
            </w:r>
            <w:r w:rsidRPr="00DB0AF9">
              <w:t xml:space="preserve">dentifica </w:t>
            </w:r>
            <w:r>
              <w:t>o contexto em que ocorreu uma das</w:t>
            </w:r>
            <w:r w:rsidRPr="00DB0AF9">
              <w:t xml:space="preserve"> reformas religiosas do período moderno na Europa</w:t>
            </w:r>
            <w:r>
              <w:t>.</w:t>
            </w:r>
          </w:p>
        </w:tc>
        <w:tc>
          <w:tcPr>
            <w:tcW w:w="1101" w:type="dxa"/>
            <w:tcMar>
              <w:top w:w="57" w:type="dxa"/>
              <w:bottom w:w="57" w:type="dxa"/>
            </w:tcMar>
          </w:tcPr>
          <w:p w14:paraId="723D718C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826" w:type="dxa"/>
            <w:tcMar>
              <w:top w:w="57" w:type="dxa"/>
              <w:bottom w:w="57" w:type="dxa"/>
            </w:tcMar>
          </w:tcPr>
          <w:p w14:paraId="3A3A0777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86" w:type="dxa"/>
            <w:tcMar>
              <w:top w:w="57" w:type="dxa"/>
              <w:bottom w:w="57" w:type="dxa"/>
            </w:tcMar>
          </w:tcPr>
          <w:p w14:paraId="5F3D2098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2987" w:type="dxa"/>
            <w:tcMar>
              <w:top w:w="57" w:type="dxa"/>
              <w:bottom w:w="57" w:type="dxa"/>
            </w:tcMar>
          </w:tcPr>
          <w:p w14:paraId="4718422E" w14:textId="77777777" w:rsidR="007F397A" w:rsidRPr="00BA3B03" w:rsidRDefault="007F397A" w:rsidP="00E97EA1">
            <w:pPr>
              <w:pStyle w:val="04TEXTOTABELAS"/>
            </w:pPr>
          </w:p>
          <w:p w14:paraId="08AFCC2F" w14:textId="77777777" w:rsidR="007F397A" w:rsidRPr="00BA3B03" w:rsidRDefault="007F397A" w:rsidP="00E97EA1">
            <w:pPr>
              <w:pStyle w:val="04TEXTOTABELAS"/>
            </w:pPr>
          </w:p>
        </w:tc>
      </w:tr>
    </w:tbl>
    <w:p w14:paraId="314FEBF0" w14:textId="77777777" w:rsidR="007F397A" w:rsidRDefault="007F397A" w:rsidP="007F397A">
      <w:pPr>
        <w:jc w:val="right"/>
        <w:rPr>
          <w:sz w:val="16"/>
          <w:szCs w:val="16"/>
        </w:rPr>
      </w:pPr>
      <w:r w:rsidRPr="00156752">
        <w:rPr>
          <w:sz w:val="16"/>
          <w:szCs w:val="16"/>
        </w:rPr>
        <w:t>(continua)</w:t>
      </w:r>
    </w:p>
    <w:p w14:paraId="621B137A" w14:textId="77777777" w:rsidR="007F397A" w:rsidRDefault="007F397A" w:rsidP="007F397A">
      <w:pPr>
        <w:rPr>
          <w:rFonts w:eastAsia="Tahoma"/>
        </w:rPr>
      </w:pPr>
      <w:r>
        <w:br w:type="page"/>
      </w:r>
    </w:p>
    <w:p w14:paraId="43C71F7D" w14:textId="77777777" w:rsidR="007F397A" w:rsidRPr="004C2326" w:rsidRDefault="007F397A" w:rsidP="007F397A">
      <w:pPr>
        <w:pStyle w:val="02TEXTOPRINCIPAL"/>
        <w:jc w:val="right"/>
        <w:rPr>
          <w:rFonts w:eastAsia="SimSun"/>
          <w:sz w:val="16"/>
          <w:szCs w:val="16"/>
        </w:rPr>
      </w:pPr>
      <w:r w:rsidRPr="004C2326">
        <w:rPr>
          <w:rFonts w:eastAsia="SimSun"/>
          <w:sz w:val="16"/>
          <w:szCs w:val="16"/>
        </w:rPr>
        <w:lastRenderedPageBreak/>
        <w:t>(continuação)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1171"/>
        <w:gridCol w:w="2063"/>
        <w:gridCol w:w="1101"/>
        <w:gridCol w:w="826"/>
        <w:gridCol w:w="1486"/>
        <w:gridCol w:w="2987"/>
      </w:tblGrid>
      <w:tr w:rsidR="007F397A" w:rsidRPr="00BA3B03" w14:paraId="10E49DE8" w14:textId="77777777" w:rsidTr="00E97EA1">
        <w:tc>
          <w:tcPr>
            <w:tcW w:w="1171" w:type="dxa"/>
            <w:tcMar>
              <w:top w:w="57" w:type="dxa"/>
              <w:bottom w:w="57" w:type="dxa"/>
            </w:tcMar>
          </w:tcPr>
          <w:p w14:paraId="490FD507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8</w:t>
            </w:r>
          </w:p>
        </w:tc>
        <w:tc>
          <w:tcPr>
            <w:tcW w:w="2063" w:type="dxa"/>
            <w:tcMar>
              <w:top w:w="57" w:type="dxa"/>
              <w:bottom w:w="57" w:type="dxa"/>
            </w:tcMar>
          </w:tcPr>
          <w:p w14:paraId="7F6C467B" w14:textId="77777777" w:rsidR="007F397A" w:rsidRDefault="007F397A" w:rsidP="00E97EA1">
            <w:pPr>
              <w:pStyle w:val="04TEXTOTABELAS"/>
            </w:pPr>
            <w:r w:rsidRPr="006343C0">
              <w:rPr>
                <w:b/>
              </w:rPr>
              <w:t>(EF07HI05)</w:t>
            </w:r>
            <w:r w:rsidRPr="00DB0AF9">
              <w:t xml:space="preserve"> Identificar e relacionar as vinculações entre as reformas religiosas e os processos</w:t>
            </w:r>
            <w:r>
              <w:t xml:space="preserve"> </w:t>
            </w:r>
            <w:r w:rsidRPr="00DB0AF9">
              <w:t>culturais e sociais do período moderno na Europa e na América.</w:t>
            </w:r>
          </w:p>
          <w:p w14:paraId="77D8CDD2" w14:textId="77777777" w:rsidR="007F397A" w:rsidRPr="00914451" w:rsidRDefault="007F397A" w:rsidP="00E97EA1">
            <w:pPr>
              <w:pStyle w:val="04TEXTOTABELAS"/>
              <w:rPr>
                <w:sz w:val="20"/>
                <w:szCs w:val="20"/>
              </w:rPr>
            </w:pPr>
            <w:r>
              <w:t>– Trabalhada parcialmente na questão, que i</w:t>
            </w:r>
            <w:r w:rsidRPr="00DB0AF9">
              <w:t xml:space="preserve">dentifica </w:t>
            </w:r>
            <w:r>
              <w:t>o contexto de uma das</w:t>
            </w:r>
            <w:r w:rsidRPr="00DB0AF9">
              <w:t xml:space="preserve"> reformas religiosas</w:t>
            </w:r>
            <w:r>
              <w:t xml:space="preserve"> (Contrarreforma)</w:t>
            </w:r>
            <w:r w:rsidRPr="00DB0AF9">
              <w:t xml:space="preserve"> do período moderno</w:t>
            </w:r>
            <w:r>
              <w:t>.</w:t>
            </w:r>
          </w:p>
        </w:tc>
        <w:tc>
          <w:tcPr>
            <w:tcW w:w="1101" w:type="dxa"/>
            <w:tcMar>
              <w:top w:w="57" w:type="dxa"/>
              <w:bottom w:w="57" w:type="dxa"/>
            </w:tcMar>
          </w:tcPr>
          <w:p w14:paraId="535CFC48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826" w:type="dxa"/>
            <w:tcMar>
              <w:top w:w="57" w:type="dxa"/>
              <w:bottom w:w="57" w:type="dxa"/>
            </w:tcMar>
          </w:tcPr>
          <w:p w14:paraId="31472DE6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86" w:type="dxa"/>
            <w:tcMar>
              <w:top w:w="57" w:type="dxa"/>
              <w:bottom w:w="57" w:type="dxa"/>
            </w:tcMar>
          </w:tcPr>
          <w:p w14:paraId="12B89EEF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2987" w:type="dxa"/>
            <w:tcMar>
              <w:top w:w="57" w:type="dxa"/>
              <w:bottom w:w="57" w:type="dxa"/>
            </w:tcMar>
          </w:tcPr>
          <w:p w14:paraId="4FB5EA26" w14:textId="77777777" w:rsidR="007F397A" w:rsidRPr="00BA3B03" w:rsidRDefault="007F397A" w:rsidP="00E97EA1">
            <w:pPr>
              <w:pStyle w:val="04TEXTOTABELAS"/>
            </w:pPr>
          </w:p>
        </w:tc>
      </w:tr>
      <w:tr w:rsidR="007F397A" w:rsidRPr="00BA3B03" w14:paraId="24322B21" w14:textId="77777777" w:rsidTr="00E97EA1">
        <w:tc>
          <w:tcPr>
            <w:tcW w:w="1171" w:type="dxa"/>
            <w:tcMar>
              <w:top w:w="57" w:type="dxa"/>
              <w:bottom w:w="57" w:type="dxa"/>
            </w:tcMar>
          </w:tcPr>
          <w:p w14:paraId="2D8A888D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9</w:t>
            </w:r>
          </w:p>
        </w:tc>
        <w:tc>
          <w:tcPr>
            <w:tcW w:w="2063" w:type="dxa"/>
            <w:tcMar>
              <w:top w:w="57" w:type="dxa"/>
              <w:bottom w:w="57" w:type="dxa"/>
            </w:tcMar>
          </w:tcPr>
          <w:p w14:paraId="36A556B3" w14:textId="77777777" w:rsidR="007F397A" w:rsidRPr="00026F1D" w:rsidRDefault="007F397A" w:rsidP="00E97EA1">
            <w:pPr>
              <w:pStyle w:val="04TEXTOTABELAS"/>
            </w:pPr>
            <w:r w:rsidRPr="00026F1D">
              <w:rPr>
                <w:b/>
              </w:rPr>
              <w:t>(EF07HI06)</w:t>
            </w:r>
            <w:r w:rsidRPr="001B2533">
              <w:t xml:space="preserve"> Comparar as navegações no Atlântico e no Pacífico entre os séculos XIV e XVI.</w:t>
            </w:r>
          </w:p>
        </w:tc>
        <w:tc>
          <w:tcPr>
            <w:tcW w:w="1101" w:type="dxa"/>
            <w:tcMar>
              <w:top w:w="57" w:type="dxa"/>
              <w:bottom w:w="57" w:type="dxa"/>
            </w:tcMar>
          </w:tcPr>
          <w:p w14:paraId="7FFBE3D2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826" w:type="dxa"/>
            <w:tcMar>
              <w:top w:w="57" w:type="dxa"/>
              <w:bottom w:w="57" w:type="dxa"/>
            </w:tcMar>
          </w:tcPr>
          <w:p w14:paraId="7D5FE479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86" w:type="dxa"/>
            <w:tcMar>
              <w:top w:w="57" w:type="dxa"/>
              <w:bottom w:w="57" w:type="dxa"/>
            </w:tcMar>
          </w:tcPr>
          <w:p w14:paraId="62CCF974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2987" w:type="dxa"/>
            <w:tcMar>
              <w:top w:w="57" w:type="dxa"/>
              <w:bottom w:w="57" w:type="dxa"/>
            </w:tcMar>
          </w:tcPr>
          <w:p w14:paraId="6C8ACEF3" w14:textId="77777777" w:rsidR="007F397A" w:rsidRPr="00BA3B03" w:rsidRDefault="007F397A" w:rsidP="00E97EA1">
            <w:pPr>
              <w:pStyle w:val="04TEXTOTABELAS"/>
            </w:pPr>
          </w:p>
        </w:tc>
      </w:tr>
      <w:tr w:rsidR="007F397A" w:rsidRPr="00BA3B03" w14:paraId="5E839F3E" w14:textId="77777777" w:rsidTr="00E97EA1">
        <w:tc>
          <w:tcPr>
            <w:tcW w:w="1171" w:type="dxa"/>
            <w:tcMar>
              <w:top w:w="57" w:type="dxa"/>
              <w:bottom w:w="57" w:type="dxa"/>
            </w:tcMar>
          </w:tcPr>
          <w:p w14:paraId="33AD455D" w14:textId="77777777" w:rsidR="007F397A" w:rsidRPr="008D1C00" w:rsidRDefault="007F397A" w:rsidP="00E97EA1">
            <w:pPr>
              <w:pStyle w:val="04TEXTOTABELAS"/>
              <w:jc w:val="center"/>
              <w:rPr>
                <w:b/>
              </w:rPr>
            </w:pPr>
            <w:r w:rsidRPr="008D1C00">
              <w:rPr>
                <w:b/>
              </w:rPr>
              <w:t>10</w:t>
            </w:r>
          </w:p>
        </w:tc>
        <w:tc>
          <w:tcPr>
            <w:tcW w:w="2063" w:type="dxa"/>
            <w:tcMar>
              <w:top w:w="57" w:type="dxa"/>
              <w:bottom w:w="57" w:type="dxa"/>
            </w:tcMar>
          </w:tcPr>
          <w:p w14:paraId="194AD95A" w14:textId="77777777" w:rsidR="007F397A" w:rsidRPr="00D41389" w:rsidRDefault="007F397A" w:rsidP="00E97EA1">
            <w:pPr>
              <w:pStyle w:val="04TEXTOTABELAS"/>
            </w:pPr>
            <w:r w:rsidRPr="00B1776F">
              <w:rPr>
                <w:b/>
              </w:rPr>
              <w:t>(EF07HI06)</w:t>
            </w:r>
            <w:r w:rsidRPr="00D41389">
              <w:t xml:space="preserve"> Comparar as navegações no Atlântico e no Pacífico entre os séculos XIV e XVI.</w:t>
            </w:r>
          </w:p>
          <w:p w14:paraId="67811FFE" w14:textId="77777777" w:rsidR="007F397A" w:rsidRPr="008C51EA" w:rsidRDefault="007F397A" w:rsidP="00E97EA1">
            <w:pPr>
              <w:pStyle w:val="04TEXTOTABELAS"/>
            </w:pPr>
            <w:r>
              <w:t>– Trabalhada</w:t>
            </w:r>
            <w:r w:rsidRPr="00D41389">
              <w:t xml:space="preserve"> parcialmente </w:t>
            </w:r>
            <w:r>
              <w:t>na questão,</w:t>
            </w:r>
            <w:r w:rsidRPr="00D41389">
              <w:t xml:space="preserve"> que </w:t>
            </w:r>
            <w:r>
              <w:t>destaca os avanços cartográficos propiciados pelas navegações, com destaque para a descoberta do continente americano.</w:t>
            </w:r>
          </w:p>
        </w:tc>
        <w:tc>
          <w:tcPr>
            <w:tcW w:w="1101" w:type="dxa"/>
            <w:tcMar>
              <w:top w:w="57" w:type="dxa"/>
              <w:bottom w:w="57" w:type="dxa"/>
            </w:tcMar>
          </w:tcPr>
          <w:p w14:paraId="5FB54C5B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826" w:type="dxa"/>
            <w:tcMar>
              <w:top w:w="57" w:type="dxa"/>
              <w:bottom w:w="57" w:type="dxa"/>
            </w:tcMar>
          </w:tcPr>
          <w:p w14:paraId="493F2D47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1486" w:type="dxa"/>
            <w:tcMar>
              <w:top w:w="57" w:type="dxa"/>
              <w:bottom w:w="57" w:type="dxa"/>
            </w:tcMar>
          </w:tcPr>
          <w:p w14:paraId="17B8DE0D" w14:textId="77777777" w:rsidR="007F397A" w:rsidRPr="00BA3B03" w:rsidRDefault="007F397A" w:rsidP="00E97EA1">
            <w:pPr>
              <w:pStyle w:val="04TEXTOTABELAS"/>
            </w:pPr>
          </w:p>
        </w:tc>
        <w:tc>
          <w:tcPr>
            <w:tcW w:w="2987" w:type="dxa"/>
            <w:tcMar>
              <w:top w:w="57" w:type="dxa"/>
              <w:bottom w:w="57" w:type="dxa"/>
            </w:tcMar>
          </w:tcPr>
          <w:p w14:paraId="2A2B69B9" w14:textId="77777777" w:rsidR="007F397A" w:rsidRPr="00BA3B03" w:rsidRDefault="007F397A" w:rsidP="00E97EA1">
            <w:pPr>
              <w:pStyle w:val="04TEXTOTABELAS"/>
            </w:pPr>
          </w:p>
        </w:tc>
      </w:tr>
    </w:tbl>
    <w:p w14:paraId="7A8100D6" w14:textId="77777777" w:rsidR="007F397A" w:rsidRDefault="007F397A" w:rsidP="007F397A">
      <w:pPr>
        <w:pStyle w:val="02TEXTOPRINCIPAL"/>
      </w:pPr>
    </w:p>
    <w:p w14:paraId="420A007D" w14:textId="77777777" w:rsidR="007F397A" w:rsidRDefault="007F397A" w:rsidP="007F397A">
      <w:pPr>
        <w:rPr>
          <w:rFonts w:eastAsia="Tahoma"/>
        </w:rPr>
      </w:pPr>
      <w:r>
        <w:br w:type="page"/>
      </w:r>
    </w:p>
    <w:p w14:paraId="14C180DF" w14:textId="77777777" w:rsidR="007F397A" w:rsidRDefault="007F397A" w:rsidP="007F397A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792"/>
      </w:tblGrid>
      <w:tr w:rsidR="007F397A" w14:paraId="7CF279DC" w14:textId="77777777" w:rsidTr="00E97EA1">
        <w:tc>
          <w:tcPr>
            <w:tcW w:w="77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</w:tcPr>
          <w:p w14:paraId="5E79AD19" w14:textId="77777777" w:rsidR="007F397A" w:rsidRDefault="007F397A" w:rsidP="00E97EA1">
            <w:pPr>
              <w:pStyle w:val="02TEXTOPRINCIPAL"/>
              <w:rPr>
                <w:b/>
              </w:rPr>
            </w:pPr>
            <w:r w:rsidRPr="003E097E">
              <w:rPr>
                <w:b/>
              </w:rPr>
              <w:t>Questões norteadoras para avaliação do processo de aprendizagem</w:t>
            </w:r>
          </w:p>
        </w:tc>
      </w:tr>
    </w:tbl>
    <w:p w14:paraId="7D39EEB2" w14:textId="77777777" w:rsidR="007F397A" w:rsidRDefault="007F397A" w:rsidP="007F397A">
      <w:pPr>
        <w:pStyle w:val="02TEXTOPRINCIPAL"/>
      </w:pPr>
    </w:p>
    <w:p w14:paraId="32871395" w14:textId="77777777" w:rsidR="007F397A" w:rsidRDefault="007F397A" w:rsidP="007F397A">
      <w:pPr>
        <w:pStyle w:val="02TEXTOPRINCIPAL"/>
      </w:pPr>
      <w:r w:rsidRPr="003E097E">
        <w:rPr>
          <w:b/>
        </w:rPr>
        <w:t>Porcentagem das respostas satisfatórias:</w:t>
      </w:r>
      <w:r>
        <w:t xml:space="preserve"> _____________________</w:t>
      </w:r>
    </w:p>
    <w:p w14:paraId="03070AC8" w14:textId="77777777" w:rsidR="007F397A" w:rsidRDefault="007F397A" w:rsidP="007F397A">
      <w:pPr>
        <w:pStyle w:val="02TEXTOPRINCIPAL"/>
      </w:pPr>
    </w:p>
    <w:p w14:paraId="4035515B" w14:textId="77777777" w:rsidR="007F397A" w:rsidRPr="003E097E" w:rsidRDefault="007F397A" w:rsidP="007F397A">
      <w:pPr>
        <w:pStyle w:val="02TEXTOPRINCIPAL"/>
        <w:rPr>
          <w:b/>
        </w:rPr>
      </w:pPr>
      <w:r w:rsidRPr="003E097E">
        <w:rPr>
          <w:b/>
        </w:rPr>
        <w:t>Em relação ao bimestre anterior</w:t>
      </w:r>
      <w:r>
        <w:rPr>
          <w:b/>
        </w:rPr>
        <w:t>,</w:t>
      </w:r>
      <w:r w:rsidRPr="003E097E">
        <w:rPr>
          <w:b/>
        </w:rPr>
        <w:t xml:space="preserve"> o desempenho do(a) aluno(a): </w:t>
      </w:r>
    </w:p>
    <w:p w14:paraId="587EDA77" w14:textId="77777777" w:rsidR="007F397A" w:rsidRDefault="007F397A" w:rsidP="007F397A">
      <w:pPr>
        <w:pStyle w:val="02TEXTOPRINCIPAL"/>
      </w:pPr>
      <w:proofErr w:type="gramStart"/>
      <w:r>
        <w:t xml:space="preserve">(  </w:t>
      </w:r>
      <w:proofErr w:type="gramEnd"/>
      <w:r>
        <w:t xml:space="preserve"> ) melhorou muito  (   ) melhorou pouco (   ) não se alterou  (   ) piorou</w:t>
      </w:r>
    </w:p>
    <w:p w14:paraId="158FDFE0" w14:textId="77777777" w:rsidR="007F397A" w:rsidRDefault="007F397A" w:rsidP="007F397A">
      <w:pPr>
        <w:pStyle w:val="02TEXTOPRINCIPAL"/>
      </w:pPr>
    </w:p>
    <w:p w14:paraId="4B8C4348" w14:textId="77777777" w:rsidR="007F397A" w:rsidRDefault="007F397A" w:rsidP="007F397A">
      <w:pPr>
        <w:pStyle w:val="02TEXTOPRINCIPAL"/>
        <w:rPr>
          <w:b/>
        </w:rPr>
      </w:pPr>
      <w:r>
        <w:rPr>
          <w:b/>
        </w:rPr>
        <w:t>Nível de interesse nas aulas:</w:t>
      </w:r>
    </w:p>
    <w:p w14:paraId="5EFDEFC1" w14:textId="77777777" w:rsidR="007F397A" w:rsidRDefault="007F397A" w:rsidP="007F397A">
      <w:pPr>
        <w:pStyle w:val="02TEXTOPRINCIPAL"/>
      </w:pPr>
      <w:proofErr w:type="gramStart"/>
      <w:r>
        <w:t xml:space="preserve">(  </w:t>
      </w:r>
      <w:proofErr w:type="gramEnd"/>
      <w:r>
        <w:t xml:space="preserve"> ) alto  (   ) médio  (   ) baixo  </w:t>
      </w:r>
    </w:p>
    <w:p w14:paraId="4EE3ADB5" w14:textId="77777777" w:rsidR="007F397A" w:rsidRDefault="007F397A" w:rsidP="007F397A">
      <w:pPr>
        <w:pStyle w:val="02TEXTOPRINCIPAL"/>
        <w:rPr>
          <w:b/>
        </w:rPr>
      </w:pPr>
    </w:p>
    <w:p w14:paraId="0F8BD67E" w14:textId="77777777" w:rsidR="007F397A" w:rsidRDefault="007F397A" w:rsidP="007F397A">
      <w:pPr>
        <w:pStyle w:val="02TEXTOPRINCIPAL"/>
        <w:rPr>
          <w:b/>
        </w:rPr>
      </w:pPr>
      <w:r>
        <w:rPr>
          <w:b/>
        </w:rPr>
        <w:t>No caso de reorientação, o resultado após o processo foi:</w:t>
      </w:r>
    </w:p>
    <w:p w14:paraId="02B05C2B" w14:textId="77777777" w:rsidR="007F397A" w:rsidRDefault="007F397A" w:rsidP="007F397A">
      <w:pPr>
        <w:pStyle w:val="02TEXTOPRINCIPAL"/>
      </w:pPr>
      <w:proofErr w:type="gramStart"/>
      <w:r>
        <w:t xml:space="preserve">(  </w:t>
      </w:r>
      <w:proofErr w:type="gramEnd"/>
      <w:r>
        <w:t xml:space="preserve"> ) satisfatório  (   ) regular (   ) insatisfatório </w:t>
      </w:r>
    </w:p>
    <w:p w14:paraId="42CCA088" w14:textId="77777777" w:rsidR="007F397A" w:rsidRPr="00E97485" w:rsidRDefault="007F397A" w:rsidP="007F397A">
      <w:pPr>
        <w:pStyle w:val="01TITULO1"/>
      </w:pPr>
    </w:p>
    <w:p w14:paraId="3F37631E" w14:textId="77777777" w:rsidR="007F397A" w:rsidRPr="00F41452" w:rsidRDefault="007F397A" w:rsidP="007F397A"/>
    <w:p w14:paraId="667CC0E4" w14:textId="77777777" w:rsidR="002C49D0" w:rsidRPr="007F397A" w:rsidRDefault="002C49D0" w:rsidP="007F397A"/>
    <w:sectPr w:rsidR="002C49D0" w:rsidRPr="007F397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97E05" w14:textId="77777777" w:rsidR="00AB0BE5" w:rsidRDefault="00AB0BE5">
      <w:r>
        <w:separator/>
      </w:r>
    </w:p>
  </w:endnote>
  <w:endnote w:type="continuationSeparator" w:id="0">
    <w:p w14:paraId="222E752D" w14:textId="77777777" w:rsidR="00AB0BE5" w:rsidRDefault="00AB0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CF75D3-87EA-4F6C-BA57-9284EE1641E8}"/>
    <w:embedBold r:id="rId2" w:fontKey="{5A0FEF87-0C0C-4F8D-BAFB-AD5B73B9B674}"/>
    <w:embedItalic r:id="rId3" w:fontKey="{B4CA799D-FABF-4A42-959F-8392BF42F3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6F43AD6-8FDB-4F4C-A7C8-66E08BB3BD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F824C6-3498-46FA-BA64-B72C47A93930}"/>
    <w:embedBold r:id="rId6" w:fontKey="{F1E4BDC6-67EC-4DD5-B35D-0E34A629DAE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0EAFC84-1479-4EFA-B393-74D378699D90}"/>
    <w:embedBold r:id="rId8" w:fontKey="{E46F5C61-1CC5-46C4-9DDD-411E5E895EBA}"/>
    <w:embedBoldItalic r:id="rId9" w:fontKey="{60689504-CCE0-4264-A9EF-AC1031381CA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3D3AE93-7C40-44A5-A416-F7E224303D70}"/>
    <w:embedBold r:id="rId11" w:fontKey="{E7124519-AE23-4294-912C-0627B03A166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63433FE9-EE45-4E95-803C-E85F6A6DBA6D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E97EA1" w:rsidRDefault="00E97EA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97EA1" w:rsidRPr="005A1C11" w14:paraId="4D5F66A2" w14:textId="77777777" w:rsidTr="004C2326">
      <w:tc>
        <w:tcPr>
          <w:tcW w:w="9606" w:type="dxa"/>
        </w:tcPr>
        <w:p w14:paraId="4F770009" w14:textId="4FBEE89B" w:rsidR="00E97EA1" w:rsidRPr="005A1C11" w:rsidRDefault="00E97EA1" w:rsidP="004C232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B4661F0" w:rsidR="00E97EA1" w:rsidRPr="005A1C11" w:rsidRDefault="00E97EA1" w:rsidP="004C23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8297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E97EA1" w:rsidRPr="00C67490" w:rsidRDefault="00E97EA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E97EA1" w:rsidRDefault="00E97E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11F6C" w14:textId="77777777" w:rsidR="00AB0BE5" w:rsidRDefault="00AB0BE5">
      <w:r>
        <w:rPr>
          <w:color w:val="000000"/>
        </w:rPr>
        <w:separator/>
      </w:r>
    </w:p>
  </w:footnote>
  <w:footnote w:type="continuationSeparator" w:id="0">
    <w:p w14:paraId="44F6CF41" w14:textId="77777777" w:rsidR="00AB0BE5" w:rsidRDefault="00AB0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E97EA1" w:rsidRDefault="00E97EA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E97EA1" w:rsidRDefault="00E97EA1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E97EA1" w:rsidRDefault="00E97E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26BA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9"/>
  </w:num>
  <w:num w:numId="4">
    <w:abstractNumId w:val="15"/>
  </w:num>
  <w:num w:numId="5">
    <w:abstractNumId w:val="19"/>
  </w:num>
  <w:num w:numId="6">
    <w:abstractNumId w:val="19"/>
  </w:num>
  <w:num w:numId="7">
    <w:abstractNumId w:val="15"/>
  </w:num>
  <w:num w:numId="8">
    <w:abstractNumId w:val="19"/>
  </w:num>
  <w:num w:numId="9">
    <w:abstractNumId w:val="19"/>
  </w:num>
  <w:num w:numId="10">
    <w:abstractNumId w:val="15"/>
  </w:num>
  <w:num w:numId="11">
    <w:abstractNumId w:val="19"/>
  </w:num>
  <w:num w:numId="12">
    <w:abstractNumId w:val="11"/>
  </w:num>
  <w:num w:numId="13">
    <w:abstractNumId w:val="14"/>
  </w:num>
  <w:num w:numId="14">
    <w:abstractNumId w:val="3"/>
  </w:num>
  <w:num w:numId="15">
    <w:abstractNumId w:val="18"/>
  </w:num>
  <w:num w:numId="16">
    <w:abstractNumId w:val="5"/>
  </w:num>
  <w:num w:numId="17">
    <w:abstractNumId w:val="10"/>
  </w:num>
  <w:num w:numId="18">
    <w:abstractNumId w:val="16"/>
  </w:num>
  <w:num w:numId="19">
    <w:abstractNumId w:val="9"/>
  </w:num>
  <w:num w:numId="20">
    <w:abstractNumId w:val="17"/>
  </w:num>
  <w:num w:numId="21">
    <w:abstractNumId w:val="23"/>
  </w:num>
  <w:num w:numId="22">
    <w:abstractNumId w:val="13"/>
  </w:num>
  <w:num w:numId="23">
    <w:abstractNumId w:val="6"/>
  </w:num>
  <w:num w:numId="24">
    <w:abstractNumId w:val="1"/>
  </w:num>
  <w:num w:numId="25">
    <w:abstractNumId w:val="12"/>
  </w:num>
  <w:num w:numId="26">
    <w:abstractNumId w:val="21"/>
  </w:num>
  <w:num w:numId="27">
    <w:abstractNumId w:val="2"/>
  </w:num>
  <w:num w:numId="28">
    <w:abstractNumId w:val="22"/>
  </w:num>
  <w:num w:numId="29">
    <w:abstractNumId w:val="7"/>
  </w:num>
  <w:num w:numId="30">
    <w:abstractNumId w:val="20"/>
  </w:num>
  <w:num w:numId="31">
    <w:abstractNumId w:val="4"/>
  </w:num>
  <w:num w:numId="32">
    <w:abstractNumId w:val="8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9AC"/>
    <w:rsid w:val="00032E44"/>
    <w:rsid w:val="00057AC0"/>
    <w:rsid w:val="000628EC"/>
    <w:rsid w:val="0006658A"/>
    <w:rsid w:val="00076EF4"/>
    <w:rsid w:val="0009265A"/>
    <w:rsid w:val="000A7E53"/>
    <w:rsid w:val="000A7F47"/>
    <w:rsid w:val="000B55B5"/>
    <w:rsid w:val="000C6EC8"/>
    <w:rsid w:val="000D32E2"/>
    <w:rsid w:val="00122A01"/>
    <w:rsid w:val="00126F41"/>
    <w:rsid w:val="00133AA8"/>
    <w:rsid w:val="00144A63"/>
    <w:rsid w:val="00163C15"/>
    <w:rsid w:val="00170A30"/>
    <w:rsid w:val="00171FBA"/>
    <w:rsid w:val="00182B00"/>
    <w:rsid w:val="001B4098"/>
    <w:rsid w:val="001C384B"/>
    <w:rsid w:val="001D4177"/>
    <w:rsid w:val="001E4661"/>
    <w:rsid w:val="001E5E4C"/>
    <w:rsid w:val="001E5E9D"/>
    <w:rsid w:val="0020549D"/>
    <w:rsid w:val="00210B7C"/>
    <w:rsid w:val="00236C19"/>
    <w:rsid w:val="002401D5"/>
    <w:rsid w:val="00243C75"/>
    <w:rsid w:val="00246D52"/>
    <w:rsid w:val="0025600C"/>
    <w:rsid w:val="002612FC"/>
    <w:rsid w:val="0026445C"/>
    <w:rsid w:val="00290182"/>
    <w:rsid w:val="002A0A35"/>
    <w:rsid w:val="002A79CD"/>
    <w:rsid w:val="002B4837"/>
    <w:rsid w:val="002C1813"/>
    <w:rsid w:val="002C49D0"/>
    <w:rsid w:val="002C6E52"/>
    <w:rsid w:val="002F294E"/>
    <w:rsid w:val="00302AF8"/>
    <w:rsid w:val="0030390B"/>
    <w:rsid w:val="00314A40"/>
    <w:rsid w:val="00330834"/>
    <w:rsid w:val="00395F8C"/>
    <w:rsid w:val="003A2D62"/>
    <w:rsid w:val="003A71FE"/>
    <w:rsid w:val="003C0DC7"/>
    <w:rsid w:val="003C3801"/>
    <w:rsid w:val="00426FFF"/>
    <w:rsid w:val="00447711"/>
    <w:rsid w:val="00450479"/>
    <w:rsid w:val="00483741"/>
    <w:rsid w:val="004C0EE0"/>
    <w:rsid w:val="004C2326"/>
    <w:rsid w:val="004C2C31"/>
    <w:rsid w:val="004D04D3"/>
    <w:rsid w:val="004D3F5F"/>
    <w:rsid w:val="004D5845"/>
    <w:rsid w:val="00512EF1"/>
    <w:rsid w:val="005251ED"/>
    <w:rsid w:val="0053145B"/>
    <w:rsid w:val="0058265F"/>
    <w:rsid w:val="005B7861"/>
    <w:rsid w:val="005D03F2"/>
    <w:rsid w:val="005E5DA1"/>
    <w:rsid w:val="005F7CAB"/>
    <w:rsid w:val="00615D54"/>
    <w:rsid w:val="00641DED"/>
    <w:rsid w:val="00644D36"/>
    <w:rsid w:val="006511C1"/>
    <w:rsid w:val="00652435"/>
    <w:rsid w:val="00676297"/>
    <w:rsid w:val="00690F3F"/>
    <w:rsid w:val="006A26D1"/>
    <w:rsid w:val="006B1DB9"/>
    <w:rsid w:val="006C3C93"/>
    <w:rsid w:val="006D5809"/>
    <w:rsid w:val="006E1C01"/>
    <w:rsid w:val="006F25BA"/>
    <w:rsid w:val="006F4C87"/>
    <w:rsid w:val="006F63B9"/>
    <w:rsid w:val="00703D56"/>
    <w:rsid w:val="00745AE0"/>
    <w:rsid w:val="00775525"/>
    <w:rsid w:val="007810EE"/>
    <w:rsid w:val="007F397A"/>
    <w:rsid w:val="00802F95"/>
    <w:rsid w:val="00812271"/>
    <w:rsid w:val="00845094"/>
    <w:rsid w:val="00852916"/>
    <w:rsid w:val="00891970"/>
    <w:rsid w:val="008C224B"/>
    <w:rsid w:val="008C2A24"/>
    <w:rsid w:val="008D1C00"/>
    <w:rsid w:val="008D21BF"/>
    <w:rsid w:val="008E09F8"/>
    <w:rsid w:val="008E1828"/>
    <w:rsid w:val="008F7795"/>
    <w:rsid w:val="00905912"/>
    <w:rsid w:val="00935D6C"/>
    <w:rsid w:val="00944AB2"/>
    <w:rsid w:val="009A2204"/>
    <w:rsid w:val="009B7174"/>
    <w:rsid w:val="009D1B31"/>
    <w:rsid w:val="009D75F3"/>
    <w:rsid w:val="009F7BD8"/>
    <w:rsid w:val="00A02734"/>
    <w:rsid w:val="00A74FAE"/>
    <w:rsid w:val="00A96BCF"/>
    <w:rsid w:val="00AB0BE5"/>
    <w:rsid w:val="00AD3F15"/>
    <w:rsid w:val="00B12B0D"/>
    <w:rsid w:val="00B22083"/>
    <w:rsid w:val="00B3283F"/>
    <w:rsid w:val="00B36FBF"/>
    <w:rsid w:val="00B65B3C"/>
    <w:rsid w:val="00B826DF"/>
    <w:rsid w:val="00BB5D54"/>
    <w:rsid w:val="00BD2504"/>
    <w:rsid w:val="00BE0E52"/>
    <w:rsid w:val="00BE346A"/>
    <w:rsid w:val="00C37AA1"/>
    <w:rsid w:val="00C530B5"/>
    <w:rsid w:val="00C65D98"/>
    <w:rsid w:val="00C67490"/>
    <w:rsid w:val="00C74DE6"/>
    <w:rsid w:val="00C867EE"/>
    <w:rsid w:val="00CC5CBB"/>
    <w:rsid w:val="00CD457C"/>
    <w:rsid w:val="00CE519E"/>
    <w:rsid w:val="00CF42D1"/>
    <w:rsid w:val="00D0037F"/>
    <w:rsid w:val="00D05AA0"/>
    <w:rsid w:val="00D065D1"/>
    <w:rsid w:val="00D21C54"/>
    <w:rsid w:val="00D418A3"/>
    <w:rsid w:val="00D537E4"/>
    <w:rsid w:val="00D77B34"/>
    <w:rsid w:val="00D90C4F"/>
    <w:rsid w:val="00D951A2"/>
    <w:rsid w:val="00DA430D"/>
    <w:rsid w:val="00DB196E"/>
    <w:rsid w:val="00E05E1E"/>
    <w:rsid w:val="00E14CEA"/>
    <w:rsid w:val="00E27094"/>
    <w:rsid w:val="00E449E3"/>
    <w:rsid w:val="00E8297F"/>
    <w:rsid w:val="00E90F29"/>
    <w:rsid w:val="00E97485"/>
    <w:rsid w:val="00E97A43"/>
    <w:rsid w:val="00E97EA1"/>
    <w:rsid w:val="00EA0624"/>
    <w:rsid w:val="00ED0559"/>
    <w:rsid w:val="00ED4C47"/>
    <w:rsid w:val="00ED5700"/>
    <w:rsid w:val="00EF752E"/>
    <w:rsid w:val="00F16EED"/>
    <w:rsid w:val="00F41452"/>
    <w:rsid w:val="00F56CF2"/>
    <w:rsid w:val="00F8351D"/>
    <w:rsid w:val="00FA209D"/>
    <w:rsid w:val="00FB6D71"/>
    <w:rsid w:val="00FD5852"/>
    <w:rsid w:val="00FF0A2B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rsid w:val="00057AC0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rsid w:val="007F39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552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6</cp:revision>
  <dcterms:created xsi:type="dcterms:W3CDTF">2018-10-04T19:10:00Z</dcterms:created>
  <dcterms:modified xsi:type="dcterms:W3CDTF">2018-10-13T14:33:00Z</dcterms:modified>
</cp:coreProperties>
</file>