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05EAC5" w14:textId="77777777" w:rsidR="00D256E0" w:rsidRPr="00CE4355" w:rsidRDefault="00D256E0" w:rsidP="00CE4355">
      <w:pPr>
        <w:pStyle w:val="01TITULO1"/>
      </w:pPr>
      <w:r w:rsidRPr="00CE4355">
        <w:t>Componente curricular</w:t>
      </w:r>
      <w:r w:rsidR="005168AC" w:rsidRPr="00CE4355">
        <w:t xml:space="preserve">: </w:t>
      </w:r>
      <w:r w:rsidRPr="00CE4355">
        <w:t xml:space="preserve">GEOGRAFIA </w:t>
      </w:r>
    </w:p>
    <w:p w14:paraId="2A715B6E" w14:textId="79E00E9F" w:rsidR="00D256E0" w:rsidRPr="00CE4355" w:rsidRDefault="00AE0833" w:rsidP="00CE4355">
      <w:pPr>
        <w:pStyle w:val="01TITULO1"/>
      </w:pPr>
      <w:r w:rsidRPr="00CE4355">
        <w:t>8</w:t>
      </w:r>
      <w:r w:rsidR="00F446CF" w:rsidRPr="00CE4355">
        <w:t xml:space="preserve">º ano </w:t>
      </w:r>
      <w:r w:rsidR="00A11F9E" w:rsidRPr="00CE4355">
        <w:t xml:space="preserve">– </w:t>
      </w:r>
      <w:r w:rsidRPr="00CE4355">
        <w:t>3</w:t>
      </w:r>
      <w:r w:rsidR="00F446CF" w:rsidRPr="00CE4355">
        <w:t xml:space="preserve">º bimestre </w:t>
      </w:r>
    </w:p>
    <w:p w14:paraId="65DAA795" w14:textId="3C70BDD5" w:rsidR="00B97F1B" w:rsidRPr="00CE4355" w:rsidRDefault="005168AC" w:rsidP="00CE4355">
      <w:pPr>
        <w:pStyle w:val="01TITULO1"/>
      </w:pPr>
      <w:r w:rsidRPr="00CE4355">
        <w:t xml:space="preserve">SEQUÊNCIA DIDÁTICA </w:t>
      </w:r>
      <w:r w:rsidR="00294050" w:rsidRPr="00CE4355">
        <w:t>9</w:t>
      </w:r>
      <w:r w:rsidR="00F446CF" w:rsidRPr="00CE4355">
        <w:t xml:space="preserve"> </w:t>
      </w:r>
      <w:r w:rsidR="00A11F9E" w:rsidRPr="00CE4355">
        <w:t xml:space="preserve">– </w:t>
      </w:r>
      <w:r w:rsidR="00544089" w:rsidRPr="00CE4355">
        <w:t xml:space="preserve">América ou </w:t>
      </w:r>
      <w:proofErr w:type="spellStart"/>
      <w:r w:rsidR="00544089" w:rsidRPr="00CE4355">
        <w:t>Abya</w:t>
      </w:r>
      <w:proofErr w:type="spellEnd"/>
      <w:r w:rsidR="00544089" w:rsidRPr="00CE4355">
        <w:t xml:space="preserve"> </w:t>
      </w:r>
      <w:proofErr w:type="spellStart"/>
      <w:r w:rsidR="00544089" w:rsidRPr="00CE4355">
        <w:t>Yala</w:t>
      </w:r>
      <w:proofErr w:type="spellEnd"/>
      <w:r w:rsidR="00544089" w:rsidRPr="00CE4355">
        <w:t>? Outras cartografias possíveis</w:t>
      </w:r>
      <w:r w:rsidR="00A11F9E" w:rsidRPr="00CE4355">
        <w:t xml:space="preserve"> </w:t>
      </w:r>
    </w:p>
    <w:p w14:paraId="105BE14A" w14:textId="77777777" w:rsidR="00B97F1B" w:rsidRPr="00CE4355" w:rsidRDefault="00B97F1B" w:rsidP="00CE4355">
      <w:pPr>
        <w:pStyle w:val="02TEXTOPRINCIPAL"/>
      </w:pPr>
    </w:p>
    <w:p w14:paraId="2FDE8569" w14:textId="2D8FB37D" w:rsidR="00B97F1B" w:rsidRPr="00CE4355" w:rsidRDefault="00B97F1B" w:rsidP="00CE4355">
      <w:pPr>
        <w:pStyle w:val="01TITULO3"/>
      </w:pPr>
      <w:r w:rsidRPr="00CE4355">
        <w:t>OBJETIVOS ESPECÍFICOS</w:t>
      </w:r>
    </w:p>
    <w:p w14:paraId="0346CD4E" w14:textId="5D2480F1" w:rsidR="00294050" w:rsidRPr="00CE4355" w:rsidRDefault="00294050" w:rsidP="00CE4355">
      <w:pPr>
        <w:pStyle w:val="02TEXTOPRINCIPAL"/>
      </w:pPr>
      <w:r w:rsidRPr="00CE4355">
        <w:t xml:space="preserve">Ler coletivamente e com mediação o texto proposto para a </w:t>
      </w:r>
      <w:r w:rsidR="007B45E0" w:rsidRPr="00CE4355">
        <w:t>s</w:t>
      </w:r>
      <w:r w:rsidRPr="00CE4355">
        <w:t xml:space="preserve">equência </w:t>
      </w:r>
      <w:r w:rsidR="007B45E0" w:rsidRPr="00CE4355">
        <w:t>d</w:t>
      </w:r>
      <w:r w:rsidRPr="00CE4355">
        <w:t>idática.</w:t>
      </w:r>
    </w:p>
    <w:p w14:paraId="4E3ED013" w14:textId="5C738088" w:rsidR="00294050" w:rsidRPr="00CE4355" w:rsidRDefault="00294050" w:rsidP="00CE4355">
      <w:pPr>
        <w:pStyle w:val="02TEXTOPRINCIPAL"/>
      </w:pPr>
      <w:r w:rsidRPr="00CE4355">
        <w:t>Discutir, a partir de conceitos e argumentos, ideias expostas no texto.</w:t>
      </w:r>
    </w:p>
    <w:p w14:paraId="5AC13F39" w14:textId="4AA2CF2B" w:rsidR="00294050" w:rsidRPr="00CE4355" w:rsidRDefault="00294050" w:rsidP="00CE4355">
      <w:pPr>
        <w:pStyle w:val="02TEXTOPRINCIPAL"/>
      </w:pPr>
      <w:r w:rsidRPr="00CE4355">
        <w:t xml:space="preserve">Pesquisar sentidos de palavras relacionadas às noções de </w:t>
      </w:r>
      <w:r w:rsidR="00E24DA4" w:rsidRPr="00CE4355">
        <w:t>“</w:t>
      </w:r>
      <w:r w:rsidRPr="00CE4355">
        <w:t>América</w:t>
      </w:r>
      <w:r w:rsidR="00E24DA4" w:rsidRPr="00CE4355">
        <w:t>”</w:t>
      </w:r>
      <w:r w:rsidRPr="00CE4355">
        <w:t xml:space="preserve"> e </w:t>
      </w:r>
      <w:r w:rsidR="00E24DA4" w:rsidRPr="00CE4355">
        <w:t>“</w:t>
      </w:r>
      <w:proofErr w:type="spellStart"/>
      <w:r w:rsidRPr="00CE4355">
        <w:t>Abya</w:t>
      </w:r>
      <w:proofErr w:type="spellEnd"/>
      <w:r w:rsidRPr="00CE4355">
        <w:t xml:space="preserve"> </w:t>
      </w:r>
      <w:proofErr w:type="spellStart"/>
      <w:r w:rsidRPr="00CE4355">
        <w:t>Yala</w:t>
      </w:r>
      <w:proofErr w:type="spellEnd"/>
      <w:r w:rsidR="00E24DA4" w:rsidRPr="00CE4355">
        <w:t>”</w:t>
      </w:r>
      <w:r w:rsidRPr="00CE4355">
        <w:t>.</w:t>
      </w:r>
    </w:p>
    <w:p w14:paraId="4BF8FEF3" w14:textId="53B08182" w:rsidR="00B97F1B" w:rsidRPr="00CE4355" w:rsidRDefault="00294050" w:rsidP="00CE4355">
      <w:pPr>
        <w:pStyle w:val="02TEXTOPRINCIPAL"/>
      </w:pPr>
      <w:r w:rsidRPr="00CE4355">
        <w:t xml:space="preserve">Produzir imagem que </w:t>
      </w:r>
      <w:r w:rsidR="00E24DA4" w:rsidRPr="00CE4355">
        <w:t xml:space="preserve">mostre </w:t>
      </w:r>
      <w:r w:rsidRPr="00CE4355">
        <w:t xml:space="preserve">a tensão entre os modos de vida expressos a partir das palavras </w:t>
      </w:r>
      <w:r w:rsidR="00E24DA4" w:rsidRPr="00CE4355">
        <w:t>“</w:t>
      </w:r>
      <w:r w:rsidRPr="00CE4355">
        <w:t>América</w:t>
      </w:r>
      <w:r w:rsidR="00E24DA4" w:rsidRPr="00CE4355">
        <w:t>”</w:t>
      </w:r>
      <w:r w:rsidRPr="00CE4355">
        <w:t xml:space="preserve"> e </w:t>
      </w:r>
      <w:r w:rsidR="00E24DA4" w:rsidRPr="00CE4355">
        <w:t>“</w:t>
      </w:r>
      <w:proofErr w:type="spellStart"/>
      <w:r w:rsidRPr="00CE4355">
        <w:t>Abya</w:t>
      </w:r>
      <w:proofErr w:type="spellEnd"/>
      <w:r w:rsidRPr="00CE4355">
        <w:t xml:space="preserve"> </w:t>
      </w:r>
      <w:proofErr w:type="spellStart"/>
      <w:r w:rsidRPr="00CE4355">
        <w:t>Yala</w:t>
      </w:r>
      <w:proofErr w:type="spellEnd"/>
      <w:r w:rsidR="00E24DA4" w:rsidRPr="00CE4355">
        <w:t>”</w:t>
      </w:r>
      <w:r w:rsidRPr="00CE4355">
        <w:t>.</w:t>
      </w:r>
    </w:p>
    <w:p w14:paraId="2A599B20" w14:textId="77777777" w:rsidR="00B97F1B" w:rsidRPr="00CE4355" w:rsidRDefault="00B97F1B" w:rsidP="00CE4355">
      <w:pPr>
        <w:pStyle w:val="02TEXTOPRINCIPAL"/>
      </w:pPr>
    </w:p>
    <w:p w14:paraId="4AA0F537" w14:textId="0931B22E" w:rsidR="00B97F1B" w:rsidRPr="00CE4355" w:rsidRDefault="00B97F1B" w:rsidP="00CE4355">
      <w:pPr>
        <w:pStyle w:val="01TITULO3"/>
      </w:pPr>
      <w:r w:rsidRPr="00CE4355">
        <w:t>OBJETOS DE CONHECIMENTO</w:t>
      </w:r>
    </w:p>
    <w:p w14:paraId="49397C37" w14:textId="1E5D7EE6" w:rsidR="00B97F1B" w:rsidRPr="00CE4355" w:rsidRDefault="00294050" w:rsidP="00CE4355">
      <w:pPr>
        <w:pStyle w:val="02TEXTOPRINCIPAL"/>
      </w:pPr>
      <w:r w:rsidRPr="00CE4355">
        <w:t xml:space="preserve">Identidades e </w:t>
      </w:r>
      <w:proofErr w:type="spellStart"/>
      <w:r w:rsidRPr="00CE4355">
        <w:t>interculturalidades</w:t>
      </w:r>
      <w:proofErr w:type="spellEnd"/>
      <w:r w:rsidRPr="00CE4355">
        <w:t xml:space="preserve"> regionais: Estados Unidos da América, América espanhola e portuguesa e África</w:t>
      </w:r>
      <w:r w:rsidR="00747589" w:rsidRPr="00CE4355">
        <w:t>.</w:t>
      </w:r>
    </w:p>
    <w:p w14:paraId="3D5F1BF4" w14:textId="77777777" w:rsidR="00B97F1B" w:rsidRPr="00CE4355" w:rsidRDefault="00B97F1B" w:rsidP="00CE4355">
      <w:pPr>
        <w:pStyle w:val="02TEXTOPRINCIPAL"/>
      </w:pPr>
    </w:p>
    <w:p w14:paraId="04C02E8B" w14:textId="128CA1F4" w:rsidR="00B97F1B" w:rsidRPr="00CE4355" w:rsidRDefault="00B97F1B" w:rsidP="00CE4355">
      <w:pPr>
        <w:pStyle w:val="01TITULO3"/>
      </w:pPr>
      <w:r w:rsidRPr="00CE4355">
        <w:t>HABILIDADES</w:t>
      </w:r>
    </w:p>
    <w:p w14:paraId="60CE1969" w14:textId="7333C1C8" w:rsidR="00B97F1B" w:rsidRPr="00CE4355" w:rsidRDefault="00294050" w:rsidP="00CE4355">
      <w:pPr>
        <w:pStyle w:val="02TEXTOPRINCIPAL"/>
      </w:pPr>
      <w:r w:rsidRPr="00CE4355">
        <w:t>(EF08GE20) Analisar características de países e grupos de países da América e da África no que se refere aos aspectos populacionais, urbanos, políticos e econômicos, e discutir as desigualdades sociais e econômicas e as pressões sobre a natureza e suas riquezas (sua apropriação e valoração na produção e circulação), o que resulta na espoliação desses povos.</w:t>
      </w:r>
      <w:r w:rsidR="00AE0833" w:rsidRPr="00CE4355">
        <w:tab/>
      </w:r>
    </w:p>
    <w:p w14:paraId="5DB1B566" w14:textId="77777777" w:rsidR="00B97F1B" w:rsidRPr="00CE4355" w:rsidRDefault="00B97F1B" w:rsidP="00CE4355">
      <w:pPr>
        <w:pStyle w:val="02TEXTOPRINCIPAL"/>
      </w:pPr>
    </w:p>
    <w:p w14:paraId="0588E53F" w14:textId="382DD19A" w:rsidR="00B97F1B" w:rsidRPr="00CE4355" w:rsidRDefault="00B97F1B" w:rsidP="00CE4355">
      <w:pPr>
        <w:pStyle w:val="01TITULO3"/>
      </w:pPr>
      <w:r w:rsidRPr="00CE4355">
        <w:t>PLANEJAMENTO DAS AULAS</w:t>
      </w:r>
    </w:p>
    <w:p w14:paraId="6FCF5788" w14:textId="4EA75290" w:rsidR="00B97F1B" w:rsidRPr="00CE4355" w:rsidRDefault="00B97F1B" w:rsidP="00CE4355">
      <w:pPr>
        <w:pStyle w:val="02TEXTOPRINCIPAL"/>
      </w:pPr>
      <w:r w:rsidRPr="00CE4355">
        <w:t xml:space="preserve">Aulas previstas: </w:t>
      </w:r>
      <w:r w:rsidR="00294050" w:rsidRPr="00CE4355">
        <w:t>4</w:t>
      </w:r>
    </w:p>
    <w:p w14:paraId="005DFEB6" w14:textId="77777777" w:rsidR="00B97F1B" w:rsidRPr="00CE4355" w:rsidRDefault="00B97F1B" w:rsidP="00CE4355">
      <w:pPr>
        <w:pStyle w:val="02TEXTOPRINCIPAL"/>
      </w:pPr>
    </w:p>
    <w:p w14:paraId="31013ACC" w14:textId="3AF351DC" w:rsidR="00B97F1B" w:rsidRPr="00CE4355" w:rsidRDefault="00AE0833" w:rsidP="00CE4355">
      <w:pPr>
        <w:pStyle w:val="01TITULO4"/>
      </w:pPr>
      <w:r w:rsidRPr="00CE4355">
        <w:t>Aula 1</w:t>
      </w:r>
    </w:p>
    <w:p w14:paraId="1739842C" w14:textId="452BE110" w:rsidR="00B97F1B" w:rsidRPr="005168AC" w:rsidRDefault="00B97F1B" w:rsidP="005168AC">
      <w:pPr>
        <w:pStyle w:val="02TEXTOPRINCIPAL"/>
      </w:pPr>
      <w:r w:rsidRPr="005168AC">
        <w:rPr>
          <w:b/>
        </w:rPr>
        <w:t>Objetivo da aula:</w:t>
      </w:r>
      <w:r w:rsidRPr="005168AC">
        <w:t xml:space="preserve"> </w:t>
      </w:r>
      <w:r w:rsidR="00A95099">
        <w:t>realizar a l</w:t>
      </w:r>
      <w:r w:rsidR="00294050" w:rsidRPr="00294050">
        <w:t>eitura coletiva e discussão.</w:t>
      </w:r>
    </w:p>
    <w:p w14:paraId="1490489B" w14:textId="3FD46A20" w:rsidR="00B97F1B" w:rsidRPr="005168AC" w:rsidRDefault="00B97F1B" w:rsidP="005168AC">
      <w:pPr>
        <w:pStyle w:val="02TEXTOPRINCIPAL"/>
        <w:rPr>
          <w:b/>
        </w:rPr>
      </w:pPr>
      <w:r w:rsidRPr="005168AC">
        <w:rPr>
          <w:b/>
        </w:rPr>
        <w:t>Materia</w:t>
      </w:r>
      <w:r w:rsidR="00A95099">
        <w:rPr>
          <w:b/>
        </w:rPr>
        <w:t>l</w:t>
      </w:r>
      <w:r w:rsidRPr="005168AC">
        <w:rPr>
          <w:b/>
        </w:rPr>
        <w:t xml:space="preserve"> específico necessário:</w:t>
      </w:r>
      <w:r w:rsidRPr="005168AC">
        <w:t xml:space="preserve"> </w:t>
      </w:r>
      <w:r w:rsidR="00A95099">
        <w:t>u</w:t>
      </w:r>
      <w:r w:rsidR="00294050" w:rsidRPr="00294050">
        <w:t>ma cópia do texto por estudante.</w:t>
      </w:r>
    </w:p>
    <w:p w14:paraId="7E3E13C2" w14:textId="52F82105" w:rsidR="00B97F1B" w:rsidRPr="005168AC" w:rsidRDefault="00B97F1B" w:rsidP="005168AC">
      <w:pPr>
        <w:pStyle w:val="02TEXTOPRINCIPAL"/>
      </w:pPr>
      <w:r w:rsidRPr="005168AC">
        <w:rPr>
          <w:b/>
        </w:rPr>
        <w:t xml:space="preserve">Organização dos </w:t>
      </w:r>
      <w:r w:rsidR="00A11F9E">
        <w:rPr>
          <w:b/>
        </w:rPr>
        <w:t>estudantes</w:t>
      </w:r>
      <w:r w:rsidRPr="005168AC">
        <w:rPr>
          <w:b/>
        </w:rPr>
        <w:t>:</w:t>
      </w:r>
      <w:r w:rsidRPr="005168AC">
        <w:t xml:space="preserve"> </w:t>
      </w:r>
      <w:r w:rsidR="00A95099">
        <w:t>s</w:t>
      </w:r>
      <w:r w:rsidR="00294050">
        <w:t>emicírculo</w:t>
      </w:r>
      <w:r w:rsidR="00A11F9E">
        <w:t>.</w:t>
      </w:r>
    </w:p>
    <w:p w14:paraId="2E88F52F" w14:textId="14179D07" w:rsidR="00B97F1B" w:rsidRPr="005168AC" w:rsidRDefault="00B97F1B" w:rsidP="005168AC">
      <w:pPr>
        <w:pStyle w:val="02TEXTOPRINCIPAL"/>
      </w:pPr>
      <w:r w:rsidRPr="005168AC">
        <w:rPr>
          <w:b/>
        </w:rPr>
        <w:t>Etapas de desenvolvimento</w:t>
      </w:r>
    </w:p>
    <w:p w14:paraId="591BCCF4" w14:textId="4D250E1E" w:rsidR="00EB5A0C" w:rsidRPr="00CE4355" w:rsidRDefault="00ED1896" w:rsidP="00CE4355">
      <w:pPr>
        <w:pStyle w:val="02TEXTOPRINCIPALBULLET"/>
      </w:pPr>
      <w:r w:rsidRPr="00CE4355">
        <w:t>Você</w:t>
      </w:r>
      <w:r w:rsidR="00EB5A0C" w:rsidRPr="00CE4355">
        <w:t xml:space="preserve"> deverá ler o texto, podendo</w:t>
      </w:r>
      <w:r w:rsidRPr="00CE4355">
        <w:t>,</w:t>
      </w:r>
      <w:r w:rsidR="00EB5A0C" w:rsidRPr="00CE4355">
        <w:t xml:space="preserve"> ao final de cada parágrafo</w:t>
      </w:r>
      <w:r w:rsidRPr="00CE4355">
        <w:t>,</w:t>
      </w:r>
      <w:r w:rsidR="00EB5A0C" w:rsidRPr="00CE4355">
        <w:t xml:space="preserve"> minimamente destacar uma ou outra palavra ou ideia</w:t>
      </w:r>
      <w:r w:rsidRPr="00CE4355">
        <w:t>-</w:t>
      </w:r>
      <w:r w:rsidR="00EB5A0C" w:rsidRPr="00CE4355">
        <w:t>chave, explicando o suficiente para que os estudantes compreendam o texto e o conteúdo trabalhado e mantenham o interesse até o final.</w:t>
      </w:r>
    </w:p>
    <w:p w14:paraId="1A92A175" w14:textId="6F91CBA6" w:rsidR="00EB5A0C" w:rsidRPr="00CE4355" w:rsidRDefault="00EB5A0C" w:rsidP="00CE4355">
      <w:pPr>
        <w:pStyle w:val="02TEXTOPRINCIPALBULLET"/>
      </w:pPr>
      <w:r w:rsidRPr="00CE4355">
        <w:t>Consider</w:t>
      </w:r>
      <w:r w:rsidR="00ED1896" w:rsidRPr="00CE4355">
        <w:t>e</w:t>
      </w:r>
      <w:r w:rsidRPr="00CE4355">
        <w:t xml:space="preserve"> a possibilidade de uma ou duas questões por parágrafo, a verificar o ritmo e o tempo da aula. Garant</w:t>
      </w:r>
      <w:r w:rsidR="00ED1896" w:rsidRPr="00CE4355">
        <w:t>a</w:t>
      </w:r>
      <w:r w:rsidRPr="00CE4355">
        <w:t xml:space="preserve"> que até o final da aula o texto </w:t>
      </w:r>
      <w:r w:rsidR="00ED1896" w:rsidRPr="00CE4355">
        <w:t xml:space="preserve">tenha sido </w:t>
      </w:r>
      <w:r w:rsidRPr="00CE4355">
        <w:t xml:space="preserve">lido integralmente e todos os parágrafos </w:t>
      </w:r>
      <w:r w:rsidR="00ED1896" w:rsidRPr="00CE4355">
        <w:t xml:space="preserve">tenham sido </w:t>
      </w:r>
      <w:r w:rsidRPr="00CE4355">
        <w:t>minimamente destacados.</w:t>
      </w:r>
    </w:p>
    <w:p w14:paraId="148C118A" w14:textId="77777777" w:rsidR="00747589" w:rsidRDefault="00747589">
      <w:pPr>
        <w:rPr>
          <w:rFonts w:eastAsia="Tahoma"/>
        </w:rPr>
      </w:pPr>
      <w:r>
        <w:br w:type="page"/>
      </w:r>
    </w:p>
    <w:p w14:paraId="0648BFCD" w14:textId="1B974057" w:rsidR="00EB5A0C" w:rsidRPr="00CE4355" w:rsidRDefault="00EB5A0C" w:rsidP="00CE4355">
      <w:pPr>
        <w:pStyle w:val="02TEXTOPRINCIPALBULLET"/>
      </w:pPr>
      <w:r w:rsidRPr="00CE4355">
        <w:lastRenderedPageBreak/>
        <w:t xml:space="preserve">O texto do geógrafo Carlos Walter Porto-Gonçalves foi escrito para a Enciclopédia Latino Americana e refere-se ao verbete </w:t>
      </w:r>
      <w:r w:rsidR="00ED1896" w:rsidRPr="00CE4355">
        <w:t>“</w:t>
      </w:r>
      <w:proofErr w:type="spellStart"/>
      <w:r w:rsidRPr="00CE4355">
        <w:t>Abya</w:t>
      </w:r>
      <w:proofErr w:type="spellEnd"/>
      <w:r w:rsidRPr="00CE4355">
        <w:t xml:space="preserve"> </w:t>
      </w:r>
      <w:proofErr w:type="spellStart"/>
      <w:r w:rsidRPr="00CE4355">
        <w:t>Yala</w:t>
      </w:r>
      <w:proofErr w:type="spellEnd"/>
      <w:r w:rsidR="00ED1896" w:rsidRPr="00CE4355">
        <w:t>”</w:t>
      </w:r>
      <w:r w:rsidRPr="00CE4355">
        <w:t xml:space="preserve">", autodesignação dos povos originários em contraposição ao termo </w:t>
      </w:r>
      <w:r w:rsidR="00ED1896" w:rsidRPr="00CE4355">
        <w:t>“</w:t>
      </w:r>
      <w:r w:rsidRPr="00CE4355">
        <w:t>América</w:t>
      </w:r>
      <w:r w:rsidR="00ED1896" w:rsidRPr="00CE4355">
        <w:t>”</w:t>
      </w:r>
      <w:r w:rsidRPr="00CE4355">
        <w:t>. Portanto, o texto alude aos conflitantes modos de vida e visões de mundo do europeu colonizador e dos povos originários, colonizados.</w:t>
      </w:r>
    </w:p>
    <w:p w14:paraId="52D08CCD" w14:textId="1C94CF3E" w:rsidR="00ED2C56" w:rsidRPr="00CE4355" w:rsidRDefault="00EB5A0C" w:rsidP="00CE4355">
      <w:pPr>
        <w:pStyle w:val="02TEXTOPRINCIPALBULLET"/>
      </w:pPr>
      <w:r w:rsidRPr="00CE4355">
        <w:t xml:space="preserve">A habilidade trabalhada nesta </w:t>
      </w:r>
      <w:r w:rsidR="00ED1896" w:rsidRPr="00CE4355">
        <w:t>s</w:t>
      </w:r>
      <w:r w:rsidRPr="00CE4355">
        <w:t xml:space="preserve">equência </w:t>
      </w:r>
      <w:r w:rsidR="00ED1896" w:rsidRPr="00CE4355">
        <w:t>d</w:t>
      </w:r>
      <w:r w:rsidRPr="00CE4355">
        <w:t xml:space="preserve">idática evoca a espoliação, isto é, o ato de privar alguém de algo que lhe pertence. Desse modo, a proposta aqui é discutir, sob o horizonte das desigualdades sociais dos países latino-americanos, como o processo de colonização refletiu em termos de uma </w:t>
      </w:r>
      <w:r w:rsidR="00ED1896" w:rsidRPr="00CE4355">
        <w:t>“</w:t>
      </w:r>
      <w:r w:rsidRPr="00CE4355">
        <w:t xml:space="preserve">privação de outros modos possíveis de habitar a </w:t>
      </w:r>
      <w:r w:rsidR="007B45E0" w:rsidRPr="00CE4355">
        <w:t>T</w:t>
      </w:r>
      <w:r w:rsidRPr="00CE4355">
        <w:t>erra</w:t>
      </w:r>
      <w:r w:rsidR="00ED1896" w:rsidRPr="00CE4355">
        <w:t>”</w:t>
      </w:r>
      <w:r w:rsidRPr="00CE4355">
        <w:t xml:space="preserve">, em detrimento de um modelo europeu imposto enquanto verdade e referência a ser adotada por povos os mais distintos. </w:t>
      </w:r>
    </w:p>
    <w:p w14:paraId="3EF167AC" w14:textId="255CBBB1" w:rsidR="00AA72CF" w:rsidRPr="00CE4355" w:rsidRDefault="00AA72CF" w:rsidP="00CE4355">
      <w:pPr>
        <w:pStyle w:val="02TEXTOPRINCIPAL"/>
      </w:pPr>
    </w:p>
    <w:p w14:paraId="33B3C7BB" w14:textId="13DF356C" w:rsidR="00EB5A0C" w:rsidRPr="00747589" w:rsidRDefault="007B45E0" w:rsidP="00747589">
      <w:pPr>
        <w:pStyle w:val="PargrafodaLista"/>
        <w:ind w:left="0"/>
        <w:rPr>
          <w:rFonts w:ascii="Tahoma" w:hAnsi="Tahoma" w:cs="Tahoma"/>
          <w:sz w:val="21"/>
          <w:szCs w:val="21"/>
        </w:rPr>
      </w:pPr>
      <w:r w:rsidRPr="00747589">
        <w:rPr>
          <w:rFonts w:ascii="Tahoma" w:hAnsi="Tahoma" w:cs="Tahoma"/>
          <w:sz w:val="21"/>
          <w:szCs w:val="21"/>
        </w:rPr>
        <w:t>“</w:t>
      </w:r>
      <w:proofErr w:type="spellStart"/>
      <w:r w:rsidR="00EB5A0C" w:rsidRPr="00747589">
        <w:rPr>
          <w:rFonts w:ascii="Tahoma" w:hAnsi="Tahoma" w:cs="Tahoma"/>
          <w:sz w:val="21"/>
          <w:szCs w:val="21"/>
        </w:rPr>
        <w:t>Abya</w:t>
      </w:r>
      <w:proofErr w:type="spellEnd"/>
      <w:r w:rsidR="00EB5A0C" w:rsidRPr="00747589">
        <w:rPr>
          <w:rFonts w:ascii="Tahoma" w:hAnsi="Tahoma" w:cs="Tahoma"/>
          <w:sz w:val="21"/>
          <w:szCs w:val="21"/>
        </w:rPr>
        <w:t xml:space="preserve"> </w:t>
      </w:r>
      <w:proofErr w:type="spellStart"/>
      <w:r w:rsidR="00EB5A0C" w:rsidRPr="00747589">
        <w:rPr>
          <w:rFonts w:ascii="Tahoma" w:hAnsi="Tahoma" w:cs="Tahoma"/>
          <w:sz w:val="21"/>
          <w:szCs w:val="21"/>
        </w:rPr>
        <w:t>Yala</w:t>
      </w:r>
      <w:proofErr w:type="spellEnd"/>
      <w:r w:rsidR="00EB5A0C" w:rsidRPr="00747589">
        <w:rPr>
          <w:rFonts w:ascii="Tahoma" w:hAnsi="Tahoma" w:cs="Tahoma"/>
          <w:sz w:val="21"/>
          <w:szCs w:val="21"/>
        </w:rPr>
        <w:t xml:space="preserve"> na língua do povo </w:t>
      </w:r>
      <w:proofErr w:type="spellStart"/>
      <w:r w:rsidR="00EB5A0C" w:rsidRPr="00747589">
        <w:rPr>
          <w:rFonts w:ascii="Tahoma" w:hAnsi="Tahoma" w:cs="Tahoma"/>
          <w:sz w:val="21"/>
          <w:szCs w:val="21"/>
        </w:rPr>
        <w:t>Kuna</w:t>
      </w:r>
      <w:proofErr w:type="spellEnd"/>
      <w:r w:rsidR="00EB5A0C" w:rsidRPr="00747589">
        <w:rPr>
          <w:rFonts w:ascii="Tahoma" w:hAnsi="Tahoma" w:cs="Tahoma"/>
          <w:sz w:val="21"/>
          <w:szCs w:val="21"/>
        </w:rPr>
        <w:t xml:space="preserve"> significa “Terra madura”, “Terra Viva” ou “Terra em florescimento” e é sinônimo de América. O povo </w:t>
      </w:r>
      <w:proofErr w:type="spellStart"/>
      <w:r w:rsidR="00EB5A0C" w:rsidRPr="00747589">
        <w:rPr>
          <w:rFonts w:ascii="Tahoma" w:hAnsi="Tahoma" w:cs="Tahoma"/>
          <w:sz w:val="21"/>
          <w:szCs w:val="21"/>
        </w:rPr>
        <w:t>Kuna</w:t>
      </w:r>
      <w:proofErr w:type="spellEnd"/>
      <w:r w:rsidR="00EB5A0C" w:rsidRPr="00747589">
        <w:rPr>
          <w:rFonts w:ascii="Tahoma" w:hAnsi="Tahoma" w:cs="Tahoma"/>
          <w:sz w:val="21"/>
          <w:szCs w:val="21"/>
        </w:rPr>
        <w:t xml:space="preserve"> é originário da Serra Nevada no norte da Colômbia tendo habitado a região do Golfo de </w:t>
      </w:r>
      <w:proofErr w:type="spellStart"/>
      <w:r w:rsidR="00EB5A0C" w:rsidRPr="00747589">
        <w:rPr>
          <w:rFonts w:ascii="Tahoma" w:hAnsi="Tahoma" w:cs="Tahoma"/>
          <w:sz w:val="21"/>
          <w:szCs w:val="21"/>
        </w:rPr>
        <w:t>Urabá</w:t>
      </w:r>
      <w:proofErr w:type="spellEnd"/>
      <w:r w:rsidR="00EB5A0C" w:rsidRPr="00747589">
        <w:rPr>
          <w:rFonts w:ascii="Tahoma" w:hAnsi="Tahoma" w:cs="Tahoma"/>
          <w:sz w:val="21"/>
          <w:szCs w:val="21"/>
        </w:rPr>
        <w:t xml:space="preserve"> e das montanhas de Darien e vive atualmente na costa caribenha do Panamá na Comarca de </w:t>
      </w:r>
      <w:proofErr w:type="spellStart"/>
      <w:r w:rsidR="00EB5A0C" w:rsidRPr="00747589">
        <w:rPr>
          <w:rFonts w:ascii="Tahoma" w:hAnsi="Tahoma" w:cs="Tahoma"/>
          <w:sz w:val="21"/>
          <w:szCs w:val="21"/>
        </w:rPr>
        <w:t>Kuna</w:t>
      </w:r>
      <w:proofErr w:type="spellEnd"/>
      <w:r w:rsidR="00EB5A0C" w:rsidRPr="00747589">
        <w:rPr>
          <w:rFonts w:ascii="Tahoma" w:hAnsi="Tahoma" w:cs="Tahoma"/>
          <w:sz w:val="21"/>
          <w:szCs w:val="21"/>
        </w:rPr>
        <w:t xml:space="preserve"> </w:t>
      </w:r>
      <w:proofErr w:type="spellStart"/>
      <w:r w:rsidR="00EB5A0C" w:rsidRPr="00747589">
        <w:rPr>
          <w:rFonts w:ascii="Tahoma" w:hAnsi="Tahoma" w:cs="Tahoma"/>
          <w:sz w:val="21"/>
          <w:szCs w:val="21"/>
        </w:rPr>
        <w:t>Yala</w:t>
      </w:r>
      <w:proofErr w:type="spellEnd"/>
      <w:r w:rsidR="00EB5A0C" w:rsidRPr="00747589">
        <w:rPr>
          <w:rFonts w:ascii="Tahoma" w:hAnsi="Tahoma" w:cs="Tahoma"/>
          <w:sz w:val="21"/>
          <w:szCs w:val="21"/>
        </w:rPr>
        <w:t xml:space="preserve"> (San </w:t>
      </w:r>
      <w:proofErr w:type="spellStart"/>
      <w:r w:rsidR="00EB5A0C" w:rsidRPr="00747589">
        <w:rPr>
          <w:rFonts w:ascii="Tahoma" w:hAnsi="Tahoma" w:cs="Tahoma"/>
          <w:sz w:val="21"/>
          <w:szCs w:val="21"/>
        </w:rPr>
        <w:t>Blas</w:t>
      </w:r>
      <w:proofErr w:type="spellEnd"/>
      <w:r w:rsidR="00EB5A0C" w:rsidRPr="00747589">
        <w:rPr>
          <w:rFonts w:ascii="Tahoma" w:hAnsi="Tahoma" w:cs="Tahoma"/>
          <w:sz w:val="21"/>
          <w:szCs w:val="21"/>
        </w:rPr>
        <w:t>).</w:t>
      </w:r>
    </w:p>
    <w:p w14:paraId="130226CE" w14:textId="77777777" w:rsidR="00EB5A0C" w:rsidRPr="00747589" w:rsidRDefault="00EB5A0C" w:rsidP="00747589">
      <w:pPr>
        <w:pStyle w:val="PargrafodaLista"/>
        <w:ind w:left="0"/>
        <w:rPr>
          <w:rFonts w:ascii="Tahoma" w:hAnsi="Tahoma" w:cs="Tahoma"/>
          <w:sz w:val="21"/>
          <w:szCs w:val="21"/>
        </w:rPr>
      </w:pP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vem sendo usado como uma autodesignação dos povos originários do continente como contraponto a América expressão que, embora usada pela primeira vez em 1507 pelo </w:t>
      </w:r>
      <w:proofErr w:type="spellStart"/>
      <w:r w:rsidRPr="00747589">
        <w:rPr>
          <w:rFonts w:ascii="Tahoma" w:hAnsi="Tahoma" w:cs="Tahoma"/>
          <w:sz w:val="21"/>
          <w:szCs w:val="21"/>
        </w:rPr>
        <w:t>cosmólogo</w:t>
      </w:r>
      <w:proofErr w:type="spellEnd"/>
      <w:r w:rsidRPr="00747589">
        <w:rPr>
          <w:rFonts w:ascii="Tahoma" w:hAnsi="Tahoma" w:cs="Tahoma"/>
          <w:sz w:val="21"/>
          <w:szCs w:val="21"/>
        </w:rPr>
        <w:t xml:space="preserve"> Martin </w:t>
      </w:r>
      <w:proofErr w:type="spellStart"/>
      <w:r w:rsidRPr="00747589">
        <w:rPr>
          <w:rFonts w:ascii="Tahoma" w:hAnsi="Tahoma" w:cs="Tahoma"/>
          <w:sz w:val="21"/>
          <w:szCs w:val="21"/>
        </w:rPr>
        <w:t>Wakdseemüller</w:t>
      </w:r>
      <w:proofErr w:type="spellEnd"/>
      <w:r w:rsidRPr="00747589">
        <w:rPr>
          <w:rFonts w:ascii="Tahoma" w:hAnsi="Tahoma" w:cs="Tahoma"/>
          <w:sz w:val="21"/>
          <w:szCs w:val="21"/>
        </w:rPr>
        <w:t xml:space="preserve">, só se consagra a partir de finais do século XVIII e inícios do século XIX por meio das elites crioulas para se afirmarem em contraponto aos conquistadores europeus no bojo do processo de independência. Muito embora os diferentes povos originários que habitam o continente atribuíssem nomes próprios às regiões que ocupavam – </w:t>
      </w:r>
      <w:proofErr w:type="spellStart"/>
      <w:r w:rsidRPr="00747589">
        <w:rPr>
          <w:rFonts w:ascii="Tahoma" w:hAnsi="Tahoma" w:cs="Tahoma"/>
          <w:sz w:val="21"/>
          <w:szCs w:val="21"/>
        </w:rPr>
        <w:t>Tawantinsuyu</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Anauhuac</w:t>
      </w:r>
      <w:proofErr w:type="spellEnd"/>
      <w:r w:rsidRPr="00747589">
        <w:rPr>
          <w:rFonts w:ascii="Tahoma" w:hAnsi="Tahoma" w:cs="Tahoma"/>
          <w:sz w:val="21"/>
          <w:szCs w:val="21"/>
        </w:rPr>
        <w:t xml:space="preserve">, Pindorama – a expressão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vem sendo cada vez mais usada pelos povos originários do continente objetivando construir um sentimento de unidade e pertencimento.</w:t>
      </w:r>
    </w:p>
    <w:p w14:paraId="54976674" w14:textId="77777777"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Embora alguns intelectuais, como o sociólogo catalão-boliviano Xavier </w:t>
      </w:r>
      <w:proofErr w:type="spellStart"/>
      <w:r w:rsidRPr="00747589">
        <w:rPr>
          <w:rFonts w:ascii="Tahoma" w:hAnsi="Tahoma" w:cs="Tahoma"/>
          <w:sz w:val="21"/>
          <w:szCs w:val="21"/>
        </w:rPr>
        <w:t>Albó</w:t>
      </w:r>
      <w:proofErr w:type="spellEnd"/>
      <w:r w:rsidRPr="00747589">
        <w:rPr>
          <w:rFonts w:ascii="Tahoma" w:hAnsi="Tahoma" w:cs="Tahoma"/>
          <w:sz w:val="21"/>
          <w:szCs w:val="21"/>
        </w:rPr>
        <w:t xml:space="preserve">, já houvessem utilizado a expressão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como contraponto à designação consagrada de América, a primeira vez que a expressão foi explicitamente usada com esse sentido político foi na II </w:t>
      </w:r>
      <w:proofErr w:type="spellStart"/>
      <w:r w:rsidRPr="00747589">
        <w:rPr>
          <w:rFonts w:ascii="Tahoma" w:hAnsi="Tahoma" w:cs="Tahoma"/>
          <w:i/>
          <w:sz w:val="21"/>
          <w:szCs w:val="21"/>
        </w:rPr>
        <w:t>Cumbre</w:t>
      </w:r>
      <w:proofErr w:type="spellEnd"/>
      <w:r w:rsidRPr="00747589">
        <w:rPr>
          <w:rFonts w:ascii="Tahoma" w:hAnsi="Tahoma" w:cs="Tahoma"/>
          <w:i/>
          <w:sz w:val="21"/>
          <w:szCs w:val="21"/>
        </w:rPr>
        <w:t xml:space="preserve"> Continental de </w:t>
      </w:r>
      <w:proofErr w:type="spellStart"/>
      <w:r w:rsidRPr="00747589">
        <w:rPr>
          <w:rFonts w:ascii="Tahoma" w:hAnsi="Tahoma" w:cs="Tahoma"/>
          <w:i/>
          <w:sz w:val="21"/>
          <w:szCs w:val="21"/>
        </w:rPr>
        <w:t>los</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Pueblos</w:t>
      </w:r>
      <w:proofErr w:type="spellEnd"/>
      <w:r w:rsidRPr="00747589">
        <w:rPr>
          <w:rFonts w:ascii="Tahoma" w:hAnsi="Tahoma" w:cs="Tahoma"/>
          <w:sz w:val="21"/>
          <w:szCs w:val="21"/>
        </w:rPr>
        <w:t xml:space="preserve"> </w:t>
      </w:r>
      <w:r w:rsidRPr="00747589">
        <w:rPr>
          <w:rFonts w:ascii="Tahoma" w:hAnsi="Tahoma" w:cs="Tahoma"/>
          <w:i/>
          <w:sz w:val="21"/>
          <w:szCs w:val="21"/>
        </w:rPr>
        <w:t xml:space="preserve">y Nacionalidades Indígenas de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realizada em Quito, em 2004. Note-se que na </w:t>
      </w:r>
      <w:r w:rsidRPr="00747589">
        <w:rPr>
          <w:rFonts w:ascii="Tahoma" w:hAnsi="Tahoma" w:cs="Tahoma"/>
          <w:i/>
          <w:sz w:val="21"/>
          <w:szCs w:val="21"/>
        </w:rPr>
        <w:t xml:space="preserve">I </w:t>
      </w:r>
      <w:proofErr w:type="spellStart"/>
      <w:r w:rsidRPr="00747589">
        <w:rPr>
          <w:rFonts w:ascii="Tahoma" w:hAnsi="Tahoma" w:cs="Tahoma"/>
          <w:i/>
          <w:sz w:val="21"/>
          <w:szCs w:val="21"/>
        </w:rPr>
        <w:t>Cumbre</w:t>
      </w:r>
      <w:proofErr w:type="spellEnd"/>
      <w:r w:rsidRPr="00747589">
        <w:rPr>
          <w:rFonts w:ascii="Tahoma" w:hAnsi="Tahoma" w:cs="Tahoma"/>
          <w:sz w:val="21"/>
          <w:szCs w:val="21"/>
        </w:rPr>
        <w:t xml:space="preserve">, realizada no México no ano 2000, a expressão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ainda não fora invocada como se pode ler na </w:t>
      </w:r>
      <w:proofErr w:type="spellStart"/>
      <w:r w:rsidRPr="00747589">
        <w:rPr>
          <w:rFonts w:ascii="Tahoma" w:hAnsi="Tahoma" w:cs="Tahoma"/>
          <w:i/>
          <w:sz w:val="21"/>
          <w:szCs w:val="21"/>
        </w:rPr>
        <w:t>Declaracion</w:t>
      </w:r>
      <w:proofErr w:type="spellEnd"/>
      <w:r w:rsidRPr="00747589">
        <w:rPr>
          <w:rFonts w:ascii="Tahoma" w:hAnsi="Tahoma" w:cs="Tahoma"/>
          <w:i/>
          <w:sz w:val="21"/>
          <w:szCs w:val="21"/>
        </w:rPr>
        <w:t xml:space="preserve"> de </w:t>
      </w:r>
      <w:proofErr w:type="spellStart"/>
      <w:r w:rsidRPr="00747589">
        <w:rPr>
          <w:rFonts w:ascii="Tahoma" w:hAnsi="Tahoma" w:cs="Tahoma"/>
          <w:i/>
          <w:sz w:val="21"/>
          <w:szCs w:val="21"/>
        </w:rPr>
        <w:t>Teotihuacan</w:t>
      </w:r>
      <w:proofErr w:type="spellEnd"/>
      <w:r w:rsidRPr="00747589">
        <w:rPr>
          <w:rFonts w:ascii="Tahoma" w:hAnsi="Tahoma" w:cs="Tahoma"/>
          <w:sz w:val="21"/>
          <w:szCs w:val="21"/>
        </w:rPr>
        <w:t xml:space="preserve"> quando se apresentam como </w:t>
      </w:r>
      <w:r w:rsidRPr="00747589">
        <w:rPr>
          <w:rFonts w:ascii="Tahoma" w:hAnsi="Tahoma" w:cs="Tahoma"/>
          <w:i/>
          <w:sz w:val="21"/>
          <w:szCs w:val="21"/>
        </w:rPr>
        <w:t>“</w:t>
      </w:r>
      <w:proofErr w:type="spellStart"/>
      <w:r w:rsidRPr="00747589">
        <w:rPr>
          <w:rFonts w:ascii="Tahoma" w:hAnsi="Tahoma" w:cs="Tahoma"/>
          <w:i/>
          <w:sz w:val="21"/>
          <w:szCs w:val="21"/>
        </w:rPr>
        <w:t>los</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Pueblos</w:t>
      </w:r>
      <w:proofErr w:type="spellEnd"/>
      <w:r w:rsidRPr="00747589">
        <w:rPr>
          <w:rFonts w:ascii="Tahoma" w:hAnsi="Tahoma" w:cs="Tahoma"/>
          <w:i/>
          <w:sz w:val="21"/>
          <w:szCs w:val="21"/>
        </w:rPr>
        <w:t xml:space="preserve"> Indígenas de América reafirmamos </w:t>
      </w:r>
      <w:proofErr w:type="spellStart"/>
      <w:r w:rsidRPr="00747589">
        <w:rPr>
          <w:rFonts w:ascii="Tahoma" w:hAnsi="Tahoma" w:cs="Tahoma"/>
          <w:i/>
          <w:sz w:val="21"/>
          <w:szCs w:val="21"/>
        </w:rPr>
        <w:t>nuestros</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principios</w:t>
      </w:r>
      <w:proofErr w:type="spellEnd"/>
      <w:r w:rsidRPr="00747589">
        <w:rPr>
          <w:rFonts w:ascii="Tahoma" w:hAnsi="Tahoma" w:cs="Tahoma"/>
          <w:i/>
          <w:sz w:val="21"/>
          <w:szCs w:val="21"/>
        </w:rPr>
        <w:t xml:space="preserve"> de </w:t>
      </w:r>
      <w:proofErr w:type="spellStart"/>
      <w:r w:rsidRPr="00747589">
        <w:rPr>
          <w:rFonts w:ascii="Tahoma" w:hAnsi="Tahoma" w:cs="Tahoma"/>
          <w:i/>
          <w:sz w:val="21"/>
          <w:szCs w:val="21"/>
        </w:rPr>
        <w:t>espiritualidad</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comunitaria</w:t>
      </w:r>
      <w:proofErr w:type="spellEnd"/>
      <w:r w:rsidRPr="00747589">
        <w:rPr>
          <w:rFonts w:ascii="Tahoma" w:hAnsi="Tahoma" w:cs="Tahoma"/>
          <w:i/>
          <w:sz w:val="21"/>
          <w:szCs w:val="21"/>
        </w:rPr>
        <w:t xml:space="preserve"> y </w:t>
      </w:r>
      <w:proofErr w:type="spellStart"/>
      <w:r w:rsidRPr="00747589">
        <w:rPr>
          <w:rFonts w:ascii="Tahoma" w:hAnsi="Tahoma" w:cs="Tahoma"/>
          <w:i/>
          <w:sz w:val="21"/>
          <w:szCs w:val="21"/>
        </w:rPr>
        <w:t>el</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inalienable</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derecho</w:t>
      </w:r>
      <w:proofErr w:type="spellEnd"/>
      <w:r w:rsidRPr="00747589">
        <w:rPr>
          <w:rFonts w:ascii="Tahoma" w:hAnsi="Tahoma" w:cs="Tahoma"/>
          <w:i/>
          <w:sz w:val="21"/>
          <w:szCs w:val="21"/>
        </w:rPr>
        <w:t xml:space="preserve"> a </w:t>
      </w:r>
      <w:proofErr w:type="spellStart"/>
      <w:r w:rsidRPr="00747589">
        <w:rPr>
          <w:rFonts w:ascii="Tahoma" w:hAnsi="Tahoma" w:cs="Tahoma"/>
          <w:i/>
          <w:sz w:val="21"/>
          <w:szCs w:val="21"/>
        </w:rPr>
        <w:t>la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Autodeterminación</w:t>
      </w:r>
      <w:proofErr w:type="spellEnd"/>
      <w:r w:rsidRPr="00747589">
        <w:rPr>
          <w:rFonts w:ascii="Tahoma" w:hAnsi="Tahoma" w:cs="Tahoma"/>
          <w:i/>
          <w:sz w:val="21"/>
          <w:szCs w:val="21"/>
        </w:rPr>
        <w:t xml:space="preserve"> como </w:t>
      </w:r>
      <w:proofErr w:type="spellStart"/>
      <w:r w:rsidRPr="00747589">
        <w:rPr>
          <w:rFonts w:ascii="Tahoma" w:hAnsi="Tahoma" w:cs="Tahoma"/>
          <w:i/>
          <w:sz w:val="21"/>
          <w:szCs w:val="21"/>
        </w:rPr>
        <w:t>Pueblos</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Originarios</w:t>
      </w:r>
      <w:proofErr w:type="spellEnd"/>
      <w:r w:rsidRPr="00747589">
        <w:rPr>
          <w:rFonts w:ascii="Tahoma" w:hAnsi="Tahoma" w:cs="Tahoma"/>
          <w:i/>
          <w:sz w:val="21"/>
          <w:szCs w:val="21"/>
        </w:rPr>
        <w:t xml:space="preserve"> de este continente”</w:t>
      </w:r>
      <w:r w:rsidRPr="00747589">
        <w:rPr>
          <w:rFonts w:ascii="Tahoma" w:hAnsi="Tahoma" w:cs="Tahoma"/>
          <w:sz w:val="21"/>
          <w:szCs w:val="21"/>
        </w:rPr>
        <w:t>.</w:t>
      </w:r>
    </w:p>
    <w:p w14:paraId="70C24DC9" w14:textId="0254C287" w:rsidR="00CE4355"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A partir de 2007, no entanto, na III </w:t>
      </w:r>
      <w:proofErr w:type="spellStart"/>
      <w:r w:rsidRPr="00747589">
        <w:rPr>
          <w:rFonts w:ascii="Tahoma" w:hAnsi="Tahoma" w:cs="Tahoma"/>
          <w:i/>
          <w:sz w:val="21"/>
          <w:szCs w:val="21"/>
        </w:rPr>
        <w:t>Cumbre</w:t>
      </w:r>
      <w:proofErr w:type="spellEnd"/>
      <w:r w:rsidRPr="00747589">
        <w:rPr>
          <w:rFonts w:ascii="Tahoma" w:hAnsi="Tahoma" w:cs="Tahoma"/>
          <w:i/>
          <w:sz w:val="21"/>
          <w:szCs w:val="21"/>
        </w:rPr>
        <w:t xml:space="preserve"> Continental de </w:t>
      </w:r>
      <w:proofErr w:type="spellStart"/>
      <w:r w:rsidRPr="00747589">
        <w:rPr>
          <w:rFonts w:ascii="Tahoma" w:hAnsi="Tahoma" w:cs="Tahoma"/>
          <w:i/>
          <w:sz w:val="21"/>
          <w:szCs w:val="21"/>
        </w:rPr>
        <w:t>los</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Pueblos</w:t>
      </w:r>
      <w:proofErr w:type="spellEnd"/>
      <w:r w:rsidRPr="00747589">
        <w:rPr>
          <w:rFonts w:ascii="Tahoma" w:hAnsi="Tahoma" w:cs="Tahoma"/>
          <w:i/>
          <w:sz w:val="21"/>
          <w:szCs w:val="21"/>
        </w:rPr>
        <w:t xml:space="preserve"> y Nacionalidades Indígenas de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realizada em </w:t>
      </w:r>
      <w:proofErr w:type="spellStart"/>
      <w:r w:rsidRPr="00747589">
        <w:rPr>
          <w:rFonts w:ascii="Tahoma" w:hAnsi="Tahoma" w:cs="Tahoma"/>
          <w:sz w:val="21"/>
          <w:szCs w:val="21"/>
        </w:rPr>
        <w:t>Iximche</w:t>
      </w:r>
      <w:proofErr w:type="spellEnd"/>
      <w:r w:rsidRPr="00747589">
        <w:rPr>
          <w:rFonts w:ascii="Tahoma" w:hAnsi="Tahoma" w:cs="Tahoma"/>
          <w:sz w:val="21"/>
          <w:szCs w:val="21"/>
        </w:rPr>
        <w:t xml:space="preserve">, Guatemala, não só se autoconvocam como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como ainda resolvem constituir uma </w:t>
      </w:r>
      <w:r w:rsidRPr="00747589">
        <w:rPr>
          <w:rFonts w:ascii="Tahoma" w:hAnsi="Tahoma" w:cs="Tahoma"/>
          <w:i/>
          <w:sz w:val="21"/>
          <w:szCs w:val="21"/>
        </w:rPr>
        <w:t xml:space="preserve">Coordenação Continental das Nacionalidades e Povos Indígenas de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como espaço permanente de enlace e intercâmbio, onde possam convergir experiências e propostas, para que juntos enfrentemos as políticas de globalização neoliberal e lutemos pela liberação definitiva de nossos povos irmãos, da mãe terra, do território, da água e de todo patrimônio natural para viver bem”. Pouco a pouco, nos diferentes encontros do movimento dos povos originários o nome </w:t>
      </w:r>
      <w:r w:rsidRPr="00747589">
        <w:rPr>
          <w:rFonts w:ascii="Tahoma" w:hAnsi="Tahoma" w:cs="Tahoma"/>
          <w:i/>
          <w:sz w:val="21"/>
          <w:szCs w:val="21"/>
        </w:rPr>
        <w:t>América</w:t>
      </w:r>
      <w:r w:rsidRPr="00747589">
        <w:rPr>
          <w:rFonts w:ascii="Tahoma" w:hAnsi="Tahoma" w:cs="Tahoma"/>
          <w:sz w:val="21"/>
          <w:szCs w:val="21"/>
        </w:rPr>
        <w:t xml:space="preserve"> vem sendo substituído por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indicando assim não só outro nome, mas também a presença de outro sujeito enunciador de discurso até aqui calado e subalternizado em termos políticos: os povos originários.</w:t>
      </w:r>
    </w:p>
    <w:p w14:paraId="08B7581D" w14:textId="77777777" w:rsidR="00CE4355" w:rsidRDefault="00CE4355">
      <w:pPr>
        <w:rPr>
          <w:rFonts w:eastAsiaTheme="minorHAnsi"/>
          <w:kern w:val="0"/>
          <w:lang w:eastAsia="en-US" w:bidi="ar-SA"/>
        </w:rPr>
      </w:pPr>
      <w:r>
        <w:br w:type="page"/>
      </w:r>
    </w:p>
    <w:p w14:paraId="4F5C4D78" w14:textId="0C716D33"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lastRenderedPageBreak/>
        <w:t>A id</w:t>
      </w:r>
      <w:r w:rsidR="00747589">
        <w:rPr>
          <w:rFonts w:ascii="Tahoma" w:hAnsi="Tahoma" w:cs="Tahoma"/>
          <w:sz w:val="21"/>
          <w:szCs w:val="21"/>
        </w:rPr>
        <w:t>e</w:t>
      </w:r>
      <w:r w:rsidRPr="00747589">
        <w:rPr>
          <w:rFonts w:ascii="Tahoma" w:hAnsi="Tahoma" w:cs="Tahoma"/>
          <w:sz w:val="21"/>
          <w:szCs w:val="21"/>
        </w:rPr>
        <w:t xml:space="preserve">ia de um nome próprio que abarcasse todo o continente se impôs a esses diferentes povos e nacionalidades no momento em que começaram a superar o longo processo de isolamento político a que se viram submetidos depois da invasão de seus territórios em 1492 com a chegada dos europeus. Junto com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há todo um novo léxico político que também vem sendo construído onde a própria expressão </w:t>
      </w:r>
      <w:r w:rsidRPr="00747589">
        <w:rPr>
          <w:rFonts w:ascii="Tahoma" w:hAnsi="Tahoma" w:cs="Tahoma"/>
          <w:i/>
          <w:sz w:val="21"/>
          <w:szCs w:val="21"/>
        </w:rPr>
        <w:t>povos originários</w:t>
      </w:r>
      <w:r w:rsidRPr="00747589">
        <w:rPr>
          <w:rFonts w:ascii="Tahoma" w:hAnsi="Tahoma" w:cs="Tahoma"/>
          <w:sz w:val="21"/>
          <w:szCs w:val="21"/>
        </w:rPr>
        <w:t xml:space="preserve"> ganha sentido. Essa expressão afirmativa foi a que esses povos em luta encontraram para se </w:t>
      </w:r>
      <w:proofErr w:type="spellStart"/>
      <w:r w:rsidRPr="00747589">
        <w:rPr>
          <w:rFonts w:ascii="Tahoma" w:hAnsi="Tahoma" w:cs="Tahoma"/>
          <w:sz w:val="21"/>
          <w:szCs w:val="21"/>
        </w:rPr>
        <w:t>auto-designarem</w:t>
      </w:r>
      <w:proofErr w:type="spellEnd"/>
      <w:r w:rsidRPr="00747589">
        <w:rPr>
          <w:rFonts w:ascii="Tahoma" w:hAnsi="Tahoma" w:cs="Tahoma"/>
          <w:sz w:val="21"/>
          <w:szCs w:val="21"/>
        </w:rPr>
        <w:t xml:space="preserve"> e superarem a generalização eurocêntrica de </w:t>
      </w:r>
      <w:r w:rsidRPr="00747589">
        <w:rPr>
          <w:rFonts w:ascii="Tahoma" w:hAnsi="Tahoma" w:cs="Tahoma"/>
          <w:i/>
          <w:sz w:val="21"/>
          <w:szCs w:val="21"/>
        </w:rPr>
        <w:t>povos indígenas</w:t>
      </w:r>
      <w:r w:rsidRPr="00747589">
        <w:rPr>
          <w:rFonts w:ascii="Tahoma" w:hAnsi="Tahoma" w:cs="Tahoma"/>
          <w:sz w:val="21"/>
          <w:szCs w:val="21"/>
        </w:rPr>
        <w:t xml:space="preserve">. Afinal, antes da chegada dos invasores europeus havia no continente uma população estimada entre 57 e 90 milhões de habitantes que se distinguiam como maia, </w:t>
      </w:r>
      <w:proofErr w:type="spellStart"/>
      <w:r w:rsidRPr="00747589">
        <w:rPr>
          <w:rFonts w:ascii="Tahoma" w:hAnsi="Tahoma" w:cs="Tahoma"/>
          <w:sz w:val="21"/>
          <w:szCs w:val="21"/>
        </w:rPr>
        <w:t>kuna</w:t>
      </w:r>
      <w:proofErr w:type="spellEnd"/>
      <w:r w:rsidRPr="00747589">
        <w:rPr>
          <w:rFonts w:ascii="Tahoma" w:hAnsi="Tahoma" w:cs="Tahoma"/>
          <w:sz w:val="21"/>
          <w:szCs w:val="21"/>
        </w:rPr>
        <w:t xml:space="preserve">, chibcha, </w:t>
      </w:r>
      <w:proofErr w:type="spellStart"/>
      <w:r w:rsidRPr="00747589">
        <w:rPr>
          <w:rFonts w:ascii="Tahoma" w:hAnsi="Tahoma" w:cs="Tahoma"/>
          <w:sz w:val="21"/>
          <w:szCs w:val="21"/>
        </w:rPr>
        <w:t>mixteca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zapoteca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ashuar</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huaraoni</w:t>
      </w:r>
      <w:proofErr w:type="spellEnd"/>
      <w:r w:rsidRPr="00747589">
        <w:rPr>
          <w:rFonts w:ascii="Tahoma" w:hAnsi="Tahoma" w:cs="Tahoma"/>
          <w:sz w:val="21"/>
          <w:szCs w:val="21"/>
        </w:rPr>
        <w:t xml:space="preserve">, guarani, </w:t>
      </w:r>
      <w:proofErr w:type="spellStart"/>
      <w:r w:rsidRPr="00747589">
        <w:rPr>
          <w:rFonts w:ascii="Tahoma" w:hAnsi="Tahoma" w:cs="Tahoma"/>
          <w:sz w:val="21"/>
          <w:szCs w:val="21"/>
        </w:rPr>
        <w:t>tupinikin</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kaiapó</w:t>
      </w:r>
      <w:proofErr w:type="spellEnd"/>
      <w:r w:rsidRPr="00747589">
        <w:rPr>
          <w:rFonts w:ascii="Tahoma" w:hAnsi="Tahoma" w:cs="Tahoma"/>
          <w:sz w:val="21"/>
          <w:szCs w:val="21"/>
        </w:rPr>
        <w:t xml:space="preserve">, </w:t>
      </w:r>
      <w:r w:rsidR="00CE4355">
        <w:rPr>
          <w:rFonts w:ascii="Tahoma" w:hAnsi="Tahoma" w:cs="Tahoma"/>
          <w:sz w:val="21"/>
          <w:szCs w:val="21"/>
        </w:rPr>
        <w:br/>
      </w:r>
      <w:proofErr w:type="spellStart"/>
      <w:r w:rsidRPr="00747589">
        <w:rPr>
          <w:rFonts w:ascii="Tahoma" w:hAnsi="Tahoma" w:cs="Tahoma"/>
          <w:sz w:val="21"/>
          <w:szCs w:val="21"/>
        </w:rPr>
        <w:t>aymara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ashaninka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kaxinawa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tikuna</w:t>
      </w:r>
      <w:proofErr w:type="spellEnd"/>
      <w:r w:rsidRPr="00747589">
        <w:rPr>
          <w:rFonts w:ascii="Tahoma" w:hAnsi="Tahoma" w:cs="Tahoma"/>
          <w:sz w:val="21"/>
          <w:szCs w:val="21"/>
        </w:rPr>
        <w:t xml:space="preserve">, terena, quéchua, </w:t>
      </w:r>
      <w:proofErr w:type="spellStart"/>
      <w:r w:rsidRPr="00747589">
        <w:rPr>
          <w:rFonts w:ascii="Tahoma" w:hAnsi="Tahoma" w:cs="Tahoma"/>
          <w:sz w:val="21"/>
          <w:szCs w:val="21"/>
        </w:rPr>
        <w:t>karajás</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krenak</w:t>
      </w:r>
      <w:proofErr w:type="spellEnd"/>
      <w:r w:rsidRPr="00747589">
        <w:rPr>
          <w:rFonts w:ascii="Tahoma" w:hAnsi="Tahoma" w:cs="Tahoma"/>
          <w:sz w:val="21"/>
          <w:szCs w:val="21"/>
        </w:rPr>
        <w:t>, araucanos/</w:t>
      </w:r>
      <w:proofErr w:type="spellStart"/>
      <w:r w:rsidRPr="00747589">
        <w:rPr>
          <w:rFonts w:ascii="Tahoma" w:hAnsi="Tahoma" w:cs="Tahoma"/>
          <w:sz w:val="21"/>
          <w:szCs w:val="21"/>
        </w:rPr>
        <w:t>mapuche</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yanomami</w:t>
      </w:r>
      <w:proofErr w:type="spellEnd"/>
      <w:r w:rsidRPr="00747589">
        <w:rPr>
          <w:rFonts w:ascii="Tahoma" w:hAnsi="Tahoma" w:cs="Tahoma"/>
          <w:sz w:val="21"/>
          <w:szCs w:val="21"/>
        </w:rPr>
        <w:t>, xavante entre tantos e tantas nacionalidades e povos originários desse continente.</w:t>
      </w:r>
    </w:p>
    <w:p w14:paraId="2314DC99" w14:textId="77777777"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A expressão </w:t>
      </w:r>
      <w:r w:rsidRPr="00747589">
        <w:rPr>
          <w:rFonts w:ascii="Tahoma" w:hAnsi="Tahoma" w:cs="Tahoma"/>
          <w:i/>
          <w:sz w:val="21"/>
          <w:szCs w:val="21"/>
        </w:rPr>
        <w:t>indígena</w:t>
      </w:r>
      <w:r w:rsidRPr="00747589">
        <w:rPr>
          <w:rFonts w:ascii="Tahoma" w:hAnsi="Tahoma" w:cs="Tahoma"/>
          <w:sz w:val="21"/>
          <w:szCs w:val="21"/>
        </w:rPr>
        <w:t xml:space="preserve"> é, nesse sentido, uma das maiores violências simbólicas cometidas contra os povos originários de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na medida em que é uma designação que faz referência às Índias, ou seja, a região buscada pelos negociantes europeus em finais do século XV. A expressão </w:t>
      </w:r>
      <w:r w:rsidRPr="00747589">
        <w:rPr>
          <w:rFonts w:ascii="Tahoma" w:hAnsi="Tahoma" w:cs="Tahoma"/>
          <w:i/>
          <w:sz w:val="21"/>
          <w:szCs w:val="21"/>
        </w:rPr>
        <w:t>indígena</w:t>
      </w:r>
      <w:r w:rsidRPr="00747589">
        <w:rPr>
          <w:rFonts w:ascii="Tahoma" w:hAnsi="Tahoma" w:cs="Tahoma"/>
          <w:sz w:val="21"/>
          <w:szCs w:val="21"/>
        </w:rPr>
        <w:t xml:space="preserve"> ignora, assim, que esses outros povos tinham seus nomes próprios e designação própria para os seus territórios. Paradoxalmente, a expressão povos </w:t>
      </w:r>
      <w:r w:rsidRPr="00747589">
        <w:rPr>
          <w:rFonts w:ascii="Tahoma" w:hAnsi="Tahoma" w:cs="Tahoma"/>
          <w:i/>
          <w:sz w:val="21"/>
          <w:szCs w:val="21"/>
        </w:rPr>
        <w:t>indígenas</w:t>
      </w:r>
      <w:r w:rsidRPr="00747589">
        <w:rPr>
          <w:rFonts w:ascii="Tahoma" w:hAnsi="Tahoma" w:cs="Tahoma"/>
          <w:sz w:val="21"/>
          <w:szCs w:val="21"/>
        </w:rPr>
        <w:t xml:space="preserve">, na mesma medida em que ignora a </w:t>
      </w:r>
      <w:proofErr w:type="spellStart"/>
      <w:r w:rsidRPr="00747589">
        <w:rPr>
          <w:rFonts w:ascii="Tahoma" w:hAnsi="Tahoma" w:cs="Tahoma"/>
          <w:i/>
          <w:sz w:val="21"/>
          <w:szCs w:val="21"/>
        </w:rPr>
        <w:t>differentia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specifica</w:t>
      </w:r>
      <w:proofErr w:type="spellEnd"/>
      <w:r w:rsidRPr="00747589">
        <w:rPr>
          <w:rFonts w:ascii="Tahoma" w:hAnsi="Tahoma" w:cs="Tahoma"/>
          <w:sz w:val="21"/>
          <w:szCs w:val="21"/>
        </w:rPr>
        <w:t xml:space="preserve"> desses povos, contribuiu para unificá-los não só do ponto de vista dos conquistadores/invasores, mas também como designação que, a princípio, vai servir para constituir a unidade política desses povos por si mesmos quando começam a perceber a história comum de humilhação, opressão e exploração de sua população e a dilapidação e devastação de seus recursos naturais.</w:t>
      </w:r>
    </w:p>
    <w:p w14:paraId="725F918D" w14:textId="77777777" w:rsidR="00EB5A0C" w:rsidRPr="00747589" w:rsidRDefault="00EB5A0C" w:rsidP="00747589">
      <w:pPr>
        <w:pStyle w:val="PargrafodaLista"/>
        <w:ind w:left="0"/>
        <w:rPr>
          <w:rFonts w:ascii="Tahoma" w:hAnsi="Tahoma" w:cs="Tahoma"/>
          <w:sz w:val="21"/>
          <w:szCs w:val="21"/>
        </w:rPr>
      </w:pP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configura-se, portanto, como parte de um processo de construção político-</w:t>
      </w:r>
      <w:proofErr w:type="spellStart"/>
      <w:r w:rsidRPr="00747589">
        <w:rPr>
          <w:rFonts w:ascii="Tahoma" w:hAnsi="Tahoma" w:cs="Tahoma"/>
          <w:sz w:val="21"/>
          <w:szCs w:val="21"/>
        </w:rPr>
        <w:t>identitário</w:t>
      </w:r>
      <w:proofErr w:type="spellEnd"/>
      <w:r w:rsidRPr="00747589">
        <w:rPr>
          <w:rFonts w:ascii="Tahoma" w:hAnsi="Tahoma" w:cs="Tahoma"/>
          <w:sz w:val="21"/>
          <w:szCs w:val="21"/>
        </w:rPr>
        <w:t xml:space="preserve"> em que as práticas discursivas cumprem um papel relevante de descolonização do pensamento e que tem caracterizado o novo ciclo do </w:t>
      </w:r>
      <w:r w:rsidRPr="00747589">
        <w:rPr>
          <w:rFonts w:ascii="Tahoma" w:hAnsi="Tahoma" w:cs="Tahoma"/>
          <w:i/>
          <w:sz w:val="21"/>
          <w:szCs w:val="21"/>
        </w:rPr>
        <w:t>movimento indígena</w:t>
      </w:r>
      <w:r w:rsidRPr="00747589">
        <w:rPr>
          <w:rFonts w:ascii="Tahoma" w:hAnsi="Tahoma" w:cs="Tahoma"/>
          <w:sz w:val="21"/>
          <w:szCs w:val="21"/>
        </w:rPr>
        <w:t xml:space="preserve">, cada vez </w:t>
      </w:r>
      <w:r w:rsidRPr="00747589">
        <w:rPr>
          <w:rFonts w:ascii="Tahoma" w:hAnsi="Tahoma" w:cs="Tahoma"/>
          <w:i/>
          <w:sz w:val="21"/>
          <w:szCs w:val="21"/>
        </w:rPr>
        <w:t>mais movimento dos povos originários</w:t>
      </w:r>
      <w:r w:rsidRPr="00747589">
        <w:rPr>
          <w:rFonts w:ascii="Tahoma" w:hAnsi="Tahoma" w:cs="Tahoma"/>
          <w:sz w:val="21"/>
          <w:szCs w:val="21"/>
        </w:rPr>
        <w:t>. A compreensão da riqueza dos povos que aqui vivem há milhares de anos e do papel que tiveram e têm na constituição do sistema-mundo tem alimentado a construção desse processo político-</w:t>
      </w:r>
      <w:proofErr w:type="spellStart"/>
      <w:r w:rsidRPr="00747589">
        <w:rPr>
          <w:rFonts w:ascii="Tahoma" w:hAnsi="Tahoma" w:cs="Tahoma"/>
          <w:sz w:val="21"/>
          <w:szCs w:val="21"/>
        </w:rPr>
        <w:t>identitário</w:t>
      </w:r>
      <w:proofErr w:type="spellEnd"/>
      <w:r w:rsidRPr="00747589">
        <w:rPr>
          <w:rFonts w:ascii="Tahoma" w:hAnsi="Tahoma" w:cs="Tahoma"/>
          <w:sz w:val="21"/>
          <w:szCs w:val="21"/>
        </w:rPr>
        <w:t xml:space="preserve">. Considere-se, por exemplo, que até a invasão de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(América) a Europa tinha um papel marginal nos grandes circuitos mercantis que tinham em Constantinopla um dos seus lugares centrais.</w:t>
      </w:r>
    </w:p>
    <w:p w14:paraId="575FC25C" w14:textId="77777777"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A tomada dessa cidade pelos turcos, em 1453, engendrou a busca de caminhos alternativos, sobretudo por parte dos grandes negociantes genoveses e que encontraram apoio político entre as monarquias ibéricas e na Igreja Católica Romana. Desde então, circuitos mercantis relativamente independentes no mundo passam a ser integrado, inclusive constituindo o circuito Atlântico com a incorporação do </w:t>
      </w:r>
      <w:proofErr w:type="spellStart"/>
      <w:r w:rsidRPr="00747589">
        <w:rPr>
          <w:rFonts w:ascii="Tahoma" w:hAnsi="Tahoma" w:cs="Tahoma"/>
          <w:sz w:val="21"/>
          <w:szCs w:val="21"/>
        </w:rPr>
        <w:t>Tawantinsuyu</w:t>
      </w:r>
      <w:proofErr w:type="spellEnd"/>
      <w:r w:rsidRPr="00747589">
        <w:rPr>
          <w:rFonts w:ascii="Tahoma" w:hAnsi="Tahoma" w:cs="Tahoma"/>
          <w:sz w:val="21"/>
          <w:szCs w:val="21"/>
        </w:rPr>
        <w:t xml:space="preserve"> (região do atual Peru, Equador e Bolívia principalmente), do </w:t>
      </w:r>
      <w:proofErr w:type="spellStart"/>
      <w:r w:rsidRPr="00747589">
        <w:rPr>
          <w:rFonts w:ascii="Tahoma" w:hAnsi="Tahoma" w:cs="Tahoma"/>
          <w:sz w:val="21"/>
          <w:szCs w:val="21"/>
        </w:rPr>
        <w:t>Anauhuac</w:t>
      </w:r>
      <w:proofErr w:type="spellEnd"/>
      <w:r w:rsidRPr="00747589">
        <w:rPr>
          <w:rFonts w:ascii="Tahoma" w:hAnsi="Tahoma" w:cs="Tahoma"/>
          <w:sz w:val="21"/>
          <w:szCs w:val="21"/>
        </w:rPr>
        <w:t xml:space="preserve"> (região do atual México e Guatemala, principalmente), das terras guarani (envolvendo parte da Argentina, do Paraguai, sul do Brasil e Bolívia, principalmente) e Pindorama (nome com que </w:t>
      </w:r>
      <w:proofErr w:type="gramStart"/>
      <w:r w:rsidRPr="00747589">
        <w:rPr>
          <w:rFonts w:ascii="Tahoma" w:hAnsi="Tahoma" w:cs="Tahoma"/>
          <w:sz w:val="21"/>
          <w:szCs w:val="21"/>
        </w:rPr>
        <w:t>os tupi</w:t>
      </w:r>
      <w:proofErr w:type="gramEnd"/>
      <w:r w:rsidRPr="00747589">
        <w:rPr>
          <w:rFonts w:ascii="Tahoma" w:hAnsi="Tahoma" w:cs="Tahoma"/>
          <w:sz w:val="21"/>
          <w:szCs w:val="21"/>
        </w:rPr>
        <w:t xml:space="preserve"> designavam o Brasil).</w:t>
      </w:r>
    </w:p>
    <w:p w14:paraId="0FB0323E" w14:textId="55226EC7" w:rsidR="00CE4355"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O caráter periférico e marginal da Europa era tal que a </w:t>
      </w:r>
      <w:r w:rsidRPr="00747589">
        <w:rPr>
          <w:rFonts w:ascii="Tahoma" w:hAnsi="Tahoma" w:cs="Tahoma"/>
          <w:i/>
          <w:sz w:val="21"/>
          <w:szCs w:val="21"/>
        </w:rPr>
        <w:t xml:space="preserve">expressão </w:t>
      </w:r>
      <w:proofErr w:type="gramStart"/>
      <w:r w:rsidRPr="00747589">
        <w:rPr>
          <w:rFonts w:ascii="Tahoma" w:hAnsi="Tahoma" w:cs="Tahoma"/>
          <w:i/>
          <w:sz w:val="21"/>
          <w:szCs w:val="21"/>
        </w:rPr>
        <w:t>orientar-se</w:t>
      </w:r>
      <w:proofErr w:type="gramEnd"/>
      <w:r w:rsidRPr="00747589">
        <w:rPr>
          <w:rFonts w:ascii="Tahoma" w:hAnsi="Tahoma" w:cs="Tahoma"/>
          <w:sz w:val="21"/>
          <w:szCs w:val="21"/>
        </w:rPr>
        <w:t xml:space="preserve"> (ir para o Oriente) indicava a relevância do Oriente à época. Assim, é com a incorporação dos povos de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e o seu subjugo político, juntamente com o tráfico e a escravidão dos negros africanos trazidos para </w:t>
      </w:r>
      <w:proofErr w:type="spellStart"/>
      <w:r w:rsidRPr="00747589">
        <w:rPr>
          <w:rFonts w:ascii="Tahoma" w:hAnsi="Tahoma" w:cs="Tahoma"/>
          <w:sz w:val="21"/>
          <w:szCs w:val="21"/>
        </w:rPr>
        <w:t>este</w:t>
      </w:r>
      <w:proofErr w:type="spellEnd"/>
      <w:r w:rsidRPr="00747589">
        <w:rPr>
          <w:rFonts w:ascii="Tahoma" w:hAnsi="Tahoma" w:cs="Tahoma"/>
          <w:sz w:val="21"/>
          <w:szCs w:val="21"/>
        </w:rPr>
        <w:t xml:space="preserve"> continente, que se ensejará a centralidade da Europa. Enfim, o surgimento do sistema mundo moderno se dá junto com a construção da </w:t>
      </w:r>
      <w:proofErr w:type="spellStart"/>
      <w:r w:rsidRPr="00747589">
        <w:rPr>
          <w:rFonts w:ascii="Tahoma" w:hAnsi="Tahoma" w:cs="Tahoma"/>
          <w:sz w:val="21"/>
          <w:szCs w:val="21"/>
        </w:rPr>
        <w:t>colonialidade</w:t>
      </w:r>
      <w:proofErr w:type="spellEnd"/>
      <w:r w:rsidRPr="00747589">
        <w:rPr>
          <w:rFonts w:ascii="Tahoma" w:hAnsi="Tahoma" w:cs="Tahoma"/>
          <w:sz w:val="21"/>
          <w:szCs w:val="21"/>
        </w:rPr>
        <w:t xml:space="preserve">. É de um sistema mundo moderno-colonial que se trata, portanto. E é esse caráter contraditório inscrito no sistema mundo moderno, que procura olvidar o seu caráter também colonial, que os povos originários de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vêm procurando explicitar na luta “pela liberação definitiva de nossos povos irmãos, da mãe terra, do território, da água e de todo patrimônio natural para viver bem”.</w:t>
      </w:r>
    </w:p>
    <w:p w14:paraId="2500B0F8" w14:textId="77777777" w:rsidR="00CE4355" w:rsidRPr="00CE4355" w:rsidRDefault="00CE4355" w:rsidP="00CE4355">
      <w:pPr>
        <w:pStyle w:val="02TEXTOPRINCIPAL"/>
      </w:pPr>
      <w:r w:rsidRPr="00CE4355">
        <w:br w:type="page"/>
      </w:r>
    </w:p>
    <w:p w14:paraId="758440CC" w14:textId="30796D6D"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lastRenderedPageBreak/>
        <w:t xml:space="preserve">Deste modo, a descolonização do pensamento se coloca como central para </w:t>
      </w:r>
      <w:r w:rsidRPr="00747589">
        <w:rPr>
          <w:rFonts w:ascii="Tahoma" w:hAnsi="Tahoma" w:cs="Tahoma"/>
          <w:i/>
          <w:sz w:val="21"/>
          <w:szCs w:val="21"/>
        </w:rPr>
        <w:t xml:space="preserve">os povos originários de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Como bem assinalou </w:t>
      </w:r>
      <w:proofErr w:type="spellStart"/>
      <w:r w:rsidRPr="00747589">
        <w:rPr>
          <w:rFonts w:ascii="Tahoma" w:hAnsi="Tahoma" w:cs="Tahoma"/>
          <w:sz w:val="21"/>
          <w:szCs w:val="21"/>
        </w:rPr>
        <w:t>Luis</w:t>
      </w:r>
      <w:proofErr w:type="spellEnd"/>
      <w:r w:rsidRPr="00747589">
        <w:rPr>
          <w:rFonts w:ascii="Tahoma" w:hAnsi="Tahoma" w:cs="Tahoma"/>
          <w:sz w:val="21"/>
          <w:szCs w:val="21"/>
        </w:rPr>
        <w:t xml:space="preserve"> Macas, da CONAIE – </w:t>
      </w:r>
      <w:proofErr w:type="spellStart"/>
      <w:r w:rsidRPr="00747589">
        <w:rPr>
          <w:rFonts w:ascii="Tahoma" w:hAnsi="Tahoma" w:cs="Tahoma"/>
          <w:i/>
          <w:sz w:val="21"/>
          <w:szCs w:val="21"/>
        </w:rPr>
        <w:t>Coordinadora</w:t>
      </w:r>
      <w:proofErr w:type="spellEnd"/>
      <w:r w:rsidRPr="00747589">
        <w:rPr>
          <w:rFonts w:ascii="Tahoma" w:hAnsi="Tahoma" w:cs="Tahoma"/>
          <w:i/>
          <w:sz w:val="21"/>
          <w:szCs w:val="21"/>
        </w:rPr>
        <w:t xml:space="preserve"> de </w:t>
      </w:r>
      <w:proofErr w:type="spellStart"/>
      <w:r w:rsidRPr="00747589">
        <w:rPr>
          <w:rFonts w:ascii="Tahoma" w:hAnsi="Tahoma" w:cs="Tahoma"/>
          <w:i/>
          <w:sz w:val="21"/>
          <w:szCs w:val="21"/>
        </w:rPr>
        <w:t>las</w:t>
      </w:r>
      <w:proofErr w:type="spellEnd"/>
      <w:r w:rsidRPr="00747589">
        <w:rPr>
          <w:rFonts w:ascii="Tahoma" w:hAnsi="Tahoma" w:cs="Tahoma"/>
          <w:i/>
          <w:sz w:val="21"/>
          <w:szCs w:val="21"/>
        </w:rPr>
        <w:t xml:space="preserve"> Nacionalidades Indígenas </w:t>
      </w:r>
      <w:proofErr w:type="spellStart"/>
      <w:r w:rsidRPr="00747589">
        <w:rPr>
          <w:rFonts w:ascii="Tahoma" w:hAnsi="Tahoma" w:cs="Tahoma"/>
          <w:i/>
          <w:sz w:val="21"/>
          <w:szCs w:val="21"/>
        </w:rPr>
        <w:t>del</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Ecuador</w:t>
      </w:r>
      <w:proofErr w:type="spellEnd"/>
      <w:r w:rsidRPr="00747589">
        <w:rPr>
          <w:rFonts w:ascii="Tahoma" w:hAnsi="Tahoma" w:cs="Tahoma"/>
          <w:i/>
          <w:sz w:val="21"/>
          <w:szCs w:val="21"/>
        </w:rPr>
        <w:t xml:space="preserve"> – “</w:t>
      </w:r>
      <w:proofErr w:type="spellStart"/>
      <w:r w:rsidRPr="00747589">
        <w:rPr>
          <w:rFonts w:ascii="Tahoma" w:hAnsi="Tahoma" w:cs="Tahoma"/>
          <w:i/>
          <w:sz w:val="21"/>
          <w:szCs w:val="21"/>
        </w:rPr>
        <w:t>nuestra</w:t>
      </w:r>
      <w:proofErr w:type="spellEnd"/>
      <w:r w:rsidRPr="00747589">
        <w:rPr>
          <w:rFonts w:ascii="Tahoma" w:hAnsi="Tahoma" w:cs="Tahoma"/>
          <w:i/>
          <w:sz w:val="21"/>
          <w:szCs w:val="21"/>
        </w:rPr>
        <w:t xml:space="preserve"> lucha es epistémica y política”</w:t>
      </w:r>
      <w:r w:rsidRPr="00747589">
        <w:rPr>
          <w:rFonts w:ascii="Tahoma" w:hAnsi="Tahoma" w:cs="Tahoma"/>
          <w:sz w:val="21"/>
          <w:szCs w:val="21"/>
        </w:rPr>
        <w:t xml:space="preserve"> onde o poder de designar o que é o mundo cumpre um papel fundamental. Vários intelectuais ligados às lutas dos povos de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têm assinalado o caráter etnocêntrico inscrito nas próprias instituições, inclusive no Estado Territorial, cujo eixo estruturante está na propriedade privada e que encontra no Direito Romano seu fundamento. Apesar de sua origem regional europ</w:t>
      </w:r>
      <w:r w:rsidR="00747589">
        <w:rPr>
          <w:rFonts w:ascii="Tahoma" w:hAnsi="Tahoma" w:cs="Tahoma"/>
          <w:sz w:val="21"/>
          <w:szCs w:val="21"/>
        </w:rPr>
        <w:t>e</w:t>
      </w:r>
      <w:r w:rsidRPr="00747589">
        <w:rPr>
          <w:rFonts w:ascii="Tahoma" w:hAnsi="Tahoma" w:cs="Tahoma"/>
          <w:sz w:val="21"/>
          <w:szCs w:val="21"/>
        </w:rPr>
        <w:t xml:space="preserve">ia, os fundamentos do Estado Territorial, inclusive </w:t>
      </w:r>
      <w:proofErr w:type="gramStart"/>
      <w:r w:rsidRPr="00747589">
        <w:rPr>
          <w:rFonts w:ascii="Tahoma" w:hAnsi="Tahoma" w:cs="Tahoma"/>
          <w:sz w:val="21"/>
          <w:szCs w:val="21"/>
        </w:rPr>
        <w:t>a ideia de espaços mutuamente excludentes, como a propriedade privada, têm</w:t>
      </w:r>
      <w:proofErr w:type="gramEnd"/>
      <w:r w:rsidRPr="00747589">
        <w:rPr>
          <w:rFonts w:ascii="Tahoma" w:hAnsi="Tahoma" w:cs="Tahoma"/>
          <w:sz w:val="21"/>
          <w:szCs w:val="21"/>
        </w:rPr>
        <w:t xml:space="preserve"> sido imposto</w:t>
      </w:r>
      <w:r w:rsidR="00747589">
        <w:rPr>
          <w:rFonts w:ascii="Tahoma" w:hAnsi="Tahoma" w:cs="Tahoma"/>
          <w:sz w:val="21"/>
          <w:szCs w:val="21"/>
        </w:rPr>
        <w:t>s</w:t>
      </w:r>
      <w:r w:rsidRPr="00747589">
        <w:rPr>
          <w:rFonts w:ascii="Tahoma" w:hAnsi="Tahoma" w:cs="Tahoma"/>
          <w:sz w:val="21"/>
          <w:szCs w:val="21"/>
        </w:rPr>
        <w:t xml:space="preserve"> ao resto do mundo como se fossem universais, ignorando as diferentes formas de apropriação dos recursos naturais que predominavam na maior parte do mundo, quase sempre comunitárias e não mutuamente excludentes.</w:t>
      </w:r>
    </w:p>
    <w:p w14:paraId="07D518F4" w14:textId="77777777" w:rsid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Na América Latina, o fim do colonialismo não significou o fim da </w:t>
      </w:r>
      <w:proofErr w:type="spellStart"/>
      <w:r w:rsidRPr="00747589">
        <w:rPr>
          <w:rFonts w:ascii="Tahoma" w:hAnsi="Tahoma" w:cs="Tahoma"/>
          <w:sz w:val="21"/>
          <w:szCs w:val="21"/>
        </w:rPr>
        <w:t>colonialidade</w:t>
      </w:r>
      <w:proofErr w:type="spellEnd"/>
      <w:r w:rsidRPr="00747589">
        <w:rPr>
          <w:rFonts w:ascii="Tahoma" w:hAnsi="Tahoma" w:cs="Tahoma"/>
          <w:sz w:val="21"/>
          <w:szCs w:val="21"/>
        </w:rPr>
        <w:t xml:space="preserve">, como afirmou o sociólogo peruano Aníbal </w:t>
      </w:r>
      <w:proofErr w:type="spellStart"/>
      <w:r w:rsidRPr="00747589">
        <w:rPr>
          <w:rFonts w:ascii="Tahoma" w:hAnsi="Tahoma" w:cs="Tahoma"/>
          <w:sz w:val="21"/>
          <w:szCs w:val="21"/>
        </w:rPr>
        <w:t>Quijano</w:t>
      </w:r>
      <w:proofErr w:type="spellEnd"/>
      <w:r w:rsidRPr="00747589">
        <w:rPr>
          <w:rFonts w:ascii="Tahoma" w:hAnsi="Tahoma" w:cs="Tahoma"/>
          <w:sz w:val="21"/>
          <w:szCs w:val="21"/>
        </w:rPr>
        <w:t xml:space="preserve">, explicitando o caráter colonial das instituições que sobreviveram após a independência e que ilumina a declaração de Evo Morales </w:t>
      </w:r>
      <w:proofErr w:type="spellStart"/>
      <w:r w:rsidRPr="00747589">
        <w:rPr>
          <w:rFonts w:ascii="Tahoma" w:hAnsi="Tahoma" w:cs="Tahoma"/>
          <w:sz w:val="21"/>
          <w:szCs w:val="21"/>
        </w:rPr>
        <w:t>Ayma</w:t>
      </w:r>
      <w:proofErr w:type="spellEnd"/>
      <w:r w:rsidRPr="00747589">
        <w:rPr>
          <w:rFonts w:ascii="Tahoma" w:hAnsi="Tahoma" w:cs="Tahoma"/>
          <w:sz w:val="21"/>
          <w:szCs w:val="21"/>
        </w:rPr>
        <w:t xml:space="preserve"> quando de sua posse na Presidência da República da Bolívia, em 2006, quando afirmara que “é preciso descolonizar o estado”. Para que não se pense que se trata de uma afirmação abstrata, registre-se que os concursos para servidores públicos naquele país eram feitos exclusivamente em língua espanhola, quando aproximadamente 62% da população pensam em </w:t>
      </w:r>
      <w:proofErr w:type="spellStart"/>
      <w:r w:rsidRPr="00747589">
        <w:rPr>
          <w:rFonts w:ascii="Tahoma" w:hAnsi="Tahoma" w:cs="Tahoma"/>
          <w:sz w:val="21"/>
          <w:szCs w:val="21"/>
        </w:rPr>
        <w:t>quechua</w:t>
      </w:r>
      <w:proofErr w:type="spellEnd"/>
      <w:r w:rsidRPr="00747589">
        <w:rPr>
          <w:rFonts w:ascii="Tahoma" w:hAnsi="Tahoma" w:cs="Tahoma"/>
          <w:sz w:val="21"/>
          <w:szCs w:val="21"/>
        </w:rPr>
        <w:t xml:space="preserve">, </w:t>
      </w:r>
    </w:p>
    <w:p w14:paraId="6DB6CEDD" w14:textId="0B564656" w:rsidR="00EB5A0C" w:rsidRPr="00747589" w:rsidRDefault="00EB5A0C" w:rsidP="00747589">
      <w:pPr>
        <w:pStyle w:val="PargrafodaLista"/>
        <w:ind w:left="0"/>
        <w:rPr>
          <w:rFonts w:ascii="Tahoma" w:hAnsi="Tahoma" w:cs="Tahoma"/>
          <w:sz w:val="21"/>
          <w:szCs w:val="21"/>
        </w:rPr>
      </w:pPr>
      <w:proofErr w:type="spellStart"/>
      <w:r w:rsidRPr="00747589">
        <w:rPr>
          <w:rFonts w:ascii="Tahoma" w:hAnsi="Tahoma" w:cs="Tahoma"/>
          <w:sz w:val="21"/>
          <w:szCs w:val="21"/>
        </w:rPr>
        <w:t>aymara</w:t>
      </w:r>
      <w:proofErr w:type="spellEnd"/>
      <w:r w:rsidRPr="00747589">
        <w:rPr>
          <w:rFonts w:ascii="Tahoma" w:hAnsi="Tahoma" w:cs="Tahoma"/>
          <w:sz w:val="21"/>
          <w:szCs w:val="21"/>
        </w:rPr>
        <w:t xml:space="preserve"> e guarani línguas que falam predominantemente no seu cotidiano. Em países como a Guatemala, Bolívia, Peru, México, Equador e Paraguai, assim como em certas regiões do Chile (no </w:t>
      </w:r>
      <w:proofErr w:type="gramStart"/>
      <w:r w:rsidRPr="00747589">
        <w:rPr>
          <w:rFonts w:ascii="Tahoma" w:hAnsi="Tahoma" w:cs="Tahoma"/>
          <w:sz w:val="21"/>
          <w:szCs w:val="21"/>
        </w:rPr>
        <w:t>sul</w:t>
      </w:r>
      <w:proofErr w:type="gramEnd"/>
      <w:r w:rsidRPr="00747589">
        <w:rPr>
          <w:rFonts w:ascii="Tahoma" w:hAnsi="Tahoma" w:cs="Tahoma"/>
          <w:sz w:val="21"/>
          <w:szCs w:val="21"/>
        </w:rPr>
        <w:t>, onde vivem aproximadamente um milhão de Araucanos/</w:t>
      </w:r>
      <w:proofErr w:type="spellStart"/>
      <w:r w:rsidRPr="00747589">
        <w:rPr>
          <w:rFonts w:ascii="Tahoma" w:hAnsi="Tahoma" w:cs="Tahoma"/>
          <w:sz w:val="21"/>
          <w:szCs w:val="21"/>
        </w:rPr>
        <w:t>Mapuches</w:t>
      </w:r>
      <w:proofErr w:type="spellEnd"/>
      <w:r w:rsidRPr="00747589">
        <w:rPr>
          <w:rFonts w:ascii="Tahoma" w:hAnsi="Tahoma" w:cs="Tahoma"/>
          <w:sz w:val="21"/>
          <w:szCs w:val="21"/>
        </w:rPr>
        <w:t>), da Argentina (</w:t>
      </w:r>
      <w:proofErr w:type="spellStart"/>
      <w:r w:rsidRPr="00747589">
        <w:rPr>
          <w:rFonts w:ascii="Tahoma" w:hAnsi="Tahoma" w:cs="Tahoma"/>
          <w:sz w:val="21"/>
          <w:szCs w:val="21"/>
        </w:rPr>
        <w:t>Chaco</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norteño</w:t>
      </w:r>
      <w:proofErr w:type="spellEnd"/>
      <w:r w:rsidRPr="00747589">
        <w:rPr>
          <w:rFonts w:ascii="Tahoma" w:hAnsi="Tahoma" w:cs="Tahoma"/>
          <w:sz w:val="21"/>
          <w:szCs w:val="21"/>
        </w:rPr>
        <w:t>) e da Amazônia (brasileira, colombiana e venezuelana) o caráter colonial do Estado e faz presente com todo seu peso. O “colonialismo interno”, expressão consagrada por Pablo Gonzalez Casanova, se mostra atual, enquanto história de longa duração atualizada. Não raro essas regiões são objeto de programas de desenvolvimento, quase sempre de (</w:t>
      </w:r>
      <w:proofErr w:type="spellStart"/>
      <w:r w:rsidRPr="00747589">
        <w:rPr>
          <w:rFonts w:ascii="Tahoma" w:hAnsi="Tahoma" w:cs="Tahoma"/>
          <w:sz w:val="21"/>
          <w:szCs w:val="21"/>
        </w:rPr>
        <w:t>des</w:t>
      </w:r>
      <w:proofErr w:type="spellEnd"/>
      <w:r w:rsidRPr="00747589">
        <w:rPr>
          <w:rFonts w:ascii="Tahoma" w:hAnsi="Tahoma" w:cs="Tahoma"/>
          <w:sz w:val="21"/>
          <w:szCs w:val="21"/>
        </w:rPr>
        <w:t>)envolvimento, de modernização, quase sempre de colonização (aliás, essas expressões, quase sempre, são sinônimas).</w:t>
      </w:r>
    </w:p>
    <w:p w14:paraId="192ADEC3" w14:textId="77777777"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A escolha do nome </w:t>
      </w: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dos </w:t>
      </w:r>
      <w:proofErr w:type="spellStart"/>
      <w:r w:rsidRPr="00747589">
        <w:rPr>
          <w:rFonts w:ascii="Tahoma" w:hAnsi="Tahoma" w:cs="Tahoma"/>
          <w:sz w:val="21"/>
          <w:szCs w:val="21"/>
        </w:rPr>
        <w:t>kuna</w:t>
      </w:r>
      <w:proofErr w:type="spellEnd"/>
      <w:r w:rsidRPr="00747589">
        <w:rPr>
          <w:rFonts w:ascii="Tahoma" w:hAnsi="Tahoma" w:cs="Tahoma"/>
          <w:sz w:val="21"/>
          <w:szCs w:val="21"/>
        </w:rPr>
        <w:t xml:space="preserve"> recupera a luta por afirmação dos seus territórios de que os </w:t>
      </w:r>
      <w:proofErr w:type="spellStart"/>
      <w:r w:rsidRPr="00747589">
        <w:rPr>
          <w:rFonts w:ascii="Tahoma" w:hAnsi="Tahoma" w:cs="Tahoma"/>
          <w:sz w:val="21"/>
          <w:szCs w:val="21"/>
        </w:rPr>
        <w:t>Kuna</w:t>
      </w:r>
      <w:proofErr w:type="spellEnd"/>
      <w:r w:rsidRPr="00747589">
        <w:rPr>
          <w:rFonts w:ascii="Tahoma" w:hAnsi="Tahoma" w:cs="Tahoma"/>
          <w:sz w:val="21"/>
          <w:szCs w:val="21"/>
        </w:rPr>
        <w:t xml:space="preserve"> foram pioneiros com sua revolução de 1925, consagrada em 1930 no direito de autonomia da Comarca de </w:t>
      </w:r>
      <w:proofErr w:type="spellStart"/>
      <w:r w:rsidRPr="00747589">
        <w:rPr>
          <w:rFonts w:ascii="Tahoma" w:hAnsi="Tahoma" w:cs="Tahoma"/>
          <w:sz w:val="21"/>
          <w:szCs w:val="21"/>
        </w:rPr>
        <w:t>Kuna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com seus 320 mil e 600 hectares de terras mais as águas vizinhas do arquipélago de San </w:t>
      </w:r>
      <w:proofErr w:type="spellStart"/>
      <w:r w:rsidRPr="00747589">
        <w:rPr>
          <w:rFonts w:ascii="Tahoma" w:hAnsi="Tahoma" w:cs="Tahoma"/>
          <w:sz w:val="21"/>
          <w:szCs w:val="21"/>
        </w:rPr>
        <w:t>Blas</w:t>
      </w:r>
      <w:proofErr w:type="spellEnd"/>
      <w:r w:rsidRPr="00747589">
        <w:rPr>
          <w:rFonts w:ascii="Tahoma" w:hAnsi="Tahoma" w:cs="Tahoma"/>
          <w:sz w:val="21"/>
          <w:szCs w:val="21"/>
        </w:rPr>
        <w:t>. A luta pelo território configura-se como uma das mais relevantes no novo ciclo de lutas do movimento dos povos originários que se delineia a partir dos anos oitenta do século passado e que ganha sua maior expressão nos anos noventa e inícios do novo século, revelando mudanças profundas tanto do ponto de vista epistêmico como político.</w:t>
      </w:r>
    </w:p>
    <w:p w14:paraId="0CF8DBB7" w14:textId="77777777" w:rsidR="00747589" w:rsidRDefault="00EB5A0C" w:rsidP="00747589">
      <w:pPr>
        <w:pStyle w:val="PargrafodaLista"/>
        <w:ind w:left="0"/>
        <w:rPr>
          <w:rFonts w:ascii="Tahoma" w:hAnsi="Tahoma" w:cs="Tahoma"/>
          <w:sz w:val="21"/>
          <w:szCs w:val="21"/>
        </w:rPr>
      </w:pPr>
      <w:r w:rsidRPr="00747589">
        <w:rPr>
          <w:rFonts w:ascii="Tahoma" w:hAnsi="Tahoma" w:cs="Tahoma"/>
          <w:sz w:val="21"/>
          <w:szCs w:val="21"/>
        </w:rPr>
        <w:t xml:space="preserve">Nesse novo ciclo de lutas, ocorre um deslocamento da luta pela terra enquanto um meio de produção, característico de um movimento que se construiu em torno da identidade camponesa, para uma luta em torno do território. As grandes Marchas pela Dignidade e pelo Território de 1990 que foram mobilizadas na Bolívia e no Equador com estruturas organizacionais independentes são marcos desse novo momento. “Não queremos terra, queremos território”, eis a síntese expressa num cartaz boliviano. Assim, mais do que uma classe social, o que se vê em construção é uma comunidade </w:t>
      </w:r>
      <w:proofErr w:type="spellStart"/>
      <w:r w:rsidRPr="00747589">
        <w:rPr>
          <w:rFonts w:ascii="Tahoma" w:hAnsi="Tahoma" w:cs="Tahoma"/>
          <w:sz w:val="21"/>
          <w:szCs w:val="21"/>
        </w:rPr>
        <w:t>etnopolítica</w:t>
      </w:r>
      <w:proofErr w:type="spellEnd"/>
      <w:r w:rsidRPr="00747589">
        <w:rPr>
          <w:rFonts w:ascii="Tahoma" w:hAnsi="Tahoma" w:cs="Tahoma"/>
          <w:sz w:val="21"/>
          <w:szCs w:val="21"/>
        </w:rPr>
        <w:t xml:space="preserve">, enfim, é o </w:t>
      </w:r>
      <w:proofErr w:type="spellStart"/>
      <w:r w:rsidRPr="00747589">
        <w:rPr>
          <w:rFonts w:ascii="Tahoma" w:hAnsi="Tahoma" w:cs="Tahoma"/>
          <w:sz w:val="21"/>
          <w:szCs w:val="21"/>
        </w:rPr>
        <w:t>indigenato</w:t>
      </w:r>
      <w:proofErr w:type="spellEnd"/>
      <w:r w:rsidRPr="00747589">
        <w:rPr>
          <w:rFonts w:ascii="Tahoma" w:hAnsi="Tahoma" w:cs="Tahoma"/>
          <w:sz w:val="21"/>
          <w:szCs w:val="21"/>
        </w:rPr>
        <w:t xml:space="preserve"> (Darcy Ribeiro) se constituindo como sujeito político. Considere-se que foi fundamental para essa emergência a tensa luta dos </w:t>
      </w:r>
    </w:p>
    <w:p w14:paraId="1CB096AA" w14:textId="44201498" w:rsidR="00CE4355" w:rsidRDefault="00EB5A0C" w:rsidP="00747589">
      <w:pPr>
        <w:pStyle w:val="PargrafodaLista"/>
        <w:ind w:left="0"/>
        <w:rPr>
          <w:rFonts w:ascii="Tahoma" w:hAnsi="Tahoma" w:cs="Tahoma"/>
          <w:sz w:val="21"/>
          <w:szCs w:val="21"/>
        </w:rPr>
      </w:pPr>
      <w:proofErr w:type="spellStart"/>
      <w:r w:rsidRPr="00747589">
        <w:rPr>
          <w:rFonts w:ascii="Tahoma" w:hAnsi="Tahoma" w:cs="Tahoma"/>
          <w:sz w:val="21"/>
          <w:szCs w:val="21"/>
        </w:rPr>
        <w:t>misquitos</w:t>
      </w:r>
      <w:proofErr w:type="spellEnd"/>
      <w:r w:rsidRPr="00747589">
        <w:rPr>
          <w:rFonts w:ascii="Tahoma" w:hAnsi="Tahoma" w:cs="Tahoma"/>
          <w:sz w:val="21"/>
          <w:szCs w:val="21"/>
        </w:rPr>
        <w:t xml:space="preserve"> no interior da Revolução Sandinista na Nicarágua (1979-1989) pela afirmação de seu direito à diferença e à demarcação de seus territórios que, apesar de todo o desgaste que trouxe àquela experiência revolucionária, em grande parte pela </w:t>
      </w:r>
      <w:proofErr w:type="spellStart"/>
      <w:r w:rsidRPr="00747589">
        <w:rPr>
          <w:rFonts w:ascii="Tahoma" w:hAnsi="Tahoma" w:cs="Tahoma"/>
          <w:sz w:val="21"/>
          <w:szCs w:val="21"/>
        </w:rPr>
        <w:t>colonialidade</w:t>
      </w:r>
      <w:proofErr w:type="spellEnd"/>
      <w:r w:rsidRPr="00747589">
        <w:rPr>
          <w:rFonts w:ascii="Tahoma" w:hAnsi="Tahoma" w:cs="Tahoma"/>
          <w:sz w:val="21"/>
          <w:szCs w:val="21"/>
        </w:rPr>
        <w:t xml:space="preserve"> presente entre as correntes políticas e ideológicas que a lideraram, nos legou uma das mais avançadas legislações sobre os direitos de autonomia dos povos originários, conforme nos informa Héctor Diaz-</w:t>
      </w:r>
      <w:proofErr w:type="spellStart"/>
      <w:r w:rsidRPr="00747589">
        <w:rPr>
          <w:rFonts w:ascii="Tahoma" w:hAnsi="Tahoma" w:cs="Tahoma"/>
          <w:sz w:val="21"/>
          <w:szCs w:val="21"/>
        </w:rPr>
        <w:t>Polanco</w:t>
      </w:r>
      <w:proofErr w:type="spellEnd"/>
      <w:r w:rsidRPr="00747589">
        <w:rPr>
          <w:rFonts w:ascii="Tahoma" w:hAnsi="Tahoma" w:cs="Tahoma"/>
          <w:sz w:val="21"/>
          <w:szCs w:val="21"/>
        </w:rPr>
        <w:t xml:space="preserve">. </w:t>
      </w:r>
    </w:p>
    <w:p w14:paraId="1DC2F53F" w14:textId="77777777" w:rsidR="00CE4355" w:rsidRPr="00CE4355" w:rsidRDefault="00CE4355" w:rsidP="00CE4355">
      <w:pPr>
        <w:pStyle w:val="02TEXTOPRINCIPAL"/>
      </w:pPr>
      <w:r w:rsidRPr="00CE4355">
        <w:br w:type="page"/>
      </w:r>
    </w:p>
    <w:p w14:paraId="3D90B799" w14:textId="3D67AC90"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lastRenderedPageBreak/>
        <w:t xml:space="preserve">O levantamento zapatista de 1º de janeiro de 1994 daria grande visibilidade a esse movimento que, ainda que de modo desigual, se espraia por todo o continente ao mostrar, pela primeira vez na história, que os povos originários começam a dar respostas mais que locais/regionais a suas demandas. O protagonismo desse movimento tem sido importante na luta pela </w:t>
      </w:r>
      <w:proofErr w:type="spellStart"/>
      <w:r w:rsidRPr="00747589">
        <w:rPr>
          <w:rFonts w:ascii="Tahoma" w:hAnsi="Tahoma" w:cs="Tahoma"/>
          <w:sz w:val="21"/>
          <w:szCs w:val="21"/>
        </w:rPr>
        <w:t>reapropriação</w:t>
      </w:r>
      <w:proofErr w:type="spellEnd"/>
      <w:r w:rsidRPr="00747589">
        <w:rPr>
          <w:rFonts w:ascii="Tahoma" w:hAnsi="Tahoma" w:cs="Tahoma"/>
          <w:sz w:val="21"/>
          <w:szCs w:val="21"/>
        </w:rPr>
        <w:t xml:space="preserve"> dos seus recursos naturais como se pode ver em 2000, em Cochabamba, na </w:t>
      </w:r>
      <w:r w:rsidRPr="00747589">
        <w:rPr>
          <w:rFonts w:ascii="Tahoma" w:hAnsi="Tahoma" w:cs="Tahoma"/>
          <w:i/>
          <w:sz w:val="21"/>
          <w:szCs w:val="21"/>
        </w:rPr>
        <w:t xml:space="preserve">Guerra </w:t>
      </w:r>
      <w:proofErr w:type="spellStart"/>
      <w:r w:rsidRPr="00747589">
        <w:rPr>
          <w:rFonts w:ascii="Tahoma" w:hAnsi="Tahoma" w:cs="Tahoma"/>
          <w:i/>
          <w:sz w:val="21"/>
          <w:szCs w:val="21"/>
        </w:rPr>
        <w:t>del</w:t>
      </w:r>
      <w:proofErr w:type="spellEnd"/>
      <w:r w:rsidRPr="00747589">
        <w:rPr>
          <w:rFonts w:ascii="Tahoma" w:hAnsi="Tahoma" w:cs="Tahoma"/>
          <w:i/>
          <w:sz w:val="21"/>
          <w:szCs w:val="21"/>
        </w:rPr>
        <w:t xml:space="preserve"> Água</w:t>
      </w:r>
      <w:r w:rsidRPr="00747589">
        <w:rPr>
          <w:rFonts w:ascii="Tahoma" w:hAnsi="Tahoma" w:cs="Tahoma"/>
          <w:sz w:val="21"/>
          <w:szCs w:val="21"/>
        </w:rPr>
        <w:t xml:space="preserve"> e, em 2005, na Guerra do Gás, ambas na Bolívia, mas também entre os araucanos/</w:t>
      </w:r>
      <w:proofErr w:type="spellStart"/>
      <w:r w:rsidRPr="00747589">
        <w:rPr>
          <w:rFonts w:ascii="Tahoma" w:hAnsi="Tahoma" w:cs="Tahoma"/>
          <w:sz w:val="21"/>
          <w:szCs w:val="21"/>
        </w:rPr>
        <w:t>mapuche</w:t>
      </w:r>
      <w:proofErr w:type="spellEnd"/>
      <w:r w:rsidRPr="00747589">
        <w:rPr>
          <w:rFonts w:ascii="Tahoma" w:hAnsi="Tahoma" w:cs="Tahoma"/>
          <w:sz w:val="21"/>
          <w:szCs w:val="21"/>
        </w:rPr>
        <w:t xml:space="preserve">, no Chile, na luta pela </w:t>
      </w:r>
      <w:proofErr w:type="spellStart"/>
      <w:r w:rsidRPr="00747589">
        <w:rPr>
          <w:rFonts w:ascii="Tahoma" w:hAnsi="Tahoma" w:cs="Tahoma"/>
          <w:sz w:val="21"/>
          <w:szCs w:val="21"/>
        </w:rPr>
        <w:t>reapropriação</w:t>
      </w:r>
      <w:proofErr w:type="spellEnd"/>
      <w:r w:rsidRPr="00747589">
        <w:rPr>
          <w:rFonts w:ascii="Tahoma" w:hAnsi="Tahoma" w:cs="Tahoma"/>
          <w:sz w:val="21"/>
          <w:szCs w:val="21"/>
        </w:rPr>
        <w:t xml:space="preserve"> do rio </w:t>
      </w:r>
      <w:proofErr w:type="spellStart"/>
      <w:r w:rsidRPr="00747589">
        <w:rPr>
          <w:rFonts w:ascii="Tahoma" w:hAnsi="Tahoma" w:cs="Tahoma"/>
          <w:sz w:val="21"/>
          <w:szCs w:val="21"/>
        </w:rPr>
        <w:t>Bio</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Bio</w:t>
      </w:r>
      <w:proofErr w:type="spellEnd"/>
      <w:r w:rsidRPr="00747589">
        <w:rPr>
          <w:rFonts w:ascii="Tahoma" w:hAnsi="Tahoma" w:cs="Tahoma"/>
          <w:sz w:val="21"/>
          <w:szCs w:val="21"/>
        </w:rPr>
        <w:t xml:space="preserve"> ameaçado pela construção de hidrelétricas, ou ainda na luta contra a exploração petroleira no Parque Nacional de </w:t>
      </w:r>
      <w:proofErr w:type="spellStart"/>
      <w:r w:rsidRPr="00747589">
        <w:rPr>
          <w:rFonts w:ascii="Tahoma" w:hAnsi="Tahoma" w:cs="Tahoma"/>
          <w:sz w:val="21"/>
          <w:szCs w:val="21"/>
        </w:rPr>
        <w:t>Yasuny</w:t>
      </w:r>
      <w:proofErr w:type="spellEnd"/>
      <w:r w:rsidRPr="00747589">
        <w:rPr>
          <w:rFonts w:ascii="Tahoma" w:hAnsi="Tahoma" w:cs="Tahoma"/>
          <w:sz w:val="21"/>
          <w:szCs w:val="21"/>
        </w:rPr>
        <w:t>, na Amazônia equatoriana, ou na fronteira col</w:t>
      </w:r>
      <w:r w:rsidR="007B45E0">
        <w:rPr>
          <w:rFonts w:ascii="Tahoma" w:hAnsi="Tahoma" w:cs="Tahoma"/>
          <w:sz w:val="21"/>
          <w:szCs w:val="21"/>
        </w:rPr>
        <w:t>ô</w:t>
      </w:r>
      <w:r w:rsidRPr="00747589">
        <w:rPr>
          <w:rFonts w:ascii="Tahoma" w:hAnsi="Tahoma" w:cs="Tahoma"/>
          <w:sz w:val="21"/>
          <w:szCs w:val="21"/>
        </w:rPr>
        <w:t>mbio-venezuelana também na luta contra a exploração petroleira, entre tantos outros exemplos.</w:t>
      </w:r>
    </w:p>
    <w:p w14:paraId="73E03921" w14:textId="445BFD3A" w:rsidR="00EB5A0C" w:rsidRPr="00747589" w:rsidRDefault="00EB5A0C" w:rsidP="00747589">
      <w:pPr>
        <w:pStyle w:val="PargrafodaLista"/>
        <w:ind w:left="0"/>
        <w:rPr>
          <w:rFonts w:ascii="Tahoma" w:hAnsi="Tahoma" w:cs="Tahoma"/>
          <w:sz w:val="21"/>
          <w:szCs w:val="21"/>
        </w:rPr>
      </w:pPr>
      <w:r w:rsidRPr="00747589">
        <w:rPr>
          <w:rFonts w:ascii="Tahoma" w:hAnsi="Tahoma" w:cs="Tahoma"/>
          <w:sz w:val="21"/>
          <w:szCs w:val="21"/>
        </w:rPr>
        <w:t>Esse movimento tem sido fundamental ainda na luta pela preservação da diversidade biológica, em grande parte associada à diversidade cultural e ling</w:t>
      </w:r>
      <w:r w:rsidR="007B45E0">
        <w:rPr>
          <w:rFonts w:ascii="Tahoma" w:hAnsi="Tahoma" w:cs="Tahoma"/>
          <w:sz w:val="21"/>
          <w:szCs w:val="21"/>
        </w:rPr>
        <w:t>u</w:t>
      </w:r>
      <w:r w:rsidRPr="00747589">
        <w:rPr>
          <w:rFonts w:ascii="Tahoma" w:hAnsi="Tahoma" w:cs="Tahoma"/>
          <w:sz w:val="21"/>
          <w:szCs w:val="21"/>
        </w:rPr>
        <w:t xml:space="preserve">ística. A dimensão territorial desse movimento se mostra também no seu protagonismo diante das novas estratégias supranacionais de </w:t>
      </w:r>
      <w:proofErr w:type="spellStart"/>
      <w:r w:rsidRPr="00747589">
        <w:rPr>
          <w:rFonts w:ascii="Tahoma" w:hAnsi="Tahoma" w:cs="Tahoma"/>
          <w:sz w:val="21"/>
          <w:szCs w:val="21"/>
        </w:rPr>
        <w:t>territorialização</w:t>
      </w:r>
      <w:proofErr w:type="spellEnd"/>
      <w:r w:rsidRPr="00747589">
        <w:rPr>
          <w:rFonts w:ascii="Tahoma" w:hAnsi="Tahoma" w:cs="Tahoma"/>
          <w:sz w:val="21"/>
          <w:szCs w:val="21"/>
        </w:rPr>
        <w:t xml:space="preserve"> do capital, como no caso do NAFTA, da ALCA e dos </w:t>
      </w:r>
      <w:proofErr w:type="spellStart"/>
      <w:r w:rsidRPr="00747589">
        <w:rPr>
          <w:rFonts w:ascii="Tahoma" w:hAnsi="Tahoma" w:cs="Tahoma"/>
          <w:sz w:val="21"/>
          <w:szCs w:val="21"/>
        </w:rPr>
        <w:t>TLCs</w:t>
      </w:r>
      <w:proofErr w:type="spellEnd"/>
      <w:r w:rsidRPr="00747589">
        <w:rPr>
          <w:rFonts w:ascii="Tahoma" w:hAnsi="Tahoma" w:cs="Tahoma"/>
          <w:sz w:val="21"/>
          <w:szCs w:val="21"/>
        </w:rPr>
        <w:t xml:space="preserve">. O movimento zapatista explicitou melhor que qualquer outro esse sentido, ao fazer emergir o México Profundo, poder-se-ia dizer a </w:t>
      </w:r>
      <w:r w:rsidRPr="00747589">
        <w:rPr>
          <w:rFonts w:ascii="Tahoma" w:hAnsi="Tahoma" w:cs="Tahoma"/>
          <w:i/>
          <w:sz w:val="21"/>
          <w:szCs w:val="21"/>
        </w:rPr>
        <w:t>América Profunda</w:t>
      </w:r>
      <w:r w:rsidRPr="00747589">
        <w:rPr>
          <w:rFonts w:ascii="Tahoma" w:hAnsi="Tahoma" w:cs="Tahoma"/>
          <w:sz w:val="21"/>
          <w:szCs w:val="21"/>
        </w:rPr>
        <w:t xml:space="preserve">, exatamente no dia em que se assinava o NAFTA. O protagonismo do movimento dos povos originários também foi importante na luta contra a Alca e aos Tratados de Livre Comércio que se seguiu à derrota da Alca. Como se vê, a luta pelo território assume um caráter central e numa perspectiva teórico-política inovadora na medida em que a dimensão subjetiva, cultural, se vê aliada à dimensão material – água, biodiversidade, terra. Território é, assim, natureza </w:t>
      </w:r>
      <w:proofErr w:type="gramStart"/>
      <w:r w:rsidRPr="00747589">
        <w:rPr>
          <w:rFonts w:ascii="Tahoma" w:hAnsi="Tahoma" w:cs="Tahoma"/>
          <w:sz w:val="21"/>
          <w:szCs w:val="21"/>
        </w:rPr>
        <w:t>+</w:t>
      </w:r>
      <w:proofErr w:type="gramEnd"/>
      <w:r w:rsidRPr="00747589">
        <w:rPr>
          <w:rFonts w:ascii="Tahoma" w:hAnsi="Tahoma" w:cs="Tahoma"/>
          <w:sz w:val="21"/>
          <w:szCs w:val="21"/>
        </w:rPr>
        <w:t xml:space="preserve"> cultura, como insistem o antropólogo colombiano Arturo Escobar e o </w:t>
      </w:r>
      <w:proofErr w:type="spellStart"/>
      <w:r w:rsidRPr="00747589">
        <w:rPr>
          <w:rFonts w:ascii="Tahoma" w:hAnsi="Tahoma" w:cs="Tahoma"/>
          <w:sz w:val="21"/>
          <w:szCs w:val="21"/>
        </w:rPr>
        <w:t>epistemólogo</w:t>
      </w:r>
      <w:proofErr w:type="spellEnd"/>
      <w:r w:rsidRPr="00747589">
        <w:rPr>
          <w:rFonts w:ascii="Tahoma" w:hAnsi="Tahoma" w:cs="Tahoma"/>
          <w:sz w:val="21"/>
          <w:szCs w:val="21"/>
        </w:rPr>
        <w:t xml:space="preserve"> mexicano Enrique </w:t>
      </w:r>
      <w:proofErr w:type="spellStart"/>
      <w:r w:rsidRPr="00747589">
        <w:rPr>
          <w:rFonts w:ascii="Tahoma" w:hAnsi="Tahoma" w:cs="Tahoma"/>
          <w:sz w:val="21"/>
          <w:szCs w:val="21"/>
        </w:rPr>
        <w:t>Leff</w:t>
      </w:r>
      <w:proofErr w:type="spellEnd"/>
      <w:r w:rsidRPr="00747589">
        <w:rPr>
          <w:rFonts w:ascii="Tahoma" w:hAnsi="Tahoma" w:cs="Tahoma"/>
          <w:sz w:val="21"/>
          <w:szCs w:val="21"/>
        </w:rPr>
        <w:t>, e a luta pelo território se mostra com todas as suas implicações epistêmicas e políticas. Quando observamos as regiões de nosso continente que abrigam a maior riqueza em biodiversidade e em água podemos ver o quão estratégicos esses povos são e tendem cada vez mais a ser diante das novas fronteiras de expansão do capital (Diaz-</w:t>
      </w:r>
      <w:proofErr w:type="spellStart"/>
      <w:r w:rsidRPr="00747589">
        <w:rPr>
          <w:rFonts w:ascii="Tahoma" w:hAnsi="Tahoma" w:cs="Tahoma"/>
          <w:sz w:val="21"/>
          <w:szCs w:val="21"/>
        </w:rPr>
        <w:t>Polanco</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Ceceña</w:t>
      </w:r>
      <w:proofErr w:type="spellEnd"/>
      <w:r w:rsidRPr="00747589">
        <w:rPr>
          <w:rFonts w:ascii="Tahoma" w:hAnsi="Tahoma" w:cs="Tahoma"/>
          <w:sz w:val="21"/>
          <w:szCs w:val="21"/>
        </w:rPr>
        <w:t xml:space="preserve"> e Ornelas).</w:t>
      </w:r>
    </w:p>
    <w:p w14:paraId="7BFC8AF0" w14:textId="2889BD7D" w:rsidR="00EB5A0C" w:rsidRPr="00747589" w:rsidRDefault="00EB5A0C" w:rsidP="00747589">
      <w:pPr>
        <w:pStyle w:val="PargrafodaLista"/>
        <w:ind w:left="0"/>
        <w:rPr>
          <w:rFonts w:ascii="Cambria" w:hAnsi="Cambria"/>
        </w:rPr>
      </w:pPr>
      <w:proofErr w:type="spellStart"/>
      <w:r w:rsidRPr="00747589">
        <w:rPr>
          <w:rFonts w:ascii="Tahoma" w:hAnsi="Tahoma" w:cs="Tahoma"/>
          <w:sz w:val="21"/>
          <w:szCs w:val="21"/>
        </w:rPr>
        <w:t>Abya</w:t>
      </w:r>
      <w:proofErr w:type="spellEnd"/>
      <w:r w:rsidRPr="00747589">
        <w:rPr>
          <w:rFonts w:ascii="Tahoma" w:hAnsi="Tahoma" w:cs="Tahoma"/>
          <w:sz w:val="21"/>
          <w:szCs w:val="21"/>
        </w:rPr>
        <w:t xml:space="preserve"> </w:t>
      </w:r>
      <w:proofErr w:type="spellStart"/>
      <w:r w:rsidRPr="00747589">
        <w:rPr>
          <w:rFonts w:ascii="Tahoma" w:hAnsi="Tahoma" w:cs="Tahoma"/>
          <w:sz w:val="21"/>
          <w:szCs w:val="21"/>
        </w:rPr>
        <w:t>Yala</w:t>
      </w:r>
      <w:proofErr w:type="spellEnd"/>
      <w:r w:rsidRPr="00747589">
        <w:rPr>
          <w:rFonts w:ascii="Tahoma" w:hAnsi="Tahoma" w:cs="Tahoma"/>
          <w:sz w:val="21"/>
          <w:szCs w:val="21"/>
        </w:rPr>
        <w:t xml:space="preserve"> se coloca assim como um </w:t>
      </w:r>
      <w:proofErr w:type="spellStart"/>
      <w:r w:rsidRPr="00747589">
        <w:rPr>
          <w:rFonts w:ascii="Tahoma" w:hAnsi="Tahoma" w:cs="Tahoma"/>
          <w:sz w:val="21"/>
          <w:szCs w:val="21"/>
        </w:rPr>
        <w:t>atrator</w:t>
      </w:r>
      <w:proofErr w:type="spellEnd"/>
      <w:r w:rsidRPr="00747589">
        <w:rPr>
          <w:rFonts w:ascii="Tahoma" w:hAnsi="Tahoma" w:cs="Tahoma"/>
          <w:sz w:val="21"/>
          <w:szCs w:val="21"/>
        </w:rPr>
        <w:t xml:space="preserve"> (Prigogine) em torno do que outro sistema pode se configurar. É isso que os povos originários estão propondo com esse outro léxico político. Não olvidemos que dar nome próprio é se apropriar. É tornar próprio um espaço pelos nomes que se atribui aos rios, às montanhas, aos bosques, aos lagos, aos animais, às plantas e por esse meio um grupo social se constitui como tal constituindo seus mundos de vida, seus mundos de significação e tornando um espaço seu espaço – um território. A linguagem </w:t>
      </w:r>
      <w:proofErr w:type="spellStart"/>
      <w:r w:rsidRPr="00747589">
        <w:rPr>
          <w:rFonts w:ascii="Tahoma" w:hAnsi="Tahoma" w:cs="Tahoma"/>
          <w:sz w:val="21"/>
          <w:szCs w:val="21"/>
        </w:rPr>
        <w:t>territorializa</w:t>
      </w:r>
      <w:proofErr w:type="spellEnd"/>
      <w:r w:rsidRPr="00747589">
        <w:rPr>
          <w:rFonts w:ascii="Tahoma" w:hAnsi="Tahoma" w:cs="Tahoma"/>
          <w:sz w:val="21"/>
          <w:szCs w:val="21"/>
        </w:rPr>
        <w:t xml:space="preserve"> e, assim, entre </w:t>
      </w:r>
      <w:r w:rsidRPr="00747589">
        <w:rPr>
          <w:rFonts w:ascii="Tahoma" w:hAnsi="Tahoma" w:cs="Tahoma"/>
          <w:i/>
          <w:sz w:val="21"/>
          <w:szCs w:val="21"/>
        </w:rPr>
        <w:t>América</w:t>
      </w:r>
      <w:r w:rsidRPr="00747589">
        <w:rPr>
          <w:rFonts w:ascii="Tahoma" w:hAnsi="Tahoma" w:cs="Tahoma"/>
          <w:sz w:val="21"/>
          <w:szCs w:val="21"/>
        </w:rPr>
        <w:t xml:space="preserve"> e </w:t>
      </w:r>
      <w:proofErr w:type="spellStart"/>
      <w:r w:rsidRPr="00747589">
        <w:rPr>
          <w:rFonts w:ascii="Tahoma" w:hAnsi="Tahoma" w:cs="Tahoma"/>
          <w:i/>
          <w:sz w:val="21"/>
          <w:szCs w:val="21"/>
        </w:rPr>
        <w:t>Abya</w:t>
      </w:r>
      <w:proofErr w:type="spellEnd"/>
      <w:r w:rsidRPr="00747589">
        <w:rPr>
          <w:rFonts w:ascii="Tahoma" w:hAnsi="Tahoma" w:cs="Tahoma"/>
          <w:i/>
          <w:sz w:val="21"/>
          <w:szCs w:val="21"/>
        </w:rPr>
        <w:t xml:space="preserve"> </w:t>
      </w:r>
      <w:proofErr w:type="spellStart"/>
      <w:r w:rsidRPr="00747589">
        <w:rPr>
          <w:rFonts w:ascii="Tahoma" w:hAnsi="Tahoma" w:cs="Tahoma"/>
          <w:i/>
          <w:sz w:val="21"/>
          <w:szCs w:val="21"/>
        </w:rPr>
        <w:t>Yala</w:t>
      </w:r>
      <w:proofErr w:type="spellEnd"/>
      <w:r w:rsidRPr="00747589">
        <w:rPr>
          <w:rFonts w:ascii="Tahoma" w:hAnsi="Tahoma" w:cs="Tahoma"/>
          <w:sz w:val="21"/>
          <w:szCs w:val="21"/>
        </w:rPr>
        <w:t xml:space="preserve"> se revela uma tensão de territorialidades.</w:t>
      </w:r>
      <w:r w:rsidR="007B45E0">
        <w:rPr>
          <w:rFonts w:ascii="Tahoma" w:hAnsi="Tahoma" w:cs="Tahoma"/>
          <w:sz w:val="21"/>
          <w:szCs w:val="21"/>
        </w:rPr>
        <w:t>”</w:t>
      </w:r>
    </w:p>
    <w:p w14:paraId="5B250122" w14:textId="7C9819EE" w:rsidR="00EB5A0C" w:rsidRDefault="00EB5A0C" w:rsidP="00EB5A0C">
      <w:pPr>
        <w:pStyle w:val="02refdecitacao"/>
      </w:pPr>
      <w:r w:rsidRPr="00747589">
        <w:rPr>
          <w:sz w:val="20"/>
        </w:rPr>
        <w:t xml:space="preserve">PORTO-GONÇALVES, Carlos Walter. </w:t>
      </w:r>
      <w:r w:rsidR="00435DB0" w:rsidRPr="00747589">
        <w:rPr>
          <w:sz w:val="20"/>
        </w:rPr>
        <w:t>Disponível em: &lt;</w:t>
      </w:r>
      <w:hyperlink r:id="rId8" w:history="1">
        <w:r w:rsidR="00652484" w:rsidRPr="00652484">
          <w:rPr>
            <w:rStyle w:val="Hyperlink"/>
            <w:sz w:val="20"/>
          </w:rPr>
          <w:t>http://www2.fct.unesp.br/docentes/geo/raul/biogeografia_saude_publica/aulas%202014/2-carlos%20walter.pdf</w:t>
        </w:r>
      </w:hyperlink>
      <w:r w:rsidR="00435DB0" w:rsidRPr="00747589">
        <w:rPr>
          <w:sz w:val="20"/>
        </w:rPr>
        <w:t>&gt;. A</w:t>
      </w:r>
      <w:r w:rsidRPr="00747589">
        <w:rPr>
          <w:sz w:val="20"/>
        </w:rPr>
        <w:t>cesso em</w:t>
      </w:r>
      <w:r w:rsidR="00A02B2B" w:rsidRPr="00747589">
        <w:rPr>
          <w:sz w:val="20"/>
        </w:rPr>
        <w:t>:</w:t>
      </w:r>
      <w:r w:rsidRPr="00747589">
        <w:rPr>
          <w:sz w:val="20"/>
        </w:rPr>
        <w:t xml:space="preserve"> 11</w:t>
      </w:r>
      <w:r w:rsidR="00435DB0" w:rsidRPr="00747589">
        <w:rPr>
          <w:sz w:val="20"/>
        </w:rPr>
        <w:t xml:space="preserve"> set. </w:t>
      </w:r>
      <w:r w:rsidRPr="00747589">
        <w:rPr>
          <w:sz w:val="20"/>
        </w:rPr>
        <w:t>2018</w:t>
      </w:r>
      <w:r w:rsidR="00A02B2B" w:rsidRPr="00747589">
        <w:rPr>
          <w:sz w:val="20"/>
        </w:rPr>
        <w:t>.</w:t>
      </w:r>
    </w:p>
    <w:p w14:paraId="62E7053A" w14:textId="77777777" w:rsidR="00324641" w:rsidRPr="00CE4355" w:rsidRDefault="00324641" w:rsidP="00CE4355">
      <w:pPr>
        <w:pStyle w:val="02TEXTOPRINCIPAL"/>
      </w:pPr>
    </w:p>
    <w:p w14:paraId="1C1D1CA4" w14:textId="05D961BB" w:rsidR="00324641" w:rsidRPr="00CE4355" w:rsidRDefault="00324641" w:rsidP="00CE4355">
      <w:pPr>
        <w:pStyle w:val="02TEXTOPRINCIPALBULLET"/>
      </w:pPr>
      <w:r w:rsidRPr="00CE4355">
        <w:t>Cada estudante deverá preparar e escrever no caderno, para a próxima aula, um resumo para dois parágrafos do texto. Garant</w:t>
      </w:r>
      <w:r w:rsidR="007A5D53" w:rsidRPr="00CE4355">
        <w:t>a</w:t>
      </w:r>
      <w:r w:rsidRPr="00CE4355">
        <w:t xml:space="preserve"> que todos os 16 parágrafos </w:t>
      </w:r>
      <w:r w:rsidR="007A5D53" w:rsidRPr="00CE4355">
        <w:t xml:space="preserve">sejam </w:t>
      </w:r>
      <w:r w:rsidRPr="00CE4355">
        <w:t>resumidos.</w:t>
      </w:r>
    </w:p>
    <w:p w14:paraId="53C07B87" w14:textId="1131C1B7" w:rsidR="00CE4355" w:rsidRDefault="00324641" w:rsidP="00CE4355">
      <w:pPr>
        <w:pStyle w:val="02TEXTOPRINCIPALBULLET"/>
      </w:pPr>
      <w:r w:rsidRPr="00CE4355">
        <w:t>Expli</w:t>
      </w:r>
      <w:r w:rsidR="007A5D53" w:rsidRPr="00CE4355">
        <w:t>que</w:t>
      </w:r>
      <w:r w:rsidRPr="00CE4355">
        <w:t xml:space="preserve"> que o resumo deve conter os principais pontos abordados no parágrafo e servir para uma melhor compreensão </w:t>
      </w:r>
      <w:r w:rsidR="007A5D53" w:rsidRPr="00CE4355">
        <w:t>dele</w:t>
      </w:r>
      <w:r w:rsidRPr="00CE4355">
        <w:t>. Portanto, caso necessário, pesquis</w:t>
      </w:r>
      <w:r w:rsidR="007A5D53" w:rsidRPr="00CE4355">
        <w:t>e</w:t>
      </w:r>
      <w:r w:rsidRPr="00CE4355">
        <w:t xml:space="preserve"> e aprofund</w:t>
      </w:r>
      <w:r w:rsidR="007A5D53" w:rsidRPr="00CE4355">
        <w:t>e</w:t>
      </w:r>
      <w:r w:rsidRPr="00CE4355">
        <w:t xml:space="preserve"> termos e conceitos abordados no parágrafo.</w:t>
      </w:r>
    </w:p>
    <w:p w14:paraId="3CE136D0" w14:textId="77777777" w:rsidR="00CE4355" w:rsidRDefault="00CE4355">
      <w:pPr>
        <w:rPr>
          <w:rFonts w:eastAsia="Tahoma"/>
        </w:rPr>
      </w:pPr>
      <w:r>
        <w:br w:type="page"/>
      </w:r>
    </w:p>
    <w:p w14:paraId="7A740C12" w14:textId="55236A56" w:rsidR="00B97F1B" w:rsidRPr="00CE4355" w:rsidRDefault="00B97F1B" w:rsidP="00CE4355">
      <w:pPr>
        <w:pStyle w:val="01TITULO4"/>
      </w:pPr>
      <w:r w:rsidRPr="00CE4355">
        <w:lastRenderedPageBreak/>
        <w:t>A</w:t>
      </w:r>
      <w:r w:rsidR="00AE0833" w:rsidRPr="00CE4355">
        <w:t>ula 2</w:t>
      </w:r>
    </w:p>
    <w:p w14:paraId="510003E0" w14:textId="693C30B7" w:rsidR="00B97F1B" w:rsidRPr="005168AC" w:rsidRDefault="00B97F1B" w:rsidP="005168AC">
      <w:pPr>
        <w:pStyle w:val="02TEXTOPRINCIPAL"/>
      </w:pPr>
      <w:r w:rsidRPr="005168AC">
        <w:rPr>
          <w:b/>
        </w:rPr>
        <w:t>Objetivo</w:t>
      </w:r>
      <w:r w:rsidR="001F2620">
        <w:rPr>
          <w:b/>
        </w:rPr>
        <w:t>s</w:t>
      </w:r>
      <w:r w:rsidRPr="005168AC">
        <w:rPr>
          <w:b/>
        </w:rPr>
        <w:t xml:space="preserve"> da aula:</w:t>
      </w:r>
      <w:r w:rsidRPr="005168AC">
        <w:t xml:space="preserve"> </w:t>
      </w:r>
      <w:r w:rsidR="007A5D53">
        <w:t>realizar a l</w:t>
      </w:r>
      <w:r w:rsidR="00324641" w:rsidRPr="00324641">
        <w:t>eitura mediad</w:t>
      </w:r>
      <w:r w:rsidR="00324641">
        <w:t>a e sistematiza</w:t>
      </w:r>
      <w:r w:rsidR="007A5D53">
        <w:t>r a</w:t>
      </w:r>
      <w:r w:rsidR="00324641">
        <w:t xml:space="preserve"> discussão</w:t>
      </w:r>
      <w:r w:rsidR="00036965">
        <w:t>.</w:t>
      </w:r>
    </w:p>
    <w:p w14:paraId="08A1939A" w14:textId="326F4684" w:rsidR="00B97F1B" w:rsidRPr="005168AC" w:rsidRDefault="00B97F1B" w:rsidP="005168AC">
      <w:pPr>
        <w:pStyle w:val="02TEXTOPRINCIPAL"/>
        <w:rPr>
          <w:b/>
        </w:rPr>
      </w:pPr>
      <w:r w:rsidRPr="005168AC">
        <w:rPr>
          <w:b/>
        </w:rPr>
        <w:t>Materiais específicos necessários:</w:t>
      </w:r>
      <w:r w:rsidRPr="005168AC">
        <w:t xml:space="preserve"> </w:t>
      </w:r>
      <w:r w:rsidR="001F2620">
        <w:t>u</w:t>
      </w:r>
      <w:r w:rsidR="00324641" w:rsidRPr="00324641">
        <w:t>ma cópia do texto por</w:t>
      </w:r>
      <w:r w:rsidR="00324641">
        <w:t xml:space="preserve"> estudante</w:t>
      </w:r>
      <w:r w:rsidR="001F2620">
        <w:t>, a</w:t>
      </w:r>
      <w:r w:rsidR="00324641">
        <w:t xml:space="preserve">tlas </w:t>
      </w:r>
      <w:r w:rsidR="001F2620">
        <w:t>e d</w:t>
      </w:r>
      <w:r w:rsidR="00324641">
        <w:t>icionário</w:t>
      </w:r>
      <w:r w:rsidR="00036965">
        <w:t>.</w:t>
      </w:r>
    </w:p>
    <w:p w14:paraId="39A82BA6" w14:textId="71F10560" w:rsidR="00B97F1B" w:rsidRPr="005168AC" w:rsidRDefault="00B97F1B" w:rsidP="005168AC">
      <w:pPr>
        <w:pStyle w:val="02TEXTOPRINCIPAL"/>
      </w:pPr>
      <w:r w:rsidRPr="005168AC">
        <w:rPr>
          <w:b/>
        </w:rPr>
        <w:t xml:space="preserve">Organização dos </w:t>
      </w:r>
      <w:r w:rsidR="00036965">
        <w:rPr>
          <w:b/>
        </w:rPr>
        <w:t>estudantes</w:t>
      </w:r>
      <w:r w:rsidRPr="005168AC">
        <w:rPr>
          <w:b/>
        </w:rPr>
        <w:t>:</w:t>
      </w:r>
      <w:r w:rsidR="00AE0833">
        <w:t xml:space="preserve"> </w:t>
      </w:r>
      <w:r w:rsidR="001F2620">
        <w:t>s</w:t>
      </w:r>
      <w:r w:rsidR="00324641">
        <w:t>emicírculo</w:t>
      </w:r>
      <w:r w:rsidR="00036965">
        <w:t>.</w:t>
      </w:r>
    </w:p>
    <w:p w14:paraId="039F5BB2" w14:textId="46682265" w:rsidR="00B97F1B" w:rsidRPr="005168AC" w:rsidRDefault="00B97F1B" w:rsidP="005168AC">
      <w:pPr>
        <w:pStyle w:val="02TEXTOPRINCIPAL"/>
      </w:pPr>
      <w:r w:rsidRPr="005168AC">
        <w:rPr>
          <w:b/>
        </w:rPr>
        <w:t>Etapas de desenvolvimento</w:t>
      </w:r>
    </w:p>
    <w:p w14:paraId="7EB378D1" w14:textId="23FC5389" w:rsidR="00324641" w:rsidRPr="00CE4355" w:rsidRDefault="00324641" w:rsidP="00CE4355">
      <w:pPr>
        <w:pStyle w:val="02TEXTOPRINCIPALBULLET"/>
      </w:pPr>
      <w:r w:rsidRPr="00CE4355">
        <w:t>Retom</w:t>
      </w:r>
      <w:r w:rsidR="00812809" w:rsidRPr="00CE4355">
        <w:t>e</w:t>
      </w:r>
      <w:r w:rsidRPr="00CE4355">
        <w:t xml:space="preserve"> os pontos principais discutidos na aula passada.</w:t>
      </w:r>
    </w:p>
    <w:p w14:paraId="462EDF1D" w14:textId="3784080B" w:rsidR="00324641" w:rsidRPr="00CE4355" w:rsidRDefault="008639BB" w:rsidP="00CE4355">
      <w:pPr>
        <w:pStyle w:val="02TEXTOPRINCIPALBULLET"/>
      </w:pPr>
      <w:r w:rsidRPr="00CE4355">
        <w:t>Ao i</w:t>
      </w:r>
      <w:r w:rsidR="00324641" w:rsidRPr="00CE4355">
        <w:t>niciar</w:t>
      </w:r>
      <w:r w:rsidRPr="00CE4355">
        <w:t xml:space="preserve">, </w:t>
      </w:r>
      <w:r w:rsidR="00324641" w:rsidRPr="00CE4355">
        <w:t>le</w:t>
      </w:r>
      <w:r w:rsidRPr="00CE4355">
        <w:t>ia</w:t>
      </w:r>
      <w:r w:rsidR="00324641" w:rsidRPr="00CE4355">
        <w:t xml:space="preserve"> o parágrafo e pe</w:t>
      </w:r>
      <w:r w:rsidRPr="00CE4355">
        <w:t>ça aos</w:t>
      </w:r>
      <w:r w:rsidR="00324641" w:rsidRPr="00CE4355">
        <w:t xml:space="preserve"> estudantes responsáveis pelo resumo do parágrafo </w:t>
      </w:r>
      <w:r w:rsidRPr="00CE4355">
        <w:t xml:space="preserve">que </w:t>
      </w:r>
      <w:r w:rsidR="00324641" w:rsidRPr="00CE4355">
        <w:t>comentem o que registraram como pontos principais. Verifi</w:t>
      </w:r>
      <w:r w:rsidRPr="00CE4355">
        <w:t>que</w:t>
      </w:r>
      <w:r w:rsidR="00324641" w:rsidRPr="00CE4355">
        <w:t xml:space="preserve"> se permaneceram dúvidas: caso seja possível, expli</w:t>
      </w:r>
      <w:r w:rsidR="00657534" w:rsidRPr="00CE4355">
        <w:t>que</w:t>
      </w:r>
      <w:r w:rsidR="00324641" w:rsidRPr="00CE4355">
        <w:t>, caso contrário, registr</w:t>
      </w:r>
      <w:r w:rsidR="00657534" w:rsidRPr="00CE4355">
        <w:t>e</w:t>
      </w:r>
      <w:r w:rsidR="00324641" w:rsidRPr="00CE4355">
        <w:t xml:space="preserve"> a dúvida para trabalh</w:t>
      </w:r>
      <w:r w:rsidR="00657534" w:rsidRPr="00CE4355">
        <w:t>á</w:t>
      </w:r>
      <w:r w:rsidR="00324641" w:rsidRPr="00CE4355">
        <w:t>-la adiante.</w:t>
      </w:r>
    </w:p>
    <w:p w14:paraId="0F3238AD" w14:textId="1E02D83F" w:rsidR="00324641" w:rsidRPr="00CE4355" w:rsidRDefault="00324641" w:rsidP="00CE4355">
      <w:pPr>
        <w:pStyle w:val="02TEXTOPRINCIPALBULLET"/>
      </w:pPr>
      <w:r w:rsidRPr="00CE4355">
        <w:t>Realiz</w:t>
      </w:r>
      <w:r w:rsidR="005B33B5" w:rsidRPr="00CE4355">
        <w:t>e</w:t>
      </w:r>
      <w:r w:rsidRPr="00CE4355">
        <w:t xml:space="preserve"> o mesmo procedimento para cada parágrafo. Pe</w:t>
      </w:r>
      <w:r w:rsidR="005B33B5" w:rsidRPr="00CE4355">
        <w:t>ça a</w:t>
      </w:r>
      <w:r w:rsidRPr="00CE4355">
        <w:t xml:space="preserve"> todos os estudantes </w:t>
      </w:r>
      <w:r w:rsidR="005B33B5" w:rsidRPr="00CE4355">
        <w:t xml:space="preserve">que </w:t>
      </w:r>
      <w:r w:rsidRPr="00CE4355">
        <w:t>registrem, no caderno, pontos principais do texto, parágrafo por parágrafo.</w:t>
      </w:r>
    </w:p>
    <w:p w14:paraId="14B4EFDC" w14:textId="4C6D0068" w:rsidR="00324641" w:rsidRPr="00CE4355" w:rsidRDefault="00324641" w:rsidP="00CE4355">
      <w:pPr>
        <w:pStyle w:val="02TEXTOPRINCIPALBULLET"/>
      </w:pPr>
      <w:r w:rsidRPr="00CE4355">
        <w:t>Fech</w:t>
      </w:r>
      <w:r w:rsidR="00222A45" w:rsidRPr="00CE4355">
        <w:t>e</w:t>
      </w:r>
      <w:r w:rsidRPr="00CE4355">
        <w:t xml:space="preserve"> as duas aulas discutindo o texto destacando a proposta de um </w:t>
      </w:r>
      <w:r w:rsidR="00222A45" w:rsidRPr="00CE4355">
        <w:t>“</w:t>
      </w:r>
      <w:r w:rsidRPr="00CE4355">
        <w:t>outro sujeito enunciador do discurso</w:t>
      </w:r>
      <w:r w:rsidR="00222A45" w:rsidRPr="00CE4355">
        <w:t>”</w:t>
      </w:r>
      <w:r w:rsidRPr="00CE4355">
        <w:t xml:space="preserve"> e a necessidade de um </w:t>
      </w:r>
      <w:r w:rsidR="00222A45" w:rsidRPr="00CE4355">
        <w:t>“</w:t>
      </w:r>
      <w:r w:rsidRPr="00CE4355">
        <w:t>no léxico político</w:t>
      </w:r>
      <w:r w:rsidR="00222A45" w:rsidRPr="00CE4355">
        <w:t>”</w:t>
      </w:r>
      <w:r w:rsidRPr="00CE4355">
        <w:t>.</w:t>
      </w:r>
    </w:p>
    <w:p w14:paraId="7C62886F" w14:textId="2965CA0A" w:rsidR="00324641" w:rsidRDefault="00324641" w:rsidP="00324641">
      <w:pPr>
        <w:pStyle w:val="02TEXTOPRINCIPALBULLET"/>
      </w:pPr>
      <w:r>
        <w:t>Consider</w:t>
      </w:r>
      <w:r w:rsidR="004403F5">
        <w:t>e</w:t>
      </w:r>
      <w:r>
        <w:t xml:space="preserve"> trabalhar a "Declaração do Fórum Indígena </w:t>
      </w:r>
      <w:proofErr w:type="spellStart"/>
      <w:r>
        <w:t>Abya</w:t>
      </w:r>
      <w:proofErr w:type="spellEnd"/>
      <w:r>
        <w:t xml:space="preserve"> </w:t>
      </w:r>
      <w:proofErr w:type="spellStart"/>
      <w:r>
        <w:t>Yala</w:t>
      </w:r>
      <w:proofErr w:type="spellEnd"/>
      <w:r w:rsidR="004403F5">
        <w:t>”</w:t>
      </w:r>
      <w:r>
        <w:t xml:space="preserve"> indicada como sugestão de material complementar nesta </w:t>
      </w:r>
      <w:r w:rsidR="004403F5">
        <w:t>s</w:t>
      </w:r>
      <w:r>
        <w:t xml:space="preserve">equência </w:t>
      </w:r>
      <w:r w:rsidR="004403F5">
        <w:t>d</w:t>
      </w:r>
      <w:r>
        <w:t xml:space="preserve">idática. Pode-se retirar um ou outro parágrafo do texto de Carlos Walter Porto-Gonçalves, caso </w:t>
      </w:r>
      <w:r w:rsidR="004403F5">
        <w:t>você</w:t>
      </w:r>
      <w:r>
        <w:t xml:space="preserve"> julgue necessário. Interessante destacar que a referida declaração traz de modo mais explícito aspectos da cosmovisão dos povos originários.</w:t>
      </w:r>
    </w:p>
    <w:p w14:paraId="23CB521D" w14:textId="0A38CA8B" w:rsidR="00B97F1B" w:rsidRPr="005168AC" w:rsidRDefault="00324641" w:rsidP="00324641">
      <w:pPr>
        <w:pStyle w:val="02TEXTOPRINCIPALBULLET"/>
      </w:pPr>
      <w:r>
        <w:t xml:space="preserve">Nesse sentido, </w:t>
      </w:r>
      <w:r w:rsidRPr="00747589">
        <w:t>as próximas duas aulas tratarão</w:t>
      </w:r>
      <w:r>
        <w:t xml:space="preserve"> de melhor pensar as diferenças entre América e </w:t>
      </w:r>
      <w:proofErr w:type="spellStart"/>
      <w:r>
        <w:t>Abya</w:t>
      </w:r>
      <w:proofErr w:type="spellEnd"/>
      <w:r>
        <w:t xml:space="preserve"> </w:t>
      </w:r>
      <w:proofErr w:type="spellStart"/>
      <w:r>
        <w:t>Yala</w:t>
      </w:r>
      <w:proofErr w:type="spellEnd"/>
      <w:r>
        <w:t xml:space="preserve">, a partir das palavras: progresso, desenvolvimento, produzir, crescimento, cultivar, bem-viver, </w:t>
      </w:r>
      <w:proofErr w:type="spellStart"/>
      <w:r>
        <w:t>eurocentrismo</w:t>
      </w:r>
      <w:proofErr w:type="spellEnd"/>
      <w:r>
        <w:t xml:space="preserve">, descolonização, florescimento. </w:t>
      </w:r>
      <w:r w:rsidR="007B45E0">
        <w:t>Considere outras palavras que eventualmente os estudantes sugiram</w:t>
      </w:r>
      <w:r w:rsidR="00E764B4">
        <w:t>.</w:t>
      </w:r>
    </w:p>
    <w:p w14:paraId="4A19DFD4" w14:textId="77777777" w:rsidR="00B97F1B" w:rsidRPr="00CE4355" w:rsidRDefault="00B97F1B" w:rsidP="00CE4355">
      <w:pPr>
        <w:pStyle w:val="02TEXTOPRINCIPAL"/>
      </w:pPr>
    </w:p>
    <w:p w14:paraId="5DAC91D2" w14:textId="76C9C8CA" w:rsidR="00B97F1B" w:rsidRPr="00CE4355" w:rsidRDefault="00AE0833" w:rsidP="00CE4355">
      <w:pPr>
        <w:pStyle w:val="01TITULO4"/>
      </w:pPr>
      <w:r w:rsidRPr="00CE4355">
        <w:t>Aula 3</w:t>
      </w:r>
    </w:p>
    <w:p w14:paraId="4062FBE8" w14:textId="672F75C4" w:rsidR="00B97F1B" w:rsidRPr="005168AC" w:rsidRDefault="00B97F1B" w:rsidP="005168AC">
      <w:pPr>
        <w:pStyle w:val="02TEXTOPRINCIPAL"/>
      </w:pPr>
      <w:r w:rsidRPr="005168AC">
        <w:rPr>
          <w:b/>
        </w:rPr>
        <w:t>Objetivo</w:t>
      </w:r>
      <w:r w:rsidR="002344C7">
        <w:rPr>
          <w:b/>
        </w:rPr>
        <w:t>s</w:t>
      </w:r>
      <w:r w:rsidRPr="005168AC">
        <w:rPr>
          <w:b/>
        </w:rPr>
        <w:t xml:space="preserve"> da aula:</w:t>
      </w:r>
      <w:r w:rsidRPr="005168AC">
        <w:t xml:space="preserve"> </w:t>
      </w:r>
      <w:r w:rsidR="00087B0E">
        <w:t>p</w:t>
      </w:r>
      <w:r w:rsidR="00324641" w:rsidRPr="00324641">
        <w:t>esquisa</w:t>
      </w:r>
      <w:r w:rsidR="00087B0E">
        <w:t>r</w:t>
      </w:r>
      <w:r w:rsidR="00324641" w:rsidRPr="00324641">
        <w:t xml:space="preserve"> sobre palavras relacionadas à América e </w:t>
      </w:r>
      <w:proofErr w:type="spellStart"/>
      <w:r w:rsidR="00324641" w:rsidRPr="00324641">
        <w:t>Abya</w:t>
      </w:r>
      <w:proofErr w:type="spellEnd"/>
      <w:r w:rsidR="00324641" w:rsidRPr="00324641">
        <w:t xml:space="preserve"> </w:t>
      </w:r>
      <w:proofErr w:type="spellStart"/>
      <w:r w:rsidR="00324641" w:rsidRPr="00324641">
        <w:t>Yala</w:t>
      </w:r>
      <w:proofErr w:type="spellEnd"/>
      <w:r w:rsidR="00324641" w:rsidRPr="00324641">
        <w:t xml:space="preserve"> </w:t>
      </w:r>
      <w:r w:rsidR="002344C7">
        <w:t>e</w:t>
      </w:r>
      <w:r w:rsidR="002344C7" w:rsidRPr="00324641">
        <w:t xml:space="preserve"> </w:t>
      </w:r>
      <w:r w:rsidR="002344C7">
        <w:t>p</w:t>
      </w:r>
      <w:r w:rsidR="00324641" w:rsidRPr="00324641">
        <w:t>laneja</w:t>
      </w:r>
      <w:r w:rsidR="002344C7">
        <w:t xml:space="preserve">r </w:t>
      </w:r>
      <w:r w:rsidR="00324641" w:rsidRPr="00324641">
        <w:t xml:space="preserve">a imagem/desenho </w:t>
      </w:r>
      <w:r w:rsidR="00324641">
        <w:t>a ser produzida</w:t>
      </w:r>
      <w:r w:rsidRPr="005168AC">
        <w:t>.</w:t>
      </w:r>
    </w:p>
    <w:p w14:paraId="3066CC39" w14:textId="06E99F3D" w:rsidR="00B97F1B" w:rsidRPr="005168AC" w:rsidRDefault="00B97F1B" w:rsidP="005168AC">
      <w:pPr>
        <w:pStyle w:val="02TEXTOPRINCIPAL"/>
        <w:rPr>
          <w:b/>
        </w:rPr>
      </w:pPr>
      <w:r w:rsidRPr="005168AC">
        <w:rPr>
          <w:b/>
        </w:rPr>
        <w:t>Materiais específicos necessários:</w:t>
      </w:r>
      <w:r w:rsidRPr="005168AC">
        <w:t xml:space="preserve"> </w:t>
      </w:r>
      <w:r w:rsidR="002344C7">
        <w:t>u</w:t>
      </w:r>
      <w:r w:rsidR="00324641" w:rsidRPr="00324641">
        <w:t>ma cópia do texto por</w:t>
      </w:r>
      <w:r w:rsidR="00324641">
        <w:t xml:space="preserve"> estudante</w:t>
      </w:r>
      <w:r w:rsidR="002344C7">
        <w:t>, a</w:t>
      </w:r>
      <w:r w:rsidR="00324641">
        <w:t xml:space="preserve">tlas </w:t>
      </w:r>
      <w:r w:rsidR="002344C7">
        <w:t>e d</w:t>
      </w:r>
      <w:r w:rsidR="00324641">
        <w:t>icionário</w:t>
      </w:r>
      <w:r w:rsidR="00D033C7">
        <w:t>.</w:t>
      </w:r>
    </w:p>
    <w:p w14:paraId="72B5717C" w14:textId="39AC86EE" w:rsidR="00B97F1B" w:rsidRPr="005168AC" w:rsidRDefault="00B97F1B" w:rsidP="005168AC">
      <w:pPr>
        <w:pStyle w:val="02TEXTOPRINCIPAL"/>
      </w:pPr>
      <w:r w:rsidRPr="005168AC">
        <w:rPr>
          <w:b/>
        </w:rPr>
        <w:t xml:space="preserve">Organização dos </w:t>
      </w:r>
      <w:r w:rsidR="000842BF">
        <w:rPr>
          <w:b/>
        </w:rPr>
        <w:t>estudantes</w:t>
      </w:r>
      <w:r w:rsidRPr="005168AC">
        <w:rPr>
          <w:b/>
        </w:rPr>
        <w:t>:</w:t>
      </w:r>
      <w:r w:rsidRPr="005168AC">
        <w:t xml:space="preserve"> </w:t>
      </w:r>
      <w:r w:rsidR="00954923">
        <w:t>e</w:t>
      </w:r>
      <w:r w:rsidR="00324641" w:rsidRPr="00324641">
        <w:t>m fileiras (tra</w:t>
      </w:r>
      <w:r w:rsidR="00324641">
        <w:t>balho individual)</w:t>
      </w:r>
      <w:r w:rsidR="00954923">
        <w:t>; s</w:t>
      </w:r>
      <w:r w:rsidR="00324641">
        <w:t>emicírculo</w:t>
      </w:r>
      <w:r w:rsidR="00D033C7">
        <w:t>.</w:t>
      </w:r>
    </w:p>
    <w:p w14:paraId="35CF8687" w14:textId="2AC12770" w:rsidR="00B97F1B" w:rsidRPr="005168AC" w:rsidRDefault="00B97F1B" w:rsidP="005168AC">
      <w:pPr>
        <w:pStyle w:val="02TEXTOPRINCIPAL"/>
      </w:pPr>
      <w:r w:rsidRPr="005168AC">
        <w:rPr>
          <w:b/>
        </w:rPr>
        <w:t>Etapas de desenvolvimento</w:t>
      </w:r>
    </w:p>
    <w:p w14:paraId="0239862D" w14:textId="4E7CF1B4" w:rsidR="00324641" w:rsidRPr="00CE4355" w:rsidRDefault="00324641" w:rsidP="00CE4355">
      <w:pPr>
        <w:pStyle w:val="02TEXTOPRINCIPALBULLET"/>
      </w:pPr>
      <w:r w:rsidRPr="00CE4355">
        <w:t xml:space="preserve">O glossário deverá ser registrado no caderno. A sugestão de trabalho individual visa garantir que todos os estudantes lidem com o dicionário de modo autônomo, embora </w:t>
      </w:r>
      <w:r w:rsidR="00EA21C9" w:rsidRPr="00CE4355">
        <w:t xml:space="preserve">se </w:t>
      </w:r>
      <w:r w:rsidRPr="00CE4355">
        <w:t>esper</w:t>
      </w:r>
      <w:r w:rsidR="00EA21C9" w:rsidRPr="00CE4355">
        <w:t>e</w:t>
      </w:r>
      <w:r w:rsidRPr="00CE4355">
        <w:t xml:space="preserve"> que alguns estudantes apresentem dificuldades e necessitem d</w:t>
      </w:r>
      <w:r w:rsidR="00EA21C9" w:rsidRPr="00CE4355">
        <w:t>o s</w:t>
      </w:r>
      <w:r w:rsidRPr="00CE4355">
        <w:t>e</w:t>
      </w:r>
      <w:r w:rsidR="00EA21C9" w:rsidRPr="00CE4355">
        <w:t>u</w:t>
      </w:r>
      <w:r w:rsidRPr="00CE4355">
        <w:t xml:space="preserve"> auxílio.</w:t>
      </w:r>
    </w:p>
    <w:p w14:paraId="73DD2AE9" w14:textId="570FBE20" w:rsidR="00324641" w:rsidRPr="00CE4355" w:rsidRDefault="00324641" w:rsidP="00CE4355">
      <w:pPr>
        <w:pStyle w:val="02TEXTOPRINCIPALBULLET"/>
      </w:pPr>
      <w:r w:rsidRPr="00CE4355">
        <w:t xml:space="preserve">Para cada palavra o estudante deverá registrar o(s) sentido(s) mais adequado(s) no contexto do texto trabalhado. Além disso, o estudante deverá descrever, de modo sucinto, o sentido </w:t>
      </w:r>
      <w:r w:rsidR="00A639EC" w:rsidRPr="00CE4355">
        <w:t xml:space="preserve">com </w:t>
      </w:r>
      <w:r w:rsidRPr="00CE4355">
        <w:t>que a palavra aparece no texto, a partir de sua definição no dicionário.</w:t>
      </w:r>
    </w:p>
    <w:p w14:paraId="06C42031" w14:textId="2A515E0F" w:rsidR="00324641" w:rsidRPr="00CE4355" w:rsidRDefault="00324641" w:rsidP="00CE4355">
      <w:pPr>
        <w:pStyle w:val="02TEXTOPRINCIPALBULLET"/>
      </w:pPr>
      <w:r w:rsidRPr="00CE4355">
        <w:t>Reserv</w:t>
      </w:r>
      <w:r w:rsidR="00A639EC" w:rsidRPr="00CE4355">
        <w:t>e</w:t>
      </w:r>
      <w:r w:rsidRPr="00CE4355">
        <w:t xml:space="preserve"> os 20 minutos finais da aula para, em semicírculo, </w:t>
      </w:r>
      <w:r w:rsidR="00A639EC" w:rsidRPr="00CE4355">
        <w:t xml:space="preserve">realizar a </w:t>
      </w:r>
      <w:r w:rsidRPr="00CE4355">
        <w:t>discussão das palavras pesquisadas e a experiência de pesquisar de modo individual no dicionário conceitos geográficos/sociais.</w:t>
      </w:r>
    </w:p>
    <w:p w14:paraId="2D139F70" w14:textId="7CE1CB7C" w:rsidR="00324641" w:rsidRPr="00CE4355" w:rsidRDefault="00324641" w:rsidP="00CE4355">
      <w:pPr>
        <w:pStyle w:val="02TEXTOPRINCIPALBULLET"/>
      </w:pPr>
      <w:r w:rsidRPr="00CE4355">
        <w:t>Fech</w:t>
      </w:r>
      <w:r w:rsidR="00A639EC" w:rsidRPr="00CE4355">
        <w:t>e</w:t>
      </w:r>
      <w:r w:rsidRPr="00CE4355">
        <w:t xml:space="preserve"> a fala ressaltando a ideia de que </w:t>
      </w:r>
      <w:r w:rsidR="00A639EC" w:rsidRPr="00CE4355">
        <w:t>“</w:t>
      </w:r>
      <w:proofErr w:type="spellStart"/>
      <w:r w:rsidRPr="00CE4355">
        <w:t>Abya</w:t>
      </w:r>
      <w:proofErr w:type="spellEnd"/>
      <w:r w:rsidRPr="00CE4355">
        <w:t xml:space="preserve"> </w:t>
      </w:r>
      <w:proofErr w:type="spellStart"/>
      <w:r w:rsidRPr="00CE4355">
        <w:t>Yala</w:t>
      </w:r>
      <w:proofErr w:type="spellEnd"/>
      <w:r w:rsidR="00A639EC" w:rsidRPr="00CE4355">
        <w:t>”</w:t>
      </w:r>
      <w:r w:rsidRPr="00CE4355">
        <w:t xml:space="preserve"> alude a uma proposta de desvinculação do pensamento latino-americano das heranças europeias e, para tanto, o uso e a escolha de outros termos são fundamentais. No contexto da proposta da </w:t>
      </w:r>
      <w:r w:rsidR="00A639EC" w:rsidRPr="00CE4355">
        <w:t>s</w:t>
      </w:r>
      <w:r w:rsidRPr="00CE4355">
        <w:t xml:space="preserve">equência </w:t>
      </w:r>
      <w:r w:rsidR="00A639EC" w:rsidRPr="00CE4355">
        <w:t>d</w:t>
      </w:r>
      <w:r w:rsidRPr="00CE4355">
        <w:t>idática, espera-se que a discussão ultrapasse o que foi verificado nos dicionários e que os conceitos e termos sejam pensados na escala da experiência, isto é, que os estudantes nomeiem suas visões de mundo que podem ser expressas a partir das palavras pesquisadas.</w:t>
      </w:r>
    </w:p>
    <w:p w14:paraId="2E1A4B8F" w14:textId="6C9FD362" w:rsidR="00CE4355" w:rsidRDefault="00324641" w:rsidP="00CE4355">
      <w:pPr>
        <w:pStyle w:val="02TEXTOPRINCIPALBULLET"/>
      </w:pPr>
      <w:r w:rsidRPr="00CE4355">
        <w:t>Expli</w:t>
      </w:r>
      <w:r w:rsidR="00A639EC" w:rsidRPr="00CE4355">
        <w:t>que</w:t>
      </w:r>
      <w:r w:rsidRPr="00CE4355">
        <w:t xml:space="preserve"> que na próxima aula cada estudante deverá criar uma imagem que expresse a tensão entre visões de mundo: povos originários e povos invasores, colonizados e colonizadores.</w:t>
      </w:r>
    </w:p>
    <w:p w14:paraId="4A7D3D7A" w14:textId="77777777" w:rsidR="00CE4355" w:rsidRDefault="00CE4355">
      <w:pPr>
        <w:rPr>
          <w:rFonts w:eastAsia="Tahoma"/>
        </w:rPr>
      </w:pPr>
      <w:r>
        <w:br w:type="page"/>
      </w:r>
    </w:p>
    <w:p w14:paraId="5DDE4CB4" w14:textId="2701B392" w:rsidR="00324641" w:rsidRPr="00CE4355" w:rsidRDefault="00324641" w:rsidP="00CE4355">
      <w:pPr>
        <w:pStyle w:val="01TITULO4"/>
      </w:pPr>
      <w:r w:rsidRPr="00CE4355">
        <w:lastRenderedPageBreak/>
        <w:t>Aula 4</w:t>
      </w:r>
    </w:p>
    <w:p w14:paraId="34317DB1" w14:textId="5B3E3EF7" w:rsidR="00324641" w:rsidRPr="005168AC" w:rsidRDefault="00324641" w:rsidP="00324641">
      <w:pPr>
        <w:pStyle w:val="02TEXTOPRINCIPAL"/>
      </w:pPr>
      <w:r w:rsidRPr="005168AC">
        <w:rPr>
          <w:b/>
        </w:rPr>
        <w:t>Objetivo da aula:</w:t>
      </w:r>
      <w:r w:rsidRPr="005168AC">
        <w:t xml:space="preserve"> </w:t>
      </w:r>
      <w:r w:rsidR="00A639EC">
        <w:t>c</w:t>
      </w:r>
      <w:r w:rsidRPr="00324641">
        <w:t>ria</w:t>
      </w:r>
      <w:r w:rsidR="00A639EC">
        <w:t>r a</w:t>
      </w:r>
      <w:r w:rsidRPr="00324641">
        <w:t xml:space="preserve"> imagem/desenho a partir da tensão América/</w:t>
      </w:r>
      <w:proofErr w:type="spellStart"/>
      <w:r w:rsidRPr="00324641">
        <w:t>Abya</w:t>
      </w:r>
      <w:proofErr w:type="spellEnd"/>
      <w:r w:rsidRPr="00324641">
        <w:t xml:space="preserve"> </w:t>
      </w:r>
      <w:proofErr w:type="spellStart"/>
      <w:r w:rsidRPr="00324641">
        <w:t>Yala</w:t>
      </w:r>
      <w:proofErr w:type="spellEnd"/>
      <w:r w:rsidRPr="00324641">
        <w:t>.</w:t>
      </w:r>
    </w:p>
    <w:p w14:paraId="69AFC325" w14:textId="43C00780" w:rsidR="00324641" w:rsidRPr="005168AC" w:rsidRDefault="00324641" w:rsidP="00324641">
      <w:pPr>
        <w:pStyle w:val="02TEXTOPRINCIPAL"/>
        <w:rPr>
          <w:b/>
        </w:rPr>
      </w:pPr>
      <w:r w:rsidRPr="005168AC">
        <w:rPr>
          <w:b/>
        </w:rPr>
        <w:t>Materiais específicos necessários:</w:t>
      </w:r>
      <w:r w:rsidRPr="005168AC">
        <w:t xml:space="preserve"> </w:t>
      </w:r>
      <w:r w:rsidR="00693D51">
        <w:t>u</w:t>
      </w:r>
      <w:r w:rsidRPr="00324641">
        <w:t>ma cópia do texto por estudante</w:t>
      </w:r>
      <w:r w:rsidR="00693D51">
        <w:t>, a</w:t>
      </w:r>
      <w:r w:rsidRPr="00324641">
        <w:t>tlas</w:t>
      </w:r>
      <w:r w:rsidR="00693D51">
        <w:t>, d</w:t>
      </w:r>
      <w:r w:rsidRPr="00324641">
        <w:t>icionário</w:t>
      </w:r>
      <w:r w:rsidR="00693D51">
        <w:t xml:space="preserve">, </w:t>
      </w:r>
      <w:r w:rsidRPr="00324641">
        <w:t>registros feitos no caderno</w:t>
      </w:r>
      <w:r w:rsidR="00693D51">
        <w:t xml:space="preserve">, </w:t>
      </w:r>
      <w:r w:rsidRPr="00324641">
        <w:t>folha sulfite A3</w:t>
      </w:r>
      <w:r w:rsidR="00693D51">
        <w:t>, l</w:t>
      </w:r>
      <w:r w:rsidRPr="00324641">
        <w:t>ápis de cor</w:t>
      </w:r>
      <w:r w:rsidR="00693D51">
        <w:t xml:space="preserve"> e </w:t>
      </w:r>
      <w:proofErr w:type="spellStart"/>
      <w:r w:rsidR="00693D51">
        <w:t>c</w:t>
      </w:r>
      <w:r w:rsidRPr="00324641">
        <w:t>anetinhas</w:t>
      </w:r>
      <w:proofErr w:type="spellEnd"/>
      <w:r w:rsidRPr="00324641">
        <w:t xml:space="preserve"> coloridas.</w:t>
      </w:r>
    </w:p>
    <w:p w14:paraId="16DE4619" w14:textId="38EC9177" w:rsidR="00324641" w:rsidRPr="005168AC" w:rsidRDefault="00324641" w:rsidP="00324641">
      <w:pPr>
        <w:pStyle w:val="02TEXTOPRINCIPAL"/>
      </w:pPr>
      <w:r w:rsidRPr="005168AC">
        <w:rPr>
          <w:b/>
        </w:rPr>
        <w:t xml:space="preserve">Organização dos </w:t>
      </w:r>
      <w:r>
        <w:rPr>
          <w:b/>
        </w:rPr>
        <w:t>estudantes</w:t>
      </w:r>
      <w:r w:rsidRPr="005168AC">
        <w:rPr>
          <w:b/>
        </w:rPr>
        <w:t>:</w:t>
      </w:r>
      <w:r w:rsidRPr="005168AC">
        <w:t xml:space="preserve"> </w:t>
      </w:r>
      <w:r w:rsidR="00B13144">
        <w:t>e</w:t>
      </w:r>
      <w:r w:rsidRPr="00324641">
        <w:t>m fileiras (trabalho individual).</w:t>
      </w:r>
    </w:p>
    <w:p w14:paraId="6833F6E2" w14:textId="66956582" w:rsidR="00324641" w:rsidRDefault="00324641" w:rsidP="00324641">
      <w:pPr>
        <w:pStyle w:val="02TEXTOPRINCIPAL"/>
        <w:rPr>
          <w:b/>
        </w:rPr>
      </w:pPr>
      <w:r w:rsidRPr="005168AC">
        <w:rPr>
          <w:b/>
        </w:rPr>
        <w:t>Etapas de desenvolvimento</w:t>
      </w:r>
    </w:p>
    <w:p w14:paraId="152C15EC" w14:textId="76B9B809" w:rsidR="00324641" w:rsidRPr="00CE4355" w:rsidRDefault="00324641" w:rsidP="00CE4355">
      <w:pPr>
        <w:pStyle w:val="02TEXTOPRINCIPALBULLET"/>
      </w:pPr>
      <w:r w:rsidRPr="00CE4355">
        <w:t>Expli</w:t>
      </w:r>
      <w:r w:rsidR="00B13144" w:rsidRPr="00CE4355">
        <w:t>que aos</w:t>
      </w:r>
      <w:r w:rsidRPr="00CE4355">
        <w:t xml:space="preserve"> estudantes </w:t>
      </w:r>
      <w:r w:rsidR="00B13144" w:rsidRPr="00CE4355">
        <w:t xml:space="preserve">que </w:t>
      </w:r>
      <w:r w:rsidR="009D0B7A" w:rsidRPr="00CE4355">
        <w:t xml:space="preserve">eles </w:t>
      </w:r>
      <w:r w:rsidRPr="00CE4355">
        <w:t xml:space="preserve">deverão criar a imagem a partir do texto trabalhado e discutido, das palavras pesquisadas e </w:t>
      </w:r>
      <w:r w:rsidR="00964911" w:rsidRPr="00CE4355">
        <w:t xml:space="preserve">da </w:t>
      </w:r>
      <w:r w:rsidRPr="00CE4355">
        <w:t>refle</w:t>
      </w:r>
      <w:r w:rsidR="00964911" w:rsidRPr="00CE4355">
        <w:t>xão</w:t>
      </w:r>
      <w:r w:rsidRPr="00CE4355">
        <w:t xml:space="preserve"> quanto às possibilidades de sentidos e compreensões d</w:t>
      </w:r>
      <w:r w:rsidR="00964911" w:rsidRPr="00CE4355">
        <w:t>el</w:t>
      </w:r>
      <w:r w:rsidRPr="00CE4355">
        <w:t>as.</w:t>
      </w:r>
    </w:p>
    <w:p w14:paraId="5751BB33" w14:textId="3590C396" w:rsidR="00324641" w:rsidRPr="00CE4355" w:rsidRDefault="00324641" w:rsidP="00CE4355">
      <w:pPr>
        <w:pStyle w:val="02TEXTOPRINCIPALBULLET"/>
      </w:pPr>
      <w:r w:rsidRPr="00CE4355">
        <w:t>Pergunt</w:t>
      </w:r>
      <w:r w:rsidR="00964911" w:rsidRPr="00CE4355">
        <w:t>e</w:t>
      </w:r>
      <w:r w:rsidRPr="00CE4355">
        <w:t xml:space="preserve"> aos estudantes como compreendem a si mesmo em relação aos termos </w:t>
      </w:r>
      <w:r w:rsidR="00964911" w:rsidRPr="00CE4355">
        <w:t>“</w:t>
      </w:r>
      <w:r w:rsidRPr="00CE4355">
        <w:t>América</w:t>
      </w:r>
      <w:r w:rsidR="00964911" w:rsidRPr="00CE4355">
        <w:t>”</w:t>
      </w:r>
      <w:r w:rsidRPr="00CE4355">
        <w:t xml:space="preserve"> e </w:t>
      </w:r>
      <w:r w:rsidR="00964911" w:rsidRPr="00CE4355">
        <w:t>“</w:t>
      </w:r>
      <w:proofErr w:type="spellStart"/>
      <w:r w:rsidRPr="00CE4355">
        <w:t>Abya</w:t>
      </w:r>
      <w:proofErr w:type="spellEnd"/>
      <w:r w:rsidRPr="00CE4355">
        <w:t xml:space="preserve"> </w:t>
      </w:r>
      <w:proofErr w:type="spellStart"/>
      <w:r w:rsidRPr="00CE4355">
        <w:t>Yala</w:t>
      </w:r>
      <w:proofErr w:type="spellEnd"/>
      <w:r w:rsidR="00964911" w:rsidRPr="00CE4355">
        <w:t>”</w:t>
      </w:r>
      <w:r w:rsidRPr="00CE4355">
        <w:t>, as afinidades e os distanciamentos culturais.</w:t>
      </w:r>
    </w:p>
    <w:p w14:paraId="758783C4" w14:textId="0DAC220B" w:rsidR="00324641" w:rsidRPr="00CE4355" w:rsidRDefault="00324641" w:rsidP="00CE4355">
      <w:pPr>
        <w:pStyle w:val="02TEXTOPRINCIPALBULLET"/>
      </w:pPr>
      <w:r w:rsidRPr="00CE4355">
        <w:t xml:space="preserve">Caso </w:t>
      </w:r>
      <w:r w:rsidR="00964911" w:rsidRPr="00CE4355">
        <w:t xml:space="preserve">os estudantes </w:t>
      </w:r>
      <w:r w:rsidRPr="00CE4355">
        <w:t xml:space="preserve">desejem, podem esboçar no caderno algumas ideias e compartilhar com </w:t>
      </w:r>
      <w:r w:rsidR="00964911" w:rsidRPr="00CE4355">
        <w:t>você</w:t>
      </w:r>
      <w:r w:rsidRPr="00CE4355">
        <w:t>, para ouvirem sugestões e orientações que julgarem necessárias.</w:t>
      </w:r>
    </w:p>
    <w:p w14:paraId="6AD6FA26" w14:textId="715B8DEA" w:rsidR="00324641" w:rsidRDefault="00324641" w:rsidP="00324641">
      <w:pPr>
        <w:pStyle w:val="02TEXTOPRINCIPALBULLET"/>
      </w:pPr>
      <w:r>
        <w:t>Utiliz</w:t>
      </w:r>
      <w:r w:rsidR="00964911">
        <w:t>e</w:t>
      </w:r>
      <w:r>
        <w:t xml:space="preserve"> a aula para a criação das imagens. Exi</w:t>
      </w:r>
      <w:r w:rsidR="00964911">
        <w:t>ja</w:t>
      </w:r>
      <w:r>
        <w:t xml:space="preserve"> qualidade visual e verifi</w:t>
      </w:r>
      <w:r w:rsidR="00964911">
        <w:t>que</w:t>
      </w:r>
      <w:r>
        <w:t xml:space="preserve"> a densidade conceitual, sobretudo quanto às diferenças marcantes entre os modos de habitar a </w:t>
      </w:r>
      <w:r w:rsidR="007B45E0">
        <w:t>T</w:t>
      </w:r>
      <w:r>
        <w:t xml:space="preserve">erra expressos em América e </w:t>
      </w:r>
      <w:proofErr w:type="spellStart"/>
      <w:r>
        <w:t>Abya</w:t>
      </w:r>
      <w:proofErr w:type="spellEnd"/>
      <w:r>
        <w:t xml:space="preserve"> </w:t>
      </w:r>
      <w:proofErr w:type="spellStart"/>
      <w:r>
        <w:t>Yala</w:t>
      </w:r>
      <w:proofErr w:type="spellEnd"/>
      <w:r>
        <w:t>.</w:t>
      </w:r>
    </w:p>
    <w:p w14:paraId="10DF98A0" w14:textId="05F44066" w:rsidR="00324641" w:rsidRPr="005168AC" w:rsidRDefault="00324641" w:rsidP="00324641">
      <w:pPr>
        <w:pStyle w:val="02TEXTOPRINCIPALBULLET"/>
      </w:pPr>
      <w:r>
        <w:t>Recolh</w:t>
      </w:r>
      <w:r w:rsidR="00964911">
        <w:t>a</w:t>
      </w:r>
      <w:r>
        <w:t xml:space="preserve"> as produções e analis</w:t>
      </w:r>
      <w:r w:rsidR="00964911">
        <w:t>e</w:t>
      </w:r>
      <w:r>
        <w:t xml:space="preserve"> a possibilidade de trabalhar com elas em um</w:t>
      </w:r>
      <w:r w:rsidR="005F5743">
        <w:t>a</w:t>
      </w:r>
      <w:r>
        <w:t xml:space="preserve"> exposição ou discussão a partir das obras e das tensões reveladas e identificadas.</w:t>
      </w:r>
    </w:p>
    <w:p w14:paraId="5952F06C" w14:textId="77777777" w:rsidR="00324641" w:rsidRPr="00CE4355" w:rsidRDefault="00324641" w:rsidP="00CE4355">
      <w:pPr>
        <w:pStyle w:val="02TEXTOPRINCIPAL"/>
      </w:pPr>
    </w:p>
    <w:p w14:paraId="6315641F" w14:textId="40B104CC" w:rsidR="00B97F1B" w:rsidRPr="00CE4355" w:rsidRDefault="00B97F1B" w:rsidP="00CE4355">
      <w:pPr>
        <w:pStyle w:val="01TITULO3"/>
      </w:pPr>
      <w:r w:rsidRPr="00CE4355">
        <w:t>AVALIAÇÃO FINAL DAS ATIVIDADES REALIZADAS</w:t>
      </w:r>
    </w:p>
    <w:p w14:paraId="61566FA1" w14:textId="77777777" w:rsidR="007B45E0" w:rsidRPr="00CE4355" w:rsidRDefault="007B45E0" w:rsidP="00CE4355">
      <w:pPr>
        <w:pStyle w:val="01TITULO4"/>
      </w:pPr>
      <w:r w:rsidRPr="00CE4355">
        <w:t>Avaliação geral</w:t>
      </w:r>
    </w:p>
    <w:p w14:paraId="4C056DC5" w14:textId="77777777" w:rsidR="007B45E0" w:rsidRPr="00CE4355" w:rsidRDefault="007B45E0" w:rsidP="00CE4355">
      <w:pPr>
        <w:pStyle w:val="02TEXTOPRINCIPAL"/>
      </w:pPr>
    </w:p>
    <w:p w14:paraId="46AED280" w14:textId="77777777" w:rsidR="00B97F1B" w:rsidRPr="00747589" w:rsidRDefault="00B97F1B" w:rsidP="00CE4355">
      <w:pPr>
        <w:pStyle w:val="01TITULO4"/>
      </w:pPr>
      <w:r w:rsidRPr="00747589">
        <w:t>Avaliação geral das atividades</w:t>
      </w:r>
    </w:p>
    <w:p w14:paraId="02C4607C" w14:textId="6947F324" w:rsidR="00324641" w:rsidRPr="00CE4355" w:rsidRDefault="00324641" w:rsidP="00CE4355">
      <w:pPr>
        <w:pStyle w:val="02TEXTOPRINCIPAL"/>
      </w:pPr>
      <w:r w:rsidRPr="00CE4355">
        <w:t>A avaliação dos estudantes deve ser realizada de modo contínuo, em todas as aulas, observando o desempenho individual e em grupos, atent</w:t>
      </w:r>
      <w:r w:rsidR="004D5351" w:rsidRPr="00CE4355">
        <w:t>and</w:t>
      </w:r>
      <w:r w:rsidRPr="00CE4355">
        <w:t xml:space="preserve">o aos modos de participação e desenvolvimento da postura de estudante. </w:t>
      </w:r>
      <w:r w:rsidR="004D5351" w:rsidRPr="00CE4355">
        <w:t>Você</w:t>
      </w:r>
      <w:r w:rsidRPr="00CE4355">
        <w:t xml:space="preserve"> pode elaborar, ao longo das aulas, um glossário com nomes e termos mais importantes da sequência didática, pedindo </w:t>
      </w:r>
      <w:r w:rsidR="000E1499" w:rsidRPr="00CE4355">
        <w:t>a</w:t>
      </w:r>
      <w:r w:rsidRPr="00CE4355">
        <w:t xml:space="preserve">os estudantes </w:t>
      </w:r>
      <w:r w:rsidR="000E1499" w:rsidRPr="00CE4355">
        <w:t xml:space="preserve">que </w:t>
      </w:r>
      <w:r w:rsidRPr="00CE4355">
        <w:t>utilizem os dicionários. Em um primeiro momento, esse glossário pode ser feito coletivamente e sob orientação do professor.</w:t>
      </w:r>
    </w:p>
    <w:p w14:paraId="42B638A2" w14:textId="77777777" w:rsidR="00324641" w:rsidRPr="00CE4355" w:rsidRDefault="00324641" w:rsidP="00CE4355">
      <w:pPr>
        <w:pStyle w:val="02TEXTOPRINCIPAL"/>
      </w:pPr>
    </w:p>
    <w:p w14:paraId="63A7728C" w14:textId="4E96D551" w:rsidR="00324641" w:rsidRDefault="00710520" w:rsidP="00710520">
      <w:pPr>
        <w:pStyle w:val="02TEXTOITEM"/>
      </w:pPr>
      <w:r>
        <w:t>a</w:t>
      </w:r>
      <w:r w:rsidR="00324641" w:rsidRPr="00324641">
        <w:t xml:space="preserve">) A partir do texto e das discussões em sala de aula, explique a ideia de que </w:t>
      </w:r>
      <w:r w:rsidR="00107520">
        <w:t>“</w:t>
      </w:r>
      <w:r w:rsidR="00324641" w:rsidRPr="00324641">
        <w:t>é preciso descolonizar o estado</w:t>
      </w:r>
      <w:r w:rsidR="00107520">
        <w:t>”</w:t>
      </w:r>
      <w:r w:rsidR="00324641" w:rsidRPr="00324641">
        <w:t>.</w:t>
      </w:r>
    </w:p>
    <w:p w14:paraId="0B8251E8" w14:textId="789E4140" w:rsidR="00104B1C" w:rsidRDefault="00104B1C" w:rsidP="00710520">
      <w:pPr>
        <w:pStyle w:val="02TEXTOITEM"/>
        <w:rPr>
          <w:i/>
        </w:rPr>
      </w:pPr>
      <w:r>
        <w:rPr>
          <w:i/>
        </w:rPr>
        <w:t xml:space="preserve">a) </w:t>
      </w:r>
      <w:r w:rsidRPr="00710520">
        <w:rPr>
          <w:i/>
        </w:rPr>
        <w:t xml:space="preserve">Espera-se que os estudantes utilizem conceitos geopolíticos trabalhados no </w:t>
      </w:r>
      <w:r>
        <w:rPr>
          <w:i/>
        </w:rPr>
        <w:t>8º</w:t>
      </w:r>
      <w:r w:rsidRPr="00710520">
        <w:rPr>
          <w:i/>
        </w:rPr>
        <w:t xml:space="preserve"> ano, lembrando que o Estado diz respeito </w:t>
      </w:r>
      <w:r>
        <w:rPr>
          <w:i/>
        </w:rPr>
        <w:t>à</w:t>
      </w:r>
      <w:r w:rsidRPr="00710520">
        <w:rPr>
          <w:i/>
        </w:rPr>
        <w:t xml:space="preserve"> forma como a sociedade se organiza politicamente, um ordenamento jurídico que regula a convivência dos habitantes. Nesse sentido, a organização política dos países latino-americanos resguarda heranças europeias, o que significa que as referências para organização social e política adv</w:t>
      </w:r>
      <w:r>
        <w:rPr>
          <w:i/>
        </w:rPr>
        <w:t>ê</w:t>
      </w:r>
      <w:r w:rsidRPr="00710520">
        <w:rPr>
          <w:i/>
        </w:rPr>
        <w:t>m dos colonizadores</w:t>
      </w:r>
      <w:r>
        <w:rPr>
          <w:i/>
        </w:rPr>
        <w:t>,</w:t>
      </w:r>
      <w:r w:rsidRPr="00710520">
        <w:rPr>
          <w:i/>
        </w:rPr>
        <w:t xml:space="preserve"> e não dos povos originários que ali habitavam há tempos.</w:t>
      </w:r>
    </w:p>
    <w:p w14:paraId="6A3A216B" w14:textId="77777777" w:rsidR="00104B1C" w:rsidRPr="00324641" w:rsidRDefault="00104B1C" w:rsidP="00710520">
      <w:pPr>
        <w:pStyle w:val="02TEXTOITEM"/>
      </w:pPr>
    </w:p>
    <w:p w14:paraId="6AB32CD3" w14:textId="16194E3B" w:rsidR="00104B1C" w:rsidRDefault="00710520" w:rsidP="00104B1C">
      <w:pPr>
        <w:pStyle w:val="02TEXTOITEM"/>
      </w:pPr>
      <w:r>
        <w:t>b</w:t>
      </w:r>
      <w:r w:rsidRPr="00324641">
        <w:t xml:space="preserve">) A partir do texto e das discussões em sala de aula, explique o que compreendeu sobre: </w:t>
      </w:r>
      <w:r w:rsidR="00107520">
        <w:t>“</w:t>
      </w:r>
      <w:r w:rsidRPr="00324641">
        <w:t>não queremos terra, queremos território</w:t>
      </w:r>
      <w:r w:rsidR="00107520">
        <w:t>”</w:t>
      </w:r>
      <w:r w:rsidRPr="00324641">
        <w:t xml:space="preserve"> e </w:t>
      </w:r>
      <w:r w:rsidR="00107520">
        <w:t>“</w:t>
      </w:r>
      <w:r w:rsidRPr="00324641">
        <w:t xml:space="preserve">território = natureza </w:t>
      </w:r>
      <w:proofErr w:type="gramStart"/>
      <w:r w:rsidRPr="00324641">
        <w:t>+</w:t>
      </w:r>
      <w:proofErr w:type="gramEnd"/>
      <w:r w:rsidRPr="00324641">
        <w:t xml:space="preserve"> cultura</w:t>
      </w:r>
      <w:r w:rsidR="00107520">
        <w:t>”</w:t>
      </w:r>
      <w:r w:rsidRPr="00324641">
        <w:t>.</w:t>
      </w:r>
    </w:p>
    <w:p w14:paraId="6A608A1B" w14:textId="68360554" w:rsidR="00324641" w:rsidRPr="00CE4355" w:rsidRDefault="007B45E0" w:rsidP="00CE4355">
      <w:pPr>
        <w:pStyle w:val="02TEXTOITEM"/>
        <w:rPr>
          <w:i/>
        </w:rPr>
      </w:pPr>
      <w:r>
        <w:t xml:space="preserve">b) </w:t>
      </w:r>
      <w:r w:rsidR="00324641" w:rsidRPr="00CE4355">
        <w:rPr>
          <w:i/>
        </w:rPr>
        <w:t>Espera-se que os estudantes aludam ao exemplo dado no texto quanto ao idioma espanhol ser utilizado em concursos públicos, a despeito de 62% da população pensar em outra língua. Caso os estudantes apresentem dificuldades, pe</w:t>
      </w:r>
      <w:r w:rsidR="00107520" w:rsidRPr="00CE4355">
        <w:rPr>
          <w:i/>
        </w:rPr>
        <w:t>ça a eles</w:t>
      </w:r>
      <w:r w:rsidR="00324641" w:rsidRPr="00CE4355">
        <w:rPr>
          <w:i/>
        </w:rPr>
        <w:t xml:space="preserve"> que pesquisem os termos </w:t>
      </w:r>
      <w:r w:rsidR="00107520" w:rsidRPr="00CE4355">
        <w:rPr>
          <w:i/>
        </w:rPr>
        <w:t>“</w:t>
      </w:r>
      <w:r w:rsidR="00324641" w:rsidRPr="00CE4355">
        <w:rPr>
          <w:i/>
        </w:rPr>
        <w:t>descolonizar</w:t>
      </w:r>
      <w:r w:rsidR="00107520" w:rsidRPr="00CE4355">
        <w:rPr>
          <w:i/>
        </w:rPr>
        <w:t>”</w:t>
      </w:r>
      <w:r w:rsidR="00324641" w:rsidRPr="00CE4355">
        <w:rPr>
          <w:i/>
        </w:rPr>
        <w:t xml:space="preserve"> e </w:t>
      </w:r>
      <w:r w:rsidR="00107520" w:rsidRPr="00CE4355">
        <w:rPr>
          <w:i/>
        </w:rPr>
        <w:t>“</w:t>
      </w:r>
      <w:r w:rsidR="00324641" w:rsidRPr="00CE4355">
        <w:rPr>
          <w:i/>
        </w:rPr>
        <w:t>estado</w:t>
      </w:r>
      <w:r w:rsidR="00107520" w:rsidRPr="00CE4355">
        <w:rPr>
          <w:i/>
        </w:rPr>
        <w:t>”</w:t>
      </w:r>
      <w:r w:rsidR="00324641" w:rsidRPr="00CE4355">
        <w:rPr>
          <w:i/>
        </w:rPr>
        <w:t xml:space="preserve"> no dicionário.</w:t>
      </w:r>
    </w:p>
    <w:p w14:paraId="149F2ADE" w14:textId="77777777" w:rsidR="00324641" w:rsidRPr="00CE4355" w:rsidRDefault="00324641" w:rsidP="00CE4355">
      <w:pPr>
        <w:pStyle w:val="02TEXTOPRINCIPAL"/>
      </w:pPr>
    </w:p>
    <w:p w14:paraId="67CA3F87" w14:textId="6C9409B3" w:rsidR="00324641" w:rsidRPr="00CE4355" w:rsidRDefault="00324641" w:rsidP="00CE4355">
      <w:pPr>
        <w:pStyle w:val="02TEXTOPRINCIPAL"/>
      </w:pPr>
      <w:r w:rsidRPr="00CE4355">
        <w:t>Consider</w:t>
      </w:r>
      <w:r w:rsidR="001F27E0" w:rsidRPr="00CE4355">
        <w:t>e</w:t>
      </w:r>
      <w:r w:rsidRPr="00CE4355">
        <w:t xml:space="preserve"> a possibilidade </w:t>
      </w:r>
      <w:proofErr w:type="gramStart"/>
      <w:r w:rsidR="007B45E0" w:rsidRPr="00CE4355">
        <w:t>das</w:t>
      </w:r>
      <w:proofErr w:type="gramEnd"/>
      <w:r w:rsidR="007B45E0" w:rsidRPr="00CE4355">
        <w:t xml:space="preserve"> questões </w:t>
      </w:r>
      <w:r w:rsidRPr="00CE4355">
        <w:t>ser</w:t>
      </w:r>
      <w:r w:rsidR="007B45E0" w:rsidRPr="00CE4355">
        <w:t>em</w:t>
      </w:r>
      <w:r w:rsidRPr="00CE4355">
        <w:t xml:space="preserve"> respondida</w:t>
      </w:r>
      <w:r w:rsidR="007B45E0" w:rsidRPr="00CE4355">
        <w:t>s</w:t>
      </w:r>
      <w:r w:rsidRPr="00CE4355">
        <w:t xml:space="preserve"> em duplas ou trios, tendo em vista que exige um pensamento reflexivo e uma satisfatória compreensão dos conceitos de território, natureza e cultura, além da noção de terra evocada. Espera-se que </w:t>
      </w:r>
      <w:r w:rsidR="007B45E0" w:rsidRPr="00CE4355">
        <w:t xml:space="preserve">que os estudantes </w:t>
      </w:r>
      <w:r w:rsidRPr="00CE4355">
        <w:t xml:space="preserve">compreendam que </w:t>
      </w:r>
      <w:r w:rsidR="001F27E0" w:rsidRPr="00CE4355">
        <w:t>“</w:t>
      </w:r>
      <w:r w:rsidRPr="00CE4355">
        <w:t>terra</w:t>
      </w:r>
      <w:r w:rsidR="001F27E0" w:rsidRPr="00CE4355">
        <w:t>”</w:t>
      </w:r>
      <w:r w:rsidRPr="00CE4355">
        <w:t xml:space="preserve"> aparece </w:t>
      </w:r>
      <w:r w:rsidR="007B45E0" w:rsidRPr="00CE4355">
        <w:t xml:space="preserve">no texto </w:t>
      </w:r>
      <w:r w:rsidRPr="00CE4355">
        <w:t xml:space="preserve">como um </w:t>
      </w:r>
      <w:r w:rsidR="001F27E0" w:rsidRPr="00CE4355">
        <w:t>“</w:t>
      </w:r>
      <w:r w:rsidRPr="00CE4355">
        <w:t>mero pedaço de chão</w:t>
      </w:r>
      <w:r w:rsidR="001F27E0" w:rsidRPr="00CE4355">
        <w:t>”</w:t>
      </w:r>
      <w:r w:rsidRPr="00CE4355">
        <w:t xml:space="preserve"> (mesmo que extenso), enquanto território alude não apenas a uma base natural na qual o povo nasceu e floresceu, solo natal cultivado cujos frutos emergem como elementos culturais, obras criadas e que criaram o povo em questão.</w:t>
      </w:r>
    </w:p>
    <w:p w14:paraId="4473DC81" w14:textId="77777777" w:rsidR="00104B1C" w:rsidRPr="00CE4355" w:rsidRDefault="00104B1C" w:rsidP="00CE4355">
      <w:pPr>
        <w:pStyle w:val="02TEXTOPRINCIPAL"/>
      </w:pPr>
      <w:r w:rsidRPr="00CE4355">
        <w:br w:type="page"/>
      </w:r>
    </w:p>
    <w:p w14:paraId="02B664D4" w14:textId="46FF1FCD" w:rsidR="00B97F1B" w:rsidRPr="00CE4355" w:rsidRDefault="00B97F1B" w:rsidP="00CE4355">
      <w:pPr>
        <w:pStyle w:val="01TITULO3"/>
      </w:pPr>
      <w:r w:rsidRPr="00CE4355">
        <w:lastRenderedPageBreak/>
        <w:t>AUTOAVALIAÇÃO</w:t>
      </w:r>
    </w:p>
    <w:p w14:paraId="28806ED0" w14:textId="406E3C78" w:rsidR="00856177" w:rsidRPr="00CE4355" w:rsidRDefault="001B0564" w:rsidP="00CE4355">
      <w:pPr>
        <w:pStyle w:val="02TEXTOPRINCIPAL"/>
      </w:pPr>
      <w:r w:rsidRPr="00CE4355">
        <w:t xml:space="preserve">Sugestão de itens a serem avaliados pelos estudantes, preferencialmente com as atividades corrigidas em mãos, além do caderno. </w:t>
      </w:r>
      <w:r w:rsidR="003B405E" w:rsidRPr="00CE4355">
        <w:t>Você</w:t>
      </w:r>
      <w:r w:rsidRPr="00CE4355">
        <w:t xml:space="preserve"> pode optar por dois caminhos: cada estudante respondendo individualmente para depois compartilharem; todos os estudantes sentados em semicírculo, </w:t>
      </w:r>
      <w:r w:rsidR="00AE08F3" w:rsidRPr="00CE4355">
        <w:t>com o(a) professor(a)</w:t>
      </w:r>
      <w:r w:rsidRPr="00CE4355">
        <w:t xml:space="preserve"> comenta</w:t>
      </w:r>
      <w:r w:rsidR="00AE08F3" w:rsidRPr="00CE4355">
        <w:t>ndo</w:t>
      </w:r>
      <w:r w:rsidRPr="00CE4355">
        <w:t xml:space="preserve"> cada item</w:t>
      </w:r>
      <w:r w:rsidR="00AE08F3" w:rsidRPr="00CE4355">
        <w:t xml:space="preserve"> e</w:t>
      </w:r>
      <w:r w:rsidRPr="00CE4355">
        <w:t xml:space="preserve"> ouv</w:t>
      </w:r>
      <w:r w:rsidR="00AE08F3" w:rsidRPr="00CE4355">
        <w:t>indo</w:t>
      </w:r>
      <w:r w:rsidRPr="00CE4355">
        <w:t xml:space="preserve"> </w:t>
      </w:r>
      <w:r w:rsidR="00AE08F3" w:rsidRPr="00CE4355">
        <w:t xml:space="preserve">os </w:t>
      </w:r>
      <w:r w:rsidRPr="00CE4355">
        <w:t>estudantes. É importante que o estudante tenha clareza no que era esperado em cada atividade/situação didática, assim como compreend</w:t>
      </w:r>
      <w:r w:rsidR="003B405E" w:rsidRPr="00CE4355">
        <w:t>a</w:t>
      </w:r>
      <w:r w:rsidRPr="00CE4355">
        <w:t xml:space="preserve"> que esta </w:t>
      </w:r>
      <w:proofErr w:type="spellStart"/>
      <w:r w:rsidRPr="00CE4355">
        <w:t>autoavaliação</w:t>
      </w:r>
      <w:proofErr w:type="spellEnd"/>
      <w:r w:rsidRPr="00CE4355">
        <w:t xml:space="preserve"> refere-se a questões atitudinais também.</w:t>
      </w:r>
    </w:p>
    <w:p w14:paraId="79DE1B22" w14:textId="77777777" w:rsidR="001B0564" w:rsidRPr="00CE4355" w:rsidRDefault="001B0564" w:rsidP="00CE4355">
      <w:pPr>
        <w:pStyle w:val="02TEXTOPRINCIPALBULLET"/>
      </w:pPr>
      <w:r w:rsidRPr="00CE4355">
        <w:t xml:space="preserve">Compreender a distinção entre América e </w:t>
      </w:r>
      <w:proofErr w:type="spellStart"/>
      <w:r w:rsidRPr="00CE4355">
        <w:t>Abya</w:t>
      </w:r>
      <w:proofErr w:type="spellEnd"/>
      <w:r w:rsidRPr="00CE4355">
        <w:t xml:space="preserve"> </w:t>
      </w:r>
      <w:proofErr w:type="spellStart"/>
      <w:r w:rsidRPr="00CE4355">
        <w:t>Yala</w:t>
      </w:r>
      <w:proofErr w:type="spellEnd"/>
      <w:r w:rsidRPr="00CE4355">
        <w:t>.</w:t>
      </w:r>
    </w:p>
    <w:p w14:paraId="58C3EB60" w14:textId="77777777" w:rsidR="001B0564" w:rsidRPr="00CE4355" w:rsidRDefault="001B0564" w:rsidP="00CE4355">
      <w:pPr>
        <w:pStyle w:val="02TEXTOPRINCIPALBULLET"/>
      </w:pPr>
      <w:r w:rsidRPr="00CE4355">
        <w:t>Compreender as raízes históricas nas lutas dos povos originários por território.</w:t>
      </w:r>
    </w:p>
    <w:p w14:paraId="6F299DCF" w14:textId="77777777" w:rsidR="001B0564" w:rsidRPr="00CE4355" w:rsidRDefault="001B0564" w:rsidP="00CE4355">
      <w:pPr>
        <w:pStyle w:val="02TEXTOPRINCIPALBULLET"/>
      </w:pPr>
      <w:r w:rsidRPr="00CE4355">
        <w:t>Resumir dois parágrafos destacando pontos principais de cada um.</w:t>
      </w:r>
    </w:p>
    <w:p w14:paraId="2A980988" w14:textId="77777777" w:rsidR="001B0564" w:rsidRPr="00CE4355" w:rsidRDefault="001B0564" w:rsidP="00CE4355">
      <w:pPr>
        <w:pStyle w:val="02TEXTOPRINCIPALBULLET"/>
      </w:pPr>
      <w:r w:rsidRPr="00CE4355">
        <w:t>Discutir questões socioeconômicas dos países latino-americanos.</w:t>
      </w:r>
    </w:p>
    <w:p w14:paraId="25B27FA6" w14:textId="77777777" w:rsidR="001B0564" w:rsidRPr="00CE4355" w:rsidRDefault="001B0564" w:rsidP="00CE4355">
      <w:pPr>
        <w:pStyle w:val="02TEXTOPRINCIPALBULLET"/>
      </w:pPr>
      <w:r w:rsidRPr="00CE4355">
        <w:t xml:space="preserve">Pesquisar sentidos possíveis para palavras, termos e conceitos relacionados à América e </w:t>
      </w:r>
      <w:proofErr w:type="spellStart"/>
      <w:r w:rsidRPr="00CE4355">
        <w:t>Abya</w:t>
      </w:r>
      <w:proofErr w:type="spellEnd"/>
      <w:r w:rsidRPr="00CE4355">
        <w:t xml:space="preserve"> </w:t>
      </w:r>
      <w:proofErr w:type="spellStart"/>
      <w:r w:rsidRPr="00CE4355">
        <w:t>Yala</w:t>
      </w:r>
      <w:proofErr w:type="spellEnd"/>
      <w:r w:rsidRPr="00CE4355">
        <w:t>.</w:t>
      </w:r>
    </w:p>
    <w:p w14:paraId="4BD7C398" w14:textId="77777777" w:rsidR="001B0564" w:rsidRPr="00CE4355" w:rsidRDefault="001B0564" w:rsidP="00CE4355">
      <w:pPr>
        <w:pStyle w:val="02TEXTOPRINCIPALBULLET"/>
      </w:pPr>
      <w:r w:rsidRPr="00CE4355">
        <w:t xml:space="preserve">Produzir imagem que expresse a tensão entre América e </w:t>
      </w:r>
      <w:proofErr w:type="spellStart"/>
      <w:r w:rsidRPr="00CE4355">
        <w:t>Abya</w:t>
      </w:r>
      <w:proofErr w:type="spellEnd"/>
      <w:r w:rsidRPr="00CE4355">
        <w:t xml:space="preserve"> </w:t>
      </w:r>
      <w:proofErr w:type="spellStart"/>
      <w:r w:rsidRPr="00CE4355">
        <w:t>Yala</w:t>
      </w:r>
      <w:proofErr w:type="spellEnd"/>
      <w:r w:rsidRPr="00CE4355">
        <w:t>.</w:t>
      </w:r>
    </w:p>
    <w:p w14:paraId="2F777237" w14:textId="77777777" w:rsidR="001B0564" w:rsidRPr="00CE4355" w:rsidRDefault="001B0564" w:rsidP="00CE4355">
      <w:pPr>
        <w:pStyle w:val="02TEXTOPRINCIPALBULLET"/>
      </w:pPr>
      <w:r w:rsidRPr="00CE4355">
        <w:t>Registrar no caderno as etapas realizadas nesta sequência didática.</w:t>
      </w:r>
    </w:p>
    <w:p w14:paraId="14657336" w14:textId="77777777" w:rsidR="001B0564" w:rsidRPr="00CE4355" w:rsidRDefault="001B0564" w:rsidP="00CE4355">
      <w:pPr>
        <w:pStyle w:val="02TEXTOPRINCIPALBULLET"/>
      </w:pPr>
      <w:r w:rsidRPr="00CE4355">
        <w:t>Contribuir para o bom funcionamento dos trabalhos em duplas.</w:t>
      </w:r>
    </w:p>
    <w:p w14:paraId="1301A02F" w14:textId="6012A6D3" w:rsidR="001B0564" w:rsidRPr="00CE4355" w:rsidRDefault="001B0564" w:rsidP="00CE4355">
      <w:pPr>
        <w:pStyle w:val="02TEXTOPRINCIPALBULLET"/>
      </w:pPr>
      <w:r w:rsidRPr="00CE4355">
        <w:t xml:space="preserve">Utilizar o dicionário e o </w:t>
      </w:r>
      <w:r w:rsidR="003B405E" w:rsidRPr="00CE4355">
        <w:t>a</w:t>
      </w:r>
      <w:r w:rsidRPr="00CE4355">
        <w:t xml:space="preserve">tlas para aprofundar o conhecimento. </w:t>
      </w:r>
    </w:p>
    <w:p w14:paraId="7BF66AE4" w14:textId="4BDCA782" w:rsidR="00EE1053" w:rsidRPr="00CE4355" w:rsidRDefault="001B0564" w:rsidP="00CE4355">
      <w:pPr>
        <w:pStyle w:val="02TEXTOPRINCIPALBULLET"/>
      </w:pPr>
      <w:r w:rsidRPr="00CE4355">
        <w:t>Escutar atentamente os colegas e falar a partir de um pensamento organizado.</w:t>
      </w:r>
    </w:p>
    <w:p w14:paraId="54464F12" w14:textId="77777777" w:rsidR="00B97F1B" w:rsidRPr="00CE4355" w:rsidRDefault="00B97F1B" w:rsidP="00CE4355">
      <w:pPr>
        <w:pStyle w:val="02TEXTOPRINCIPAL"/>
      </w:pPr>
    </w:p>
    <w:p w14:paraId="6A860240" w14:textId="77777777" w:rsidR="005168AC" w:rsidRPr="00CE4355" w:rsidRDefault="005168AC" w:rsidP="00CE4355">
      <w:pPr>
        <w:pStyle w:val="01TITULO4"/>
      </w:pPr>
      <w:r w:rsidRPr="00CE4355">
        <w:t>Fontes de consulta</w:t>
      </w:r>
    </w:p>
    <w:p w14:paraId="577AB196" w14:textId="6F19D621" w:rsidR="003B405E" w:rsidRDefault="003B405E" w:rsidP="003B405E">
      <w:pPr>
        <w:pStyle w:val="02TEXTOPRINCIPAL"/>
      </w:pPr>
      <w:bookmarkStart w:id="0" w:name="_GoBack"/>
      <w:bookmarkEnd w:id="0"/>
      <w:r>
        <w:t xml:space="preserve">BIBLIOTECA Digital Curt </w:t>
      </w:r>
      <w:proofErr w:type="spellStart"/>
      <w:r>
        <w:t>Nimuendajú</w:t>
      </w:r>
      <w:proofErr w:type="spellEnd"/>
      <w:r>
        <w:t xml:space="preserve">. </w:t>
      </w:r>
      <w:proofErr w:type="spellStart"/>
      <w:r w:rsidRPr="00FC7546">
        <w:rPr>
          <w:i/>
        </w:rPr>
        <w:t>Aby</w:t>
      </w:r>
      <w:proofErr w:type="spellEnd"/>
      <w:r w:rsidRPr="00FC7546">
        <w:rPr>
          <w:i/>
        </w:rPr>
        <w:t xml:space="preserve"> Ayala</w:t>
      </w:r>
      <w:r w:rsidR="00104B1C">
        <w:t xml:space="preserve">. Disponível em: </w:t>
      </w:r>
      <w:r>
        <w:t>&lt;</w:t>
      </w:r>
      <w:hyperlink r:id="rId9" w:history="1">
        <w:r w:rsidRPr="00CE4355">
          <w:rPr>
            <w:rStyle w:val="Hyperlink"/>
          </w:rPr>
          <w:t>http://www.etnolinguistica.org/site:abyayala</w:t>
        </w:r>
      </w:hyperlink>
      <w:r>
        <w:t>&gt;. Acesso em: 14 out. 2018.</w:t>
      </w:r>
    </w:p>
    <w:p w14:paraId="4C4365D7" w14:textId="09623A1A" w:rsidR="001B0564" w:rsidRPr="00392AA0" w:rsidRDefault="00FC7546" w:rsidP="001B0564">
      <w:pPr>
        <w:pStyle w:val="02TEXTOPRINCIPAL"/>
      </w:pPr>
      <w:r>
        <w:t xml:space="preserve">IELA. Universidade Federal de Santa Catarina. </w:t>
      </w:r>
      <w:r w:rsidRPr="00104B1C">
        <w:rPr>
          <w:i/>
        </w:rPr>
        <w:t>Povos originários</w:t>
      </w:r>
      <w:r w:rsidRPr="005F5743">
        <w:t>.</w:t>
      </w:r>
      <w:r>
        <w:t xml:space="preserve"> Disponível em: </w:t>
      </w:r>
      <w:r w:rsidR="00784208">
        <w:br/>
      </w:r>
      <w:r w:rsidR="00AF3F0B" w:rsidRPr="00392AA0">
        <w:t>&lt;</w:t>
      </w:r>
      <w:hyperlink r:id="rId10" w:history="1">
        <w:r w:rsidR="00392AA0" w:rsidRPr="00392AA0">
          <w:rPr>
            <w:rStyle w:val="Hyperlink"/>
          </w:rPr>
          <w:t>http://www.iela.ufsc.br/biblioteca/povos-originarios</w:t>
        </w:r>
      </w:hyperlink>
      <w:r w:rsidR="00AF3F0B" w:rsidRPr="00392AA0">
        <w:t>&gt;</w:t>
      </w:r>
      <w:r w:rsidRPr="00392AA0">
        <w:t>. Acesso em</w:t>
      </w:r>
      <w:r w:rsidR="003B405E" w:rsidRPr="00392AA0">
        <w:t>:</w:t>
      </w:r>
      <w:r w:rsidRPr="00392AA0">
        <w:t xml:space="preserve"> 14 out. 2018.</w:t>
      </w:r>
    </w:p>
    <w:p w14:paraId="0191902B" w14:textId="7D4E7BDC" w:rsidR="00392AA0" w:rsidRDefault="00FC7546" w:rsidP="001B0564">
      <w:pPr>
        <w:pStyle w:val="02TEXTOPRINCIPAL"/>
      </w:pPr>
      <w:r>
        <w:t>PORTO</w:t>
      </w:r>
      <w:r w:rsidR="003B405E">
        <w:t>-</w:t>
      </w:r>
      <w:r>
        <w:t xml:space="preserve">GONÇALVES, Carlos Walter. </w:t>
      </w:r>
      <w:r w:rsidRPr="00FC7546">
        <w:t xml:space="preserve">Entre América e </w:t>
      </w:r>
      <w:proofErr w:type="spellStart"/>
      <w:r w:rsidRPr="00FC7546">
        <w:t>Abya</w:t>
      </w:r>
      <w:proofErr w:type="spellEnd"/>
      <w:r w:rsidRPr="00FC7546">
        <w:t xml:space="preserve"> </w:t>
      </w:r>
      <w:proofErr w:type="spellStart"/>
      <w:r w:rsidRPr="00FC7546">
        <w:t>Yala</w:t>
      </w:r>
      <w:proofErr w:type="spellEnd"/>
      <w:r>
        <w:t xml:space="preserve"> – tensões e territorialidades. </w:t>
      </w:r>
      <w:r w:rsidRPr="00FC7546">
        <w:rPr>
          <w:i/>
        </w:rPr>
        <w:t>Desenvolvimento e Meio Ambiente</w:t>
      </w:r>
      <w:r w:rsidRPr="00FC7546">
        <w:t xml:space="preserve">, </w:t>
      </w:r>
      <w:r w:rsidR="003B405E">
        <w:t xml:space="preserve">Curitiba, </w:t>
      </w:r>
      <w:r w:rsidR="003B405E" w:rsidRPr="00FC7546">
        <w:t>UFPR</w:t>
      </w:r>
      <w:r w:rsidR="003B405E">
        <w:t xml:space="preserve">, </w:t>
      </w:r>
      <w:r w:rsidRPr="00FC7546">
        <w:t>n. 20, p. 25-30, jul./dez. 2009.</w:t>
      </w:r>
      <w:r>
        <w:t xml:space="preserve"> Disponível em: </w:t>
      </w:r>
      <w:r w:rsidR="001B0564">
        <w:t>&lt;</w:t>
      </w:r>
      <w:hyperlink r:id="rId11" w:history="1">
        <w:r w:rsidR="001B0564" w:rsidRPr="00DD65FE">
          <w:rPr>
            <w:rStyle w:val="Hyperlink"/>
          </w:rPr>
          <w:t>https://revistas.ufpr.br/made/article/view/16231/10939</w:t>
        </w:r>
      </w:hyperlink>
      <w:r w:rsidR="001B0564">
        <w:t>&gt;</w:t>
      </w:r>
      <w:r>
        <w:t>.</w:t>
      </w:r>
      <w:r w:rsidR="00AF3F0B">
        <w:t xml:space="preserve"> Acesso em</w:t>
      </w:r>
      <w:r w:rsidR="003B405E">
        <w:t>:</w:t>
      </w:r>
      <w:r w:rsidR="00AF3F0B">
        <w:t xml:space="preserve"> 14 out. 2018.</w:t>
      </w:r>
    </w:p>
    <w:sectPr w:rsidR="00392AA0" w:rsidSect="00C67490">
      <w:headerReference w:type="default" r:id="rId12"/>
      <w:footerReference w:type="default" r:id="rId13"/>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9BD9E" w14:textId="77777777" w:rsidR="005C5B77" w:rsidRDefault="005C5B77">
      <w:r>
        <w:separator/>
      </w:r>
    </w:p>
    <w:p w14:paraId="563C13EA" w14:textId="77777777" w:rsidR="005C5B77" w:rsidRDefault="005C5B77"/>
  </w:endnote>
  <w:endnote w:type="continuationSeparator" w:id="0">
    <w:p w14:paraId="553E1B19" w14:textId="77777777" w:rsidR="005C5B77" w:rsidRDefault="005C5B77">
      <w:r>
        <w:continuationSeparator/>
      </w:r>
    </w:p>
    <w:p w14:paraId="4AA26825" w14:textId="77777777" w:rsidR="005C5B77" w:rsidRDefault="005C5B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62438C0D-17C8-4718-9F45-C70880DD26E5}"/>
    <w:embedBold r:id="rId2" w:fontKey="{39B0188E-260E-4D13-BC9E-F10CA399BE56}"/>
    <w:embedItalic r:id="rId3" w:fontKey="{1B24B06D-DDE1-4263-ACC2-854BA1F15172}"/>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603A3296-7AEF-4A8A-8FDB-6E131A720318}"/>
    <w:embedBold r:id="rId5" w:fontKey="{F56675D9-8D9F-46CD-BB3A-C7D4B80D49B0}"/>
  </w:font>
  <w:font w:name="Liberation Sans">
    <w:altName w:val="Arial"/>
    <w:panose1 w:val="020B0604020202020204"/>
    <w:charset w:val="00"/>
    <w:family w:val="swiss"/>
    <w:pitch w:val="variable"/>
    <w:sig w:usb0="E0000AFF" w:usb1="500078FF" w:usb2="00000021" w:usb3="00000000" w:csb0="000001BF" w:csb1="00000000"/>
    <w:embedRegular r:id="rId6" w:fontKey="{E82B8EFC-2472-4DF5-ABC8-5C43BDC43A9A}"/>
    <w:embedBold r:id="rId7" w:fontKey="{F8AAC0AE-1D76-4A0F-BD0A-164437A497F9}"/>
    <w:embedBoldItalic r:id="rId8" w:fontKey="{291A405E-4580-442F-BE7E-449789CB7804}"/>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F75DE3AB-F33F-45BD-B6F8-66B3073D2B00}"/>
    <w:embedItalic r:id="rId10" w:fontKey="{5034E2F8-6D04-4A25-B8CF-417DEA86B63C}"/>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1" w:fontKey="{B2AB9C7B-CBB5-4F2F-93E5-8B3B61478B41}"/>
    <w:embedBold r:id="rId12" w:fontKey="{3A2A0BBA-8ABA-4D6B-98A4-1E24F356A807}"/>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Franklin Gothic Heavy">
    <w:panose1 w:val="020B0903020102020204"/>
    <w:charset w:val="00"/>
    <w:family w:val="swiss"/>
    <w:pitch w:val="variable"/>
    <w:sig w:usb0="00000287" w:usb1="00000000" w:usb2="00000000" w:usb3="00000000" w:csb0="0000009F" w:csb1="00000000"/>
    <w:embedRegular r:id="rId13" w:fontKey="{72FB4993-CE4F-497D-9D20-C7B2EF0B0F8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E4355" w:rsidRPr="005A1C11" w14:paraId="62FD0347" w14:textId="77777777" w:rsidTr="00C22E1C">
      <w:tc>
        <w:tcPr>
          <w:tcW w:w="9606" w:type="dxa"/>
        </w:tcPr>
        <w:p w14:paraId="2C82AF72" w14:textId="77777777" w:rsidR="00CE4355" w:rsidRPr="005A1C11" w:rsidRDefault="00CE4355" w:rsidP="00CE4355">
          <w:pPr>
            <w:pStyle w:val="Rodap"/>
            <w:rPr>
              <w:sz w:val="14"/>
              <w:szCs w:val="14"/>
            </w:rPr>
          </w:pPr>
          <w:r w:rsidRPr="00D64152">
            <w:rPr>
              <w:sz w:val="14"/>
              <w:szCs w:val="14"/>
            </w:rPr>
            <w:t xml:space="preserve">Este material está em Licença Aberta — CC BY NC 3.0BR ou 4.0 </w:t>
          </w:r>
          <w:proofErr w:type="spellStart"/>
          <w:r w:rsidRPr="00D64152">
            <w:rPr>
              <w:i/>
              <w:sz w:val="14"/>
              <w:szCs w:val="14"/>
            </w:rPr>
            <w:t>International</w:t>
          </w:r>
          <w:proofErr w:type="spellEnd"/>
          <w:r w:rsidRPr="00D64152">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2C917332" w14:textId="303537BC" w:rsidR="00CE4355" w:rsidRPr="005A1C11" w:rsidRDefault="00CE4355" w:rsidP="00CE43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F901A9">
            <w:rPr>
              <w:rStyle w:val="RodapChar"/>
              <w:noProof/>
            </w:rPr>
            <w:t>7</w:t>
          </w:r>
          <w:r w:rsidRPr="005A1C11">
            <w:rPr>
              <w:rStyle w:val="RodapChar"/>
            </w:rPr>
            <w:fldChar w:fldCharType="end"/>
          </w:r>
        </w:p>
      </w:tc>
    </w:tr>
  </w:tbl>
  <w:p w14:paraId="3D000BD4" w14:textId="77777777" w:rsidR="000F358D" w:rsidRPr="00CE4355" w:rsidRDefault="000F358D" w:rsidP="00CE4355">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BF72BF" w14:textId="77777777" w:rsidR="005C5B77" w:rsidRDefault="005C5B77">
      <w:r>
        <w:rPr>
          <w:color w:val="000000"/>
        </w:rPr>
        <w:separator/>
      </w:r>
    </w:p>
    <w:p w14:paraId="19A1DBCF" w14:textId="77777777" w:rsidR="005C5B77" w:rsidRDefault="005C5B77"/>
  </w:footnote>
  <w:footnote w:type="continuationSeparator" w:id="0">
    <w:p w14:paraId="7FBCD43C" w14:textId="77777777" w:rsidR="005C5B77" w:rsidRDefault="005C5B77">
      <w:r>
        <w:continuationSeparator/>
      </w:r>
    </w:p>
    <w:p w14:paraId="0A26F7D0" w14:textId="77777777" w:rsidR="005C5B77" w:rsidRDefault="005C5B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7D2498B2" w:rsidR="002404B7" w:rsidRDefault="002404B7">
    <w:r>
      <w:rPr>
        <w:noProof/>
        <w:lang w:eastAsia="pt-BR" w:bidi="ar-SA"/>
      </w:rPr>
      <w:drawing>
        <wp:inline distT="0" distB="0" distL="0" distR="0" wp14:anchorId="0002DC2E" wp14:editId="08C57967">
          <wp:extent cx="6248400" cy="469900"/>
          <wp:effectExtent l="0" t="0" r="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0"/>
  </w:num>
  <w:num w:numId="2">
    <w:abstractNumId w:val="1"/>
  </w:num>
  <w:num w:numId="3">
    <w:abstractNumId w:val="1"/>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007C"/>
    <w:rsid w:val="000007C3"/>
    <w:rsid w:val="00005D8C"/>
    <w:rsid w:val="00032FED"/>
    <w:rsid w:val="00036965"/>
    <w:rsid w:val="00045B1E"/>
    <w:rsid w:val="000628EC"/>
    <w:rsid w:val="00072F4B"/>
    <w:rsid w:val="00074436"/>
    <w:rsid w:val="00075D7F"/>
    <w:rsid w:val="00076EF4"/>
    <w:rsid w:val="000822D3"/>
    <w:rsid w:val="000842BF"/>
    <w:rsid w:val="00087B0E"/>
    <w:rsid w:val="00097362"/>
    <w:rsid w:val="000A434A"/>
    <w:rsid w:val="000A7F47"/>
    <w:rsid w:val="000C69E3"/>
    <w:rsid w:val="000C6EBB"/>
    <w:rsid w:val="000C6EC8"/>
    <w:rsid w:val="000D1E72"/>
    <w:rsid w:val="000E13BD"/>
    <w:rsid w:val="000E1499"/>
    <w:rsid w:val="000F358D"/>
    <w:rsid w:val="000F3AC7"/>
    <w:rsid w:val="000F4578"/>
    <w:rsid w:val="000F6937"/>
    <w:rsid w:val="001000E2"/>
    <w:rsid w:val="00100500"/>
    <w:rsid w:val="00100BA4"/>
    <w:rsid w:val="001036C4"/>
    <w:rsid w:val="00104915"/>
    <w:rsid w:val="00104B1C"/>
    <w:rsid w:val="00106A52"/>
    <w:rsid w:val="0010711F"/>
    <w:rsid w:val="00107520"/>
    <w:rsid w:val="001237AE"/>
    <w:rsid w:val="00126F41"/>
    <w:rsid w:val="00142712"/>
    <w:rsid w:val="00143684"/>
    <w:rsid w:val="00157B44"/>
    <w:rsid w:val="001645CE"/>
    <w:rsid w:val="001723B2"/>
    <w:rsid w:val="0018005D"/>
    <w:rsid w:val="00182B00"/>
    <w:rsid w:val="00184CD9"/>
    <w:rsid w:val="0018503B"/>
    <w:rsid w:val="00185F19"/>
    <w:rsid w:val="0018623A"/>
    <w:rsid w:val="00190B86"/>
    <w:rsid w:val="001A6976"/>
    <w:rsid w:val="001B0564"/>
    <w:rsid w:val="001B0C32"/>
    <w:rsid w:val="001B21B6"/>
    <w:rsid w:val="001B2A37"/>
    <w:rsid w:val="001B4098"/>
    <w:rsid w:val="001B469D"/>
    <w:rsid w:val="001C0EE2"/>
    <w:rsid w:val="001F2620"/>
    <w:rsid w:val="001F27E0"/>
    <w:rsid w:val="001F2AD0"/>
    <w:rsid w:val="001F3A51"/>
    <w:rsid w:val="001F671A"/>
    <w:rsid w:val="0020549D"/>
    <w:rsid w:val="00207499"/>
    <w:rsid w:val="00210B7C"/>
    <w:rsid w:val="00220C34"/>
    <w:rsid w:val="002227F8"/>
    <w:rsid w:val="00222A45"/>
    <w:rsid w:val="00224A68"/>
    <w:rsid w:val="002344C7"/>
    <w:rsid w:val="002376CE"/>
    <w:rsid w:val="002379FC"/>
    <w:rsid w:val="002404B7"/>
    <w:rsid w:val="00250341"/>
    <w:rsid w:val="00250FF2"/>
    <w:rsid w:val="00261D17"/>
    <w:rsid w:val="00263A3F"/>
    <w:rsid w:val="00285708"/>
    <w:rsid w:val="00294050"/>
    <w:rsid w:val="002A320C"/>
    <w:rsid w:val="002B4436"/>
    <w:rsid w:val="002B4837"/>
    <w:rsid w:val="002C247E"/>
    <w:rsid w:val="002C2992"/>
    <w:rsid w:val="002C49D0"/>
    <w:rsid w:val="002D016B"/>
    <w:rsid w:val="002E5353"/>
    <w:rsid w:val="002F0672"/>
    <w:rsid w:val="002F294E"/>
    <w:rsid w:val="00310D10"/>
    <w:rsid w:val="00324641"/>
    <w:rsid w:val="00333DD9"/>
    <w:rsid w:val="00335CFE"/>
    <w:rsid w:val="00337B71"/>
    <w:rsid w:val="00341407"/>
    <w:rsid w:val="00352C2B"/>
    <w:rsid w:val="00352D0A"/>
    <w:rsid w:val="00352FEA"/>
    <w:rsid w:val="003610A4"/>
    <w:rsid w:val="00375469"/>
    <w:rsid w:val="003809A3"/>
    <w:rsid w:val="003926BD"/>
    <w:rsid w:val="00392AA0"/>
    <w:rsid w:val="003B405E"/>
    <w:rsid w:val="003B473D"/>
    <w:rsid w:val="003B70BA"/>
    <w:rsid w:val="003D37F7"/>
    <w:rsid w:val="003D75AC"/>
    <w:rsid w:val="003F45F1"/>
    <w:rsid w:val="003F563C"/>
    <w:rsid w:val="00402392"/>
    <w:rsid w:val="00411E70"/>
    <w:rsid w:val="00414AC4"/>
    <w:rsid w:val="00415172"/>
    <w:rsid w:val="00426FFF"/>
    <w:rsid w:val="00435DB0"/>
    <w:rsid w:val="004374AD"/>
    <w:rsid w:val="004403F5"/>
    <w:rsid w:val="0044566C"/>
    <w:rsid w:val="0045241E"/>
    <w:rsid w:val="00456C18"/>
    <w:rsid w:val="0046311F"/>
    <w:rsid w:val="00463B3C"/>
    <w:rsid w:val="00480289"/>
    <w:rsid w:val="0049349E"/>
    <w:rsid w:val="004B4781"/>
    <w:rsid w:val="004C6A06"/>
    <w:rsid w:val="004D5351"/>
    <w:rsid w:val="004E7893"/>
    <w:rsid w:val="004F6D34"/>
    <w:rsid w:val="00502864"/>
    <w:rsid w:val="00505023"/>
    <w:rsid w:val="005122F0"/>
    <w:rsid w:val="00512EF1"/>
    <w:rsid w:val="00515E3F"/>
    <w:rsid w:val="005168AC"/>
    <w:rsid w:val="00516F46"/>
    <w:rsid w:val="005209C1"/>
    <w:rsid w:val="00520DE8"/>
    <w:rsid w:val="00525A49"/>
    <w:rsid w:val="005316B0"/>
    <w:rsid w:val="0053268E"/>
    <w:rsid w:val="00542174"/>
    <w:rsid w:val="00544089"/>
    <w:rsid w:val="0055204F"/>
    <w:rsid w:val="00555235"/>
    <w:rsid w:val="00575253"/>
    <w:rsid w:val="00593B25"/>
    <w:rsid w:val="005B0274"/>
    <w:rsid w:val="005B33B5"/>
    <w:rsid w:val="005C4E3D"/>
    <w:rsid w:val="005C5B77"/>
    <w:rsid w:val="005D03F2"/>
    <w:rsid w:val="005D2CD2"/>
    <w:rsid w:val="005E52C0"/>
    <w:rsid w:val="005E5A1E"/>
    <w:rsid w:val="005F24EA"/>
    <w:rsid w:val="005F5743"/>
    <w:rsid w:val="005F6059"/>
    <w:rsid w:val="005F66F3"/>
    <w:rsid w:val="00604F7F"/>
    <w:rsid w:val="00607650"/>
    <w:rsid w:val="00616CEE"/>
    <w:rsid w:val="00616ED5"/>
    <w:rsid w:val="00620591"/>
    <w:rsid w:val="00634E8A"/>
    <w:rsid w:val="006365F3"/>
    <w:rsid w:val="00636B2F"/>
    <w:rsid w:val="00640C83"/>
    <w:rsid w:val="006519A0"/>
    <w:rsid w:val="00652484"/>
    <w:rsid w:val="00657534"/>
    <w:rsid w:val="00666CC6"/>
    <w:rsid w:val="00676297"/>
    <w:rsid w:val="0069154A"/>
    <w:rsid w:val="00693D51"/>
    <w:rsid w:val="0069580C"/>
    <w:rsid w:val="006C1583"/>
    <w:rsid w:val="006D5809"/>
    <w:rsid w:val="006E489A"/>
    <w:rsid w:val="006F1DD3"/>
    <w:rsid w:val="006F34BB"/>
    <w:rsid w:val="006F5356"/>
    <w:rsid w:val="00710520"/>
    <w:rsid w:val="00711EEA"/>
    <w:rsid w:val="00724FA1"/>
    <w:rsid w:val="00727541"/>
    <w:rsid w:val="00746698"/>
    <w:rsid w:val="00747589"/>
    <w:rsid w:val="00754D41"/>
    <w:rsid w:val="00755D88"/>
    <w:rsid w:val="007574D3"/>
    <w:rsid w:val="00762954"/>
    <w:rsid w:val="00766054"/>
    <w:rsid w:val="0078056E"/>
    <w:rsid w:val="00784208"/>
    <w:rsid w:val="00784276"/>
    <w:rsid w:val="0078685E"/>
    <w:rsid w:val="007868BD"/>
    <w:rsid w:val="007A5D53"/>
    <w:rsid w:val="007B1B25"/>
    <w:rsid w:val="007B29FC"/>
    <w:rsid w:val="007B45E0"/>
    <w:rsid w:val="007C559B"/>
    <w:rsid w:val="007C570F"/>
    <w:rsid w:val="007D6208"/>
    <w:rsid w:val="007E0F02"/>
    <w:rsid w:val="007E199D"/>
    <w:rsid w:val="007E7CF9"/>
    <w:rsid w:val="00802F95"/>
    <w:rsid w:val="008062EF"/>
    <w:rsid w:val="00812809"/>
    <w:rsid w:val="00812CAD"/>
    <w:rsid w:val="00852916"/>
    <w:rsid w:val="00852D40"/>
    <w:rsid w:val="00856177"/>
    <w:rsid w:val="008639BB"/>
    <w:rsid w:val="0088123F"/>
    <w:rsid w:val="008863F8"/>
    <w:rsid w:val="00892568"/>
    <w:rsid w:val="00895F07"/>
    <w:rsid w:val="008A79AC"/>
    <w:rsid w:val="008B0F8E"/>
    <w:rsid w:val="008B337C"/>
    <w:rsid w:val="008D0CF6"/>
    <w:rsid w:val="008E09F8"/>
    <w:rsid w:val="008E20B6"/>
    <w:rsid w:val="008E548F"/>
    <w:rsid w:val="008E6FBC"/>
    <w:rsid w:val="008F7795"/>
    <w:rsid w:val="00916998"/>
    <w:rsid w:val="00921577"/>
    <w:rsid w:val="00922A12"/>
    <w:rsid w:val="00933B68"/>
    <w:rsid w:val="00933FEB"/>
    <w:rsid w:val="00935D6C"/>
    <w:rsid w:val="00936134"/>
    <w:rsid w:val="00941341"/>
    <w:rsid w:val="00943520"/>
    <w:rsid w:val="009456D1"/>
    <w:rsid w:val="0094572E"/>
    <w:rsid w:val="00945EE1"/>
    <w:rsid w:val="00947DEF"/>
    <w:rsid w:val="00954923"/>
    <w:rsid w:val="00964911"/>
    <w:rsid w:val="00981E87"/>
    <w:rsid w:val="00991C57"/>
    <w:rsid w:val="00994A8A"/>
    <w:rsid w:val="009A54BB"/>
    <w:rsid w:val="009B05ED"/>
    <w:rsid w:val="009B2E0C"/>
    <w:rsid w:val="009C47AE"/>
    <w:rsid w:val="009D0B7A"/>
    <w:rsid w:val="009E2DEA"/>
    <w:rsid w:val="009F7E7B"/>
    <w:rsid w:val="00A02B2B"/>
    <w:rsid w:val="00A11F9E"/>
    <w:rsid w:val="00A23578"/>
    <w:rsid w:val="00A33AAC"/>
    <w:rsid w:val="00A355E5"/>
    <w:rsid w:val="00A35E28"/>
    <w:rsid w:val="00A40710"/>
    <w:rsid w:val="00A60D54"/>
    <w:rsid w:val="00A639EC"/>
    <w:rsid w:val="00A74FAE"/>
    <w:rsid w:val="00A80896"/>
    <w:rsid w:val="00A87FEB"/>
    <w:rsid w:val="00A90DC0"/>
    <w:rsid w:val="00A95099"/>
    <w:rsid w:val="00A970F5"/>
    <w:rsid w:val="00AA171F"/>
    <w:rsid w:val="00AA1DB1"/>
    <w:rsid w:val="00AA343D"/>
    <w:rsid w:val="00AA555F"/>
    <w:rsid w:val="00AA72CF"/>
    <w:rsid w:val="00AB004F"/>
    <w:rsid w:val="00AB34C2"/>
    <w:rsid w:val="00AC704D"/>
    <w:rsid w:val="00AD5C8C"/>
    <w:rsid w:val="00AD5DEC"/>
    <w:rsid w:val="00AD7257"/>
    <w:rsid w:val="00AE0833"/>
    <w:rsid w:val="00AE08F3"/>
    <w:rsid w:val="00AE54AB"/>
    <w:rsid w:val="00AE5E1E"/>
    <w:rsid w:val="00AF1588"/>
    <w:rsid w:val="00AF3F0B"/>
    <w:rsid w:val="00B11D74"/>
    <w:rsid w:val="00B13144"/>
    <w:rsid w:val="00B2459B"/>
    <w:rsid w:val="00B36FBF"/>
    <w:rsid w:val="00B51216"/>
    <w:rsid w:val="00B53977"/>
    <w:rsid w:val="00B53D27"/>
    <w:rsid w:val="00B55E55"/>
    <w:rsid w:val="00B63041"/>
    <w:rsid w:val="00B63219"/>
    <w:rsid w:val="00B63F3B"/>
    <w:rsid w:val="00B74F05"/>
    <w:rsid w:val="00B754B8"/>
    <w:rsid w:val="00B83B8F"/>
    <w:rsid w:val="00B9380E"/>
    <w:rsid w:val="00B94591"/>
    <w:rsid w:val="00B97D3D"/>
    <w:rsid w:val="00B97F1B"/>
    <w:rsid w:val="00BA5541"/>
    <w:rsid w:val="00BA614F"/>
    <w:rsid w:val="00BA762D"/>
    <w:rsid w:val="00BA7F25"/>
    <w:rsid w:val="00BC6535"/>
    <w:rsid w:val="00BD00D1"/>
    <w:rsid w:val="00BD6B31"/>
    <w:rsid w:val="00BE023B"/>
    <w:rsid w:val="00BE346A"/>
    <w:rsid w:val="00BF374C"/>
    <w:rsid w:val="00BF3E08"/>
    <w:rsid w:val="00BF7B9C"/>
    <w:rsid w:val="00C22ABF"/>
    <w:rsid w:val="00C24CEE"/>
    <w:rsid w:val="00C31E75"/>
    <w:rsid w:val="00C344A0"/>
    <w:rsid w:val="00C4098B"/>
    <w:rsid w:val="00C43D14"/>
    <w:rsid w:val="00C518C6"/>
    <w:rsid w:val="00C65D98"/>
    <w:rsid w:val="00C67490"/>
    <w:rsid w:val="00C7124E"/>
    <w:rsid w:val="00C85C1E"/>
    <w:rsid w:val="00C867EE"/>
    <w:rsid w:val="00C911DB"/>
    <w:rsid w:val="00C9360A"/>
    <w:rsid w:val="00CA2655"/>
    <w:rsid w:val="00CB28D4"/>
    <w:rsid w:val="00CE4355"/>
    <w:rsid w:val="00CE440A"/>
    <w:rsid w:val="00CF42D1"/>
    <w:rsid w:val="00D033C7"/>
    <w:rsid w:val="00D041D0"/>
    <w:rsid w:val="00D060BB"/>
    <w:rsid w:val="00D10A3D"/>
    <w:rsid w:val="00D1680B"/>
    <w:rsid w:val="00D23FCE"/>
    <w:rsid w:val="00D256E0"/>
    <w:rsid w:val="00D308A9"/>
    <w:rsid w:val="00D33865"/>
    <w:rsid w:val="00D37914"/>
    <w:rsid w:val="00D42464"/>
    <w:rsid w:val="00D716BB"/>
    <w:rsid w:val="00D72FB2"/>
    <w:rsid w:val="00D762BB"/>
    <w:rsid w:val="00D90434"/>
    <w:rsid w:val="00DA512A"/>
    <w:rsid w:val="00DB5A83"/>
    <w:rsid w:val="00DC2587"/>
    <w:rsid w:val="00DC2F93"/>
    <w:rsid w:val="00DD41A2"/>
    <w:rsid w:val="00DD5ED2"/>
    <w:rsid w:val="00DD65FE"/>
    <w:rsid w:val="00DE12A1"/>
    <w:rsid w:val="00DF2695"/>
    <w:rsid w:val="00DF3803"/>
    <w:rsid w:val="00E03BD0"/>
    <w:rsid w:val="00E05E1E"/>
    <w:rsid w:val="00E21DA8"/>
    <w:rsid w:val="00E2335C"/>
    <w:rsid w:val="00E24C6F"/>
    <w:rsid w:val="00E24DA4"/>
    <w:rsid w:val="00E330CF"/>
    <w:rsid w:val="00E354F6"/>
    <w:rsid w:val="00E425B0"/>
    <w:rsid w:val="00E449E3"/>
    <w:rsid w:val="00E74F1C"/>
    <w:rsid w:val="00E764B4"/>
    <w:rsid w:val="00E84A77"/>
    <w:rsid w:val="00E9046D"/>
    <w:rsid w:val="00E90F29"/>
    <w:rsid w:val="00E92788"/>
    <w:rsid w:val="00E9779C"/>
    <w:rsid w:val="00E97889"/>
    <w:rsid w:val="00EA1F6D"/>
    <w:rsid w:val="00EA21C9"/>
    <w:rsid w:val="00EA775E"/>
    <w:rsid w:val="00EB5657"/>
    <w:rsid w:val="00EB5A0C"/>
    <w:rsid w:val="00EB5B3A"/>
    <w:rsid w:val="00EC1450"/>
    <w:rsid w:val="00EC5741"/>
    <w:rsid w:val="00ED1896"/>
    <w:rsid w:val="00ED2C56"/>
    <w:rsid w:val="00EE1053"/>
    <w:rsid w:val="00EE4F4B"/>
    <w:rsid w:val="00EF1E46"/>
    <w:rsid w:val="00F00E25"/>
    <w:rsid w:val="00F23E0F"/>
    <w:rsid w:val="00F24F16"/>
    <w:rsid w:val="00F446CF"/>
    <w:rsid w:val="00F5074C"/>
    <w:rsid w:val="00F555D1"/>
    <w:rsid w:val="00F5578A"/>
    <w:rsid w:val="00F5677E"/>
    <w:rsid w:val="00F625B8"/>
    <w:rsid w:val="00F62C3B"/>
    <w:rsid w:val="00F63742"/>
    <w:rsid w:val="00F64EF7"/>
    <w:rsid w:val="00F73010"/>
    <w:rsid w:val="00F74A99"/>
    <w:rsid w:val="00F901A9"/>
    <w:rsid w:val="00FA070A"/>
    <w:rsid w:val="00FA209D"/>
    <w:rsid w:val="00FC7546"/>
    <w:rsid w:val="00FC7A18"/>
    <w:rsid w:val="00FD1FB3"/>
    <w:rsid w:val="00FD326A"/>
    <w:rsid w:val="00FE0346"/>
    <w:rsid w:val="00FE4FEB"/>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A1676B"/>
  <w15:docId w15:val="{DDBB10AF-CAA0-4D4C-8A3E-6DADAF1B0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310D10"/>
  </w:style>
  <w:style w:type="paragraph" w:styleId="Ttulo1">
    <w:name w:val="heading 1"/>
    <w:basedOn w:val="Heading"/>
    <w:next w:val="Textbody"/>
    <w:link w:val="Ttulo1Char"/>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3"/>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4"/>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7Iconografia">
    <w:name w:val="07 Iconografia"/>
    <w:basedOn w:val="Normal"/>
    <w:next w:val="02TEXTOPRINCIPAL"/>
    <w:link w:val="07IconografiaChar"/>
    <w:rsid w:val="0018005D"/>
    <w:rPr>
      <w:rFonts w:ascii="Cambria" w:hAnsi="Cambria"/>
      <w:color w:val="FF0000"/>
      <w:sz w:val="22"/>
    </w:rPr>
  </w:style>
  <w:style w:type="character" w:customStyle="1" w:styleId="07IconografiaChar">
    <w:name w:val="07 Iconografia Char"/>
    <w:basedOn w:val="Fontepargpadro"/>
    <w:link w:val="07Iconografia"/>
    <w:rsid w:val="0018005D"/>
    <w:rPr>
      <w:rFonts w:ascii="Cambria" w:hAnsi="Cambria"/>
      <w:color w:val="FF0000"/>
      <w:sz w:val="22"/>
    </w:rPr>
  </w:style>
  <w:style w:type="paragraph" w:customStyle="1" w:styleId="02refdecitacao">
    <w:name w:val="02_ref_de_citacao"/>
    <w:basedOn w:val="02TEXTOPRINCIPAL"/>
    <w:rsid w:val="006F5356"/>
    <w:pPr>
      <w:jc w:val="right"/>
    </w:pPr>
    <w:rPr>
      <w:sz w:val="18"/>
    </w:rPr>
  </w:style>
  <w:style w:type="character" w:customStyle="1" w:styleId="MenoPendente3">
    <w:name w:val="Menção Pendente3"/>
    <w:basedOn w:val="Fontepargpadro"/>
    <w:uiPriority w:val="99"/>
    <w:semiHidden/>
    <w:unhideWhenUsed/>
    <w:rsid w:val="00555235"/>
    <w:rPr>
      <w:color w:val="808080"/>
      <w:shd w:val="clear" w:color="auto" w:fill="E6E6E6"/>
    </w:rPr>
  </w:style>
  <w:style w:type="character" w:styleId="nfase">
    <w:name w:val="Emphasis"/>
    <w:basedOn w:val="Fontepargpadro"/>
    <w:uiPriority w:val="20"/>
    <w:qFormat/>
    <w:rsid w:val="00285708"/>
    <w:rPr>
      <w:i/>
      <w:iCs/>
    </w:rPr>
  </w:style>
  <w:style w:type="paragraph" w:styleId="Corpodetexto">
    <w:name w:val="Body Text"/>
    <w:basedOn w:val="Normal"/>
    <w:link w:val="CorpodetextoChar"/>
    <w:rsid w:val="00DD5ED2"/>
    <w:pPr>
      <w:autoSpaceDN/>
      <w:jc w:val="both"/>
      <w:textAlignment w:val="auto"/>
    </w:pPr>
    <w:rPr>
      <w:rFonts w:ascii="Times New Roman" w:eastAsia="Times New Roman" w:hAnsi="Times New Roman" w:cs="Times New Roman"/>
      <w:kern w:val="0"/>
      <w:sz w:val="24"/>
      <w:szCs w:val="24"/>
      <w:lang w:eastAsia="pt-BR" w:bidi="ar-SA"/>
    </w:rPr>
  </w:style>
  <w:style w:type="character" w:customStyle="1" w:styleId="CorpodetextoChar">
    <w:name w:val="Corpo de texto Char"/>
    <w:basedOn w:val="Fontepargpadro"/>
    <w:link w:val="Corpodetexto"/>
    <w:rsid w:val="00DD5ED2"/>
    <w:rPr>
      <w:rFonts w:ascii="Times New Roman" w:eastAsia="Times New Roman" w:hAnsi="Times New Roman" w:cs="Times New Roman"/>
      <w:kern w:val="0"/>
      <w:sz w:val="24"/>
      <w:szCs w:val="24"/>
      <w:lang w:eastAsia="pt-BR" w:bidi="ar-SA"/>
    </w:rPr>
  </w:style>
  <w:style w:type="paragraph" w:customStyle="1" w:styleId="Pa2">
    <w:name w:val="Pa2"/>
    <w:basedOn w:val="Normal"/>
    <w:next w:val="Normal"/>
    <w:uiPriority w:val="99"/>
    <w:rsid w:val="0069154A"/>
    <w:pPr>
      <w:autoSpaceDE w:val="0"/>
      <w:adjustRightInd w:val="0"/>
      <w:spacing w:line="241" w:lineRule="atLeast"/>
      <w:textAlignment w:val="auto"/>
    </w:pPr>
    <w:rPr>
      <w:rFonts w:ascii="Franklin Gothic Heavy" w:eastAsiaTheme="minorHAnsi" w:hAnsi="Franklin Gothic Heavy" w:cs="Arial"/>
      <w:kern w:val="0"/>
      <w:sz w:val="24"/>
      <w:szCs w:val="24"/>
      <w:lang w:eastAsia="en-US" w:bidi="ar-SA"/>
    </w:rPr>
  </w:style>
  <w:style w:type="character" w:styleId="MenoPendente">
    <w:name w:val="Unresolved Mention"/>
    <w:basedOn w:val="Fontepargpadro"/>
    <w:uiPriority w:val="99"/>
    <w:semiHidden/>
    <w:unhideWhenUsed/>
    <w:rsid w:val="00CE435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387120">
      <w:bodyDiv w:val="1"/>
      <w:marLeft w:val="0"/>
      <w:marRight w:val="0"/>
      <w:marTop w:val="0"/>
      <w:marBottom w:val="0"/>
      <w:divBdr>
        <w:top w:val="none" w:sz="0" w:space="0" w:color="auto"/>
        <w:left w:val="none" w:sz="0" w:space="0" w:color="auto"/>
        <w:bottom w:val="none" w:sz="0" w:space="0" w:color="auto"/>
        <w:right w:val="none" w:sz="0" w:space="0" w:color="auto"/>
      </w:divBdr>
    </w:div>
    <w:div w:id="272247009">
      <w:bodyDiv w:val="1"/>
      <w:marLeft w:val="0"/>
      <w:marRight w:val="0"/>
      <w:marTop w:val="0"/>
      <w:marBottom w:val="0"/>
      <w:divBdr>
        <w:top w:val="none" w:sz="0" w:space="0" w:color="auto"/>
        <w:left w:val="none" w:sz="0" w:space="0" w:color="auto"/>
        <w:bottom w:val="none" w:sz="0" w:space="0" w:color="auto"/>
        <w:right w:val="none" w:sz="0" w:space="0" w:color="auto"/>
      </w:divBdr>
    </w:div>
    <w:div w:id="555816030">
      <w:bodyDiv w:val="1"/>
      <w:marLeft w:val="0"/>
      <w:marRight w:val="0"/>
      <w:marTop w:val="0"/>
      <w:marBottom w:val="0"/>
      <w:divBdr>
        <w:top w:val="none" w:sz="0" w:space="0" w:color="auto"/>
        <w:left w:val="none" w:sz="0" w:space="0" w:color="auto"/>
        <w:bottom w:val="none" w:sz="0" w:space="0" w:color="auto"/>
        <w:right w:val="none" w:sz="0" w:space="0" w:color="auto"/>
      </w:divBdr>
    </w:div>
    <w:div w:id="704601772">
      <w:bodyDiv w:val="1"/>
      <w:marLeft w:val="0"/>
      <w:marRight w:val="0"/>
      <w:marTop w:val="0"/>
      <w:marBottom w:val="0"/>
      <w:divBdr>
        <w:top w:val="none" w:sz="0" w:space="0" w:color="auto"/>
        <w:left w:val="none" w:sz="0" w:space="0" w:color="auto"/>
        <w:bottom w:val="none" w:sz="0" w:space="0" w:color="auto"/>
        <w:right w:val="none" w:sz="0" w:space="0" w:color="auto"/>
      </w:divBdr>
    </w:div>
    <w:div w:id="740950966">
      <w:bodyDiv w:val="1"/>
      <w:marLeft w:val="0"/>
      <w:marRight w:val="0"/>
      <w:marTop w:val="0"/>
      <w:marBottom w:val="0"/>
      <w:divBdr>
        <w:top w:val="none" w:sz="0" w:space="0" w:color="auto"/>
        <w:left w:val="none" w:sz="0" w:space="0" w:color="auto"/>
        <w:bottom w:val="none" w:sz="0" w:space="0" w:color="auto"/>
        <w:right w:val="none" w:sz="0" w:space="0" w:color="auto"/>
      </w:divBdr>
    </w:div>
    <w:div w:id="794100596">
      <w:bodyDiv w:val="1"/>
      <w:marLeft w:val="0"/>
      <w:marRight w:val="0"/>
      <w:marTop w:val="0"/>
      <w:marBottom w:val="0"/>
      <w:divBdr>
        <w:top w:val="none" w:sz="0" w:space="0" w:color="auto"/>
        <w:left w:val="none" w:sz="0" w:space="0" w:color="auto"/>
        <w:bottom w:val="none" w:sz="0" w:space="0" w:color="auto"/>
        <w:right w:val="none" w:sz="0" w:space="0" w:color="auto"/>
      </w:divBdr>
    </w:div>
    <w:div w:id="831919185">
      <w:bodyDiv w:val="1"/>
      <w:marLeft w:val="0"/>
      <w:marRight w:val="0"/>
      <w:marTop w:val="0"/>
      <w:marBottom w:val="0"/>
      <w:divBdr>
        <w:top w:val="none" w:sz="0" w:space="0" w:color="auto"/>
        <w:left w:val="none" w:sz="0" w:space="0" w:color="auto"/>
        <w:bottom w:val="none" w:sz="0" w:space="0" w:color="auto"/>
        <w:right w:val="none" w:sz="0" w:space="0" w:color="auto"/>
      </w:divBdr>
    </w:div>
    <w:div w:id="962493776">
      <w:bodyDiv w:val="1"/>
      <w:marLeft w:val="0"/>
      <w:marRight w:val="0"/>
      <w:marTop w:val="0"/>
      <w:marBottom w:val="0"/>
      <w:divBdr>
        <w:top w:val="none" w:sz="0" w:space="0" w:color="auto"/>
        <w:left w:val="none" w:sz="0" w:space="0" w:color="auto"/>
        <w:bottom w:val="none" w:sz="0" w:space="0" w:color="auto"/>
        <w:right w:val="none" w:sz="0" w:space="0" w:color="auto"/>
      </w:divBdr>
    </w:div>
    <w:div w:id="1117602704">
      <w:bodyDiv w:val="1"/>
      <w:marLeft w:val="0"/>
      <w:marRight w:val="0"/>
      <w:marTop w:val="0"/>
      <w:marBottom w:val="0"/>
      <w:divBdr>
        <w:top w:val="none" w:sz="0" w:space="0" w:color="auto"/>
        <w:left w:val="none" w:sz="0" w:space="0" w:color="auto"/>
        <w:bottom w:val="none" w:sz="0" w:space="0" w:color="auto"/>
        <w:right w:val="none" w:sz="0" w:space="0" w:color="auto"/>
      </w:divBdr>
    </w:div>
    <w:div w:id="1362129033">
      <w:bodyDiv w:val="1"/>
      <w:marLeft w:val="0"/>
      <w:marRight w:val="0"/>
      <w:marTop w:val="0"/>
      <w:marBottom w:val="0"/>
      <w:divBdr>
        <w:top w:val="none" w:sz="0" w:space="0" w:color="auto"/>
        <w:left w:val="none" w:sz="0" w:space="0" w:color="auto"/>
        <w:bottom w:val="none" w:sz="0" w:space="0" w:color="auto"/>
        <w:right w:val="none" w:sz="0" w:space="0" w:color="auto"/>
      </w:divBdr>
    </w:div>
    <w:div w:id="1552157424">
      <w:bodyDiv w:val="1"/>
      <w:marLeft w:val="0"/>
      <w:marRight w:val="0"/>
      <w:marTop w:val="0"/>
      <w:marBottom w:val="0"/>
      <w:divBdr>
        <w:top w:val="none" w:sz="0" w:space="0" w:color="auto"/>
        <w:left w:val="none" w:sz="0" w:space="0" w:color="auto"/>
        <w:bottom w:val="none" w:sz="0" w:space="0" w:color="auto"/>
        <w:right w:val="none" w:sz="0" w:space="0" w:color="auto"/>
      </w:divBdr>
    </w:div>
    <w:div w:id="19441923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2.fct.unesp.br/docentes/geo/raul/biogeografia_saude_publica/aulas%202014/2-carlos%20walter.pdf"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vistas.ufpr.br/made/article/view/16231/10939"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ela.ufsc.br/biblioteca/povos-originarios" TargetMode="External"/><Relationship Id="rId4" Type="http://schemas.openxmlformats.org/officeDocument/2006/relationships/settings" Target="settings.xml"/><Relationship Id="rId9" Type="http://schemas.openxmlformats.org/officeDocument/2006/relationships/hyperlink" Target="http://www.etnolinguistica.org/site:abyayal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55847D-5AEF-4F2B-8A70-5884E89CA5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8</Pages>
  <Words>4036</Words>
  <Characters>21796</Characters>
  <Application>Microsoft Office Word</Application>
  <DocSecurity>0</DocSecurity>
  <Lines>181</Lines>
  <Paragraphs>51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25781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9</cp:revision>
  <dcterms:created xsi:type="dcterms:W3CDTF">2018-10-22T20:49:00Z</dcterms:created>
  <dcterms:modified xsi:type="dcterms:W3CDTF">2018-10-31T19:55:00Z</dcterms:modified>
</cp:coreProperties>
</file>