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857A8" w14:textId="77777777" w:rsidR="00EF5644" w:rsidRPr="00A5628B" w:rsidRDefault="00EF5644" w:rsidP="00EF5644">
      <w:pPr>
        <w:pStyle w:val="01TITULO1"/>
        <w:rPr>
          <w:rFonts w:asciiTheme="majorHAnsi" w:hAnsiTheme="majorHAnsi" w:cs="Tahoma"/>
          <w:szCs w:val="40"/>
        </w:rPr>
      </w:pPr>
      <w:r w:rsidRPr="00A5628B">
        <w:rPr>
          <w:rFonts w:asciiTheme="majorHAnsi" w:hAnsiTheme="majorHAnsi" w:cs="Tahoma"/>
          <w:szCs w:val="40"/>
        </w:rPr>
        <w:t>Componente curricular: CIÊNCIAS</w:t>
      </w:r>
    </w:p>
    <w:p w14:paraId="4AD798BB" w14:textId="594E70E3" w:rsidR="006A5736" w:rsidRPr="00A5628B" w:rsidRDefault="005F6B0C" w:rsidP="006A5736">
      <w:pPr>
        <w:pStyle w:val="01TITULO1"/>
        <w:rPr>
          <w:rFonts w:asciiTheme="majorHAnsi" w:hAnsiTheme="majorHAnsi" w:cs="Tahoma"/>
          <w:szCs w:val="40"/>
        </w:rPr>
      </w:pPr>
      <w:r>
        <w:rPr>
          <w:rFonts w:asciiTheme="majorHAnsi" w:hAnsiTheme="majorHAnsi" w:cs="Tahoma"/>
          <w:szCs w:val="40"/>
        </w:rPr>
        <w:t>8º ano – 4º bimestre</w:t>
      </w:r>
    </w:p>
    <w:p w14:paraId="4C0B0976" w14:textId="0E7D4FD7" w:rsidR="009021C6" w:rsidRPr="00A5628B" w:rsidRDefault="002C54E2" w:rsidP="009021C6">
      <w:pPr>
        <w:pStyle w:val="01TITULO1"/>
        <w:rPr>
          <w:rFonts w:asciiTheme="majorHAnsi" w:hAnsiTheme="majorHAnsi" w:cs="Tahoma"/>
          <w:szCs w:val="40"/>
        </w:rPr>
      </w:pPr>
      <w:r w:rsidRPr="00A5628B">
        <w:rPr>
          <w:rFonts w:asciiTheme="majorHAnsi" w:hAnsiTheme="majorHAnsi" w:cs="Tahoma"/>
          <w:szCs w:val="40"/>
        </w:rPr>
        <w:t>SEQUÊNCIA DIDÁTICA 1</w:t>
      </w:r>
      <w:r w:rsidR="006A5736" w:rsidRPr="00A5628B">
        <w:rPr>
          <w:rFonts w:asciiTheme="majorHAnsi" w:hAnsiTheme="majorHAnsi" w:cs="Tahoma"/>
          <w:szCs w:val="40"/>
        </w:rPr>
        <w:t>0</w:t>
      </w:r>
      <w:r w:rsidR="00D35C55" w:rsidRPr="00A5628B">
        <w:rPr>
          <w:rFonts w:asciiTheme="majorHAnsi" w:hAnsiTheme="majorHAnsi" w:cs="Tahoma"/>
          <w:szCs w:val="40"/>
        </w:rPr>
        <w:t xml:space="preserve"> –</w:t>
      </w:r>
      <w:r w:rsidR="009021C6" w:rsidRPr="00A5628B">
        <w:rPr>
          <w:rFonts w:asciiTheme="majorHAnsi" w:hAnsiTheme="majorHAnsi" w:cs="Tahoma"/>
          <w:szCs w:val="40"/>
        </w:rPr>
        <w:t xml:space="preserve"> Fases do desenvolvimento humano</w:t>
      </w:r>
    </w:p>
    <w:p w14:paraId="5E76D14D" w14:textId="4845194B" w:rsidR="00A848A9" w:rsidRPr="005421CC" w:rsidRDefault="00A848A9" w:rsidP="005421CC">
      <w:pPr>
        <w:pStyle w:val="02TEXTOPRINCIPAL"/>
      </w:pPr>
    </w:p>
    <w:p w14:paraId="34E6E1AD" w14:textId="77777777" w:rsidR="002E087B" w:rsidRPr="00A5628B" w:rsidRDefault="002E087B" w:rsidP="002E087B">
      <w:pPr>
        <w:pStyle w:val="01TITULO2"/>
        <w:rPr>
          <w:rFonts w:asciiTheme="majorHAnsi" w:hAnsiTheme="majorHAnsi" w:cs="Tahoma"/>
          <w:sz w:val="40"/>
          <w:szCs w:val="40"/>
        </w:rPr>
      </w:pPr>
      <w:r w:rsidRPr="00A5628B">
        <w:rPr>
          <w:rFonts w:asciiTheme="majorHAnsi" w:hAnsiTheme="majorHAnsi" w:cs="Tahoma"/>
          <w:sz w:val="40"/>
          <w:szCs w:val="40"/>
        </w:rPr>
        <w:t>Unidade temática</w:t>
      </w:r>
    </w:p>
    <w:p w14:paraId="394F8646" w14:textId="71AC05DB" w:rsidR="002E087B" w:rsidRPr="005421CC" w:rsidRDefault="00A5628B" w:rsidP="005421CC">
      <w:pPr>
        <w:pStyle w:val="02TEXTOPRINCIPAL"/>
      </w:pPr>
      <w:r w:rsidRPr="005421CC">
        <w:t>Vida e evolução</w:t>
      </w:r>
    </w:p>
    <w:p w14:paraId="4B1A3C0D" w14:textId="77777777" w:rsidR="007C7440" w:rsidRPr="005421CC" w:rsidRDefault="007C7440" w:rsidP="005421CC">
      <w:pPr>
        <w:pStyle w:val="02TEXTOPRINCIPAL"/>
      </w:pPr>
    </w:p>
    <w:p w14:paraId="0F486439" w14:textId="77777777" w:rsidR="0095558A" w:rsidRPr="00A5628B" w:rsidRDefault="0095558A" w:rsidP="0095558A">
      <w:pPr>
        <w:pStyle w:val="01TITULO2"/>
        <w:rPr>
          <w:rFonts w:asciiTheme="majorHAnsi" w:hAnsiTheme="majorHAnsi" w:cs="Tahoma"/>
          <w:sz w:val="40"/>
          <w:szCs w:val="40"/>
        </w:rPr>
      </w:pPr>
      <w:r w:rsidRPr="00A5628B">
        <w:rPr>
          <w:rFonts w:asciiTheme="majorHAnsi" w:hAnsiTheme="majorHAnsi" w:cs="Tahoma"/>
          <w:sz w:val="40"/>
          <w:szCs w:val="40"/>
        </w:rPr>
        <w:t>Objeto</w:t>
      </w:r>
      <w:r w:rsidR="00D35C55" w:rsidRPr="00A5628B">
        <w:rPr>
          <w:rFonts w:asciiTheme="majorHAnsi" w:hAnsiTheme="majorHAnsi" w:cs="Tahoma"/>
          <w:sz w:val="40"/>
          <w:szCs w:val="40"/>
        </w:rPr>
        <w:t>s</w:t>
      </w:r>
      <w:r w:rsidRPr="00A5628B">
        <w:rPr>
          <w:rFonts w:asciiTheme="majorHAnsi" w:hAnsiTheme="majorHAnsi" w:cs="Tahoma"/>
          <w:sz w:val="40"/>
          <w:szCs w:val="40"/>
        </w:rPr>
        <w:t xml:space="preserve"> de conhecimento</w:t>
      </w:r>
    </w:p>
    <w:p w14:paraId="67398BBD" w14:textId="77777777" w:rsidR="00DA4CA5" w:rsidRPr="005421CC" w:rsidRDefault="00EB75E0" w:rsidP="005421CC">
      <w:pPr>
        <w:pStyle w:val="02TEXTOPRINCIPAL"/>
      </w:pPr>
      <w:r w:rsidRPr="005421CC">
        <w:t>Mecanismos reprodutivos</w:t>
      </w:r>
    </w:p>
    <w:p w14:paraId="25B2B1DF" w14:textId="77777777" w:rsidR="002C54E2" w:rsidRPr="005421CC" w:rsidRDefault="00EB75E0" w:rsidP="005421CC">
      <w:pPr>
        <w:pStyle w:val="02TEXTOPRINCIPAL"/>
      </w:pPr>
      <w:r w:rsidRPr="005421CC">
        <w:t>Sexualidade</w:t>
      </w:r>
    </w:p>
    <w:p w14:paraId="535E742E" w14:textId="77777777" w:rsidR="00A848A9" w:rsidRPr="005421CC" w:rsidRDefault="00A848A9" w:rsidP="005421CC">
      <w:pPr>
        <w:pStyle w:val="02TEXTOPRINCIPAL"/>
      </w:pPr>
    </w:p>
    <w:p w14:paraId="699BDD14" w14:textId="77777777" w:rsidR="0095558A" w:rsidRPr="00A5628B" w:rsidRDefault="0095558A" w:rsidP="0095558A">
      <w:pPr>
        <w:pStyle w:val="01TITULO2"/>
        <w:rPr>
          <w:rFonts w:asciiTheme="majorHAnsi" w:hAnsiTheme="majorHAnsi" w:cs="Tahoma"/>
          <w:sz w:val="40"/>
          <w:szCs w:val="40"/>
        </w:rPr>
      </w:pPr>
      <w:r w:rsidRPr="00A5628B">
        <w:rPr>
          <w:rFonts w:asciiTheme="majorHAnsi" w:hAnsiTheme="majorHAnsi" w:cs="Tahoma"/>
          <w:sz w:val="40"/>
          <w:szCs w:val="40"/>
        </w:rPr>
        <w:t>Habilidade</w:t>
      </w:r>
    </w:p>
    <w:p w14:paraId="1B7D3656" w14:textId="77777777" w:rsidR="002C54E2" w:rsidRPr="005421CC" w:rsidRDefault="00EB75E0" w:rsidP="005421CC">
      <w:pPr>
        <w:pStyle w:val="02TEXTOPRINCIPAL"/>
      </w:pPr>
      <w:r w:rsidRPr="005421CC">
        <w:t>(EF08CI08) Analisar e explicar as transformações que ocorrem na puberdade considerando a atuação dos hormônios sexuais e do sistema nervoso.</w:t>
      </w:r>
    </w:p>
    <w:p w14:paraId="2D9A5490" w14:textId="77777777" w:rsidR="00A848A9" w:rsidRPr="005421CC" w:rsidRDefault="00A848A9" w:rsidP="005421CC">
      <w:pPr>
        <w:pStyle w:val="02TEXTOPRINCIPAL"/>
      </w:pPr>
    </w:p>
    <w:p w14:paraId="14AAF18E" w14:textId="77777777" w:rsidR="00DA4CA5" w:rsidRPr="00A5628B" w:rsidRDefault="00DA4CA5" w:rsidP="00DA4CA5">
      <w:pPr>
        <w:pStyle w:val="01TITULO2"/>
        <w:rPr>
          <w:rFonts w:asciiTheme="majorHAnsi" w:hAnsiTheme="majorHAnsi" w:cs="Tahoma"/>
          <w:sz w:val="40"/>
          <w:szCs w:val="40"/>
        </w:rPr>
      </w:pPr>
      <w:r w:rsidRPr="00A5628B">
        <w:rPr>
          <w:rFonts w:asciiTheme="majorHAnsi" w:hAnsiTheme="majorHAnsi" w:cs="Tahoma"/>
          <w:sz w:val="40"/>
          <w:szCs w:val="40"/>
        </w:rPr>
        <w:t>Objetivos específicos</w:t>
      </w:r>
    </w:p>
    <w:p w14:paraId="7D0194DF" w14:textId="71EE5A43" w:rsidR="00DA4CA5" w:rsidRPr="005421CC" w:rsidRDefault="00DA4CA5" w:rsidP="005421CC">
      <w:pPr>
        <w:pStyle w:val="02TEXTOPRINCIPAL"/>
      </w:pPr>
      <w:r w:rsidRPr="005421CC">
        <w:t>Os alunos, ao final desta sequência didática</w:t>
      </w:r>
      <w:r w:rsidR="0039202B" w:rsidRPr="005421CC">
        <w:t>,</w:t>
      </w:r>
      <w:r w:rsidRPr="005421CC">
        <w:t xml:space="preserve"> deverão reconhecer que os hormônios sexuais têm efeitos intensos que podem ser sentidos, especialmente, nas transformações que ocorrem na puberdade</w:t>
      </w:r>
      <w:r w:rsidR="00A5628B" w:rsidRPr="005421CC">
        <w:t>. Ainda deverão compreender</w:t>
      </w:r>
      <w:r w:rsidRPr="005421CC">
        <w:t xml:space="preserve"> quais são as características sexuais</w:t>
      </w:r>
      <w:r w:rsidRPr="005421CC" w:rsidDel="005656CC">
        <w:t xml:space="preserve"> </w:t>
      </w:r>
      <w:r w:rsidRPr="005421CC">
        <w:t xml:space="preserve">secundárias e que elas estão sujeitas </w:t>
      </w:r>
      <w:r w:rsidR="0039202B" w:rsidRPr="005421CC">
        <w:t>a</w:t>
      </w:r>
      <w:r w:rsidRPr="005421CC">
        <w:t xml:space="preserve"> variações relativamente grandes e a percepções que são sociais</w:t>
      </w:r>
      <w:r w:rsidR="0039202B" w:rsidRPr="005421CC">
        <w:t>,</w:t>
      </w:r>
      <w:r w:rsidRPr="005421CC">
        <w:t xml:space="preserve"> e não biológicas.</w:t>
      </w:r>
    </w:p>
    <w:p w14:paraId="40B9295F" w14:textId="77777777" w:rsidR="00DA4CA5" w:rsidRPr="005421CC" w:rsidRDefault="00DA4CA5" w:rsidP="005421CC">
      <w:pPr>
        <w:pStyle w:val="02TEXTOPRINCIPAL"/>
      </w:pPr>
    </w:p>
    <w:p w14:paraId="1A74ECD1" w14:textId="77777777" w:rsidR="00DA4CA5" w:rsidRPr="00A5628B" w:rsidRDefault="00DA4CA5" w:rsidP="00DA4CA5">
      <w:pPr>
        <w:pStyle w:val="01TITULO2"/>
        <w:rPr>
          <w:rFonts w:asciiTheme="majorHAnsi" w:hAnsiTheme="majorHAnsi" w:cs="Tahoma"/>
          <w:sz w:val="40"/>
          <w:szCs w:val="40"/>
        </w:rPr>
      </w:pPr>
      <w:r w:rsidRPr="00A5628B">
        <w:rPr>
          <w:rFonts w:asciiTheme="majorHAnsi" w:hAnsiTheme="majorHAnsi" w:cs="Tahoma"/>
          <w:sz w:val="40"/>
          <w:szCs w:val="40"/>
        </w:rPr>
        <w:t>Tempo estimado</w:t>
      </w:r>
    </w:p>
    <w:p w14:paraId="12ADD676" w14:textId="22053A09" w:rsidR="00DA4CA5" w:rsidRPr="005421CC" w:rsidRDefault="00DA4CA5" w:rsidP="005421CC">
      <w:pPr>
        <w:pStyle w:val="02TEXTOPRINCIPAL"/>
      </w:pPr>
      <w:r w:rsidRPr="005421CC">
        <w:t>Duas aulas</w:t>
      </w:r>
      <w:r w:rsidR="00844584">
        <w:t>.</w:t>
      </w:r>
    </w:p>
    <w:p w14:paraId="320919C0" w14:textId="460D0FC6" w:rsidR="00833D5B" w:rsidRPr="005421CC" w:rsidRDefault="00833D5B" w:rsidP="005421CC">
      <w:pPr>
        <w:pStyle w:val="02TEXTOPRINCIPAL"/>
      </w:pPr>
      <w:r w:rsidRPr="005421CC">
        <w:br w:type="page"/>
      </w:r>
    </w:p>
    <w:p w14:paraId="222DAD06" w14:textId="77777777" w:rsidR="00EB75E0" w:rsidRPr="00A5628B" w:rsidRDefault="00DA4CA5" w:rsidP="00A848A9">
      <w:pPr>
        <w:pStyle w:val="01TITULO2"/>
        <w:rPr>
          <w:rFonts w:asciiTheme="majorHAnsi" w:hAnsiTheme="majorHAnsi" w:cs="Tahoma"/>
          <w:szCs w:val="36"/>
        </w:rPr>
      </w:pPr>
      <w:r w:rsidRPr="00A5628B">
        <w:rPr>
          <w:rFonts w:asciiTheme="majorHAnsi" w:hAnsiTheme="majorHAnsi" w:cs="Tahoma"/>
          <w:szCs w:val="36"/>
        </w:rPr>
        <w:lastRenderedPageBreak/>
        <w:t>Desenvolvimento</w:t>
      </w:r>
    </w:p>
    <w:p w14:paraId="4D538397" w14:textId="77777777" w:rsidR="0095558A" w:rsidRPr="005421CC" w:rsidRDefault="0095558A" w:rsidP="005421CC">
      <w:pPr>
        <w:pStyle w:val="02TEXTOPRINCIPAL"/>
      </w:pPr>
    </w:p>
    <w:p w14:paraId="17EC0B7A" w14:textId="64686F4D" w:rsidR="00E918AB" w:rsidRDefault="00E918AB" w:rsidP="00A848A9">
      <w:pPr>
        <w:pStyle w:val="01TITULO3"/>
        <w:rPr>
          <w:rFonts w:asciiTheme="majorHAnsi" w:hAnsiTheme="majorHAnsi" w:cs="Tahoma"/>
          <w:szCs w:val="32"/>
        </w:rPr>
      </w:pPr>
      <w:r w:rsidRPr="00A5628B">
        <w:rPr>
          <w:rFonts w:asciiTheme="majorHAnsi" w:hAnsiTheme="majorHAnsi" w:cs="Tahoma"/>
          <w:szCs w:val="32"/>
        </w:rPr>
        <w:t>Aula 1</w:t>
      </w:r>
    </w:p>
    <w:p w14:paraId="1582D5E9" w14:textId="30A084B4" w:rsidR="00A5628B" w:rsidRPr="005421CC" w:rsidRDefault="00A5628B" w:rsidP="005421CC">
      <w:pPr>
        <w:pStyle w:val="02TEXTOPRINCIPAL"/>
      </w:pPr>
    </w:p>
    <w:p w14:paraId="190FC103" w14:textId="3EC624CA" w:rsidR="00A5628B" w:rsidRPr="00A5628B" w:rsidRDefault="00A5628B" w:rsidP="00A848A9">
      <w:pPr>
        <w:pStyle w:val="01TITULO3"/>
        <w:rPr>
          <w:rFonts w:asciiTheme="majorHAnsi" w:hAnsiTheme="majorHAnsi" w:cs="Tahoma"/>
          <w:sz w:val="28"/>
        </w:rPr>
      </w:pPr>
      <w:r w:rsidRPr="00A5628B">
        <w:rPr>
          <w:rFonts w:asciiTheme="majorHAnsi" w:hAnsiTheme="majorHAnsi" w:cs="Tahoma"/>
          <w:sz w:val="28"/>
        </w:rPr>
        <w:t>Orientações</w:t>
      </w:r>
    </w:p>
    <w:p w14:paraId="55811612" w14:textId="77777777" w:rsidR="000D468D" w:rsidRPr="00A5628B" w:rsidRDefault="009F0CC8" w:rsidP="00A848A9">
      <w:pPr>
        <w:pStyle w:val="02TEXTOPRINCIPAL"/>
      </w:pPr>
      <w:r w:rsidRPr="00A5628B">
        <w:t>Antes da aula, imprima o texto sugerido abaixo</w:t>
      </w:r>
      <w:r w:rsidR="00AE6D7F" w:rsidRPr="00A5628B">
        <w:t xml:space="preserve"> (de autoria nossa, mas baseado em algumas pesquisas publicadas)</w:t>
      </w:r>
      <w:r w:rsidR="000D468D" w:rsidRPr="00A5628B">
        <w:t>:</w:t>
      </w:r>
    </w:p>
    <w:p w14:paraId="543886B5" w14:textId="77777777" w:rsidR="000D468D" w:rsidRPr="005421CC" w:rsidRDefault="000D468D" w:rsidP="005421CC">
      <w:pPr>
        <w:pStyle w:val="02TEXTOPRINCIPAL"/>
      </w:pPr>
    </w:p>
    <w:p w14:paraId="1794A340" w14:textId="18BB5AA4" w:rsidR="00AE6D7F" w:rsidRPr="00A5628B" w:rsidRDefault="000D468D" w:rsidP="00A848A9">
      <w:pPr>
        <w:pStyle w:val="02TEXTOPRINCIPAL"/>
      </w:pPr>
      <w:r w:rsidRPr="00A5628B">
        <w:t xml:space="preserve">Desde o início dos anos 1990, uma série de estudos têm detectado a presença de várias substâncias potencialmente nocivas para o ser humano na água potável de várias cidades ao redor do mundo. Várias dessas </w:t>
      </w:r>
      <w:r w:rsidR="00AE6D7F" w:rsidRPr="00A5628B">
        <w:t>substâncias</w:t>
      </w:r>
      <w:r w:rsidRPr="00A5628B">
        <w:t xml:space="preserve"> afetam o funcionamento hormonal</w:t>
      </w:r>
      <w:r w:rsidRPr="00A5628B">
        <w:rPr>
          <w:vertAlign w:val="superscript"/>
        </w:rPr>
        <w:t>1</w:t>
      </w:r>
      <w:r w:rsidRPr="00A5628B">
        <w:t xml:space="preserve"> e são conhecidas pelos especialistas como interferentes endócrinos</w:t>
      </w:r>
      <w:r w:rsidR="0039202B" w:rsidRPr="00A5628B">
        <w:t>.</w:t>
      </w:r>
      <w:r w:rsidRPr="00A5628B">
        <w:rPr>
          <w:vertAlign w:val="superscript"/>
        </w:rPr>
        <w:t>2</w:t>
      </w:r>
      <w:r w:rsidRPr="00A5628B">
        <w:t xml:space="preserve"> </w:t>
      </w:r>
      <w:r w:rsidR="00365C09" w:rsidRPr="00A5628B">
        <w:t>A maioria dessas substâncias contaminantes t</w:t>
      </w:r>
      <w:r w:rsidR="0039202B" w:rsidRPr="00A5628B">
        <w:t>e</w:t>
      </w:r>
      <w:r w:rsidR="00365C09" w:rsidRPr="00A5628B">
        <w:t xml:space="preserve">m </w:t>
      </w:r>
      <w:r w:rsidRPr="00A5628B">
        <w:t xml:space="preserve">origem em atividades humanas e não </w:t>
      </w:r>
      <w:r w:rsidR="0039202B" w:rsidRPr="00A5628B">
        <w:t xml:space="preserve">é </w:t>
      </w:r>
      <w:r w:rsidR="00365C09" w:rsidRPr="00A5628B">
        <w:t xml:space="preserve">satisfatoriamente </w:t>
      </w:r>
      <w:r w:rsidRPr="00A5628B">
        <w:t>eliminad</w:t>
      </w:r>
      <w:r w:rsidR="00365C09" w:rsidRPr="00A5628B">
        <w:t>a</w:t>
      </w:r>
      <w:r w:rsidRPr="00A5628B">
        <w:t xml:space="preserve"> pelas estações de tratamento de água</w:t>
      </w:r>
      <w:r w:rsidR="0039202B" w:rsidRPr="00A5628B">
        <w:t>.</w:t>
      </w:r>
      <w:r w:rsidR="006043D7" w:rsidRPr="00A5628B">
        <w:rPr>
          <w:vertAlign w:val="superscript"/>
        </w:rPr>
        <w:t>3</w:t>
      </w:r>
      <w:r w:rsidRPr="00A5628B">
        <w:t xml:space="preserve"> </w:t>
      </w:r>
      <w:r w:rsidR="00365C09" w:rsidRPr="00A5628B">
        <w:t xml:space="preserve">Em um estudo realizado em Campinas (SP), </w:t>
      </w:r>
      <w:r w:rsidRPr="00A5628B">
        <w:t>amostras de água da torneira</w:t>
      </w:r>
      <w:r w:rsidR="00ED74AD" w:rsidRPr="00A5628B">
        <w:t xml:space="preserve"> apresentaram interferentes endócrinos. Essa água</w:t>
      </w:r>
      <w:r w:rsidRPr="00A5628B">
        <w:t xml:space="preserve"> </w:t>
      </w:r>
      <w:r w:rsidR="00365C09" w:rsidRPr="00A5628B">
        <w:t>fo</w:t>
      </w:r>
      <w:r w:rsidR="00ED74AD" w:rsidRPr="00A5628B">
        <w:t>i oferecida</w:t>
      </w:r>
      <w:r w:rsidR="00365C09" w:rsidRPr="00A5628B">
        <w:t xml:space="preserve"> para ratas em um laboratório. Os resultados obtidos indicam que </w:t>
      </w:r>
      <w:r w:rsidRPr="00A5628B">
        <w:t>o desenvolvimento reprodutivo d</w:t>
      </w:r>
      <w:r w:rsidR="00365C09" w:rsidRPr="00A5628B">
        <w:t>as</w:t>
      </w:r>
      <w:r w:rsidRPr="00A5628B">
        <w:t xml:space="preserve"> ratas</w:t>
      </w:r>
      <w:r w:rsidR="00365C09" w:rsidRPr="00A5628B">
        <w:t xml:space="preserve"> que consumiram essas amostras de água foi alterado</w:t>
      </w:r>
      <w:r w:rsidRPr="00A5628B">
        <w:t>. A</w:t>
      </w:r>
      <w:r w:rsidR="00365C09" w:rsidRPr="00A5628B">
        <w:t>inda que não tenham sido efeitos intensos</w:t>
      </w:r>
      <w:r w:rsidRPr="00A5628B">
        <w:t xml:space="preserve">, </w:t>
      </w:r>
      <w:r w:rsidR="00365C09" w:rsidRPr="00A5628B">
        <w:t xml:space="preserve">houve pequena </w:t>
      </w:r>
      <w:r w:rsidRPr="00A5628B">
        <w:t xml:space="preserve">aceleração no desenvolvimento da puberdade. </w:t>
      </w:r>
      <w:r w:rsidR="00104B99" w:rsidRPr="00A5628B">
        <w:t>Após apenas</w:t>
      </w:r>
      <w:r w:rsidRPr="00A5628B">
        <w:t xml:space="preserve"> três dias consumindo a água</w:t>
      </w:r>
      <w:r w:rsidR="00104B99" w:rsidRPr="00A5628B">
        <w:t>, houve</w:t>
      </w:r>
      <w:r w:rsidRPr="00A5628B">
        <w:t xml:space="preserve"> aumento no peso do útero e na espessura do endométrio, indicadores de resposta estrogênica</w:t>
      </w:r>
      <w:r w:rsidR="0039202B" w:rsidRPr="00A5628B">
        <w:t>.</w:t>
      </w:r>
      <w:r w:rsidR="006043D7" w:rsidRPr="00A5628B">
        <w:rPr>
          <w:vertAlign w:val="superscript"/>
        </w:rPr>
        <w:t>4</w:t>
      </w:r>
      <w:r w:rsidRPr="00A5628B">
        <w:t xml:space="preserve"> </w:t>
      </w:r>
      <w:r w:rsidR="00104B99" w:rsidRPr="00A5628B">
        <w:t>Após</w:t>
      </w:r>
      <w:r w:rsidRPr="00A5628B">
        <w:t xml:space="preserve"> 20 dias</w:t>
      </w:r>
      <w:r w:rsidR="00104B99" w:rsidRPr="00A5628B">
        <w:t xml:space="preserve"> consumindo essa água</w:t>
      </w:r>
      <w:r w:rsidRPr="00A5628B">
        <w:t xml:space="preserve">, as ratas apresentaram alterações hormonais, </w:t>
      </w:r>
      <w:r w:rsidR="00104B99" w:rsidRPr="00A5628B">
        <w:t xml:space="preserve">notavelmente </w:t>
      </w:r>
      <w:r w:rsidRPr="00A5628B">
        <w:t>nos níveis dos hormônios folículo-estimulante e luteinizante</w:t>
      </w:r>
      <w:r w:rsidR="0039202B" w:rsidRPr="00A5628B">
        <w:t>.</w:t>
      </w:r>
      <w:r w:rsidR="006043D7" w:rsidRPr="00A5628B">
        <w:rPr>
          <w:vertAlign w:val="superscript"/>
        </w:rPr>
        <w:t>5</w:t>
      </w:r>
      <w:r w:rsidRPr="00A5628B">
        <w:t xml:space="preserve"> </w:t>
      </w:r>
      <w:r w:rsidR="00AE6D7F" w:rsidRPr="00A5628B">
        <w:t>Vale lembrar que o</w:t>
      </w:r>
      <w:r w:rsidRPr="00A5628B">
        <w:t xml:space="preserve">s efeitos verificados </w:t>
      </w:r>
      <w:r w:rsidR="00AE6D7F" w:rsidRPr="00A5628B">
        <w:t xml:space="preserve">foram </w:t>
      </w:r>
      <w:r w:rsidRPr="00A5628B">
        <w:t xml:space="preserve">sutis e </w:t>
      </w:r>
      <w:r w:rsidR="00AE6D7F" w:rsidRPr="00A5628B">
        <w:t>que valem apenas para roedore</w:t>
      </w:r>
      <w:r w:rsidRPr="00A5628B">
        <w:t>s</w:t>
      </w:r>
      <w:r w:rsidR="00AE6D7F" w:rsidRPr="00A5628B">
        <w:t xml:space="preserve"> (em humanos, o resultado poderia ser muito diferente</w:t>
      </w:r>
      <w:r w:rsidR="006043D7" w:rsidRPr="00A5628B">
        <w:rPr>
          <w:vertAlign w:val="superscript"/>
        </w:rPr>
        <w:t>6</w:t>
      </w:r>
      <w:r w:rsidR="00AE6D7F" w:rsidRPr="00A5628B">
        <w:t>)</w:t>
      </w:r>
      <w:r w:rsidR="00833D5B" w:rsidRPr="00A5628B">
        <w:t>.</w:t>
      </w:r>
    </w:p>
    <w:p w14:paraId="3C478B64" w14:textId="77777777" w:rsidR="00AE6D7F" w:rsidRPr="005421CC" w:rsidRDefault="00AE6D7F" w:rsidP="005421CC">
      <w:pPr>
        <w:pStyle w:val="02TEXTOPRINCIPAL"/>
      </w:pPr>
    </w:p>
    <w:p w14:paraId="1FBB5D90" w14:textId="7517544F" w:rsidR="009F0CC8" w:rsidRPr="00A5628B" w:rsidRDefault="009F0CC8" w:rsidP="00A848A9">
      <w:pPr>
        <w:pStyle w:val="02TEXTOPRINCIPAL"/>
      </w:pPr>
      <w:r w:rsidRPr="00A5628B">
        <w:t xml:space="preserve">Na aula, explique que vocês lerão um texto e depois o discutirão. Portanto, todos devem se manter em silêncio e prestar atenção à leitura, anotando o que julgarem relevante. Solicite </w:t>
      </w:r>
      <w:r w:rsidR="0039202B" w:rsidRPr="00A5628B">
        <w:t xml:space="preserve">a </w:t>
      </w:r>
      <w:r w:rsidRPr="00A5628B">
        <w:t xml:space="preserve">alguém </w:t>
      </w:r>
      <w:r w:rsidR="0039202B" w:rsidRPr="00A5628B">
        <w:t xml:space="preserve">que </w:t>
      </w:r>
      <w:r w:rsidRPr="00A5628B">
        <w:t xml:space="preserve">leia o texto todo de uma vez, sem interrupções. Depois, solicite </w:t>
      </w:r>
      <w:r w:rsidR="0039202B" w:rsidRPr="00A5628B">
        <w:t xml:space="preserve">a </w:t>
      </w:r>
      <w:r w:rsidRPr="00A5628B">
        <w:t xml:space="preserve">alguém </w:t>
      </w:r>
      <w:r w:rsidR="0039202B" w:rsidRPr="00A5628B">
        <w:t xml:space="preserve">que </w:t>
      </w:r>
      <w:r w:rsidRPr="00A5628B">
        <w:t xml:space="preserve">o leia novamente, mas, dessa vez, vá parando </w:t>
      </w:r>
      <w:r w:rsidR="0039202B" w:rsidRPr="00A5628B">
        <w:t xml:space="preserve">quando </w:t>
      </w:r>
      <w:r w:rsidRPr="00A5628B">
        <w:t xml:space="preserve">julgar adequado ou </w:t>
      </w:r>
      <w:r w:rsidR="0039202B" w:rsidRPr="00A5628B">
        <w:t xml:space="preserve">quando </w:t>
      </w:r>
      <w:r w:rsidRPr="00A5628B">
        <w:t>os alunos demonstrarem dúvida. Sugerimos que pare</w:t>
      </w:r>
      <w:r w:rsidR="00AE6D7F" w:rsidRPr="00A5628B">
        <w:t>, pelo menos, nos pontos indicados pelos números sobrescritos. A seguir, sugerimos o que pode ser problematizado nesses momentos</w:t>
      </w:r>
      <w:r w:rsidR="0039202B" w:rsidRPr="00A5628B">
        <w:t>:</w:t>
      </w:r>
    </w:p>
    <w:p w14:paraId="720115CE" w14:textId="4FFCD72D" w:rsidR="00AE6D7F" w:rsidRPr="00A5628B" w:rsidRDefault="00AE6D7F" w:rsidP="00A848A9">
      <w:pPr>
        <w:pStyle w:val="02TEXTOPRINCIPAL"/>
      </w:pPr>
      <w:r w:rsidRPr="00A5628B">
        <w:t xml:space="preserve">1 – Pergunte à turma ao que se refere o termo “funcionamento hormonal”. Ajude-os a deduzir que se refere </w:t>
      </w:r>
      <w:r w:rsidR="0039202B" w:rsidRPr="00A5628B">
        <w:t>à</w:t>
      </w:r>
      <w:r w:rsidRPr="00A5628B">
        <w:t xml:space="preserve"> atuação dos hormônios no corpo. Depois, questione o que é um hormônio</w:t>
      </w:r>
      <w:r w:rsidR="00370F9E" w:rsidRPr="00A5628B">
        <w:t xml:space="preserve"> [substância produzida pelos organismos</w:t>
      </w:r>
      <w:r w:rsidR="008E1FB6" w:rsidRPr="00A5628B">
        <w:t xml:space="preserve"> (por órgãos chamados glândulas)</w:t>
      </w:r>
      <w:r w:rsidR="00370F9E" w:rsidRPr="00A5628B">
        <w:t xml:space="preserve"> e que atua como um sinalizador celular que desencadeia diversos efeitos fisiológicos].</w:t>
      </w:r>
      <w:r w:rsidR="00E20FB8" w:rsidRPr="00A5628B">
        <w:t xml:space="preserve"> Informe</w:t>
      </w:r>
      <w:r w:rsidR="0039202B" w:rsidRPr="00A5628B">
        <w:t xml:space="preserve"> a eles </w:t>
      </w:r>
      <w:r w:rsidR="00E20FB8" w:rsidRPr="00A5628B">
        <w:t>que os hormônios são produzidos, em geral, em quantidades pequenas, mas seus efeitos são extensos. Desse modo, mesmo em quantidades bastante baixas, os hormônios podem desencadear respostas.</w:t>
      </w:r>
      <w:r w:rsidR="008E1FB6" w:rsidRPr="00A5628B">
        <w:t xml:space="preserve"> Além disso, os hormônios atuam sobre órgãos-alvo, isto é, são sinalizadores especializados.</w:t>
      </w:r>
    </w:p>
    <w:p w14:paraId="77339439" w14:textId="1D171ECE" w:rsidR="0039202B" w:rsidRPr="00A5628B" w:rsidRDefault="0039202B" w:rsidP="00A848A9">
      <w:pPr>
        <w:pStyle w:val="02TEXTOPRINCIPAL"/>
      </w:pPr>
      <w:r w:rsidRPr="00A5628B">
        <w:t>2</w:t>
      </w:r>
      <w:r w:rsidR="00281E64" w:rsidRPr="00A5628B">
        <w:t xml:space="preserve"> </w:t>
      </w:r>
      <w:r w:rsidR="000B39A0" w:rsidRPr="00A5628B">
        <w:t>–</w:t>
      </w:r>
      <w:r w:rsidR="00281E64" w:rsidRPr="00A5628B">
        <w:t xml:space="preserve"> </w:t>
      </w:r>
      <w:r w:rsidR="006043D7" w:rsidRPr="00A5628B">
        <w:t xml:space="preserve">Decomponha o termo </w:t>
      </w:r>
      <w:r w:rsidRPr="00A5628B">
        <w:t>“</w:t>
      </w:r>
      <w:r w:rsidR="006043D7" w:rsidRPr="00A5628B">
        <w:t>interferentes endócrinos</w:t>
      </w:r>
      <w:r w:rsidRPr="00A5628B">
        <w:t>”</w:t>
      </w:r>
      <w:r w:rsidR="006043D7" w:rsidRPr="00A5628B">
        <w:t xml:space="preserve"> para que os alunos possam deduzir seu significado. Endócrino é termo relativo </w:t>
      </w:r>
      <w:r w:rsidRPr="00A5628B">
        <w:t>à</w:t>
      </w:r>
      <w:r w:rsidR="006043D7" w:rsidRPr="00A5628B">
        <w:t>s glândulas.</w:t>
      </w:r>
    </w:p>
    <w:p w14:paraId="10CA3D01" w14:textId="77777777" w:rsidR="0039202B" w:rsidRPr="00A5628B" w:rsidRDefault="0039202B" w:rsidP="0039202B">
      <w:pPr>
        <w:pStyle w:val="02TEXTOPRINCIPAL"/>
      </w:pPr>
      <w:r w:rsidRPr="00A5628B">
        <w:t xml:space="preserve">3 – Pergunte à turma se isso quer dizer que a água tratada nas </w:t>
      </w:r>
      <w:proofErr w:type="spellStart"/>
      <w:r w:rsidRPr="00A5628B">
        <w:t>ETAs</w:t>
      </w:r>
      <w:proofErr w:type="spellEnd"/>
      <w:r w:rsidRPr="00A5628B">
        <w:t xml:space="preserve"> é “suja” ou inadequada para o consumo. Ajude-os a entender que as </w:t>
      </w:r>
      <w:proofErr w:type="spellStart"/>
      <w:r w:rsidRPr="00A5628B">
        <w:t>ETAs</w:t>
      </w:r>
      <w:proofErr w:type="spellEnd"/>
      <w:r w:rsidRPr="00A5628B">
        <w:t xml:space="preserve"> tornam a água potável de fato. Os contaminantes tratados aqui são relativamente novos e, ao que tudo indica, não oferecem risco real e significativo para os seres humanos. No entanto, novos estudos são necessários para verificar se sua presença na água consumida é aceitável ou não. A maior parte desses contaminantes vem de medicamentos que tomamos e chega aos esgotos por meio das fezes e da urina.</w:t>
      </w:r>
    </w:p>
    <w:p w14:paraId="5A08AAF2" w14:textId="77777777" w:rsidR="00833D5B" w:rsidRPr="005421CC" w:rsidRDefault="00833D5B" w:rsidP="005421CC">
      <w:pPr>
        <w:pStyle w:val="02TEXTOPRINCIPAL"/>
      </w:pPr>
      <w:r w:rsidRPr="005421CC">
        <w:br w:type="page"/>
      </w:r>
    </w:p>
    <w:p w14:paraId="1992EDB1" w14:textId="3AAE891F" w:rsidR="00E17AB8" w:rsidRPr="00A5628B" w:rsidRDefault="00E17AB8" w:rsidP="00A848A9">
      <w:pPr>
        <w:pStyle w:val="02TEXTOPRINCIPAL"/>
      </w:pPr>
      <w:r w:rsidRPr="00A5628B">
        <w:lastRenderedPageBreak/>
        <w:t xml:space="preserve">4 </w:t>
      </w:r>
      <w:r w:rsidR="001120F1" w:rsidRPr="00A5628B">
        <w:t>–</w:t>
      </w:r>
      <w:r w:rsidRPr="00A5628B">
        <w:t xml:space="preserve"> </w:t>
      </w:r>
      <w:r w:rsidR="006043D7" w:rsidRPr="00A5628B">
        <w:t xml:space="preserve">Decomponha o termo </w:t>
      </w:r>
      <w:r w:rsidR="0039202B" w:rsidRPr="00A5628B">
        <w:t>“</w:t>
      </w:r>
      <w:r w:rsidR="006043D7" w:rsidRPr="00A5628B">
        <w:t>resposta estrogênica</w:t>
      </w:r>
      <w:r w:rsidR="0039202B" w:rsidRPr="00A5628B">
        <w:t>”</w:t>
      </w:r>
      <w:r w:rsidR="006043D7" w:rsidRPr="00A5628B">
        <w:t xml:space="preserve"> para que os alunos possam deduzir seu significado. Estrogênico é qualquer coisa relacionada ao estrógeno, hormônio relacionado ao desenvolvimento de características femininas e à ovulação.</w:t>
      </w:r>
    </w:p>
    <w:p w14:paraId="34B568BB" w14:textId="0ABA92B6" w:rsidR="006043D7" w:rsidRPr="00A5628B" w:rsidRDefault="005C51F9" w:rsidP="00A848A9">
      <w:pPr>
        <w:pStyle w:val="02TEXTOPRINCIPAL"/>
      </w:pPr>
      <w:r w:rsidRPr="00A5628B">
        <w:t xml:space="preserve">5 – </w:t>
      </w:r>
      <w:r w:rsidR="006043D7" w:rsidRPr="00A5628B">
        <w:t>Pergunte aos alunos se esses hormônios (folículo-estimulante e luteinizante) devem estar relacionados ou não à reprodução e às características sexuais femininas. Ajude-os a perceber que, mesmo que não conheçam esses hormônios, o contexto os permite inferir, mas não ter certeza (o que deveria ser verificado em fonte segura e confiável), de que esses hormônios estão ligados à reprodução e às características sexuais femininas.</w:t>
      </w:r>
    </w:p>
    <w:p w14:paraId="2E7FA813" w14:textId="685A0D5B" w:rsidR="006043D7" w:rsidRPr="00A5628B" w:rsidRDefault="006043D7" w:rsidP="006043D7">
      <w:pPr>
        <w:pStyle w:val="02TEXTOPRINCIPAL"/>
      </w:pPr>
      <w:r w:rsidRPr="00A5628B">
        <w:t xml:space="preserve">6 </w:t>
      </w:r>
      <w:r w:rsidR="0039202B" w:rsidRPr="00A5628B">
        <w:t>–</w:t>
      </w:r>
      <w:r w:rsidRPr="00A5628B">
        <w:t xml:space="preserve"> Questione a turma se os efeitos observados nas ratas devem ocorrer também em humanos. Ajude</w:t>
      </w:r>
      <w:r w:rsidR="0039202B" w:rsidRPr="00A5628B">
        <w:t xml:space="preserve"> </w:t>
      </w:r>
      <w:r w:rsidRPr="00A5628B">
        <w:t>os</w:t>
      </w:r>
      <w:r w:rsidR="0039202B" w:rsidRPr="00A5628B">
        <w:t xml:space="preserve"> </w:t>
      </w:r>
      <w:r w:rsidR="002E087B" w:rsidRPr="00A5628B">
        <w:t>alunos</w:t>
      </w:r>
      <w:r w:rsidRPr="00A5628B">
        <w:t xml:space="preserve"> a perceber que, apesar de ratos também serem mamíferos, eles apresentam particularidades fisiológicas e que suas respostas podem estar bem distantes das nossas. Nesse sentido, poderíamos não apresentar efeito nenhum ou ser muito mais sensíveis do que as ratas. No entanto, devido à relativa proximidade evolutiva entre nós e os roedores, os resultados podem ser interpretados como um sinal de alerta e estimular pesquisas para verificar esses efeitos em seres humanos, sobretudo quando se leva em conta o consumo prolongado de água tratada ao longo da vida. </w:t>
      </w:r>
    </w:p>
    <w:p w14:paraId="725FA815" w14:textId="77777777" w:rsidR="00474E6D" w:rsidRPr="005421CC" w:rsidRDefault="00474E6D" w:rsidP="005421CC">
      <w:pPr>
        <w:pStyle w:val="02TEXTOPRINCIPAL"/>
      </w:pPr>
    </w:p>
    <w:p w14:paraId="5AC01CE5" w14:textId="61BF415C" w:rsidR="00511BE2" w:rsidRPr="00A5628B" w:rsidRDefault="00BD0CB3" w:rsidP="00A848A9">
      <w:pPr>
        <w:pStyle w:val="02TEXTOPRINCIPAL"/>
      </w:pPr>
      <w:r w:rsidRPr="00A5628B">
        <w:t xml:space="preserve">Você </w:t>
      </w:r>
      <w:r w:rsidR="002206FD" w:rsidRPr="00A5628B">
        <w:t>deve estar preparado para dúvidas</w:t>
      </w:r>
      <w:r w:rsidR="00833D5B" w:rsidRPr="00A5628B">
        <w:t xml:space="preserve"> como as exemplificadas</w:t>
      </w:r>
      <w:r w:rsidR="00897963" w:rsidRPr="00A5628B">
        <w:t>, mas não restrita</w:t>
      </w:r>
      <w:r w:rsidR="001B5DFE" w:rsidRPr="00A5628B">
        <w:t>s</w:t>
      </w:r>
      <w:r w:rsidR="00897963" w:rsidRPr="00A5628B">
        <w:t>,</w:t>
      </w:r>
      <w:r w:rsidR="00833D5B" w:rsidRPr="00A5628B">
        <w:t xml:space="preserve"> </w:t>
      </w:r>
      <w:r w:rsidR="00833D5B" w:rsidRPr="005F6B0C">
        <w:t>a seguir</w:t>
      </w:r>
      <w:r w:rsidR="002206FD" w:rsidRPr="00A5628B">
        <w:t>:</w:t>
      </w:r>
    </w:p>
    <w:p w14:paraId="1721735B" w14:textId="161F8BD6" w:rsidR="00FE6823" w:rsidRPr="00A5628B" w:rsidRDefault="005F6994" w:rsidP="00CE2147">
      <w:pPr>
        <w:pStyle w:val="02TEXTOPRINCIPAL"/>
        <w:numPr>
          <w:ilvl w:val="0"/>
          <w:numId w:val="20"/>
        </w:numPr>
      </w:pPr>
      <w:r w:rsidRPr="00A5628B">
        <w:t xml:space="preserve">O que é a puberdade? </w:t>
      </w:r>
      <w:r w:rsidR="005C79FF" w:rsidRPr="00A5628B">
        <w:t>[</w:t>
      </w:r>
      <w:r w:rsidR="00FE6823" w:rsidRPr="00A5628B">
        <w:t xml:space="preserve">Puberdade é uma fase </w:t>
      </w:r>
      <w:r w:rsidR="001B5DFE" w:rsidRPr="00A5628B">
        <w:t xml:space="preserve">pela qual </w:t>
      </w:r>
      <w:r w:rsidR="00FE6823" w:rsidRPr="00A5628B">
        <w:t>tod</w:t>
      </w:r>
      <w:r w:rsidR="001B5DFE" w:rsidRPr="00A5628B">
        <w:t>a</w:t>
      </w:r>
      <w:r w:rsidR="00FE6823" w:rsidRPr="00A5628B">
        <w:t xml:space="preserve">s as pessoas passam e que pode ser observada desde os </w:t>
      </w:r>
      <w:r w:rsidR="001B5DFE" w:rsidRPr="00A5628B">
        <w:t xml:space="preserve">11 </w:t>
      </w:r>
      <w:r w:rsidR="00FE6823" w:rsidRPr="00A5628B">
        <w:t xml:space="preserve">ou </w:t>
      </w:r>
      <w:r w:rsidR="001B5DFE" w:rsidRPr="00A5628B">
        <w:t xml:space="preserve">12 </w:t>
      </w:r>
      <w:r w:rsidR="00FE6823" w:rsidRPr="00A5628B">
        <w:t xml:space="preserve">anos de idade, momento em que as crianças entram numa fase </w:t>
      </w:r>
      <w:r w:rsidR="001B5DFE" w:rsidRPr="00A5628B">
        <w:t xml:space="preserve">na qual </w:t>
      </w:r>
      <w:r w:rsidR="00FE6823" w:rsidRPr="00A5628B">
        <w:t xml:space="preserve">acontecem várias transformações corporais, devido aos hormônios existentes em nosso corpo. É a passagem da infância para a adolescência. Essas mudanças não aparecem </w:t>
      </w:r>
      <w:r w:rsidR="00D53E59" w:rsidRPr="00A5628B">
        <w:t xml:space="preserve">exatamente </w:t>
      </w:r>
      <w:r w:rsidR="00FE6823" w:rsidRPr="00A5628B">
        <w:t xml:space="preserve">na mesma idade para todas as </w:t>
      </w:r>
      <w:r w:rsidR="00D53E59" w:rsidRPr="00A5628B">
        <w:t xml:space="preserve">pessoas e </w:t>
      </w:r>
      <w:r w:rsidR="00FE6823" w:rsidRPr="00A5628B">
        <w:t>depende</w:t>
      </w:r>
      <w:r w:rsidR="005C79FF" w:rsidRPr="00A5628B">
        <w:t>m</w:t>
      </w:r>
      <w:r w:rsidR="00FE6823" w:rsidRPr="00A5628B">
        <w:t xml:space="preserve"> dos estímulos que </w:t>
      </w:r>
      <w:r w:rsidR="00D53E59" w:rsidRPr="00A5628B">
        <w:t xml:space="preserve">cada um </w:t>
      </w:r>
      <w:r w:rsidR="00FE6823" w:rsidRPr="00A5628B">
        <w:t xml:space="preserve">recebe </w:t>
      </w:r>
      <w:r w:rsidR="00D53E59" w:rsidRPr="00A5628B">
        <w:t xml:space="preserve">e </w:t>
      </w:r>
      <w:r w:rsidR="00FE6823" w:rsidRPr="00A5628B">
        <w:t>do próprio amadurecimento</w:t>
      </w:r>
      <w:r w:rsidR="00D53E59" w:rsidRPr="00A5628B">
        <w:t>, fatores muito variáveis</w:t>
      </w:r>
      <w:r w:rsidR="00FE6823" w:rsidRPr="00A5628B">
        <w:t>.</w:t>
      </w:r>
      <w:r w:rsidR="005C79FF" w:rsidRPr="00A5628B">
        <w:t>]</w:t>
      </w:r>
      <w:r w:rsidR="00FE6823" w:rsidRPr="00A5628B">
        <w:t xml:space="preserve"> </w:t>
      </w:r>
    </w:p>
    <w:p w14:paraId="79532EB1" w14:textId="5961C898" w:rsidR="005D0A94" w:rsidRPr="00A5628B" w:rsidRDefault="005D0A94" w:rsidP="00CE2147">
      <w:pPr>
        <w:pStyle w:val="02TEXTOPRINCIPAL"/>
        <w:numPr>
          <w:ilvl w:val="0"/>
          <w:numId w:val="20"/>
        </w:numPr>
      </w:pPr>
      <w:r w:rsidRPr="00A5628B">
        <w:t>O que v</w:t>
      </w:r>
      <w:r w:rsidR="005C79FF" w:rsidRPr="00A5628B">
        <w:t>ê</w:t>
      </w:r>
      <w:r w:rsidRPr="00A5628B">
        <w:t xml:space="preserve">m a ser útero e endométrio? </w:t>
      </w:r>
      <w:r w:rsidR="005C79FF" w:rsidRPr="00A5628B">
        <w:t>[</w:t>
      </w:r>
      <w:r w:rsidRPr="00A5628B">
        <w:t>O útero é um órgão musculoso que faz parte do sistema reprodutor feminino. Este órgão é responsável pela menstruação, pela gravidez e pelo parto. A camada que reveste internamente o útero é chamada endométrio. O endométrio é o responsável por alojar o embrião e nutri-lo durante o início da gestação.</w:t>
      </w:r>
      <w:r w:rsidR="005C79FF" w:rsidRPr="00A5628B">
        <w:t>]</w:t>
      </w:r>
    </w:p>
    <w:p w14:paraId="073324D4" w14:textId="32639338" w:rsidR="005D0A94" w:rsidRPr="00A5628B" w:rsidRDefault="005D0A94" w:rsidP="00CE2147">
      <w:pPr>
        <w:pStyle w:val="02TEXTOPRINCIPAL"/>
        <w:numPr>
          <w:ilvl w:val="0"/>
          <w:numId w:val="20"/>
        </w:numPr>
      </w:pPr>
      <w:r w:rsidRPr="00A5628B">
        <w:t>O que são os hormônios folículo</w:t>
      </w:r>
      <w:r w:rsidR="005C79FF" w:rsidRPr="00A5628B">
        <w:t>-</w:t>
      </w:r>
      <w:r w:rsidRPr="00A5628B">
        <w:t>estimulante e luteinizante?</w:t>
      </w:r>
      <w:r w:rsidR="00637C28" w:rsidRPr="00A5628B">
        <w:t xml:space="preserve"> </w:t>
      </w:r>
      <w:proofErr w:type="gramStart"/>
      <w:r w:rsidR="005C79FF" w:rsidRPr="00A5628B">
        <w:t>[</w:t>
      </w:r>
      <w:r w:rsidR="00637C28" w:rsidRPr="00A5628B">
        <w:t>Diga-lhes</w:t>
      </w:r>
      <w:proofErr w:type="gramEnd"/>
      <w:r w:rsidR="00637C28" w:rsidRPr="00A5628B">
        <w:t xml:space="preserve"> que es</w:t>
      </w:r>
      <w:r w:rsidR="005C79FF" w:rsidRPr="00A5628B">
        <w:t>s</w:t>
      </w:r>
      <w:r w:rsidR="00637C28" w:rsidRPr="00A5628B">
        <w:t>es hormônios são os hormônios que regulam o ciclo menstrual e que</w:t>
      </w:r>
      <w:r w:rsidR="005C79FF" w:rsidRPr="00A5628B">
        <w:t>,</w:t>
      </w:r>
      <w:r w:rsidR="00637C28" w:rsidRPr="00A5628B">
        <w:t xml:space="preserve"> no caso do </w:t>
      </w:r>
      <w:r w:rsidR="000F03C2" w:rsidRPr="00A5628B">
        <w:t>texto apresentado</w:t>
      </w:r>
      <w:r w:rsidR="00637C28" w:rsidRPr="00A5628B">
        <w:t>, a presença des</w:t>
      </w:r>
      <w:r w:rsidR="005C79FF" w:rsidRPr="00A5628B">
        <w:t>s</w:t>
      </w:r>
      <w:r w:rsidR="00637C28" w:rsidRPr="00A5628B">
        <w:t>es hormônios pode indicar uma menstruação precoce.</w:t>
      </w:r>
      <w:r w:rsidR="005C79FF" w:rsidRPr="00A5628B">
        <w:t>]</w:t>
      </w:r>
      <w:r w:rsidR="00637C28" w:rsidRPr="00A5628B">
        <w:t xml:space="preserve"> </w:t>
      </w:r>
    </w:p>
    <w:p w14:paraId="50189B7A" w14:textId="77777777" w:rsidR="005B6C28" w:rsidRPr="005421CC" w:rsidRDefault="005B6C28" w:rsidP="005421CC">
      <w:pPr>
        <w:pStyle w:val="02TEXTOPRINCIPAL"/>
      </w:pPr>
    </w:p>
    <w:p w14:paraId="5B117594" w14:textId="1417D081" w:rsidR="00637C28" w:rsidRPr="00A5628B" w:rsidRDefault="002557AB" w:rsidP="00AB66D2">
      <w:pPr>
        <w:pStyle w:val="02TEXTOPRINCIPAL"/>
        <w:rPr>
          <w:color w:val="FF0000"/>
        </w:rPr>
      </w:pPr>
      <w:r w:rsidRPr="00A5628B">
        <w:t xml:space="preserve">Aproveite </w:t>
      </w:r>
      <w:r w:rsidR="007103EC" w:rsidRPr="00A5628B">
        <w:t xml:space="preserve">e pergunte </w:t>
      </w:r>
      <w:r w:rsidRPr="00A5628B">
        <w:t xml:space="preserve">para </w:t>
      </w:r>
      <w:r w:rsidR="007103EC" w:rsidRPr="00A5628B">
        <w:t xml:space="preserve">a turma: </w:t>
      </w:r>
      <w:r w:rsidR="00A1773E" w:rsidRPr="00A5628B">
        <w:t>“Q</w:t>
      </w:r>
      <w:r w:rsidR="007103EC" w:rsidRPr="00A5628B">
        <w:t xml:space="preserve">ual </w:t>
      </w:r>
      <w:r w:rsidR="00637C28" w:rsidRPr="00A5628B">
        <w:t>a relação que existe entre o conteúdo d</w:t>
      </w:r>
      <w:r w:rsidRPr="00A5628B">
        <w:t>o</w:t>
      </w:r>
      <w:r w:rsidR="00637C28" w:rsidRPr="00A5628B">
        <w:t xml:space="preserve"> artigo </w:t>
      </w:r>
      <w:r w:rsidR="007103EC" w:rsidRPr="00A5628B">
        <w:t xml:space="preserve">e </w:t>
      </w:r>
      <w:r w:rsidR="00637C28" w:rsidRPr="00A5628B">
        <w:t>a saúde da população?</w:t>
      </w:r>
      <w:r w:rsidR="00A1773E" w:rsidRPr="00A5628B">
        <w:t xml:space="preserve">”. </w:t>
      </w:r>
      <w:r w:rsidR="007103EC" w:rsidRPr="00A5628B">
        <w:t>Ajude</w:t>
      </w:r>
      <w:r w:rsidR="00A1773E" w:rsidRPr="00A5628B">
        <w:t xml:space="preserve"> </w:t>
      </w:r>
      <w:r w:rsidR="007103EC" w:rsidRPr="00A5628B">
        <w:t>os</w:t>
      </w:r>
      <w:r w:rsidR="00A1773E" w:rsidRPr="00A5628B">
        <w:t xml:space="preserve"> </w:t>
      </w:r>
      <w:r w:rsidR="002E087B" w:rsidRPr="00A5628B">
        <w:t>alunos</w:t>
      </w:r>
      <w:r w:rsidR="007103EC" w:rsidRPr="00A5628B">
        <w:t xml:space="preserve"> a chegar à conclusão de que o</w:t>
      </w:r>
      <w:r w:rsidR="00637C28" w:rsidRPr="00A5628B">
        <w:t xml:space="preserve"> artigo dá indícios de que pode haver uma interferência no funcionamento hormonal para quem usa a água de torneira para beber. </w:t>
      </w:r>
      <w:r w:rsidR="00AB66D2" w:rsidRPr="00A5628B">
        <w:t>Não deixe que se crie um clima de preocupação excessiva</w:t>
      </w:r>
      <w:r w:rsidR="00A1773E" w:rsidRPr="00A5628B">
        <w:t>,</w:t>
      </w:r>
      <w:r w:rsidR="00AB66D2" w:rsidRPr="00A5628B">
        <w:t xml:space="preserve"> pois, como citado no próprio texto, </w:t>
      </w:r>
      <w:r w:rsidR="00B24787" w:rsidRPr="00A5628B">
        <w:t xml:space="preserve">não </w:t>
      </w:r>
      <w:r w:rsidR="00AB66D2" w:rsidRPr="00A5628B">
        <w:t xml:space="preserve">há indícios reais de que as quantidades de interferentes endócrinos encontradas na água </w:t>
      </w:r>
      <w:r w:rsidR="0067123A">
        <w:t xml:space="preserve">tenha efeitos </w:t>
      </w:r>
      <w:r w:rsidR="00B62706">
        <w:t>para os seres humanos</w:t>
      </w:r>
      <w:r w:rsidR="00B24787" w:rsidRPr="00A5628B">
        <w:t xml:space="preserve">. </w:t>
      </w:r>
      <w:r w:rsidR="00844584">
        <w:br/>
      </w:r>
      <w:r w:rsidR="00B24787" w:rsidRPr="00A5628B">
        <w:rPr>
          <w:color w:val="FF0000"/>
        </w:rPr>
        <w:t>(20</w:t>
      </w:r>
      <w:r w:rsidR="00A5628B">
        <w:rPr>
          <w:color w:val="FF0000"/>
        </w:rPr>
        <w:t xml:space="preserve"> a </w:t>
      </w:r>
      <w:r w:rsidR="00B24787" w:rsidRPr="00A5628B">
        <w:rPr>
          <w:color w:val="FF0000"/>
        </w:rPr>
        <w:t>30</w:t>
      </w:r>
      <w:r w:rsidR="00A5628B">
        <w:rPr>
          <w:color w:val="FF0000"/>
        </w:rPr>
        <w:t xml:space="preserve"> </w:t>
      </w:r>
      <w:r w:rsidR="00B24787" w:rsidRPr="00A5628B">
        <w:rPr>
          <w:color w:val="FF0000"/>
        </w:rPr>
        <w:t>min)</w:t>
      </w:r>
    </w:p>
    <w:p w14:paraId="5BE3129D" w14:textId="33E2D007" w:rsidR="007D5358" w:rsidRPr="00A5628B" w:rsidRDefault="007D5358" w:rsidP="00A848A9">
      <w:pPr>
        <w:pStyle w:val="02TEXTOPRINCIPAL"/>
      </w:pPr>
      <w:r w:rsidRPr="00A5628B">
        <w:t xml:space="preserve">Encerre a aula sistematizando os conceitos vistos, principalmente o conceito de glândulas, hormônios, útero, endométrio, </w:t>
      </w:r>
      <w:r w:rsidR="00B62706">
        <w:t xml:space="preserve">Hormônio </w:t>
      </w:r>
      <w:r w:rsidR="00B62706" w:rsidRPr="00B62706">
        <w:t>Folículo Estimulante</w:t>
      </w:r>
      <w:r w:rsidR="00B62706">
        <w:t xml:space="preserve"> (</w:t>
      </w:r>
      <w:r w:rsidRPr="00A5628B">
        <w:t>FSH</w:t>
      </w:r>
      <w:r w:rsidR="00B62706">
        <w:t>)</w:t>
      </w:r>
      <w:r w:rsidRPr="00A5628B">
        <w:t xml:space="preserve"> e</w:t>
      </w:r>
      <w:r w:rsidR="00B62706">
        <w:t xml:space="preserve"> Hormônio </w:t>
      </w:r>
      <w:r w:rsidR="00B62706">
        <w:rPr>
          <w:rFonts w:ascii="Arial" w:hAnsi="Arial" w:cs="Arial"/>
          <w:color w:val="000000"/>
          <w:shd w:val="clear" w:color="auto" w:fill="FBFBF7"/>
        </w:rPr>
        <w:t>Luteinizante </w:t>
      </w:r>
      <w:r w:rsidR="00B62706">
        <w:t>(</w:t>
      </w:r>
      <w:r w:rsidRPr="00A5628B">
        <w:t>LH</w:t>
      </w:r>
      <w:r w:rsidR="00B62706">
        <w:t>)</w:t>
      </w:r>
      <w:r w:rsidRPr="00A5628B">
        <w:t>. Es</w:t>
      </w:r>
      <w:r w:rsidR="00A1773E" w:rsidRPr="00A5628B">
        <w:t>s</w:t>
      </w:r>
      <w:r w:rsidRPr="00A5628B">
        <w:t xml:space="preserve">es conceitos são muito importantes para as próximas sequências didáticas. </w:t>
      </w:r>
      <w:r w:rsidRPr="00A5628B">
        <w:rPr>
          <w:color w:val="FF0000"/>
        </w:rPr>
        <w:t>(10</w:t>
      </w:r>
      <w:r w:rsidR="00A5628B">
        <w:rPr>
          <w:color w:val="FF0000"/>
        </w:rPr>
        <w:t xml:space="preserve"> a </w:t>
      </w:r>
      <w:r w:rsidRPr="00A5628B">
        <w:rPr>
          <w:color w:val="FF0000"/>
        </w:rPr>
        <w:t>15</w:t>
      </w:r>
      <w:r w:rsidR="00A5628B">
        <w:rPr>
          <w:color w:val="FF0000"/>
        </w:rPr>
        <w:t xml:space="preserve"> </w:t>
      </w:r>
      <w:r w:rsidRPr="00A5628B">
        <w:rPr>
          <w:color w:val="FF0000"/>
        </w:rPr>
        <w:t>min)</w:t>
      </w:r>
    </w:p>
    <w:p w14:paraId="16CAD2F2" w14:textId="77777777" w:rsidR="00AB66D2" w:rsidRPr="005421CC" w:rsidRDefault="00AB66D2" w:rsidP="005421CC">
      <w:pPr>
        <w:pStyle w:val="02TEXTOPRINCIPAL"/>
      </w:pPr>
      <w:r w:rsidRPr="005421CC">
        <w:br w:type="page"/>
      </w:r>
    </w:p>
    <w:p w14:paraId="7E0B3F70" w14:textId="77777777" w:rsidR="00CA1C8F" w:rsidRPr="005F6B0C" w:rsidRDefault="00E918AB" w:rsidP="003F2D2A">
      <w:pPr>
        <w:pStyle w:val="01TITULO3"/>
        <w:rPr>
          <w:rFonts w:asciiTheme="majorHAnsi" w:hAnsiTheme="majorHAnsi" w:cs="Tahoma"/>
          <w:szCs w:val="32"/>
        </w:rPr>
      </w:pPr>
      <w:r w:rsidRPr="005F6B0C">
        <w:rPr>
          <w:rFonts w:asciiTheme="majorHAnsi" w:hAnsiTheme="majorHAnsi" w:cs="Tahoma"/>
          <w:szCs w:val="32"/>
        </w:rPr>
        <w:lastRenderedPageBreak/>
        <w:t>Aula 2</w:t>
      </w:r>
    </w:p>
    <w:p w14:paraId="108DAE5E" w14:textId="419203D7" w:rsidR="00250BBA" w:rsidRPr="00A5628B" w:rsidRDefault="000F1261" w:rsidP="003F2D2A">
      <w:pPr>
        <w:pStyle w:val="02TEXTOPRINCIPAL"/>
      </w:pPr>
      <w:r w:rsidRPr="00A5628B">
        <w:t>Nesta aula</w:t>
      </w:r>
      <w:r w:rsidR="004D54F7" w:rsidRPr="00A5628B">
        <w:t xml:space="preserve"> tente levantar os conhecimentos adquiridos durante a aula anterior, por exemplo, pe</w:t>
      </w:r>
      <w:r w:rsidR="0092056C" w:rsidRPr="00A5628B">
        <w:t>ça</w:t>
      </w:r>
      <w:r w:rsidR="004D54F7" w:rsidRPr="00A5628B">
        <w:t xml:space="preserve"> </w:t>
      </w:r>
      <w:r w:rsidR="00A1773E" w:rsidRPr="00A5628B">
        <w:t xml:space="preserve">aos </w:t>
      </w:r>
      <w:r w:rsidR="002E087B" w:rsidRPr="00A5628B">
        <w:t>alunos</w:t>
      </w:r>
      <w:r w:rsidR="00A1773E" w:rsidRPr="00A5628B">
        <w:t xml:space="preserve"> </w:t>
      </w:r>
      <w:r w:rsidR="0092056C" w:rsidRPr="00A5628B">
        <w:t xml:space="preserve">que descrevam o que é uma </w:t>
      </w:r>
      <w:r w:rsidR="004D54F7" w:rsidRPr="00A5628B">
        <w:t xml:space="preserve">glândula, </w:t>
      </w:r>
      <w:r w:rsidR="0092056C" w:rsidRPr="00A5628B">
        <w:t xml:space="preserve">o que são os </w:t>
      </w:r>
      <w:r w:rsidR="004D54F7" w:rsidRPr="00A5628B">
        <w:t>hormônios</w:t>
      </w:r>
      <w:r w:rsidR="0092056C" w:rsidRPr="00A5628B">
        <w:t xml:space="preserve"> etc.</w:t>
      </w:r>
      <w:r w:rsidR="004D54F7" w:rsidRPr="00A5628B">
        <w:t xml:space="preserve"> As respostas que você deve esperar são as seguintes</w:t>
      </w:r>
      <w:r w:rsidR="00A1773E" w:rsidRPr="00A5628B">
        <w:t>:</w:t>
      </w:r>
      <w:r w:rsidR="004D54F7" w:rsidRPr="00A5628B">
        <w:t xml:space="preserve"> que as glândulas são órgãos especializados em secretar (liberar) certas substâncias e</w:t>
      </w:r>
      <w:r w:rsidR="00A1773E" w:rsidRPr="00A5628B">
        <w:t>,</w:t>
      </w:r>
      <w:r w:rsidR="004D54F7" w:rsidRPr="00A5628B">
        <w:t xml:space="preserve"> dentre elas, alguns hormônios. Sobre os hormônios, os alunos têm que mostrar que são substâncias que agem nos órgãos</w:t>
      </w:r>
      <w:r w:rsidR="00A1773E" w:rsidRPr="00A5628B">
        <w:t>-</w:t>
      </w:r>
      <w:r w:rsidR="004D54F7" w:rsidRPr="00A5628B">
        <w:t xml:space="preserve">alvo e que precisam de pequeníssimas </w:t>
      </w:r>
      <w:r w:rsidR="00AF621B" w:rsidRPr="00A5628B">
        <w:t xml:space="preserve">quantidades para </w:t>
      </w:r>
      <w:r w:rsidR="0092056C" w:rsidRPr="00A5628B">
        <w:t>ter efeito</w:t>
      </w:r>
      <w:r w:rsidR="00AF621B" w:rsidRPr="00A5628B">
        <w:t>.</w:t>
      </w:r>
    </w:p>
    <w:p w14:paraId="2666F73C" w14:textId="19AA1CE2" w:rsidR="00AF621B" w:rsidRPr="00A5628B" w:rsidRDefault="00AF621B" w:rsidP="003F2D2A">
      <w:pPr>
        <w:pStyle w:val="02TEXTOPRINCIPAL"/>
      </w:pPr>
      <w:r w:rsidRPr="00A5628B">
        <w:t xml:space="preserve">Sobre o </w:t>
      </w:r>
      <w:r w:rsidR="00DF2F68" w:rsidRPr="00A5628B">
        <w:t>texto apresentado</w:t>
      </w:r>
      <w:r w:rsidRPr="00A5628B">
        <w:t xml:space="preserve">, é preciso que os alunos digam que foi feito um estudo que </w:t>
      </w:r>
      <w:r w:rsidR="00C8660C" w:rsidRPr="00A5628B">
        <w:t xml:space="preserve">comprovou a existência de interferentes endócrinos </w:t>
      </w:r>
      <w:r w:rsidRPr="00A5628B">
        <w:t>na água de torneira e que es</w:t>
      </w:r>
      <w:r w:rsidR="000A122D" w:rsidRPr="00A5628B">
        <w:t>s</w:t>
      </w:r>
      <w:r w:rsidRPr="00A5628B">
        <w:t>as quantidades, ainda que pequenas, pode</w:t>
      </w:r>
      <w:r w:rsidR="00C8660C" w:rsidRPr="00A5628B">
        <w:t>m</w:t>
      </w:r>
      <w:r w:rsidRPr="00A5628B">
        <w:t xml:space="preserve"> causar</w:t>
      </w:r>
      <w:r w:rsidR="00C8660C" w:rsidRPr="00A5628B">
        <w:t>am</w:t>
      </w:r>
      <w:r w:rsidRPr="00A5628B">
        <w:t xml:space="preserve"> algumas alterações no organismo </w:t>
      </w:r>
      <w:r w:rsidR="00C8660C" w:rsidRPr="00A5628B">
        <w:t xml:space="preserve">de ratas de laboratório. O estudo não é conclusivo para </w:t>
      </w:r>
      <w:r w:rsidRPr="00A5628B">
        <w:t>humano</w:t>
      </w:r>
      <w:r w:rsidR="00C8660C" w:rsidRPr="00A5628B">
        <w:t>s, mas indica que pode</w:t>
      </w:r>
      <w:r w:rsidR="000A122D" w:rsidRPr="00A5628B">
        <w:t>m</w:t>
      </w:r>
      <w:r w:rsidR="00C8660C" w:rsidRPr="00A5628B">
        <w:t xml:space="preserve"> existir efeitos adversos,</w:t>
      </w:r>
      <w:r w:rsidRPr="00A5628B">
        <w:t xml:space="preserve"> como</w:t>
      </w:r>
      <w:r w:rsidR="00C8660C" w:rsidRPr="00A5628B">
        <w:t>,</w:t>
      </w:r>
      <w:r w:rsidRPr="00A5628B">
        <w:t xml:space="preserve"> por exemplo</w:t>
      </w:r>
      <w:r w:rsidR="00C8660C" w:rsidRPr="00A5628B">
        <w:t>,</w:t>
      </w:r>
      <w:r w:rsidRPr="00A5628B">
        <w:t xml:space="preserve"> o amadurecimento precoce de determinados órgãos </w:t>
      </w:r>
      <w:r w:rsidR="00C8660C" w:rsidRPr="00A5628B">
        <w:t>do sistema reprodutor</w:t>
      </w:r>
      <w:r w:rsidRPr="00A5628B">
        <w:t>.</w:t>
      </w:r>
    </w:p>
    <w:p w14:paraId="57277D48" w14:textId="26D1A7DD" w:rsidR="00547C28" w:rsidRPr="00A5628B" w:rsidRDefault="00AF621B" w:rsidP="003F2D2A">
      <w:pPr>
        <w:pStyle w:val="02TEXTOPRINCIPAL"/>
      </w:pPr>
      <w:r w:rsidRPr="00A5628B">
        <w:t xml:space="preserve">Feita esta sensibilização, inicie a aula </w:t>
      </w:r>
      <w:r w:rsidR="008F3E94" w:rsidRPr="00A5628B">
        <w:t>com o foco nas habilidades que devem ser desenvolvidas, neste caso</w:t>
      </w:r>
      <w:r w:rsidR="000A122D" w:rsidRPr="00A5628B">
        <w:t>,</w:t>
      </w:r>
      <w:r w:rsidR="008F3E94" w:rsidRPr="00A5628B">
        <w:t xml:space="preserve"> a puberdade. Comece dizendo que</w:t>
      </w:r>
      <w:r w:rsidR="00A45BCD" w:rsidRPr="00A5628B">
        <w:t>, como eles viram, os hormônios são bastante poderosos em seus efeitos. A</w:t>
      </w:r>
      <w:r w:rsidR="00BE352C" w:rsidRPr="00A5628B">
        <w:t xml:space="preserve"> puberdade é um momento </w:t>
      </w:r>
      <w:r w:rsidR="000A122D" w:rsidRPr="00A5628B">
        <w:t>pelo qual</w:t>
      </w:r>
      <w:r w:rsidR="00BE352C" w:rsidRPr="00A5628B">
        <w:t xml:space="preserve"> todas as pessoas passam</w:t>
      </w:r>
      <w:r w:rsidR="000A122D" w:rsidRPr="00A5628B">
        <w:t>,</w:t>
      </w:r>
      <w:r w:rsidR="00BE352C" w:rsidRPr="00A5628B">
        <w:t xml:space="preserve"> de transição da idade infantil para a idade adulta</w:t>
      </w:r>
      <w:r w:rsidR="00A45BCD" w:rsidRPr="00A5628B">
        <w:t xml:space="preserve"> e que envolve a modificação na produção de diversos hormônios</w:t>
      </w:r>
      <w:r w:rsidR="00BE352C" w:rsidRPr="00A5628B">
        <w:t xml:space="preserve">. </w:t>
      </w:r>
      <w:r w:rsidR="00A45BCD" w:rsidRPr="00A5628B">
        <w:t xml:space="preserve">Chama-se puberdade esse momento de mudança biológicas, fisiológicas. A puberdade faz parte da </w:t>
      </w:r>
      <w:r w:rsidR="00BE352C" w:rsidRPr="00A5628B">
        <w:t>adolescência</w:t>
      </w:r>
      <w:r w:rsidR="00A45BCD" w:rsidRPr="00A5628B">
        <w:t>, período marcado por mudanças corporais e emocionais</w:t>
      </w:r>
      <w:r w:rsidR="00BE352C" w:rsidRPr="00A5628B">
        <w:t xml:space="preserve">. </w:t>
      </w:r>
    </w:p>
    <w:p w14:paraId="20FE0DBF" w14:textId="03FAD344" w:rsidR="00AF621B" w:rsidRPr="00A5628B" w:rsidRDefault="00BE352C" w:rsidP="003F2D2A">
      <w:pPr>
        <w:pStyle w:val="02TEXTOPRINCIPAL"/>
      </w:pPr>
      <w:r w:rsidRPr="00A5628B">
        <w:t>Como é uma fase de transformações</w:t>
      </w:r>
      <w:r w:rsidR="00AB0B02" w:rsidRPr="00A5628B">
        <w:t>,</w:t>
      </w:r>
      <w:r w:rsidRPr="00A5628B">
        <w:t xml:space="preserve"> os jovens percebem grandes alterações corporais</w:t>
      </w:r>
      <w:r w:rsidR="00AB0B02" w:rsidRPr="00A5628B">
        <w:t>,</w:t>
      </w:r>
      <w:r w:rsidRPr="00A5628B">
        <w:t xml:space="preserve"> e para isso existe uma explicação</w:t>
      </w:r>
      <w:r w:rsidR="00AB0B02" w:rsidRPr="00A5628B">
        <w:t>:</w:t>
      </w:r>
      <w:r w:rsidRPr="00A5628B">
        <w:t xml:space="preserve"> os hormônios sexuais começam a </w:t>
      </w:r>
      <w:r w:rsidR="00AB590F" w:rsidRPr="00A5628B">
        <w:t>ser produzidos em maior quantidade e causam o aparecimento e a acentuação d</w:t>
      </w:r>
      <w:r w:rsidRPr="00A5628B">
        <w:t xml:space="preserve">as características sexuais secundárias. </w:t>
      </w:r>
      <w:r w:rsidRPr="00A5628B">
        <w:rPr>
          <w:color w:val="FF0000"/>
        </w:rPr>
        <w:t>(15</w:t>
      </w:r>
      <w:r w:rsidR="005F6B0C">
        <w:rPr>
          <w:color w:val="FF0000"/>
        </w:rPr>
        <w:t xml:space="preserve"> a </w:t>
      </w:r>
      <w:r w:rsidRPr="00A5628B">
        <w:rPr>
          <w:color w:val="FF0000"/>
        </w:rPr>
        <w:t>2</w:t>
      </w:r>
      <w:r w:rsidR="0035074D" w:rsidRPr="00A5628B">
        <w:rPr>
          <w:color w:val="FF0000"/>
        </w:rPr>
        <w:t>5</w:t>
      </w:r>
      <w:r w:rsidR="00DA4537">
        <w:rPr>
          <w:color w:val="FF0000"/>
        </w:rPr>
        <w:t xml:space="preserve"> </w:t>
      </w:r>
      <w:r w:rsidRPr="00A5628B">
        <w:rPr>
          <w:color w:val="FF0000"/>
        </w:rPr>
        <w:t>min)</w:t>
      </w:r>
    </w:p>
    <w:p w14:paraId="4D622304" w14:textId="7BF5CB5C" w:rsidR="00967D7F" w:rsidRPr="00A5628B" w:rsidRDefault="00BE352C" w:rsidP="00CE2147">
      <w:pPr>
        <w:pStyle w:val="02TEXTOPRINCIPAL"/>
      </w:pPr>
      <w:r w:rsidRPr="00A5628B">
        <w:t xml:space="preserve">Continue mostrando quais as principais transformações que ocorrem nos jovens, afirme que as principais características sexuais secundárias </w:t>
      </w:r>
      <w:r w:rsidR="00967D7F" w:rsidRPr="00A5628B">
        <w:t>no</w:t>
      </w:r>
      <w:r w:rsidR="00AB0B02" w:rsidRPr="00A5628B">
        <w:t>s</w:t>
      </w:r>
      <w:r w:rsidR="00967D7F" w:rsidRPr="00A5628B">
        <w:t xml:space="preserve"> menino</w:t>
      </w:r>
      <w:r w:rsidR="00AB0B02" w:rsidRPr="00A5628B">
        <w:t>s</w:t>
      </w:r>
      <w:r w:rsidRPr="00A5628B">
        <w:t xml:space="preserve"> são: </w:t>
      </w:r>
    </w:p>
    <w:p w14:paraId="48E626FF" w14:textId="0B2E6A74" w:rsidR="00967D7F" w:rsidRPr="00A5628B" w:rsidRDefault="00967D7F" w:rsidP="003F2D2A">
      <w:pPr>
        <w:pStyle w:val="02TEXTOPRINCIPAL"/>
      </w:pPr>
      <w:r w:rsidRPr="00A5628B">
        <w:t xml:space="preserve">- </w:t>
      </w:r>
      <w:proofErr w:type="gramStart"/>
      <w:r w:rsidR="00AB0B02" w:rsidRPr="00A5628B">
        <w:t>p</w:t>
      </w:r>
      <w:r w:rsidR="003406E4" w:rsidRPr="00A5628B">
        <w:t>resença</w:t>
      </w:r>
      <w:proofErr w:type="gramEnd"/>
      <w:r w:rsidR="00BE352C" w:rsidRPr="00A5628B">
        <w:t xml:space="preserve"> de barba</w:t>
      </w:r>
      <w:r w:rsidR="00AB0B02" w:rsidRPr="00A5628B">
        <w:t>;</w:t>
      </w:r>
      <w:r w:rsidR="00BE352C" w:rsidRPr="00A5628B">
        <w:t xml:space="preserve"> </w:t>
      </w:r>
    </w:p>
    <w:p w14:paraId="4072D69C" w14:textId="0D060408" w:rsidR="00967D7F" w:rsidRPr="00A5628B" w:rsidRDefault="00967D7F" w:rsidP="003F2D2A">
      <w:pPr>
        <w:pStyle w:val="02TEXTOPRINCIPAL"/>
      </w:pPr>
      <w:r w:rsidRPr="00A5628B">
        <w:t xml:space="preserve">- </w:t>
      </w:r>
      <w:proofErr w:type="gramStart"/>
      <w:r w:rsidR="00AB0B02" w:rsidRPr="00A5628B">
        <w:t>m</w:t>
      </w:r>
      <w:r w:rsidR="003406E4" w:rsidRPr="00A5628B">
        <w:t>aior</w:t>
      </w:r>
      <w:proofErr w:type="gramEnd"/>
      <w:r w:rsidR="00BE352C" w:rsidRPr="00A5628B">
        <w:t xml:space="preserve"> definição muscular</w:t>
      </w:r>
      <w:r w:rsidR="00AB0B02" w:rsidRPr="00A5628B">
        <w:t>;</w:t>
      </w:r>
    </w:p>
    <w:p w14:paraId="109FED93" w14:textId="27778213" w:rsidR="00967D7F" w:rsidRPr="00A5628B" w:rsidRDefault="00967D7F" w:rsidP="003F2D2A">
      <w:pPr>
        <w:pStyle w:val="02TEXTOPRINCIPAL"/>
      </w:pPr>
      <w:r w:rsidRPr="00A5628B">
        <w:t xml:space="preserve">- </w:t>
      </w:r>
      <w:proofErr w:type="gramStart"/>
      <w:r w:rsidR="00AB0B02" w:rsidRPr="00A5628B">
        <w:t>a</w:t>
      </w:r>
      <w:proofErr w:type="gramEnd"/>
      <w:r w:rsidR="00BE352C" w:rsidRPr="00A5628B">
        <w:t xml:space="preserve"> voz fica mais grossa</w:t>
      </w:r>
      <w:r w:rsidR="00AB0B02" w:rsidRPr="00A5628B">
        <w:t>;</w:t>
      </w:r>
    </w:p>
    <w:p w14:paraId="6269DE24" w14:textId="78603A7B" w:rsidR="00967D7F" w:rsidRPr="00A5628B" w:rsidRDefault="00967D7F" w:rsidP="003F2D2A">
      <w:pPr>
        <w:pStyle w:val="02TEXTOPRINCIPAL"/>
      </w:pPr>
      <w:r w:rsidRPr="00A5628B">
        <w:t xml:space="preserve">- </w:t>
      </w:r>
      <w:proofErr w:type="gramStart"/>
      <w:r w:rsidR="00AB0B02" w:rsidRPr="00A5628B">
        <w:t>o</w:t>
      </w:r>
      <w:r w:rsidR="003406E4" w:rsidRPr="00A5628B">
        <w:t>corre</w:t>
      </w:r>
      <w:proofErr w:type="gramEnd"/>
      <w:r w:rsidR="00BE352C" w:rsidRPr="00A5628B">
        <w:t xml:space="preserve"> a presença </w:t>
      </w:r>
      <w:r w:rsidRPr="00A5628B">
        <w:t>de pelos pubianos</w:t>
      </w:r>
      <w:r w:rsidR="00AB0B02" w:rsidRPr="00A5628B">
        <w:t>;</w:t>
      </w:r>
      <w:r w:rsidRPr="00A5628B">
        <w:t xml:space="preserve"> </w:t>
      </w:r>
    </w:p>
    <w:p w14:paraId="127BFEB2" w14:textId="70FD5C49" w:rsidR="00967D7F" w:rsidRPr="00A5628B" w:rsidRDefault="00967D7F" w:rsidP="003F2D2A">
      <w:pPr>
        <w:pStyle w:val="02TEXTOPRINCIPAL"/>
      </w:pPr>
      <w:r w:rsidRPr="00A5628B">
        <w:t xml:space="preserve">- </w:t>
      </w:r>
      <w:proofErr w:type="gramStart"/>
      <w:r w:rsidR="00AB0B02" w:rsidRPr="00A5628B">
        <w:t>d</w:t>
      </w:r>
      <w:r w:rsidR="003406E4" w:rsidRPr="00A5628B">
        <w:t>esenvolvimento</w:t>
      </w:r>
      <w:proofErr w:type="gramEnd"/>
      <w:r w:rsidRPr="00A5628B">
        <w:t xml:space="preserve"> dos órgãos sexuais</w:t>
      </w:r>
      <w:r w:rsidR="00AB0B02" w:rsidRPr="00A5628B">
        <w:t>;</w:t>
      </w:r>
      <w:r w:rsidRPr="00A5628B">
        <w:t xml:space="preserve"> </w:t>
      </w:r>
    </w:p>
    <w:p w14:paraId="39E6B08E" w14:textId="42CA505C" w:rsidR="00967D7F" w:rsidRPr="00A5628B" w:rsidRDefault="00967D7F" w:rsidP="003F2D2A">
      <w:pPr>
        <w:pStyle w:val="02TEXTOPRINCIPAL"/>
      </w:pPr>
      <w:r w:rsidRPr="00A5628B">
        <w:t xml:space="preserve">- </w:t>
      </w:r>
      <w:proofErr w:type="gramStart"/>
      <w:r w:rsidR="00AB0B02" w:rsidRPr="00A5628B">
        <w:t>a</w:t>
      </w:r>
      <w:r w:rsidR="003406E4" w:rsidRPr="00A5628B">
        <w:t>parecimento</w:t>
      </w:r>
      <w:proofErr w:type="gramEnd"/>
      <w:r w:rsidRPr="00A5628B">
        <w:t xml:space="preserve"> de acnes</w:t>
      </w:r>
      <w:r w:rsidR="00BE352C" w:rsidRPr="00A5628B">
        <w:t xml:space="preserve">. </w:t>
      </w:r>
    </w:p>
    <w:p w14:paraId="621012C6" w14:textId="77777777" w:rsidR="00967D7F" w:rsidRPr="00A5628B" w:rsidRDefault="00BE352C" w:rsidP="003F2D2A">
      <w:pPr>
        <w:pStyle w:val="02TEXTOPRINCIPAL"/>
      </w:pPr>
      <w:r w:rsidRPr="00A5628B">
        <w:t xml:space="preserve">Na mulher </w:t>
      </w:r>
      <w:r w:rsidR="00967D7F" w:rsidRPr="00A5628B">
        <w:t>as principais mudanças que ocorrem são:</w:t>
      </w:r>
    </w:p>
    <w:p w14:paraId="1DAD11F2" w14:textId="64D66EE8" w:rsidR="00967D7F" w:rsidRPr="00A5628B" w:rsidRDefault="00967D7F" w:rsidP="003F2D2A">
      <w:pPr>
        <w:pStyle w:val="02TEXTOPRINCIPAL"/>
      </w:pPr>
      <w:r w:rsidRPr="00A5628B">
        <w:t xml:space="preserve">- </w:t>
      </w:r>
      <w:proofErr w:type="gramStart"/>
      <w:r w:rsidR="00AB0B02" w:rsidRPr="00A5628B">
        <w:t>m</w:t>
      </w:r>
      <w:r w:rsidR="003406E4" w:rsidRPr="00A5628B">
        <w:t>aior</w:t>
      </w:r>
      <w:proofErr w:type="gramEnd"/>
      <w:r w:rsidR="00C9377F" w:rsidRPr="00A5628B">
        <w:t xml:space="preserve"> deposição de tecido gorduroso na região das nádegas</w:t>
      </w:r>
      <w:r w:rsidR="00AB0B02" w:rsidRPr="00A5628B">
        <w:t>;</w:t>
      </w:r>
      <w:r w:rsidR="00C9377F" w:rsidRPr="00A5628B">
        <w:t xml:space="preserve"> </w:t>
      </w:r>
    </w:p>
    <w:p w14:paraId="1396267E" w14:textId="30E23773" w:rsidR="00967D7F" w:rsidRPr="00A5628B" w:rsidRDefault="00967D7F" w:rsidP="003F2D2A">
      <w:pPr>
        <w:pStyle w:val="02TEXTOPRINCIPAL"/>
      </w:pPr>
      <w:r w:rsidRPr="00A5628B">
        <w:t xml:space="preserve">- </w:t>
      </w:r>
      <w:proofErr w:type="gramStart"/>
      <w:r w:rsidRPr="00A5628B">
        <w:t>desenvolvimento</w:t>
      </w:r>
      <w:proofErr w:type="gramEnd"/>
      <w:r w:rsidRPr="00A5628B">
        <w:t xml:space="preserve"> dos seios e da genitália</w:t>
      </w:r>
      <w:r w:rsidR="00AB0B02" w:rsidRPr="00A5628B">
        <w:t>;</w:t>
      </w:r>
    </w:p>
    <w:p w14:paraId="024F5E62" w14:textId="331B6A0D" w:rsidR="00967D7F" w:rsidRPr="00A5628B" w:rsidRDefault="00967D7F" w:rsidP="003F2D2A">
      <w:pPr>
        <w:pStyle w:val="02TEXTOPRINCIPAL"/>
      </w:pPr>
      <w:r w:rsidRPr="00A5628B">
        <w:t xml:space="preserve">- </w:t>
      </w:r>
      <w:proofErr w:type="gramStart"/>
      <w:r w:rsidRPr="00A5628B">
        <w:t>aparecimento</w:t>
      </w:r>
      <w:proofErr w:type="gramEnd"/>
      <w:r w:rsidRPr="00A5628B">
        <w:t xml:space="preserve"> de </w:t>
      </w:r>
      <w:r w:rsidR="003012F6" w:rsidRPr="00A5628B">
        <w:t>pelos</w:t>
      </w:r>
      <w:r w:rsidRPr="00A5628B">
        <w:t xml:space="preserve"> pubianos na genitália e nas axilas</w:t>
      </w:r>
      <w:r w:rsidR="00AB0B02" w:rsidRPr="00A5628B">
        <w:t>;</w:t>
      </w:r>
    </w:p>
    <w:p w14:paraId="39E48854" w14:textId="1664928C" w:rsidR="00967D7F" w:rsidRPr="00A5628B" w:rsidRDefault="00967D7F" w:rsidP="003F2D2A">
      <w:pPr>
        <w:pStyle w:val="02TEXTOPRINCIPAL"/>
      </w:pPr>
      <w:r w:rsidRPr="00A5628B">
        <w:t xml:space="preserve">- </w:t>
      </w:r>
      <w:proofErr w:type="gramStart"/>
      <w:r w:rsidRPr="00A5628B">
        <w:t>definição</w:t>
      </w:r>
      <w:proofErr w:type="gramEnd"/>
      <w:r w:rsidRPr="00A5628B">
        <w:t xml:space="preserve"> das formas do corpo acarretada pelo acúmulo de gorduras em determinadas partes (quadris, coxas);</w:t>
      </w:r>
    </w:p>
    <w:p w14:paraId="0F4ED73D" w14:textId="39C22337" w:rsidR="00967D7F" w:rsidRPr="00A5628B" w:rsidRDefault="00967D7F" w:rsidP="003F2D2A">
      <w:pPr>
        <w:pStyle w:val="02TEXTOPRINCIPAL"/>
      </w:pPr>
      <w:r w:rsidRPr="00A5628B">
        <w:t xml:space="preserve">- </w:t>
      </w:r>
      <w:proofErr w:type="gramStart"/>
      <w:r w:rsidRPr="00A5628B">
        <w:t>surgimento</w:t>
      </w:r>
      <w:proofErr w:type="gramEnd"/>
      <w:r w:rsidRPr="00A5628B">
        <w:t xml:space="preserve"> de erupções na pele (acne);</w:t>
      </w:r>
    </w:p>
    <w:p w14:paraId="5EA3E5AC" w14:textId="67CDCC32" w:rsidR="00967D7F" w:rsidRPr="00A5628B" w:rsidRDefault="00967D7F" w:rsidP="003F2D2A">
      <w:pPr>
        <w:pStyle w:val="02TEXTOPRINCIPAL"/>
      </w:pPr>
      <w:r w:rsidRPr="00A5628B">
        <w:t xml:space="preserve">- </w:t>
      </w:r>
      <w:proofErr w:type="gramStart"/>
      <w:r w:rsidRPr="00A5628B">
        <w:t>aparecimento</w:t>
      </w:r>
      <w:proofErr w:type="gramEnd"/>
      <w:r w:rsidRPr="00A5628B">
        <w:t xml:space="preserve"> da menarca. </w:t>
      </w:r>
    </w:p>
    <w:p w14:paraId="50AEDF42" w14:textId="6777D4F9" w:rsidR="00011DE5" w:rsidRPr="00A5628B" w:rsidRDefault="007F1DEB" w:rsidP="003F2D2A">
      <w:pPr>
        <w:pStyle w:val="02TEXTOPRINCIPAL"/>
      </w:pPr>
      <w:r w:rsidRPr="00A5628B">
        <w:t>P</w:t>
      </w:r>
      <w:r w:rsidR="003406E4" w:rsidRPr="00A5628B">
        <w:t xml:space="preserve">ergunte </w:t>
      </w:r>
      <w:r w:rsidR="00E936A4" w:rsidRPr="00A5628B">
        <w:t>a todos por</w:t>
      </w:r>
      <w:r w:rsidR="00AB0B02" w:rsidRPr="00A5628B">
        <w:t xml:space="preserve"> </w:t>
      </w:r>
      <w:r w:rsidR="00E936A4" w:rsidRPr="00A5628B">
        <w:t xml:space="preserve">que as características sexuais secundárias são chamadas </w:t>
      </w:r>
      <w:r w:rsidR="00B62706">
        <w:t>assim</w:t>
      </w:r>
      <w:r w:rsidR="00E936A4" w:rsidRPr="00A5628B">
        <w:t xml:space="preserve">. Dê um tempo para que </w:t>
      </w:r>
      <w:r w:rsidR="003406E4" w:rsidRPr="00A5628B">
        <w:t>eles respondam</w:t>
      </w:r>
      <w:r w:rsidR="00E936A4" w:rsidRPr="00A5628B">
        <w:t>, ouça todos, e o que os alunos têm a dizer. Encerre a curiosidade deles dizendo que as características sexuais primárias são as que aparecem logo que a criança nasce, ou seja</w:t>
      </w:r>
      <w:r w:rsidR="00EC01B1" w:rsidRPr="00A5628B">
        <w:t>,</w:t>
      </w:r>
      <w:r w:rsidR="00E936A4" w:rsidRPr="00A5628B">
        <w:t xml:space="preserve"> o sexo das crianças. Pergunte se conseguem</w:t>
      </w:r>
      <w:r w:rsidRPr="00A5628B">
        <w:t>,</w:t>
      </w:r>
      <w:r w:rsidR="00E936A4" w:rsidRPr="00A5628B">
        <w:t xml:space="preserve"> num berçário, identificar quais </w:t>
      </w:r>
      <w:r w:rsidRPr="00A5628B">
        <w:t>d</w:t>
      </w:r>
      <w:r w:rsidR="00E936A4" w:rsidRPr="00A5628B">
        <w:t>as crianças são men</w:t>
      </w:r>
      <w:r w:rsidRPr="00A5628B">
        <w:t>in</w:t>
      </w:r>
      <w:r w:rsidR="00E936A4" w:rsidRPr="00A5628B">
        <w:t>os e quais são meninas. As respostas serão negativas</w:t>
      </w:r>
      <w:r w:rsidR="00EC01B1" w:rsidRPr="00A5628B">
        <w:t>,</w:t>
      </w:r>
      <w:r w:rsidR="00E936A4" w:rsidRPr="00A5628B">
        <w:t xml:space="preserve"> porque </w:t>
      </w:r>
      <w:r w:rsidRPr="00A5628B">
        <w:t xml:space="preserve">o sexo das </w:t>
      </w:r>
      <w:r w:rsidR="00E936A4" w:rsidRPr="00A5628B">
        <w:t xml:space="preserve">crianças recém-nascidas só </w:t>
      </w:r>
      <w:r w:rsidRPr="00A5628B">
        <w:t xml:space="preserve">é </w:t>
      </w:r>
      <w:r w:rsidR="00E936A4" w:rsidRPr="00A5628B">
        <w:t>reconhecid</w:t>
      </w:r>
      <w:r w:rsidRPr="00A5628B">
        <w:t>o</w:t>
      </w:r>
      <w:r w:rsidR="00E936A4" w:rsidRPr="00A5628B">
        <w:t xml:space="preserve"> por seus órgãos sexuais</w:t>
      </w:r>
      <w:r w:rsidRPr="00A5628B">
        <w:t xml:space="preserve"> (característica sexual primária)</w:t>
      </w:r>
      <w:r w:rsidR="00E936A4" w:rsidRPr="00A5628B">
        <w:t xml:space="preserve">. </w:t>
      </w:r>
    </w:p>
    <w:p w14:paraId="5FB7D6C5" w14:textId="77777777" w:rsidR="00BA79F7" w:rsidRPr="00A5628B" w:rsidRDefault="00BA79F7">
      <w:pPr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  <w:r w:rsidRPr="00A5628B">
        <w:rPr>
          <w:rFonts w:ascii="Tahoma" w:hAnsi="Tahoma" w:cs="Tahoma"/>
          <w:sz w:val="21"/>
          <w:szCs w:val="21"/>
        </w:rPr>
        <w:br w:type="page"/>
      </w:r>
    </w:p>
    <w:p w14:paraId="2AB71DB5" w14:textId="60663AD3" w:rsidR="003012F6" w:rsidRPr="00A5628B" w:rsidRDefault="003012F6" w:rsidP="003F2D2A">
      <w:pPr>
        <w:pStyle w:val="02TEXTOPRINCIPAL"/>
      </w:pPr>
      <w:r w:rsidRPr="00A5628B">
        <w:lastRenderedPageBreak/>
        <w:t>Converse com os alunos sobre a grande variação que os caracteres sexuais secundários podem apresentar. Existem homens que não t</w:t>
      </w:r>
      <w:r w:rsidR="00EC01B1" w:rsidRPr="00A5628B">
        <w:t>ê</w:t>
      </w:r>
      <w:r w:rsidRPr="00A5628B">
        <w:t>m voz grossa e mulheres que t</w:t>
      </w:r>
      <w:r w:rsidR="00EC01B1" w:rsidRPr="00A5628B">
        <w:t>ê</w:t>
      </w:r>
      <w:r w:rsidRPr="00A5628B">
        <w:t>m; homens cuja definição muscular é menor do que a de certas mulheres</w:t>
      </w:r>
      <w:r w:rsidR="00BA79F7" w:rsidRPr="00A5628B">
        <w:t>; homens com mamas mais desenvolvidas do que a de certas mulheres</w:t>
      </w:r>
      <w:r w:rsidRPr="00A5628B">
        <w:t xml:space="preserve"> etc. Essa variação é normal e, obviamente, não tem nenhuma influência sobre o sexo das pessoas</w:t>
      </w:r>
      <w:r w:rsidR="00BA79F7" w:rsidRPr="00A5628B">
        <w:t xml:space="preserve"> (isto é, um homem com pouquíssimo pelo não é menos do sexo masculino do que outro com abundância de pelos corporais)</w:t>
      </w:r>
      <w:r w:rsidRPr="00A5628B">
        <w:t>. Além disso, existe o estigma social de que as mulheres devem ter menos pelos do que homens (seja porque nasceram assim</w:t>
      </w:r>
      <w:r w:rsidR="00EC01B1" w:rsidRPr="00A5628B">
        <w:t>, seja</w:t>
      </w:r>
      <w:r w:rsidRPr="00A5628B">
        <w:t xml:space="preserve"> porque se depilam). Explique que isso não é uma realidade biológica. Existem homens quase sem pelos e mulheres com grande quantidade de pelos. A questão com a aceitação dos pelos corporais, especialmente os das mulheres, é algo completamente construído pelo olhar masculino</w:t>
      </w:r>
      <w:r w:rsidR="00E17EA5" w:rsidRPr="00A5628B">
        <w:t xml:space="preserve"> e não tem absolutamente relação nenhuma com femini</w:t>
      </w:r>
      <w:r w:rsidR="00FA29D3" w:rsidRPr="00A5628B">
        <w:t>li</w:t>
      </w:r>
      <w:r w:rsidR="00E17EA5" w:rsidRPr="00A5628B">
        <w:t>dade ou masculinidade, sendo, portanto, uma escolha pessoal</w:t>
      </w:r>
      <w:r w:rsidRPr="00A5628B">
        <w:t>.</w:t>
      </w:r>
      <w:r w:rsidR="00E17EA5" w:rsidRPr="00A5628B">
        <w:t xml:space="preserve"> </w:t>
      </w:r>
      <w:r w:rsidR="00BA79F7" w:rsidRPr="00A5628B">
        <w:t xml:space="preserve">Várias atrizes de destaque internacional já empunham essa bandeira e não depilam mais os pelos das axilas, por exemplo. Dialogue com a </w:t>
      </w:r>
      <w:r w:rsidR="00FA29D3" w:rsidRPr="00A5628B">
        <w:t xml:space="preserve">turma </w:t>
      </w:r>
      <w:r w:rsidR="00BA79F7" w:rsidRPr="00A5628B">
        <w:t>com cuidado e atenção. Não permita que comentários de ma</w:t>
      </w:r>
      <w:r w:rsidR="00FA29D3" w:rsidRPr="00A5628B">
        <w:t>u</w:t>
      </w:r>
      <w:r w:rsidR="00BA79F7" w:rsidRPr="00A5628B">
        <w:t xml:space="preserve"> gosto sejam ditos e destaque a aceitação e o respeito pelas escolhas pessoais.</w:t>
      </w:r>
    </w:p>
    <w:p w14:paraId="4DFB6FEF" w14:textId="4A5FEBB6" w:rsidR="00E936A4" w:rsidRPr="00A5628B" w:rsidRDefault="007F1DEB" w:rsidP="003F2D2A">
      <w:pPr>
        <w:pStyle w:val="02TEXTOPRINCIPAL"/>
      </w:pPr>
      <w:r w:rsidRPr="00A5628B">
        <w:t xml:space="preserve">Lembre-os de que, com o desenvolvimento e amadurecimento dos órgãos sexuais, pode ocorrer a fecundação e, portanto, uma gravidez indesejada. E que o fato de os órgãos reprodutivos estarem maduros não implica que a pessoa está madura o suficiente para iniciar sua vida sexual. </w:t>
      </w:r>
      <w:r w:rsidR="008C4F28" w:rsidRPr="00A5628B">
        <w:rPr>
          <w:color w:val="FF0000"/>
        </w:rPr>
        <w:t>(15</w:t>
      </w:r>
      <w:r w:rsidR="00A5628B">
        <w:rPr>
          <w:color w:val="FF0000"/>
        </w:rPr>
        <w:t xml:space="preserve"> a </w:t>
      </w:r>
      <w:r w:rsidR="0035074D" w:rsidRPr="00A5628B">
        <w:rPr>
          <w:color w:val="FF0000"/>
        </w:rPr>
        <w:t>25</w:t>
      </w:r>
      <w:r w:rsidR="00A5628B">
        <w:rPr>
          <w:color w:val="FF0000"/>
        </w:rPr>
        <w:t xml:space="preserve"> </w:t>
      </w:r>
      <w:r w:rsidR="008C4F28" w:rsidRPr="00A5628B">
        <w:rPr>
          <w:color w:val="FF0000"/>
        </w:rPr>
        <w:t>min)</w:t>
      </w:r>
    </w:p>
    <w:p w14:paraId="0B8716F6" w14:textId="77777777" w:rsidR="002E087B" w:rsidRPr="00A5628B" w:rsidRDefault="002E087B">
      <w:pPr>
        <w:rPr>
          <w:rFonts w:ascii="Tahoma" w:eastAsia="Cambria" w:hAnsi="Tahoma" w:cs="Tahoma"/>
          <w:b/>
          <w:bCs/>
          <w:kern w:val="3"/>
          <w:sz w:val="21"/>
          <w:szCs w:val="21"/>
          <w:lang w:eastAsia="zh-CN" w:bidi="hi-IN"/>
        </w:rPr>
      </w:pPr>
      <w:r w:rsidRPr="00A5628B">
        <w:rPr>
          <w:rFonts w:ascii="Tahoma" w:hAnsi="Tahoma" w:cs="Tahoma"/>
          <w:sz w:val="21"/>
          <w:szCs w:val="21"/>
        </w:rPr>
        <w:br w:type="page"/>
      </w:r>
    </w:p>
    <w:p w14:paraId="64A34F71" w14:textId="1E32522C" w:rsidR="00CA1C8F" w:rsidRPr="005F6B0C" w:rsidRDefault="00EA4421" w:rsidP="003F2D2A">
      <w:pPr>
        <w:pStyle w:val="01TITULO2"/>
        <w:rPr>
          <w:rFonts w:asciiTheme="majorHAnsi" w:hAnsiTheme="majorHAnsi" w:cs="Tahoma"/>
          <w:szCs w:val="36"/>
        </w:rPr>
      </w:pPr>
      <w:r w:rsidRPr="005F6B0C">
        <w:rPr>
          <w:rFonts w:asciiTheme="majorHAnsi" w:hAnsiTheme="majorHAnsi" w:cs="Tahoma"/>
          <w:szCs w:val="36"/>
        </w:rPr>
        <w:lastRenderedPageBreak/>
        <w:t>AVALIAÇÃO FINAL DAS ATIVIDADES REALIZADAS</w:t>
      </w:r>
    </w:p>
    <w:p w14:paraId="682B8614" w14:textId="5CE28F10" w:rsidR="00B17B1E" w:rsidRPr="00A5628B" w:rsidRDefault="003F2D2A" w:rsidP="00CE2147">
      <w:pPr>
        <w:pStyle w:val="05ATIVIDADES"/>
        <w:ind w:left="0" w:firstLine="0"/>
      </w:pPr>
      <w:bookmarkStart w:id="0" w:name="_Hlk527623128"/>
      <w:r w:rsidRPr="00A5628B">
        <w:t xml:space="preserve">1. </w:t>
      </w:r>
      <w:r w:rsidR="00011DE5" w:rsidRPr="00A5628B">
        <w:t xml:space="preserve">Solicite </w:t>
      </w:r>
      <w:r w:rsidR="00F70FB4" w:rsidRPr="00A5628B">
        <w:t>a</w:t>
      </w:r>
      <w:r w:rsidR="00434CDC" w:rsidRPr="00A5628B">
        <w:t xml:space="preserve">os alunos </w:t>
      </w:r>
      <w:r w:rsidR="00F70FB4" w:rsidRPr="00A5628B">
        <w:t xml:space="preserve">que </w:t>
      </w:r>
      <w:r w:rsidR="00434CDC" w:rsidRPr="00A5628B">
        <w:t>imaginem que fazem parte da equipe que fez o estudo apresentado pelo texto da aula 1</w:t>
      </w:r>
      <w:r w:rsidR="00E80A20" w:rsidRPr="00A5628B">
        <w:t xml:space="preserve"> e que eles devem</w:t>
      </w:r>
      <w:r w:rsidR="00434CDC" w:rsidRPr="00A5628B">
        <w:t xml:space="preserve"> </w:t>
      </w:r>
      <w:r w:rsidR="00E80A20" w:rsidRPr="00A5628B">
        <w:t>elabor</w:t>
      </w:r>
      <w:r w:rsidR="00F70FB4" w:rsidRPr="00A5628B">
        <w:t>ar</w:t>
      </w:r>
      <w:r w:rsidR="00F20857" w:rsidRPr="00A5628B">
        <w:t xml:space="preserve"> um artigo de opinião sobre a seguinte manchete fantasiosa e sensacionalista: “Não beba a água da torneira! Cheia de hormônios femininos, a água das grandes cidades está fazendo com que rapazes cresçam sem pelos corporais!”. </w:t>
      </w:r>
      <w:bookmarkEnd w:id="0"/>
    </w:p>
    <w:p w14:paraId="68C399E9" w14:textId="77777777" w:rsidR="007B3D13" w:rsidRPr="00A5628B" w:rsidRDefault="00E77939" w:rsidP="00CE2147">
      <w:pPr>
        <w:pStyle w:val="02TEXTOPRINCIPAL"/>
      </w:pPr>
      <w:r w:rsidRPr="00A5628B">
        <w:t xml:space="preserve">Avalie o artigo à luz do que foi discutido nas duas aulas. </w:t>
      </w:r>
    </w:p>
    <w:p w14:paraId="654762A1" w14:textId="77777777" w:rsidR="003C1EB3" w:rsidRPr="00A5628B" w:rsidRDefault="003C1EB3">
      <w:pPr>
        <w:rPr>
          <w:rFonts w:ascii="Tahoma" w:eastAsia="Cambria" w:hAnsi="Tahoma" w:cs="Tahoma"/>
          <w:b/>
          <w:bCs/>
          <w:kern w:val="3"/>
          <w:sz w:val="21"/>
          <w:szCs w:val="21"/>
          <w:lang w:eastAsia="zh-CN" w:bidi="hi-IN"/>
        </w:rPr>
      </w:pPr>
      <w:r w:rsidRPr="00A5628B">
        <w:rPr>
          <w:rFonts w:ascii="Tahoma" w:hAnsi="Tahoma" w:cs="Tahoma"/>
          <w:sz w:val="21"/>
          <w:szCs w:val="21"/>
        </w:rPr>
        <w:br w:type="page"/>
      </w:r>
    </w:p>
    <w:p w14:paraId="7E9F9A05" w14:textId="77777777" w:rsidR="003012F6" w:rsidRPr="005F6B0C" w:rsidRDefault="003012F6" w:rsidP="003012F6">
      <w:pPr>
        <w:pStyle w:val="01TITULO3"/>
        <w:jc w:val="both"/>
        <w:rPr>
          <w:rFonts w:asciiTheme="majorHAnsi" w:hAnsiTheme="majorHAnsi" w:cs="Tahoma"/>
          <w:sz w:val="36"/>
          <w:szCs w:val="36"/>
        </w:rPr>
      </w:pPr>
      <w:r w:rsidRPr="005F6B0C">
        <w:rPr>
          <w:rFonts w:asciiTheme="majorHAnsi" w:hAnsiTheme="majorHAnsi" w:cs="Tahoma"/>
          <w:sz w:val="36"/>
          <w:szCs w:val="36"/>
        </w:rPr>
        <w:lastRenderedPageBreak/>
        <w:t>Autoavaliação</w:t>
      </w:r>
    </w:p>
    <w:p w14:paraId="4BE4A25C" w14:textId="59CBED7F" w:rsidR="003012F6" w:rsidRPr="00A5628B" w:rsidRDefault="003012F6" w:rsidP="003012F6">
      <w:pPr>
        <w:pStyle w:val="02TEXTOPRINCIPAL"/>
      </w:pPr>
      <w:r w:rsidRPr="00A5628B">
        <w:t xml:space="preserve">1. Reproduza o quadro a seguir e distribua um para cada </w:t>
      </w:r>
      <w:r w:rsidR="00F70FB4" w:rsidRPr="00A5628B">
        <w:t>estudante</w:t>
      </w:r>
      <w:r w:rsidRPr="00A5628B">
        <w:t xml:space="preserve">. Caso não seja possível, transcreva-o </w:t>
      </w:r>
      <w:r w:rsidR="00F70FB4" w:rsidRPr="00A5628B">
        <w:t>no quadro de giz</w:t>
      </w:r>
      <w:r w:rsidRPr="00A5628B">
        <w:t xml:space="preserve"> e peça aos </w:t>
      </w:r>
      <w:r w:rsidR="00F70FB4" w:rsidRPr="00A5628B">
        <w:t>e</w:t>
      </w:r>
      <w:bookmarkStart w:id="1" w:name="_GoBack"/>
      <w:bookmarkEnd w:id="1"/>
      <w:r w:rsidR="00F70FB4" w:rsidRPr="00A5628B">
        <w:t xml:space="preserve">studantes </w:t>
      </w:r>
      <w:r w:rsidRPr="00A5628B">
        <w:t xml:space="preserve">que o copiem em uma folha avulsa. Antes de os </w:t>
      </w:r>
      <w:r w:rsidR="00F70FB4" w:rsidRPr="00A5628B">
        <w:t xml:space="preserve">estudantes </w:t>
      </w:r>
      <w:r w:rsidRPr="00A5628B">
        <w:t>preencherem as lacunas, explique a eles que, além de considerar o conteúdo trabalhado, devem considerar questões relacionadas à interação que eles têm com os colegas (se é respeitosa ou não, por exemplo), e também fazer a atividade com a maior sinceridade possível. Só assim esse instrumento terá significado.</w:t>
      </w:r>
    </w:p>
    <w:p w14:paraId="1D3576AB" w14:textId="77777777" w:rsidR="003012F6" w:rsidRPr="005421CC" w:rsidRDefault="003012F6" w:rsidP="005421CC">
      <w:pPr>
        <w:pStyle w:val="02TEXTOPRINCIPAL"/>
      </w:pPr>
    </w:p>
    <w:tbl>
      <w:tblPr>
        <w:tblStyle w:val="Tabelacomgrade"/>
        <w:tblpPr w:leftFromText="141" w:rightFromText="141" w:vertAnchor="text" w:horzAnchor="page" w:tblpX="1090" w:tblpY="197"/>
        <w:tblW w:w="0" w:type="auto"/>
        <w:tblLook w:val="04A0" w:firstRow="1" w:lastRow="0" w:firstColumn="1" w:lastColumn="0" w:noHBand="0" w:noVBand="1"/>
      </w:tblPr>
      <w:tblGrid>
        <w:gridCol w:w="4248"/>
        <w:gridCol w:w="1701"/>
        <w:gridCol w:w="1843"/>
        <w:gridCol w:w="1701"/>
      </w:tblGrid>
      <w:tr w:rsidR="003012F6" w:rsidRPr="00A5628B" w14:paraId="73412056" w14:textId="77777777" w:rsidTr="00046B34">
        <w:trPr>
          <w:trHeight w:val="56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65065" w14:textId="77777777" w:rsidR="003012F6" w:rsidRPr="00046B34" w:rsidRDefault="003012F6" w:rsidP="00046B34">
            <w:pPr>
              <w:pStyle w:val="03TITULOTABELAS2"/>
              <w:jc w:val="left"/>
            </w:pPr>
            <w:r w:rsidRPr="00046B34">
              <w:t>Sobre as aulas realizadas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6F71A" w14:textId="77777777" w:rsidR="003012F6" w:rsidRPr="00046B34" w:rsidRDefault="003012F6" w:rsidP="00046B34">
            <w:pPr>
              <w:pStyle w:val="03TITULOTABELAS2"/>
            </w:pPr>
            <w:r w:rsidRPr="00046B34">
              <w:t>Sim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27410" w14:textId="77777777" w:rsidR="003012F6" w:rsidRPr="00046B34" w:rsidRDefault="003012F6" w:rsidP="00046B34">
            <w:pPr>
              <w:pStyle w:val="03TITULOTABELAS2"/>
            </w:pPr>
            <w:r w:rsidRPr="00046B34">
              <w:t>Parcialmente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B7EED" w14:textId="77777777" w:rsidR="003012F6" w:rsidRPr="00046B34" w:rsidRDefault="003012F6" w:rsidP="00046B34">
            <w:pPr>
              <w:pStyle w:val="03TITULOTABELAS2"/>
            </w:pPr>
            <w:r w:rsidRPr="00046B34">
              <w:t>Não</w:t>
            </w:r>
          </w:p>
        </w:tc>
      </w:tr>
      <w:tr w:rsidR="003012F6" w:rsidRPr="00A5628B" w14:paraId="379A8F17" w14:textId="77777777" w:rsidTr="00046B34">
        <w:trPr>
          <w:trHeight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8612" w14:textId="77777777" w:rsidR="003012F6" w:rsidRPr="00A5628B" w:rsidRDefault="003012F6" w:rsidP="00046B34">
            <w:pPr>
              <w:pStyle w:val="04TEXTOTABELAS"/>
              <w:spacing w:after="60"/>
            </w:pPr>
            <w:r w:rsidRPr="00A5628B">
              <w:t>Gostei do tema e fui além do que o professor pediu?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19B6" w14:textId="77777777" w:rsidR="003012F6" w:rsidRPr="00A5628B" w:rsidRDefault="003012F6" w:rsidP="00046B34">
            <w:pPr>
              <w:pStyle w:val="04TEXTOTABELAS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254C" w14:textId="77777777" w:rsidR="003012F6" w:rsidRPr="00A5628B" w:rsidRDefault="003012F6" w:rsidP="00046B34">
            <w:pPr>
              <w:pStyle w:val="04TEXTOTABELAS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A7B5" w14:textId="77777777" w:rsidR="003012F6" w:rsidRPr="00A5628B" w:rsidRDefault="003012F6" w:rsidP="00046B34">
            <w:pPr>
              <w:pStyle w:val="04TEXTOTABELAS"/>
            </w:pPr>
          </w:p>
        </w:tc>
      </w:tr>
      <w:tr w:rsidR="003012F6" w:rsidRPr="00A5628B" w14:paraId="299521D3" w14:textId="77777777" w:rsidTr="00046B34">
        <w:trPr>
          <w:trHeight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03203" w14:textId="77777777" w:rsidR="003012F6" w:rsidRPr="00A5628B" w:rsidRDefault="003012F6" w:rsidP="00046B34">
            <w:pPr>
              <w:pStyle w:val="04TEXTOTABELAS"/>
              <w:spacing w:after="60"/>
            </w:pPr>
            <w:r w:rsidRPr="00A5628B">
              <w:t>Procurei esta</w:t>
            </w:r>
            <w:r w:rsidR="0092347E" w:rsidRPr="00A5628B">
              <w:t>r atento e participei durante a leitura e as</w:t>
            </w:r>
            <w:r w:rsidRPr="00A5628B">
              <w:t xml:space="preserve"> </w:t>
            </w:r>
            <w:r w:rsidR="0092347E" w:rsidRPr="00A5628B">
              <w:t>discussões</w:t>
            </w:r>
            <w:r w:rsidRPr="00A5628B"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609A" w14:textId="77777777" w:rsidR="003012F6" w:rsidRPr="00A5628B" w:rsidRDefault="003012F6" w:rsidP="00046B34">
            <w:pPr>
              <w:pStyle w:val="04TEXTOTABELAS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C0AC" w14:textId="77777777" w:rsidR="003012F6" w:rsidRPr="00A5628B" w:rsidRDefault="003012F6" w:rsidP="00046B34">
            <w:pPr>
              <w:pStyle w:val="04TEXTOTABELAS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6053" w14:textId="77777777" w:rsidR="003012F6" w:rsidRPr="00A5628B" w:rsidRDefault="003012F6" w:rsidP="00046B34">
            <w:pPr>
              <w:pStyle w:val="04TEXTOTABELAS"/>
            </w:pPr>
          </w:p>
        </w:tc>
      </w:tr>
      <w:tr w:rsidR="003012F6" w:rsidRPr="00A5628B" w14:paraId="1C66C039" w14:textId="77777777" w:rsidTr="00046B34">
        <w:trPr>
          <w:trHeight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750A" w14:textId="77777777" w:rsidR="003012F6" w:rsidRPr="00A5628B" w:rsidRDefault="0092347E" w:rsidP="00046B34">
            <w:pPr>
              <w:pStyle w:val="04TEXTOTABELAS"/>
              <w:spacing w:after="60"/>
            </w:pPr>
            <w:r w:rsidRPr="00A5628B">
              <w:t>Respeitei o direito de se manifestar</w:t>
            </w:r>
            <w:r w:rsidR="00341AFA" w:rsidRPr="00A5628B">
              <w:t xml:space="preserve"> e as opiniões</w:t>
            </w:r>
            <w:r w:rsidRPr="00A5628B">
              <w:t xml:space="preserve"> dos </w:t>
            </w:r>
            <w:r w:rsidR="003012F6" w:rsidRPr="00A5628B">
              <w:t>meus colegas?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F538" w14:textId="77777777" w:rsidR="003012F6" w:rsidRPr="00A5628B" w:rsidRDefault="003012F6" w:rsidP="00046B34">
            <w:pPr>
              <w:pStyle w:val="04TEXTOTABELAS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5776" w14:textId="77777777" w:rsidR="003012F6" w:rsidRPr="00A5628B" w:rsidRDefault="003012F6" w:rsidP="00046B34">
            <w:pPr>
              <w:pStyle w:val="04TEXTOTABELAS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15EB" w14:textId="77777777" w:rsidR="003012F6" w:rsidRPr="00A5628B" w:rsidRDefault="003012F6" w:rsidP="00046B34">
            <w:pPr>
              <w:pStyle w:val="04TEXTOTABELAS"/>
            </w:pPr>
          </w:p>
        </w:tc>
      </w:tr>
      <w:tr w:rsidR="003012F6" w:rsidRPr="00A5628B" w14:paraId="4CB578A7" w14:textId="77777777" w:rsidTr="00046B34">
        <w:trPr>
          <w:trHeight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1B1B" w14:textId="77777777" w:rsidR="003012F6" w:rsidRPr="00A5628B" w:rsidRDefault="0092347E" w:rsidP="00046B34">
            <w:pPr>
              <w:pStyle w:val="04TEXTOTABELAS"/>
              <w:spacing w:after="60"/>
            </w:pPr>
            <w:r w:rsidRPr="00A5628B">
              <w:t>Ouvi com atenção e me manifestei nos momentos adequados</w:t>
            </w:r>
            <w:r w:rsidR="003012F6" w:rsidRPr="00A5628B"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0D5" w14:textId="77777777" w:rsidR="003012F6" w:rsidRPr="00A5628B" w:rsidRDefault="003012F6" w:rsidP="00046B34">
            <w:pPr>
              <w:pStyle w:val="04TEXTOTABELAS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7C92" w14:textId="77777777" w:rsidR="003012F6" w:rsidRPr="00A5628B" w:rsidRDefault="003012F6" w:rsidP="00046B34">
            <w:pPr>
              <w:pStyle w:val="04TEXTOTABELAS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D8C9" w14:textId="77777777" w:rsidR="003012F6" w:rsidRPr="00A5628B" w:rsidRDefault="003012F6" w:rsidP="00046B34">
            <w:pPr>
              <w:pStyle w:val="04TEXTOTABELAS"/>
            </w:pPr>
          </w:p>
        </w:tc>
      </w:tr>
    </w:tbl>
    <w:p w14:paraId="68E26C37" w14:textId="5579E452" w:rsidR="003012F6" w:rsidRDefault="003012F6" w:rsidP="003012F6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 w:themeColor="text1"/>
          <w:sz w:val="21"/>
          <w:szCs w:val="21"/>
        </w:rPr>
      </w:pPr>
    </w:p>
    <w:p w14:paraId="1F01C4E3" w14:textId="70C6F095" w:rsidR="001D3604" w:rsidRPr="005421CC" w:rsidRDefault="003012F6" w:rsidP="007C4201">
      <w:pPr>
        <w:pStyle w:val="02TEXTOPRINCIPAL"/>
      </w:pPr>
      <w:r w:rsidRPr="00A5628B">
        <w:t>2. De acordo com as respostas dadas, os alunos poderão avaliar os pontos em que precisam de aprimoramento. Além disso, você poderá avaliar o próprio trabalho e, assim, reajustar suas intervenções e tentar diferentes alternativas, caso seja necessário.</w:t>
      </w:r>
    </w:p>
    <w:sectPr w:rsidR="001D3604" w:rsidRPr="005421CC" w:rsidSect="007B7C38">
      <w:headerReference w:type="default" r:id="rId7"/>
      <w:footerReference w:type="default" r:id="rId8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1972C" w14:textId="77777777" w:rsidR="00BB630A" w:rsidRDefault="00BB630A" w:rsidP="008016CC">
      <w:pPr>
        <w:spacing w:after="0" w:line="240" w:lineRule="auto"/>
      </w:pPr>
      <w:r>
        <w:separator/>
      </w:r>
    </w:p>
  </w:endnote>
  <w:endnote w:type="continuationSeparator" w:id="0">
    <w:p w14:paraId="37F46CB7" w14:textId="77777777" w:rsidR="00BB630A" w:rsidRDefault="00BB630A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1"/>
      <w:gridCol w:w="720"/>
    </w:tblGrid>
    <w:tr w:rsidR="005421CC" w14:paraId="32078527" w14:textId="77777777" w:rsidTr="00B272FF">
      <w:tc>
        <w:tcPr>
          <w:tcW w:w="9606" w:type="dxa"/>
        </w:tcPr>
        <w:p w14:paraId="7620B1C4" w14:textId="77777777" w:rsidR="005421CC" w:rsidRPr="00A5628B" w:rsidRDefault="005421CC" w:rsidP="005421CC">
          <w:pPr>
            <w:pStyle w:val="Rodap"/>
            <w:rPr>
              <w:rFonts w:ascii="Tahoma" w:hAnsi="Tahoma" w:cs="Tahoma"/>
              <w:kern w:val="3"/>
              <w:sz w:val="14"/>
              <w:szCs w:val="14"/>
              <w:lang w:bidi="hi-IN"/>
            </w:rPr>
          </w:pPr>
          <w:r w:rsidRPr="00A5628B">
            <w:rPr>
              <w:rFonts w:ascii="Tahoma" w:hAnsi="Tahoma" w:cs="Tahoma"/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proofErr w:type="spellStart"/>
          <w:r w:rsidRPr="00A5628B">
            <w:rPr>
              <w:rFonts w:ascii="Tahoma" w:hAnsi="Tahoma" w:cs="Tahoma"/>
              <w:i/>
              <w:kern w:val="3"/>
              <w:sz w:val="14"/>
              <w:szCs w:val="14"/>
              <w:lang w:bidi="hi-IN"/>
            </w:rPr>
            <w:t>International</w:t>
          </w:r>
          <w:proofErr w:type="spellEnd"/>
          <w:r w:rsidRPr="00A5628B">
            <w:rPr>
              <w:rFonts w:ascii="Tahoma" w:hAnsi="Tahoma" w:cs="Tahoma"/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  <w:hideMark/>
        </w:tcPr>
        <w:p w14:paraId="5F5098EC" w14:textId="6D61B8B3" w:rsidR="005421CC" w:rsidRPr="005421CC" w:rsidRDefault="005421CC" w:rsidP="005421CC">
          <w:pPr>
            <w:pStyle w:val="Rodap"/>
            <w:rPr>
              <w:rStyle w:val="RodapChar"/>
              <w:rFonts w:ascii="Tahoma" w:hAnsi="Tahoma" w:cs="Tahoma"/>
              <w:sz w:val="24"/>
              <w:szCs w:val="24"/>
            </w:rPr>
          </w:pPr>
          <w:r w:rsidRPr="005421CC">
            <w:rPr>
              <w:rStyle w:val="RodapChar"/>
              <w:rFonts w:ascii="Tahoma" w:hAnsi="Tahoma" w:cs="Tahoma"/>
              <w:kern w:val="3"/>
              <w:sz w:val="24"/>
              <w:szCs w:val="24"/>
              <w:lang w:bidi="hi-IN"/>
            </w:rPr>
            <w:fldChar w:fldCharType="begin"/>
          </w:r>
          <w:r w:rsidRPr="005421CC">
            <w:rPr>
              <w:rStyle w:val="RodapChar"/>
              <w:rFonts w:ascii="Tahoma" w:hAnsi="Tahoma" w:cs="Tahoma"/>
              <w:kern w:val="3"/>
              <w:sz w:val="24"/>
              <w:szCs w:val="24"/>
              <w:lang w:bidi="hi-IN"/>
            </w:rPr>
            <w:instrText xml:space="preserve"> PAGE  \* Arabic  \* MERGEFORMAT </w:instrText>
          </w:r>
          <w:r w:rsidRPr="005421CC">
            <w:rPr>
              <w:rStyle w:val="RodapChar"/>
              <w:rFonts w:ascii="Tahoma" w:hAnsi="Tahoma" w:cs="Tahoma"/>
              <w:kern w:val="3"/>
              <w:sz w:val="24"/>
              <w:szCs w:val="24"/>
              <w:lang w:bidi="hi-IN"/>
            </w:rPr>
            <w:fldChar w:fldCharType="separate"/>
          </w:r>
          <w:r w:rsidR="00046B34">
            <w:rPr>
              <w:rStyle w:val="RodapChar"/>
              <w:rFonts w:ascii="Tahoma" w:hAnsi="Tahoma" w:cs="Tahoma"/>
              <w:noProof/>
              <w:kern w:val="3"/>
              <w:sz w:val="24"/>
              <w:szCs w:val="24"/>
              <w:lang w:bidi="hi-IN"/>
            </w:rPr>
            <w:t>7</w:t>
          </w:r>
          <w:r w:rsidRPr="005421CC">
            <w:rPr>
              <w:rStyle w:val="RodapChar"/>
              <w:rFonts w:ascii="Tahoma" w:hAnsi="Tahoma" w:cs="Tahoma"/>
              <w:kern w:val="3"/>
              <w:sz w:val="24"/>
              <w:szCs w:val="24"/>
              <w:lang w:bidi="hi-IN"/>
            </w:rPr>
            <w:fldChar w:fldCharType="end"/>
          </w:r>
        </w:p>
      </w:tc>
    </w:tr>
  </w:tbl>
  <w:sdt>
    <w:sdtPr>
      <w:id w:val="-1599170028"/>
      <w:docPartObj>
        <w:docPartGallery w:val="Page Numbers (Bottom of Page)"/>
        <w:docPartUnique/>
      </w:docPartObj>
    </w:sdtPr>
    <w:sdtEndPr/>
    <w:sdtContent>
      <w:p w14:paraId="5E32E308" w14:textId="0907AC0E" w:rsidR="00434CDC" w:rsidRPr="00A5628B" w:rsidRDefault="00046B34" w:rsidP="005421CC">
        <w:pPr>
          <w:pStyle w:val="02TEXTOPRINCIPAL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05605" w14:textId="77777777" w:rsidR="00BB630A" w:rsidRDefault="00BB630A" w:rsidP="008016CC">
      <w:pPr>
        <w:spacing w:after="0" w:line="240" w:lineRule="auto"/>
      </w:pPr>
      <w:r>
        <w:separator/>
      </w:r>
    </w:p>
  </w:footnote>
  <w:footnote w:type="continuationSeparator" w:id="0">
    <w:p w14:paraId="58DBEC1F" w14:textId="77777777" w:rsidR="00BB630A" w:rsidRDefault="00BB630A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5FF3E" w14:textId="77777777" w:rsidR="00434CDC" w:rsidRDefault="00434CDC">
    <w:pPr>
      <w:pStyle w:val="Cabealho"/>
    </w:pPr>
    <w:r>
      <w:rPr>
        <w:noProof/>
        <w:lang w:eastAsia="pt-BR"/>
      </w:rPr>
      <w:drawing>
        <wp:inline distT="0" distB="0" distL="0" distR="0" wp14:anchorId="307FCC6D" wp14:editId="31D2400C">
          <wp:extent cx="6248400" cy="469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93567"/>
    <w:multiLevelType w:val="hybridMultilevel"/>
    <w:tmpl w:val="EAC8A6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0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63B30B68"/>
    <w:multiLevelType w:val="hybridMultilevel"/>
    <w:tmpl w:val="F5EC29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15"/>
  </w:num>
  <w:num w:numId="5">
    <w:abstractNumId w:val="12"/>
  </w:num>
  <w:num w:numId="6">
    <w:abstractNumId w:val="10"/>
  </w:num>
  <w:num w:numId="7">
    <w:abstractNumId w:val="4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  <w:num w:numId="12">
    <w:abstractNumId w:val="0"/>
  </w:num>
  <w:num w:numId="13">
    <w:abstractNumId w:val="18"/>
  </w:num>
  <w:num w:numId="14">
    <w:abstractNumId w:val="2"/>
  </w:num>
  <w:num w:numId="15">
    <w:abstractNumId w:val="17"/>
  </w:num>
  <w:num w:numId="16">
    <w:abstractNumId w:val="14"/>
  </w:num>
  <w:num w:numId="17">
    <w:abstractNumId w:val="1"/>
  </w:num>
  <w:num w:numId="18">
    <w:abstractNumId w:val="3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BE"/>
    <w:rsid w:val="00003CBE"/>
    <w:rsid w:val="00011D1A"/>
    <w:rsid w:val="00011DE5"/>
    <w:rsid w:val="0001342B"/>
    <w:rsid w:val="00013ACB"/>
    <w:rsid w:val="00015604"/>
    <w:rsid w:val="000211D0"/>
    <w:rsid w:val="00031473"/>
    <w:rsid w:val="000352C4"/>
    <w:rsid w:val="0003778C"/>
    <w:rsid w:val="00043C11"/>
    <w:rsid w:val="00044311"/>
    <w:rsid w:val="00046B34"/>
    <w:rsid w:val="000515BD"/>
    <w:rsid w:val="00051707"/>
    <w:rsid w:val="00053BD8"/>
    <w:rsid w:val="0005509E"/>
    <w:rsid w:val="00055577"/>
    <w:rsid w:val="00073121"/>
    <w:rsid w:val="0009236F"/>
    <w:rsid w:val="00094947"/>
    <w:rsid w:val="000A0F33"/>
    <w:rsid w:val="000A122D"/>
    <w:rsid w:val="000B127A"/>
    <w:rsid w:val="000B39A0"/>
    <w:rsid w:val="000B61BF"/>
    <w:rsid w:val="000B71B9"/>
    <w:rsid w:val="000C0566"/>
    <w:rsid w:val="000C2708"/>
    <w:rsid w:val="000C7D59"/>
    <w:rsid w:val="000D0476"/>
    <w:rsid w:val="000D468D"/>
    <w:rsid w:val="000D6645"/>
    <w:rsid w:val="000E0B01"/>
    <w:rsid w:val="000E6406"/>
    <w:rsid w:val="000F03C2"/>
    <w:rsid w:val="000F1261"/>
    <w:rsid w:val="000F5E1D"/>
    <w:rsid w:val="000F68C2"/>
    <w:rsid w:val="000F7174"/>
    <w:rsid w:val="00104936"/>
    <w:rsid w:val="00104B99"/>
    <w:rsid w:val="001103AA"/>
    <w:rsid w:val="00110F8A"/>
    <w:rsid w:val="001115A5"/>
    <w:rsid w:val="001120F1"/>
    <w:rsid w:val="00112B87"/>
    <w:rsid w:val="00113567"/>
    <w:rsid w:val="00115F93"/>
    <w:rsid w:val="001160AC"/>
    <w:rsid w:val="00126C06"/>
    <w:rsid w:val="00131516"/>
    <w:rsid w:val="001368A2"/>
    <w:rsid w:val="00151D80"/>
    <w:rsid w:val="00153707"/>
    <w:rsid w:val="00155F37"/>
    <w:rsid w:val="00156BF1"/>
    <w:rsid w:val="00161D5F"/>
    <w:rsid w:val="00165003"/>
    <w:rsid w:val="0018152A"/>
    <w:rsid w:val="00186A32"/>
    <w:rsid w:val="001874BE"/>
    <w:rsid w:val="001947C7"/>
    <w:rsid w:val="001949ED"/>
    <w:rsid w:val="001975EC"/>
    <w:rsid w:val="001A35A1"/>
    <w:rsid w:val="001A3F2E"/>
    <w:rsid w:val="001B0EAD"/>
    <w:rsid w:val="001B2D85"/>
    <w:rsid w:val="001B47A6"/>
    <w:rsid w:val="001B5DFE"/>
    <w:rsid w:val="001C71EC"/>
    <w:rsid w:val="001D30E9"/>
    <w:rsid w:val="001D3604"/>
    <w:rsid w:val="001D4AA4"/>
    <w:rsid w:val="001D57AE"/>
    <w:rsid w:val="001E277C"/>
    <w:rsid w:val="001E509A"/>
    <w:rsid w:val="001E5A0F"/>
    <w:rsid w:val="001F444D"/>
    <w:rsid w:val="001F48FF"/>
    <w:rsid w:val="0020060A"/>
    <w:rsid w:val="00203B6E"/>
    <w:rsid w:val="00207ABF"/>
    <w:rsid w:val="00212409"/>
    <w:rsid w:val="002206FD"/>
    <w:rsid w:val="00236CD2"/>
    <w:rsid w:val="0024460D"/>
    <w:rsid w:val="00250BBA"/>
    <w:rsid w:val="002519A9"/>
    <w:rsid w:val="00253A8D"/>
    <w:rsid w:val="00254DB7"/>
    <w:rsid w:val="002557AB"/>
    <w:rsid w:val="00255AF3"/>
    <w:rsid w:val="00260946"/>
    <w:rsid w:val="00261F4E"/>
    <w:rsid w:val="0026231F"/>
    <w:rsid w:val="00262CE1"/>
    <w:rsid w:val="0027467C"/>
    <w:rsid w:val="00275F2B"/>
    <w:rsid w:val="0027635C"/>
    <w:rsid w:val="00281E64"/>
    <w:rsid w:val="00283652"/>
    <w:rsid w:val="00290F0B"/>
    <w:rsid w:val="00296629"/>
    <w:rsid w:val="0029689F"/>
    <w:rsid w:val="002A3D24"/>
    <w:rsid w:val="002B10F6"/>
    <w:rsid w:val="002B5781"/>
    <w:rsid w:val="002B5940"/>
    <w:rsid w:val="002C294C"/>
    <w:rsid w:val="002C54E2"/>
    <w:rsid w:val="002C5F54"/>
    <w:rsid w:val="002D3771"/>
    <w:rsid w:val="002D3A45"/>
    <w:rsid w:val="002D3C6C"/>
    <w:rsid w:val="002D7FAF"/>
    <w:rsid w:val="002E087B"/>
    <w:rsid w:val="002E272B"/>
    <w:rsid w:val="002E42EF"/>
    <w:rsid w:val="002E5564"/>
    <w:rsid w:val="003012F6"/>
    <w:rsid w:val="00310CF5"/>
    <w:rsid w:val="00311152"/>
    <w:rsid w:val="003128FB"/>
    <w:rsid w:val="00316F6D"/>
    <w:rsid w:val="00317F90"/>
    <w:rsid w:val="003212D7"/>
    <w:rsid w:val="00326616"/>
    <w:rsid w:val="00326B4D"/>
    <w:rsid w:val="00330ABA"/>
    <w:rsid w:val="00330C9E"/>
    <w:rsid w:val="00335C7A"/>
    <w:rsid w:val="00337BF2"/>
    <w:rsid w:val="003406E4"/>
    <w:rsid w:val="00341AFA"/>
    <w:rsid w:val="0034554D"/>
    <w:rsid w:val="0035074D"/>
    <w:rsid w:val="00357365"/>
    <w:rsid w:val="00360160"/>
    <w:rsid w:val="003632E2"/>
    <w:rsid w:val="003633F5"/>
    <w:rsid w:val="003658B2"/>
    <w:rsid w:val="00365C09"/>
    <w:rsid w:val="003660F6"/>
    <w:rsid w:val="00370F9E"/>
    <w:rsid w:val="003718E6"/>
    <w:rsid w:val="00372E02"/>
    <w:rsid w:val="00375A6B"/>
    <w:rsid w:val="00380252"/>
    <w:rsid w:val="003835A8"/>
    <w:rsid w:val="0039202B"/>
    <w:rsid w:val="00394628"/>
    <w:rsid w:val="00396C14"/>
    <w:rsid w:val="003A0405"/>
    <w:rsid w:val="003A07EE"/>
    <w:rsid w:val="003A5907"/>
    <w:rsid w:val="003B0AA2"/>
    <w:rsid w:val="003B20ED"/>
    <w:rsid w:val="003C0E11"/>
    <w:rsid w:val="003C1EB3"/>
    <w:rsid w:val="003D1B84"/>
    <w:rsid w:val="003E087E"/>
    <w:rsid w:val="003E442A"/>
    <w:rsid w:val="003F1AE4"/>
    <w:rsid w:val="003F2D2A"/>
    <w:rsid w:val="003F3156"/>
    <w:rsid w:val="003F5291"/>
    <w:rsid w:val="003F5980"/>
    <w:rsid w:val="00402E6E"/>
    <w:rsid w:val="00403384"/>
    <w:rsid w:val="0040786D"/>
    <w:rsid w:val="00413131"/>
    <w:rsid w:val="00423071"/>
    <w:rsid w:val="00424299"/>
    <w:rsid w:val="00433AD9"/>
    <w:rsid w:val="00433C93"/>
    <w:rsid w:val="00434CDC"/>
    <w:rsid w:val="0043712C"/>
    <w:rsid w:val="00440158"/>
    <w:rsid w:val="0044320B"/>
    <w:rsid w:val="00444A73"/>
    <w:rsid w:val="00445569"/>
    <w:rsid w:val="00447588"/>
    <w:rsid w:val="0045046D"/>
    <w:rsid w:val="00451CCB"/>
    <w:rsid w:val="0045269E"/>
    <w:rsid w:val="00471096"/>
    <w:rsid w:val="00472507"/>
    <w:rsid w:val="00474E6D"/>
    <w:rsid w:val="00475282"/>
    <w:rsid w:val="00484F9B"/>
    <w:rsid w:val="00490065"/>
    <w:rsid w:val="00491960"/>
    <w:rsid w:val="0049634C"/>
    <w:rsid w:val="004A1929"/>
    <w:rsid w:val="004A1D98"/>
    <w:rsid w:val="004B3961"/>
    <w:rsid w:val="004B4611"/>
    <w:rsid w:val="004B6ECC"/>
    <w:rsid w:val="004C4DAC"/>
    <w:rsid w:val="004C7999"/>
    <w:rsid w:val="004D1B4E"/>
    <w:rsid w:val="004D230C"/>
    <w:rsid w:val="004D50EE"/>
    <w:rsid w:val="004D54F7"/>
    <w:rsid w:val="004D6D72"/>
    <w:rsid w:val="004E1BA4"/>
    <w:rsid w:val="004E5C87"/>
    <w:rsid w:val="004F2422"/>
    <w:rsid w:val="004F33E6"/>
    <w:rsid w:val="004F6842"/>
    <w:rsid w:val="00500597"/>
    <w:rsid w:val="005064E4"/>
    <w:rsid w:val="00511BE2"/>
    <w:rsid w:val="00514BCF"/>
    <w:rsid w:val="005171EF"/>
    <w:rsid w:val="005220A0"/>
    <w:rsid w:val="00524ADE"/>
    <w:rsid w:val="005326F3"/>
    <w:rsid w:val="005337F5"/>
    <w:rsid w:val="0054095B"/>
    <w:rsid w:val="005421CC"/>
    <w:rsid w:val="00542CDA"/>
    <w:rsid w:val="00547C28"/>
    <w:rsid w:val="00552EBB"/>
    <w:rsid w:val="0055640E"/>
    <w:rsid w:val="00556B29"/>
    <w:rsid w:val="0056097D"/>
    <w:rsid w:val="00560FC8"/>
    <w:rsid w:val="005611FD"/>
    <w:rsid w:val="00563828"/>
    <w:rsid w:val="005656CC"/>
    <w:rsid w:val="00570FD9"/>
    <w:rsid w:val="00574972"/>
    <w:rsid w:val="00581EAF"/>
    <w:rsid w:val="005917AA"/>
    <w:rsid w:val="00593DF2"/>
    <w:rsid w:val="00596A2B"/>
    <w:rsid w:val="005A0F5C"/>
    <w:rsid w:val="005A36C1"/>
    <w:rsid w:val="005B1B78"/>
    <w:rsid w:val="005B205F"/>
    <w:rsid w:val="005B2661"/>
    <w:rsid w:val="005B361E"/>
    <w:rsid w:val="005B6AD9"/>
    <w:rsid w:val="005B6C28"/>
    <w:rsid w:val="005B7279"/>
    <w:rsid w:val="005C2DCE"/>
    <w:rsid w:val="005C4886"/>
    <w:rsid w:val="005C51F9"/>
    <w:rsid w:val="005C79FF"/>
    <w:rsid w:val="005D0662"/>
    <w:rsid w:val="005D0A94"/>
    <w:rsid w:val="005D274A"/>
    <w:rsid w:val="005E039E"/>
    <w:rsid w:val="005E1815"/>
    <w:rsid w:val="005E499F"/>
    <w:rsid w:val="005E55C1"/>
    <w:rsid w:val="005F10E6"/>
    <w:rsid w:val="005F1795"/>
    <w:rsid w:val="005F3CD8"/>
    <w:rsid w:val="005F615B"/>
    <w:rsid w:val="005F6994"/>
    <w:rsid w:val="005F6B0C"/>
    <w:rsid w:val="005F7A3C"/>
    <w:rsid w:val="006043D7"/>
    <w:rsid w:val="006065B1"/>
    <w:rsid w:val="00607B18"/>
    <w:rsid w:val="00611A69"/>
    <w:rsid w:val="00613F07"/>
    <w:rsid w:val="006179C1"/>
    <w:rsid w:val="0062002B"/>
    <w:rsid w:val="00625481"/>
    <w:rsid w:val="00625CD2"/>
    <w:rsid w:val="006359E6"/>
    <w:rsid w:val="00637C28"/>
    <w:rsid w:val="006427FB"/>
    <w:rsid w:val="00643628"/>
    <w:rsid w:val="006439D4"/>
    <w:rsid w:val="00644451"/>
    <w:rsid w:val="00644AE0"/>
    <w:rsid w:val="00651152"/>
    <w:rsid w:val="0065657F"/>
    <w:rsid w:val="0067123A"/>
    <w:rsid w:val="00694E5C"/>
    <w:rsid w:val="006970C0"/>
    <w:rsid w:val="006A486D"/>
    <w:rsid w:val="006A4B51"/>
    <w:rsid w:val="006A5736"/>
    <w:rsid w:val="006B161D"/>
    <w:rsid w:val="006B44E0"/>
    <w:rsid w:val="006B5914"/>
    <w:rsid w:val="006B5975"/>
    <w:rsid w:val="006B5D2F"/>
    <w:rsid w:val="006B7747"/>
    <w:rsid w:val="006C1EC8"/>
    <w:rsid w:val="006C2EC4"/>
    <w:rsid w:val="006D24F9"/>
    <w:rsid w:val="006E1F81"/>
    <w:rsid w:val="006E788F"/>
    <w:rsid w:val="006E7BCC"/>
    <w:rsid w:val="006F03DE"/>
    <w:rsid w:val="006F2A0A"/>
    <w:rsid w:val="006F54AA"/>
    <w:rsid w:val="006F66E9"/>
    <w:rsid w:val="00702C0E"/>
    <w:rsid w:val="00704B95"/>
    <w:rsid w:val="00706D7D"/>
    <w:rsid w:val="007103EC"/>
    <w:rsid w:val="007148B9"/>
    <w:rsid w:val="007207EB"/>
    <w:rsid w:val="0073150B"/>
    <w:rsid w:val="007317A3"/>
    <w:rsid w:val="007372A7"/>
    <w:rsid w:val="00753F29"/>
    <w:rsid w:val="00761EB4"/>
    <w:rsid w:val="00771451"/>
    <w:rsid w:val="00771854"/>
    <w:rsid w:val="007719E7"/>
    <w:rsid w:val="00771F73"/>
    <w:rsid w:val="0078442C"/>
    <w:rsid w:val="00787A57"/>
    <w:rsid w:val="00794448"/>
    <w:rsid w:val="00794B83"/>
    <w:rsid w:val="007A1F4F"/>
    <w:rsid w:val="007A40D0"/>
    <w:rsid w:val="007A7193"/>
    <w:rsid w:val="007B2572"/>
    <w:rsid w:val="007B3D13"/>
    <w:rsid w:val="007B7C38"/>
    <w:rsid w:val="007C0E41"/>
    <w:rsid w:val="007C4201"/>
    <w:rsid w:val="007C7440"/>
    <w:rsid w:val="007D14CA"/>
    <w:rsid w:val="007D5358"/>
    <w:rsid w:val="007D6E34"/>
    <w:rsid w:val="007E28E7"/>
    <w:rsid w:val="007E6556"/>
    <w:rsid w:val="007E731E"/>
    <w:rsid w:val="007F1DEB"/>
    <w:rsid w:val="008016CC"/>
    <w:rsid w:val="008034BD"/>
    <w:rsid w:val="00822A33"/>
    <w:rsid w:val="00823C58"/>
    <w:rsid w:val="00825E50"/>
    <w:rsid w:val="00826A7C"/>
    <w:rsid w:val="00833D5B"/>
    <w:rsid w:val="008357FD"/>
    <w:rsid w:val="00844584"/>
    <w:rsid w:val="00852FB1"/>
    <w:rsid w:val="008540A5"/>
    <w:rsid w:val="00860886"/>
    <w:rsid w:val="00861EC6"/>
    <w:rsid w:val="00862C45"/>
    <w:rsid w:val="0087030E"/>
    <w:rsid w:val="0088183B"/>
    <w:rsid w:val="00883D2F"/>
    <w:rsid w:val="0088440E"/>
    <w:rsid w:val="008904CC"/>
    <w:rsid w:val="0089578B"/>
    <w:rsid w:val="00897963"/>
    <w:rsid w:val="008A2099"/>
    <w:rsid w:val="008B11A9"/>
    <w:rsid w:val="008C28AE"/>
    <w:rsid w:val="008C4F28"/>
    <w:rsid w:val="008C5E15"/>
    <w:rsid w:val="008D0710"/>
    <w:rsid w:val="008D1D47"/>
    <w:rsid w:val="008D3757"/>
    <w:rsid w:val="008D4685"/>
    <w:rsid w:val="008E1FB6"/>
    <w:rsid w:val="008F22C7"/>
    <w:rsid w:val="008F3E94"/>
    <w:rsid w:val="008F421D"/>
    <w:rsid w:val="009021C6"/>
    <w:rsid w:val="00907989"/>
    <w:rsid w:val="009151E0"/>
    <w:rsid w:val="0092056C"/>
    <w:rsid w:val="0092347E"/>
    <w:rsid w:val="00924273"/>
    <w:rsid w:val="0093207A"/>
    <w:rsid w:val="00932F1D"/>
    <w:rsid w:val="0093474C"/>
    <w:rsid w:val="00947068"/>
    <w:rsid w:val="0095430B"/>
    <w:rsid w:val="0095469F"/>
    <w:rsid w:val="0095558A"/>
    <w:rsid w:val="00967D7F"/>
    <w:rsid w:val="00970472"/>
    <w:rsid w:val="009711B1"/>
    <w:rsid w:val="00975A57"/>
    <w:rsid w:val="009842CD"/>
    <w:rsid w:val="00995173"/>
    <w:rsid w:val="009954B5"/>
    <w:rsid w:val="00995D2D"/>
    <w:rsid w:val="009A02B5"/>
    <w:rsid w:val="009A5B62"/>
    <w:rsid w:val="009B14E6"/>
    <w:rsid w:val="009B35F6"/>
    <w:rsid w:val="009B79D7"/>
    <w:rsid w:val="009C0281"/>
    <w:rsid w:val="009C0CD2"/>
    <w:rsid w:val="009C1FD6"/>
    <w:rsid w:val="009C2409"/>
    <w:rsid w:val="009C2F5B"/>
    <w:rsid w:val="009C709E"/>
    <w:rsid w:val="009D1CA0"/>
    <w:rsid w:val="009E02E1"/>
    <w:rsid w:val="009E2FDC"/>
    <w:rsid w:val="009E550E"/>
    <w:rsid w:val="009E6577"/>
    <w:rsid w:val="009F07D3"/>
    <w:rsid w:val="009F0CC8"/>
    <w:rsid w:val="009F32B0"/>
    <w:rsid w:val="009F6A50"/>
    <w:rsid w:val="00A041B3"/>
    <w:rsid w:val="00A079FB"/>
    <w:rsid w:val="00A10A9D"/>
    <w:rsid w:val="00A1363F"/>
    <w:rsid w:val="00A145DF"/>
    <w:rsid w:val="00A1773E"/>
    <w:rsid w:val="00A27D96"/>
    <w:rsid w:val="00A30B74"/>
    <w:rsid w:val="00A31961"/>
    <w:rsid w:val="00A328E6"/>
    <w:rsid w:val="00A35779"/>
    <w:rsid w:val="00A379C6"/>
    <w:rsid w:val="00A4339A"/>
    <w:rsid w:val="00A45B8B"/>
    <w:rsid w:val="00A45BCD"/>
    <w:rsid w:val="00A5483B"/>
    <w:rsid w:val="00A54CD6"/>
    <w:rsid w:val="00A5628B"/>
    <w:rsid w:val="00A56618"/>
    <w:rsid w:val="00A63503"/>
    <w:rsid w:val="00A67D66"/>
    <w:rsid w:val="00A73DF0"/>
    <w:rsid w:val="00A76CE6"/>
    <w:rsid w:val="00A77381"/>
    <w:rsid w:val="00A81961"/>
    <w:rsid w:val="00A84696"/>
    <w:rsid w:val="00A848A9"/>
    <w:rsid w:val="00A87F67"/>
    <w:rsid w:val="00A923E1"/>
    <w:rsid w:val="00A93A6C"/>
    <w:rsid w:val="00AA72E5"/>
    <w:rsid w:val="00AB069C"/>
    <w:rsid w:val="00AB0B02"/>
    <w:rsid w:val="00AB4776"/>
    <w:rsid w:val="00AB590F"/>
    <w:rsid w:val="00AB66D2"/>
    <w:rsid w:val="00AC1622"/>
    <w:rsid w:val="00AC513E"/>
    <w:rsid w:val="00AC65B2"/>
    <w:rsid w:val="00AD7410"/>
    <w:rsid w:val="00AD7C90"/>
    <w:rsid w:val="00AE6554"/>
    <w:rsid w:val="00AE6D7F"/>
    <w:rsid w:val="00AF20A4"/>
    <w:rsid w:val="00AF3DD2"/>
    <w:rsid w:val="00AF621B"/>
    <w:rsid w:val="00AF6631"/>
    <w:rsid w:val="00AF7CA8"/>
    <w:rsid w:val="00B054D1"/>
    <w:rsid w:val="00B111CF"/>
    <w:rsid w:val="00B12B9B"/>
    <w:rsid w:val="00B14B41"/>
    <w:rsid w:val="00B153AB"/>
    <w:rsid w:val="00B17B1E"/>
    <w:rsid w:val="00B24787"/>
    <w:rsid w:val="00B27973"/>
    <w:rsid w:val="00B305D0"/>
    <w:rsid w:val="00B3179C"/>
    <w:rsid w:val="00B34BF4"/>
    <w:rsid w:val="00B411EC"/>
    <w:rsid w:val="00B421F0"/>
    <w:rsid w:val="00B54D1A"/>
    <w:rsid w:val="00B55CC3"/>
    <w:rsid w:val="00B62706"/>
    <w:rsid w:val="00B62F31"/>
    <w:rsid w:val="00B62F6C"/>
    <w:rsid w:val="00B65E8D"/>
    <w:rsid w:val="00B66296"/>
    <w:rsid w:val="00B7420C"/>
    <w:rsid w:val="00B7478F"/>
    <w:rsid w:val="00B76C20"/>
    <w:rsid w:val="00B77610"/>
    <w:rsid w:val="00B8038D"/>
    <w:rsid w:val="00B811B6"/>
    <w:rsid w:val="00B81752"/>
    <w:rsid w:val="00B85497"/>
    <w:rsid w:val="00B968A2"/>
    <w:rsid w:val="00BA79F7"/>
    <w:rsid w:val="00BB0CB6"/>
    <w:rsid w:val="00BB4C39"/>
    <w:rsid w:val="00BB630A"/>
    <w:rsid w:val="00BC2D7A"/>
    <w:rsid w:val="00BC6935"/>
    <w:rsid w:val="00BC6CF2"/>
    <w:rsid w:val="00BD0A65"/>
    <w:rsid w:val="00BD0CB3"/>
    <w:rsid w:val="00BD4580"/>
    <w:rsid w:val="00BE352C"/>
    <w:rsid w:val="00BE39FF"/>
    <w:rsid w:val="00BF5A09"/>
    <w:rsid w:val="00C04A94"/>
    <w:rsid w:val="00C173D6"/>
    <w:rsid w:val="00C17B07"/>
    <w:rsid w:val="00C25D5C"/>
    <w:rsid w:val="00C31F5A"/>
    <w:rsid w:val="00C3759C"/>
    <w:rsid w:val="00C40AFE"/>
    <w:rsid w:val="00C440B7"/>
    <w:rsid w:val="00C52C9B"/>
    <w:rsid w:val="00C56E39"/>
    <w:rsid w:val="00C57C35"/>
    <w:rsid w:val="00C63F2A"/>
    <w:rsid w:val="00C65FDD"/>
    <w:rsid w:val="00C72C4A"/>
    <w:rsid w:val="00C75FCE"/>
    <w:rsid w:val="00C80CBE"/>
    <w:rsid w:val="00C8660C"/>
    <w:rsid w:val="00C87665"/>
    <w:rsid w:val="00C9377F"/>
    <w:rsid w:val="00CA01CB"/>
    <w:rsid w:val="00CA1C8F"/>
    <w:rsid w:val="00CA67F3"/>
    <w:rsid w:val="00CA7F35"/>
    <w:rsid w:val="00CB1A7D"/>
    <w:rsid w:val="00CC2BB3"/>
    <w:rsid w:val="00CD3CF1"/>
    <w:rsid w:val="00CD6D3B"/>
    <w:rsid w:val="00CE2147"/>
    <w:rsid w:val="00CE59CB"/>
    <w:rsid w:val="00CE6CB7"/>
    <w:rsid w:val="00CF2C6A"/>
    <w:rsid w:val="00D22C59"/>
    <w:rsid w:val="00D255AB"/>
    <w:rsid w:val="00D301DE"/>
    <w:rsid w:val="00D35C55"/>
    <w:rsid w:val="00D41262"/>
    <w:rsid w:val="00D46172"/>
    <w:rsid w:val="00D52843"/>
    <w:rsid w:val="00D5371C"/>
    <w:rsid w:val="00D539E5"/>
    <w:rsid w:val="00D53E59"/>
    <w:rsid w:val="00D54058"/>
    <w:rsid w:val="00D56820"/>
    <w:rsid w:val="00D621AC"/>
    <w:rsid w:val="00D738B1"/>
    <w:rsid w:val="00D74145"/>
    <w:rsid w:val="00D77E75"/>
    <w:rsid w:val="00D86BAB"/>
    <w:rsid w:val="00D87267"/>
    <w:rsid w:val="00D916F9"/>
    <w:rsid w:val="00D938F2"/>
    <w:rsid w:val="00DA4537"/>
    <w:rsid w:val="00DA4CA5"/>
    <w:rsid w:val="00DB1245"/>
    <w:rsid w:val="00DB66B0"/>
    <w:rsid w:val="00DC1E0B"/>
    <w:rsid w:val="00DC7E33"/>
    <w:rsid w:val="00DD37C5"/>
    <w:rsid w:val="00DD452B"/>
    <w:rsid w:val="00DD7EF2"/>
    <w:rsid w:val="00DE1F52"/>
    <w:rsid w:val="00DE37C5"/>
    <w:rsid w:val="00DE44C3"/>
    <w:rsid w:val="00DE62C7"/>
    <w:rsid w:val="00DE7372"/>
    <w:rsid w:val="00DF05A2"/>
    <w:rsid w:val="00DF2F68"/>
    <w:rsid w:val="00DF6CC1"/>
    <w:rsid w:val="00E00605"/>
    <w:rsid w:val="00E05969"/>
    <w:rsid w:val="00E17AB8"/>
    <w:rsid w:val="00E17EA5"/>
    <w:rsid w:val="00E20FB8"/>
    <w:rsid w:val="00E27478"/>
    <w:rsid w:val="00E27E5E"/>
    <w:rsid w:val="00E35A4F"/>
    <w:rsid w:val="00E3687D"/>
    <w:rsid w:val="00E636E0"/>
    <w:rsid w:val="00E7041E"/>
    <w:rsid w:val="00E72A8D"/>
    <w:rsid w:val="00E75382"/>
    <w:rsid w:val="00E76605"/>
    <w:rsid w:val="00E77939"/>
    <w:rsid w:val="00E80A20"/>
    <w:rsid w:val="00E918AB"/>
    <w:rsid w:val="00E936A4"/>
    <w:rsid w:val="00E95A93"/>
    <w:rsid w:val="00EA158D"/>
    <w:rsid w:val="00EA4421"/>
    <w:rsid w:val="00EA46E2"/>
    <w:rsid w:val="00EB26AE"/>
    <w:rsid w:val="00EB5F2E"/>
    <w:rsid w:val="00EB7206"/>
    <w:rsid w:val="00EB75E0"/>
    <w:rsid w:val="00EC01B1"/>
    <w:rsid w:val="00EC2A35"/>
    <w:rsid w:val="00EC67A0"/>
    <w:rsid w:val="00ED0195"/>
    <w:rsid w:val="00ED504E"/>
    <w:rsid w:val="00ED74AD"/>
    <w:rsid w:val="00EE151A"/>
    <w:rsid w:val="00EE6342"/>
    <w:rsid w:val="00EF239F"/>
    <w:rsid w:val="00EF539F"/>
    <w:rsid w:val="00EF5644"/>
    <w:rsid w:val="00EF5B70"/>
    <w:rsid w:val="00EF5EB0"/>
    <w:rsid w:val="00EF76E8"/>
    <w:rsid w:val="00F010FE"/>
    <w:rsid w:val="00F03D03"/>
    <w:rsid w:val="00F05841"/>
    <w:rsid w:val="00F06465"/>
    <w:rsid w:val="00F16500"/>
    <w:rsid w:val="00F169A9"/>
    <w:rsid w:val="00F178B5"/>
    <w:rsid w:val="00F20857"/>
    <w:rsid w:val="00F22432"/>
    <w:rsid w:val="00F26C48"/>
    <w:rsid w:val="00F377FE"/>
    <w:rsid w:val="00F41F6E"/>
    <w:rsid w:val="00F52044"/>
    <w:rsid w:val="00F522C7"/>
    <w:rsid w:val="00F54B5B"/>
    <w:rsid w:val="00F666B1"/>
    <w:rsid w:val="00F70FB4"/>
    <w:rsid w:val="00F8758B"/>
    <w:rsid w:val="00F879A5"/>
    <w:rsid w:val="00F93818"/>
    <w:rsid w:val="00F96C5B"/>
    <w:rsid w:val="00F9798B"/>
    <w:rsid w:val="00FA186E"/>
    <w:rsid w:val="00FA29D3"/>
    <w:rsid w:val="00FA3694"/>
    <w:rsid w:val="00FB289A"/>
    <w:rsid w:val="00FB78F1"/>
    <w:rsid w:val="00FC17FE"/>
    <w:rsid w:val="00FC5BB3"/>
    <w:rsid w:val="00FD3AF6"/>
    <w:rsid w:val="00FD6EC7"/>
    <w:rsid w:val="00FE3491"/>
    <w:rsid w:val="00FE417F"/>
    <w:rsid w:val="00FE6823"/>
    <w:rsid w:val="00FF2985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986E"/>
  <w15:docId w15:val="{FD02E305-04EA-4B00-B342-8F506683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C48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basedOn w:val="Tabelanormal"/>
    <w:uiPriority w:val="5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11BE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11BE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11BE2"/>
    <w:rPr>
      <w:color w:val="800080" w:themeColor="followedHyperlink"/>
      <w:u w:val="single"/>
    </w:rPr>
  </w:style>
  <w:style w:type="paragraph" w:customStyle="1" w:styleId="00TtuloPeso1">
    <w:name w:val="00_Título Peso 1"/>
    <w:basedOn w:val="Normal"/>
    <w:autoRedefine/>
    <w:qFormat/>
    <w:rsid w:val="005C4886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5C4886"/>
  </w:style>
  <w:style w:type="paragraph" w:customStyle="1" w:styleId="01TtuloPeso2">
    <w:name w:val="01_Título Peso 2"/>
    <w:basedOn w:val="Normal"/>
    <w:autoRedefine/>
    <w:qFormat/>
    <w:rsid w:val="005C4886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5C4886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5C4886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5C4886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C48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5C4886"/>
    <w:rPr>
      <w:sz w:val="32"/>
    </w:rPr>
  </w:style>
  <w:style w:type="paragraph" w:customStyle="1" w:styleId="01TITULO4">
    <w:name w:val="01_TITULO_4"/>
    <w:basedOn w:val="01TITULO3"/>
    <w:rsid w:val="005C4886"/>
    <w:rPr>
      <w:sz w:val="28"/>
    </w:rPr>
  </w:style>
  <w:style w:type="paragraph" w:customStyle="1" w:styleId="03TITULOTABELAS1">
    <w:name w:val="03_TITULO_TABELAS_1"/>
    <w:basedOn w:val="02TEXTOPRINCIPAL"/>
    <w:rsid w:val="005C4886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5C4886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5C4886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5C4886"/>
    <w:pPr>
      <w:widowControl w:val="0"/>
      <w:numPr>
        <w:numId w:val="15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5C4886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5C4886"/>
    <w:pPr>
      <w:numPr>
        <w:numId w:val="16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5C4886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5C4886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5C4886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5C4886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5C4886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5C4886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5C4886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5C4886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5C4886"/>
    <w:pPr>
      <w:spacing w:before="0" w:after="0"/>
    </w:pPr>
  </w:style>
  <w:style w:type="paragraph" w:customStyle="1" w:styleId="05ATIVIDADES">
    <w:name w:val="05_ATIVIDADES"/>
    <w:basedOn w:val="02TEXTOITEM"/>
    <w:rsid w:val="005C4886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5C4886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5C4886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5C4886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5C4886"/>
    <w:rPr>
      <w:sz w:val="16"/>
    </w:rPr>
  </w:style>
  <w:style w:type="paragraph" w:customStyle="1" w:styleId="06LEGENDA">
    <w:name w:val="06_LEGENDA"/>
    <w:basedOn w:val="06CREDITO"/>
    <w:rsid w:val="005C4886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2E087B"/>
    <w:pPr>
      <w:framePr w:hSpace="141" w:wrap="around" w:vAnchor="text" w:hAnchor="page" w:x="1090" w:y="197"/>
      <w:tabs>
        <w:tab w:val="left" w:pos="873"/>
      </w:tabs>
      <w:autoSpaceDN w:val="0"/>
      <w:spacing w:before="30" w:after="0" w:line="240" w:lineRule="auto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2E087B"/>
    <w:pPr>
      <w:framePr w:hSpace="141" w:wrap="around" w:vAnchor="text" w:hAnchor="page" w:x="1090" w:y="197"/>
      <w:autoSpaceDN w:val="0"/>
      <w:spacing w:before="30" w:after="60" w:line="240" w:lineRule="auto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5C4886"/>
    <w:pPr>
      <w:numPr>
        <w:numId w:val="18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5C4886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5C4886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xmsonormal">
    <w:name w:val="x_msonormal"/>
    <w:basedOn w:val="Normal"/>
    <w:rsid w:val="000B127A"/>
    <w:pPr>
      <w:spacing w:after="0" w:line="240" w:lineRule="auto"/>
    </w:pPr>
    <w:rPr>
      <w:rFonts w:ascii="Calibri" w:hAnsi="Calibri" w:cs="Calibri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74145"/>
    <w:rPr>
      <w:color w:val="808080"/>
      <w:shd w:val="clear" w:color="auto" w:fill="E6E6E6"/>
    </w:rPr>
  </w:style>
  <w:style w:type="paragraph" w:customStyle="1" w:styleId="Instrucaoiconografia">
    <w:name w:val="Instrucao iconografia"/>
    <w:link w:val="InstrucaoiconografiaChar"/>
    <w:autoRedefine/>
    <w:rsid w:val="007C4201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7C4201"/>
    <w:rPr>
      <w:rFonts w:ascii="Verdana" w:eastAsia="Times New Roman" w:hAnsi="Verdana" w:cs="Times New Roman"/>
      <w:b/>
      <w:noProof/>
      <w:color w:val="FF00FF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5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5C55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39202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20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202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20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202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3E08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2128</Words>
  <Characters>11495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Aderson Assis de Oliveira Filho</cp:lastModifiedBy>
  <cp:revision>8</cp:revision>
  <dcterms:created xsi:type="dcterms:W3CDTF">2018-11-09T18:56:00Z</dcterms:created>
  <dcterms:modified xsi:type="dcterms:W3CDTF">2018-11-12T20:04:00Z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1505206654</vt:i4>
  </property>
  <property fmtid="{D5CDD505-2E9C-101B-9397-08002B2CF9AE}" pid="3" name="_NewReviewCycle">
    <vt:lpwstr/>
  </property>
  <property fmtid="{D5CDD505-2E9C-101B-9397-08002B2CF9AE}" pid="4" name="_EmailSubject">
    <vt:lpwstr>Arquivos para leitura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