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A94A" w14:textId="77777777" w:rsidR="00F530B4" w:rsidRDefault="00F530B4" w:rsidP="00F530B4">
      <w:pPr>
        <w:pStyle w:val="01TITULO1"/>
      </w:pPr>
      <w:r>
        <w:t>Componente curricular: CIÊNCIAS</w:t>
      </w:r>
    </w:p>
    <w:p w14:paraId="545059EB" w14:textId="703E3C03" w:rsidR="006A5736" w:rsidRPr="000831F0" w:rsidRDefault="006A5736" w:rsidP="006A5736">
      <w:pPr>
        <w:pStyle w:val="01TITULO1"/>
      </w:pPr>
      <w:r w:rsidRPr="000831F0">
        <w:t xml:space="preserve">8º ano – </w:t>
      </w:r>
      <w:r>
        <w:t>4</w:t>
      </w:r>
      <w:r w:rsidRPr="000831F0">
        <w:t>º bimestre</w:t>
      </w:r>
    </w:p>
    <w:p w14:paraId="299664A3" w14:textId="77777777" w:rsidR="00015270" w:rsidRPr="00BC6935" w:rsidRDefault="00D77E75" w:rsidP="00015270">
      <w:pPr>
        <w:pStyle w:val="01TITULO1"/>
      </w:pPr>
      <w:r w:rsidRPr="002C54E2">
        <w:t>SEQUÊNCIA DIDÁTICA</w:t>
      </w:r>
      <w:r>
        <w:t xml:space="preserve"> </w:t>
      </w:r>
      <w:r w:rsidR="00FE3491">
        <w:t>11</w:t>
      </w:r>
      <w:r w:rsidR="00015270" w:rsidRPr="00015270">
        <w:t xml:space="preserve"> </w:t>
      </w:r>
      <w:r w:rsidR="00561213" w:rsidRPr="000831F0">
        <w:t>–</w:t>
      </w:r>
      <w:r w:rsidR="00015270">
        <w:t xml:space="preserve"> Métodos contraceptivos</w:t>
      </w:r>
    </w:p>
    <w:p w14:paraId="099F9A02" w14:textId="60F9D587" w:rsidR="005B6AD9" w:rsidRPr="00554D01" w:rsidRDefault="005B6AD9" w:rsidP="00554D01">
      <w:pPr>
        <w:pStyle w:val="02TEXTOPRINCIPAL"/>
      </w:pPr>
    </w:p>
    <w:p w14:paraId="6B817847" w14:textId="39A31079" w:rsidR="004659BC" w:rsidRDefault="004659BC" w:rsidP="003F2D2A">
      <w:pPr>
        <w:pStyle w:val="01TITULO2"/>
      </w:pPr>
      <w:r>
        <w:t>Unidade temática</w:t>
      </w:r>
    </w:p>
    <w:p w14:paraId="3FBBD4CA" w14:textId="1E91340E" w:rsidR="004659BC" w:rsidRPr="00554D01" w:rsidRDefault="006F4AC8" w:rsidP="00554D01">
      <w:pPr>
        <w:pStyle w:val="02TEXTOPRINCIPAL"/>
      </w:pPr>
      <w:r w:rsidRPr="00554D01">
        <w:t>Vida e evolução</w:t>
      </w:r>
    </w:p>
    <w:p w14:paraId="386273F1" w14:textId="77777777" w:rsidR="004659BC" w:rsidRPr="00554D01" w:rsidRDefault="004659BC" w:rsidP="00554D01">
      <w:pPr>
        <w:pStyle w:val="02TEXTOPRINCIPAL"/>
      </w:pPr>
    </w:p>
    <w:p w14:paraId="4AE3FB91" w14:textId="77777777" w:rsidR="00561213" w:rsidRPr="00325818" w:rsidRDefault="00561213" w:rsidP="00561213">
      <w:pPr>
        <w:pStyle w:val="01TITULO2"/>
      </w:pPr>
      <w:r w:rsidRPr="00325818">
        <w:t>Objeto de conhecimento</w:t>
      </w:r>
    </w:p>
    <w:p w14:paraId="2736D666" w14:textId="77777777" w:rsidR="007372A7" w:rsidRPr="00554D01" w:rsidRDefault="007372A7" w:rsidP="00554D01">
      <w:pPr>
        <w:pStyle w:val="02TEXTOPRINCIPAL"/>
      </w:pPr>
      <w:r w:rsidRPr="00554D01">
        <w:t>Sexualidade</w:t>
      </w:r>
    </w:p>
    <w:p w14:paraId="7DCBD008" w14:textId="77777777" w:rsidR="008D1D47" w:rsidRPr="00554D01" w:rsidRDefault="008D1D47" w:rsidP="00554D01">
      <w:pPr>
        <w:pStyle w:val="02TEXTOPRINCIPAL"/>
      </w:pPr>
    </w:p>
    <w:p w14:paraId="0EF8BFF7" w14:textId="77777777" w:rsidR="00D77E75" w:rsidRPr="005B1B78" w:rsidRDefault="00561213" w:rsidP="003F2D2A">
      <w:pPr>
        <w:pStyle w:val="01TITULO2"/>
      </w:pPr>
      <w:r w:rsidRPr="00325818">
        <w:t>Habilidade</w:t>
      </w:r>
    </w:p>
    <w:p w14:paraId="77E92059" w14:textId="77777777" w:rsidR="0073150B" w:rsidRPr="00554D01" w:rsidRDefault="007372A7" w:rsidP="00554D01">
      <w:pPr>
        <w:pStyle w:val="02TEXTOPRINCIPAL"/>
      </w:pPr>
      <w:r w:rsidRPr="00554D01">
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</w:t>
      </w:r>
      <w:r w:rsidR="00BA2691" w:rsidRPr="00554D01">
        <w:t>.</w:t>
      </w:r>
    </w:p>
    <w:p w14:paraId="458AEA52" w14:textId="77777777" w:rsidR="004D44D8" w:rsidRPr="00554D01" w:rsidRDefault="004D44D8" w:rsidP="00554D01">
      <w:pPr>
        <w:pStyle w:val="02TEXTOPRINCIPAL"/>
      </w:pPr>
    </w:p>
    <w:p w14:paraId="7D4C2C85" w14:textId="244F7209" w:rsidR="004D44D8" w:rsidRPr="00325818" w:rsidRDefault="004D44D8" w:rsidP="004D44D8">
      <w:pPr>
        <w:pStyle w:val="01TITULO2"/>
      </w:pPr>
      <w:r w:rsidRPr="00325818">
        <w:t>Objetivo específico</w:t>
      </w:r>
    </w:p>
    <w:p w14:paraId="6E54D742" w14:textId="16D67B8B" w:rsidR="004D44D8" w:rsidRPr="00554D01" w:rsidRDefault="004D44D8" w:rsidP="00554D01">
      <w:pPr>
        <w:pStyle w:val="02TEXTOPRINCIPAL"/>
      </w:pPr>
      <w:r w:rsidRPr="00554D01">
        <w:t>Ao final desta sequência didática</w:t>
      </w:r>
      <w:r w:rsidR="00BA2691" w:rsidRPr="00554D01">
        <w:t>,</w:t>
      </w:r>
      <w:r w:rsidRPr="00554D01">
        <w:t xml:space="preserve"> o </w:t>
      </w:r>
      <w:r w:rsidR="00BA2691" w:rsidRPr="00554D01">
        <w:t xml:space="preserve">estudante </w:t>
      </w:r>
      <w:r w:rsidRPr="00554D01">
        <w:t>deverá reconhecer os principais métodos contraceptivos</w:t>
      </w:r>
      <w:r w:rsidR="003965C1" w:rsidRPr="00554D01">
        <w:t xml:space="preserve"> de barreira e químicos</w:t>
      </w:r>
      <w:r w:rsidRPr="00554D01">
        <w:t>, suas vantagens e desvantagens.</w:t>
      </w:r>
    </w:p>
    <w:p w14:paraId="47D30360" w14:textId="77777777" w:rsidR="004D44D8" w:rsidRPr="00554D01" w:rsidRDefault="004D44D8" w:rsidP="00554D01">
      <w:pPr>
        <w:pStyle w:val="02TEXTOPRINCIPAL"/>
      </w:pPr>
    </w:p>
    <w:p w14:paraId="05355238" w14:textId="77777777" w:rsidR="004D44D8" w:rsidRDefault="004D44D8" w:rsidP="004D44D8">
      <w:pPr>
        <w:pStyle w:val="01TITULO2"/>
      </w:pPr>
      <w:r>
        <w:t>Tempo estimado</w:t>
      </w:r>
    </w:p>
    <w:p w14:paraId="368A1CBF" w14:textId="71F36D29" w:rsidR="00D77E75" w:rsidRPr="00554D01" w:rsidRDefault="00BD73A4" w:rsidP="00554D01">
      <w:pPr>
        <w:pStyle w:val="02TEXTOPRINCIPAL"/>
      </w:pPr>
      <w:r w:rsidRPr="00554D01">
        <w:t>Três</w:t>
      </w:r>
      <w:r w:rsidR="00BA2691" w:rsidRPr="00554D01">
        <w:t xml:space="preserve"> </w:t>
      </w:r>
      <w:r w:rsidR="004D44D8" w:rsidRPr="00554D01">
        <w:t>aulas</w:t>
      </w:r>
      <w:r w:rsidR="002B15C8">
        <w:t>.</w:t>
      </w:r>
    </w:p>
    <w:p w14:paraId="26D5D20E" w14:textId="77777777" w:rsidR="004659BC" w:rsidRPr="00554D01" w:rsidRDefault="004659BC" w:rsidP="00554D01">
      <w:pPr>
        <w:pStyle w:val="02TEXTOPRINCIPAL"/>
      </w:pPr>
      <w:r w:rsidRPr="00554D01">
        <w:br w:type="page"/>
      </w:r>
    </w:p>
    <w:p w14:paraId="6B7D921E" w14:textId="11DEAE6A" w:rsidR="00D77E75" w:rsidRPr="00DC7E33" w:rsidRDefault="004D44D8" w:rsidP="006A4B51">
      <w:pPr>
        <w:pStyle w:val="01TITULO2"/>
      </w:pPr>
      <w:r>
        <w:lastRenderedPageBreak/>
        <w:t>Desenvolvimento</w:t>
      </w:r>
    </w:p>
    <w:p w14:paraId="4B5B74B8" w14:textId="77777777" w:rsidR="00B139FC" w:rsidRPr="00554D01" w:rsidRDefault="00B139FC" w:rsidP="00554D01">
      <w:pPr>
        <w:pStyle w:val="02TEXTOPRINCIPAL"/>
      </w:pPr>
    </w:p>
    <w:p w14:paraId="0E999F5F" w14:textId="77777777" w:rsidR="00D77E75" w:rsidRDefault="00D77E75" w:rsidP="006A4B51">
      <w:pPr>
        <w:pStyle w:val="01TITULO3"/>
      </w:pPr>
      <w:r>
        <w:t>Aula 1</w:t>
      </w:r>
    </w:p>
    <w:p w14:paraId="3683C1E6" w14:textId="4F7EE1EA" w:rsidR="00D32225" w:rsidRDefault="003660F6" w:rsidP="006A4B51">
      <w:pPr>
        <w:pStyle w:val="02TEXTOPRINCIPAL"/>
      </w:pPr>
      <w:r>
        <w:t xml:space="preserve">Comece a aula </w:t>
      </w:r>
      <w:r w:rsidR="00844673">
        <w:t>avisando aos alunos que vocês conversarão sobre gravidez</w:t>
      </w:r>
      <w:r w:rsidR="00000480">
        <w:t xml:space="preserve"> (se existir </w:t>
      </w:r>
      <w:r w:rsidR="003F2163">
        <w:t xml:space="preserve">algum </w:t>
      </w:r>
      <w:proofErr w:type="gramStart"/>
      <w:r w:rsidR="003F2163">
        <w:t xml:space="preserve">aluno </w:t>
      </w:r>
      <w:r w:rsidR="00BA2691">
        <w:t xml:space="preserve"> </w:t>
      </w:r>
      <w:r w:rsidR="003F2163">
        <w:t>que</w:t>
      </w:r>
      <w:proofErr w:type="gramEnd"/>
      <w:r w:rsidR="003F2163">
        <w:t xml:space="preserve"> já tenha tido filho na escola, tenha especial atenção na abordagem do tema</w:t>
      </w:r>
      <w:r w:rsidR="00BA2691">
        <w:t>,</w:t>
      </w:r>
      <w:r w:rsidR="003F2163">
        <w:t xml:space="preserve"> para que não se crie nenhum tipo de estigma em relação aos pais ou à gravidez em si)</w:t>
      </w:r>
      <w:r w:rsidR="00844673">
        <w:t xml:space="preserve">. Pergunte qual a opinião deles sobre esse assunto. Isso é algo que querem para o presente momento? O que eles imaginam que mudaria em suas vidas </w:t>
      </w:r>
      <w:r w:rsidR="003F2163">
        <w:t xml:space="preserve">caso </w:t>
      </w:r>
      <w:r w:rsidR="00844673">
        <w:t xml:space="preserve">se tornassem-se pais? Ouça todos com atenção e anote as respostas e pontos que considerar mais relevantes </w:t>
      </w:r>
      <w:r w:rsidR="00BA2691">
        <w:t>no quadro de giz</w:t>
      </w:r>
      <w:r w:rsidR="00844673">
        <w:t xml:space="preserve">. </w:t>
      </w:r>
      <w:r w:rsidR="009207DD">
        <w:t>Provavelmente os alunos ficarão um pouco desconfortáveis com o assunto. Explique, então, que esse sentimento é natural, afinal</w:t>
      </w:r>
      <w:r w:rsidR="00BA2691">
        <w:t>,</w:t>
      </w:r>
      <w:r w:rsidR="009207DD">
        <w:t xml:space="preserve"> são ainda muito novos. No entanto, todos estão passando, ainda que não estejam todos no mesmo estágio, por transformações (puberdade e adolescência) que os levarão à idade adulta. Entre essas mudanças, está o amadurecimento do sistema reprodutor. Então, mesmo que ainda não tenham a total maturidade emocional, seu sistema reprodutor está se tornando apto a procriar e a curiosidade sobre o sexo e a sexualidade só irá aumentar – o que pode gerar situações em que o risco de engravidar é real. </w:t>
      </w:r>
    </w:p>
    <w:p w14:paraId="77B26BD8" w14:textId="51ADBAA7" w:rsidR="00D32225" w:rsidRPr="00554D01" w:rsidRDefault="00D32225" w:rsidP="00554D01">
      <w:pPr>
        <w:pStyle w:val="02TEXTOPRINCIPAL"/>
      </w:pPr>
    </w:p>
    <w:p w14:paraId="12E02EC3" w14:textId="43095DCF" w:rsidR="001B0EAD" w:rsidRDefault="00844673" w:rsidP="006A4B51">
      <w:pPr>
        <w:pStyle w:val="02TEXTOPRINCIPAL"/>
      </w:pPr>
      <w:r>
        <w:t xml:space="preserve">Diga a todos que </w:t>
      </w:r>
      <w:r w:rsidR="00AF2A52">
        <w:t xml:space="preserve">o ideal é que </w:t>
      </w:r>
      <w:r>
        <w:t>a gravidez s</w:t>
      </w:r>
      <w:r w:rsidR="00AF2A52">
        <w:t>eja</w:t>
      </w:r>
      <w:r>
        <w:t xml:space="preserve"> planejada pelo casal. </w:t>
      </w:r>
      <w:r w:rsidR="009207DD">
        <w:t>Uma criança demanda</w:t>
      </w:r>
      <w:r w:rsidR="00C35AB3">
        <w:t xml:space="preserve"> bastante </w:t>
      </w:r>
      <w:r>
        <w:t xml:space="preserve">trabalho </w:t>
      </w:r>
      <w:r w:rsidR="00C35AB3">
        <w:t xml:space="preserve">e atenção </w:t>
      </w:r>
      <w:r>
        <w:t>e</w:t>
      </w:r>
      <w:r w:rsidR="00C35AB3">
        <w:t xml:space="preserve"> gera diversos</w:t>
      </w:r>
      <w:r>
        <w:t xml:space="preserve"> custos</w:t>
      </w:r>
      <w:r w:rsidR="00C35AB3">
        <w:t>.</w:t>
      </w:r>
      <w:r>
        <w:t xml:space="preserve"> </w:t>
      </w:r>
      <w:r w:rsidR="00C35AB3">
        <w:t>P</w:t>
      </w:r>
      <w:r>
        <w:t>ortanto,</w:t>
      </w:r>
      <w:r w:rsidR="00C35AB3">
        <w:t xml:space="preserve"> é muito desejável que o</w:t>
      </w:r>
      <w:r>
        <w:t xml:space="preserve"> casal esteja preparado emocional</w:t>
      </w:r>
      <w:r w:rsidR="00C35AB3">
        <w:t xml:space="preserve"> </w:t>
      </w:r>
      <w:r>
        <w:t>e financeiramente</w:t>
      </w:r>
      <w:r w:rsidR="009207DD">
        <w:t>, o que ocorre na idade adulta</w:t>
      </w:r>
      <w:r w:rsidR="00C35AB3">
        <w:t>. Caso contrário</w:t>
      </w:r>
      <w:r>
        <w:t>,</w:t>
      </w:r>
      <w:r w:rsidR="00C35AB3">
        <w:t xml:space="preserve"> é</w:t>
      </w:r>
      <w:r>
        <w:t xml:space="preserve"> melhor que a gravidez não ocorra. Uma gravidez indesejada</w:t>
      </w:r>
      <w:r w:rsidR="008138EC">
        <w:t>, como o próprio nome sugere, certamente</w:t>
      </w:r>
      <w:r>
        <w:t xml:space="preserve"> trará </w:t>
      </w:r>
      <w:r w:rsidR="008138EC">
        <w:t xml:space="preserve">diversos desafios e </w:t>
      </w:r>
      <w:r>
        <w:t>problemas para os pais e para a criança</w:t>
      </w:r>
      <w:r w:rsidR="008138EC">
        <w:t>. A</w:t>
      </w:r>
      <w:r>
        <w:t>tualmente</w:t>
      </w:r>
      <w:r w:rsidR="008138EC">
        <w:t>,</w:t>
      </w:r>
      <w:r>
        <w:t xml:space="preserve"> existem muitos métodos que podem </w:t>
      </w:r>
      <w:r w:rsidR="009207DD">
        <w:t>evitar que a gravidez ocorra</w:t>
      </w:r>
      <w:r>
        <w:t>. Use es</w:t>
      </w:r>
      <w:r w:rsidR="00BA2691">
        <w:t>s</w:t>
      </w:r>
      <w:r>
        <w:t>e gancho para explicar sobre os métodos contraceptivos.</w:t>
      </w:r>
      <w:r w:rsidR="00D32225" w:rsidDel="00D32225">
        <w:t xml:space="preserve"> </w:t>
      </w:r>
      <w:r w:rsidR="00C3759C" w:rsidRPr="00FE10F5">
        <w:rPr>
          <w:color w:val="FF0000"/>
        </w:rPr>
        <w:t>(10</w:t>
      </w:r>
      <w:r w:rsidR="006F4AC8">
        <w:rPr>
          <w:color w:val="FF0000"/>
        </w:rPr>
        <w:t xml:space="preserve"> </w:t>
      </w:r>
      <w:r w:rsidR="00C3759C" w:rsidRPr="00FE10F5">
        <w:rPr>
          <w:color w:val="FF0000"/>
        </w:rPr>
        <w:t>min)</w:t>
      </w:r>
    </w:p>
    <w:p w14:paraId="5C04A4AD" w14:textId="77777777" w:rsidR="00B139FC" w:rsidRPr="00044FDE" w:rsidRDefault="00D32225" w:rsidP="00044FDE">
      <w:pPr>
        <w:pStyle w:val="02TEXTOPRINCIPAL"/>
      </w:pPr>
      <w:r>
        <w:t>D</w:t>
      </w:r>
      <w:r w:rsidR="00C3759C" w:rsidRPr="00044FDE">
        <w:t>iga-lhes que existem d</w:t>
      </w:r>
      <w:r>
        <w:t>ois</w:t>
      </w:r>
      <w:r w:rsidR="00C3759C" w:rsidRPr="00044FDE">
        <w:t xml:space="preserve"> </w:t>
      </w:r>
      <w:r>
        <w:t xml:space="preserve">métodos mais comuns de ação entre </w:t>
      </w:r>
      <w:r w:rsidR="00C3759C" w:rsidRPr="00044FDE">
        <w:t xml:space="preserve">os métodos contraceptivos: os métodos de barreira e os métodos químicos. </w:t>
      </w:r>
    </w:p>
    <w:p w14:paraId="392E779C" w14:textId="31335EFB" w:rsidR="008A565B" w:rsidRDefault="00F05841" w:rsidP="006A4B51">
      <w:pPr>
        <w:pStyle w:val="02TEXTOPRINCIPAL"/>
      </w:pPr>
      <w:r>
        <w:t xml:space="preserve">Destaque que os métodos de barreira constituem, como o </w:t>
      </w:r>
      <w:r w:rsidR="00186A32">
        <w:t>próprio</w:t>
      </w:r>
      <w:r>
        <w:t xml:space="preserve"> nome já diz, barreiras para que o</w:t>
      </w:r>
      <w:r w:rsidR="0022610E">
        <w:t>s</w:t>
      </w:r>
      <w:r>
        <w:t xml:space="preserve"> espermatozoide</w:t>
      </w:r>
      <w:r w:rsidR="0022610E">
        <w:t>s</w:t>
      </w:r>
      <w:r>
        <w:t xml:space="preserve"> não atinja</w:t>
      </w:r>
      <w:r w:rsidR="0022610E">
        <w:t>m</w:t>
      </w:r>
      <w:r>
        <w:t xml:space="preserve"> o ov</w:t>
      </w:r>
      <w:r w:rsidR="0022610E">
        <w:t>ócito</w:t>
      </w:r>
      <w:r>
        <w:t xml:space="preserve">. </w:t>
      </w:r>
      <w:r w:rsidR="00186A32">
        <w:t xml:space="preserve">Os principais métodos de barreira são: </w:t>
      </w:r>
      <w:r w:rsidR="0022610E">
        <w:t>p</w:t>
      </w:r>
      <w:r w:rsidR="00186A32">
        <w:t>reservativos (masculino e feminino)</w:t>
      </w:r>
      <w:r w:rsidR="00F66CB7">
        <w:t xml:space="preserve"> e</w:t>
      </w:r>
      <w:r w:rsidR="00186A32">
        <w:t xml:space="preserve"> diafrag</w:t>
      </w:r>
      <w:r w:rsidR="005E499F">
        <w:t>ma</w:t>
      </w:r>
      <w:r w:rsidR="00186A32">
        <w:t xml:space="preserve">. </w:t>
      </w:r>
      <w:r w:rsidR="006467D4">
        <w:t>Explique que a</w:t>
      </w:r>
      <w:r w:rsidR="00186A32" w:rsidRPr="00186A32">
        <w:t xml:space="preserve"> camisinha, como </w:t>
      </w:r>
      <w:r w:rsidR="006467D4">
        <w:t xml:space="preserve">o preservativo </w:t>
      </w:r>
      <w:r w:rsidR="00186A32" w:rsidRPr="00186A32">
        <w:t>é conhecid</w:t>
      </w:r>
      <w:r w:rsidR="006467D4">
        <w:t>o</w:t>
      </w:r>
      <w:r w:rsidR="00186A32" w:rsidRPr="00186A32">
        <w:t xml:space="preserve"> popularmente, é o único método contraceptivo de barreira utilizado pelo homem. Apesar de</w:t>
      </w:r>
      <w:r w:rsidR="007E662C">
        <w:t xml:space="preserve"> existir a versão feminina, </w:t>
      </w:r>
      <w:proofErr w:type="spellStart"/>
      <w:r w:rsidR="007E662C">
        <w:t>esta</w:t>
      </w:r>
      <w:proofErr w:type="spellEnd"/>
      <w:r w:rsidR="00186A32" w:rsidRPr="00186A32">
        <w:t xml:space="preserve"> ainda é pouco conhecida e utilizada nas relações sexuais. Feito de látex ou poliuretano, este dispositivo pode ser encontrado em </w:t>
      </w:r>
      <w:r w:rsidR="008840C3">
        <w:t xml:space="preserve">qualquer farmácia e em unidades básicas de saúde, entre outras. </w:t>
      </w:r>
      <w:r w:rsidR="003B47D1">
        <w:t>As camisinhas são o único método contraceptivo que também previne contra as infecções sexualmente transmissíveis</w:t>
      </w:r>
      <w:r w:rsidR="00BA2691">
        <w:t>.</w:t>
      </w:r>
    </w:p>
    <w:p w14:paraId="46AF71B1" w14:textId="0B3E2349" w:rsidR="00203B6E" w:rsidRDefault="00186A32" w:rsidP="006A4B51">
      <w:pPr>
        <w:pStyle w:val="02TEXTOPRINCIPAL"/>
      </w:pPr>
      <w:r>
        <w:t xml:space="preserve">O diafragma </w:t>
      </w:r>
      <w:r w:rsidRPr="00186A32">
        <w:t>consiste em uma membrana flexível de borracha que possui um aro metálico em sua borda. Es</w:t>
      </w:r>
      <w:r w:rsidR="00BA2691">
        <w:t>s</w:t>
      </w:r>
      <w:r w:rsidRPr="00186A32">
        <w:t>e material é reforçado e deve ser colocado até 6 horas antes do ato sexual. Es</w:t>
      </w:r>
      <w:r w:rsidR="00BA2691">
        <w:t>s</w:t>
      </w:r>
      <w:r w:rsidRPr="00186A32">
        <w:t>e método consiste em cobrir o cérvix</w:t>
      </w:r>
      <w:r w:rsidR="001E277C">
        <w:t xml:space="preserve"> (colo do útero)</w:t>
      </w:r>
      <w:r w:rsidRPr="00186A32">
        <w:t xml:space="preserve"> e formar uma barreira na entrada do útero. Recomenda-se ainda utilizar espermicida para maior eficácia d</w:t>
      </w:r>
      <w:r w:rsidR="00BA2691">
        <w:t>o</w:t>
      </w:r>
      <w:r w:rsidRPr="00186A32">
        <w:t xml:space="preserve"> método, uma vez que o dispositivo pode </w:t>
      </w:r>
      <w:r w:rsidR="00BA2691">
        <w:t xml:space="preserve">se </w:t>
      </w:r>
      <w:r w:rsidRPr="00186A32">
        <w:t>deslocar durante a relação sexual.</w:t>
      </w:r>
      <w:r w:rsidR="00203B6E">
        <w:t xml:space="preserve"> </w:t>
      </w:r>
      <w:r w:rsidR="00203B6E" w:rsidRPr="00FE10F5">
        <w:rPr>
          <w:color w:val="FF0000"/>
        </w:rPr>
        <w:t>(15</w:t>
      </w:r>
      <w:r w:rsidR="006F4AC8">
        <w:rPr>
          <w:color w:val="FF0000"/>
        </w:rPr>
        <w:t xml:space="preserve"> </w:t>
      </w:r>
      <w:r w:rsidR="00203B6E" w:rsidRPr="00FE10F5">
        <w:rPr>
          <w:color w:val="FF0000"/>
        </w:rPr>
        <w:t>min)</w:t>
      </w:r>
    </w:p>
    <w:p w14:paraId="2115EC79" w14:textId="77777777" w:rsidR="007E662C" w:rsidRDefault="007E662C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3A95ADB" w14:textId="3ECEDD8B" w:rsidR="008A565B" w:rsidRDefault="00203B6E" w:rsidP="006A4B51">
      <w:pPr>
        <w:pStyle w:val="02TEXTOPRINCIPAL"/>
      </w:pPr>
      <w:r>
        <w:lastRenderedPageBreak/>
        <w:t>Na parte final</w:t>
      </w:r>
      <w:r w:rsidR="00993952">
        <w:t>, explique</w:t>
      </w:r>
      <w:r>
        <w:t xml:space="preserve"> os métodos químicos. Comente que os principais métodos contraceptivos químicos são a pílula anticoncepcional, os cremes espermicidas e os anticoncepcionais injetáveis. </w:t>
      </w:r>
      <w:r w:rsidR="00F06465">
        <w:t>A</w:t>
      </w:r>
      <w:r w:rsidR="00993952">
        <w:t>lerte-os de</w:t>
      </w:r>
      <w:r w:rsidR="00F06465">
        <w:t xml:space="preserve"> </w:t>
      </w:r>
      <w:r>
        <w:t>que estes métodos podem gerar efeitos colaterais</w:t>
      </w:r>
      <w:r w:rsidR="00B01B1C">
        <w:t>,</w:t>
      </w:r>
      <w:r>
        <w:t xml:space="preserve"> que são específicos para as mulheres</w:t>
      </w:r>
      <w:r w:rsidR="00B01B1C">
        <w:t xml:space="preserve"> e que necessitam de receita médica (precedida de consulta a uma ginecologista, claro)</w:t>
      </w:r>
      <w:r>
        <w:t xml:space="preserve">. </w:t>
      </w:r>
      <w:r w:rsidRPr="00203B6E">
        <w:t xml:space="preserve">A pílula anticoncepcional é considerada um dos métodos </w:t>
      </w:r>
      <w:r w:rsidR="00DB1A6D">
        <w:t xml:space="preserve">mais eficientes </w:t>
      </w:r>
      <w:r w:rsidRPr="00203B6E">
        <w:t xml:space="preserve">de prevenção </w:t>
      </w:r>
      <w:r w:rsidR="00DB1A6D">
        <w:t>à</w:t>
      </w:r>
      <w:r w:rsidRPr="00203B6E">
        <w:t xml:space="preserve"> gravidez indesejada.</w:t>
      </w:r>
      <w:r w:rsidR="00A30B74">
        <w:t xml:space="preserve"> </w:t>
      </w:r>
      <w:r w:rsidRPr="00203B6E">
        <w:t>A margem de segurança da pílula é de 99%, o que a torna o método anticoncepcional mais seguro de todos. Entretanto</w:t>
      </w:r>
      <w:r w:rsidR="00DB1A6D">
        <w:t>,</w:t>
      </w:r>
      <w:r w:rsidRPr="00203B6E">
        <w:t xml:space="preserve"> sua eficácia </w:t>
      </w:r>
      <w:r w:rsidR="00072CBD">
        <w:t>depende</w:t>
      </w:r>
      <w:r w:rsidRPr="00203B6E">
        <w:t xml:space="preserve"> </w:t>
      </w:r>
      <w:r w:rsidR="00072CBD">
        <w:t>da estrita observação do</w:t>
      </w:r>
      <w:r w:rsidRPr="00203B6E">
        <w:t xml:space="preserve"> modo </w:t>
      </w:r>
      <w:r w:rsidR="00072CBD">
        <w:t>de</w:t>
      </w:r>
      <w:r w:rsidRPr="00203B6E">
        <w:t xml:space="preserve"> utiliza</w:t>
      </w:r>
      <w:r w:rsidR="00072CBD">
        <w:t>ção. Qualquer lapso na ingestão da pílula</w:t>
      </w:r>
      <w:r w:rsidRPr="00203B6E">
        <w:t xml:space="preserve"> </w:t>
      </w:r>
      <w:r w:rsidR="00072CBD">
        <w:t>compromete</w:t>
      </w:r>
      <w:r w:rsidR="009A7334">
        <w:t>,</w:t>
      </w:r>
      <w:r w:rsidR="00072CBD">
        <w:t xml:space="preserve"> </w:t>
      </w:r>
      <w:r w:rsidR="009A7334">
        <w:t xml:space="preserve">sobremaneira, </w:t>
      </w:r>
      <w:r w:rsidR="00072CBD">
        <w:t>sua eficiência</w:t>
      </w:r>
      <w:r w:rsidRPr="00203B6E">
        <w:t>. Os hormônios presentes na pílula impedem a ovulação e</w:t>
      </w:r>
      <w:r w:rsidR="00A30B74">
        <w:t xml:space="preserve">, consequentemente, </w:t>
      </w:r>
      <w:r w:rsidR="009A7334">
        <w:t xml:space="preserve">a fecundação e </w:t>
      </w:r>
      <w:r w:rsidR="00A30B74">
        <w:t xml:space="preserve">a gravidez. </w:t>
      </w:r>
      <w:r w:rsidRPr="00203B6E">
        <w:t>Existem diversos tipos de pílula</w:t>
      </w:r>
      <w:r w:rsidR="008A565B">
        <w:t>, com dosagens e princípios ativos diversos</w:t>
      </w:r>
      <w:r w:rsidRPr="00203B6E">
        <w:t>. Por isso, é imprescindível a orientação médica para o uso desse método.</w:t>
      </w:r>
      <w:r w:rsidR="00A30B74">
        <w:t xml:space="preserve"> </w:t>
      </w:r>
    </w:p>
    <w:p w14:paraId="230F6F4F" w14:textId="44AD250B" w:rsidR="00203B6E" w:rsidRDefault="00A30B74" w:rsidP="006A4B51">
      <w:pPr>
        <w:pStyle w:val="02TEXTOPRINCIPAL"/>
      </w:pPr>
      <w:r w:rsidRPr="00A30B74">
        <w:t>Os anticoncepcionais injetáveis são injeções de hormônios semelhantes àqueles que o ovário produz. Eles agem evitando a ovulação</w:t>
      </w:r>
      <w:r w:rsidR="00B411EC">
        <w:t xml:space="preserve"> (células reprodutoras femininas)</w:t>
      </w:r>
      <w:r w:rsidRPr="00A30B74">
        <w:t>. Devem ser aplicados a cada 30 dias, ou a cada 3 meses, conforme a composição. Sempre deve ser utilizado sob orientação médica. Sua eficácia é semelhante à dos ant</w:t>
      </w:r>
      <w:r w:rsidR="001D57AE">
        <w:t>iconcepcionais orais</w:t>
      </w:r>
      <w:r w:rsidR="003B47D1">
        <w:t xml:space="preserve"> e, como eles, n</w:t>
      </w:r>
      <w:r w:rsidR="00B411EC">
        <w:t xml:space="preserve">ão previne contra as </w:t>
      </w:r>
      <w:r w:rsidR="003B47D1">
        <w:t>infecções</w:t>
      </w:r>
      <w:r w:rsidR="00B411EC">
        <w:t xml:space="preserve"> sexualmente transmissíveis.</w:t>
      </w:r>
      <w:r w:rsidR="0009236F">
        <w:t xml:space="preserve"> </w:t>
      </w:r>
      <w:r w:rsidR="0009236F" w:rsidRPr="00FE10F5">
        <w:rPr>
          <w:color w:val="FF0000"/>
        </w:rPr>
        <w:t>(15</w:t>
      </w:r>
      <w:r w:rsidR="006F4AC8">
        <w:rPr>
          <w:color w:val="FF0000"/>
        </w:rPr>
        <w:t xml:space="preserve"> </w:t>
      </w:r>
      <w:r w:rsidR="0009236F" w:rsidRPr="00FE10F5">
        <w:rPr>
          <w:color w:val="FF0000"/>
        </w:rPr>
        <w:t>min)</w:t>
      </w:r>
    </w:p>
    <w:p w14:paraId="222DE4D2" w14:textId="2A4AF985" w:rsidR="0009236F" w:rsidRDefault="0009236F" w:rsidP="006A4B51">
      <w:pPr>
        <w:pStyle w:val="02TEXTOPRINCIPAL"/>
      </w:pPr>
      <w:r>
        <w:t xml:space="preserve">Nos últimos cinco minutos, diga-lhes que qualquer método </w:t>
      </w:r>
      <w:r w:rsidR="001D57AE">
        <w:t xml:space="preserve">apresenta vantagens e desvantagens e que é necessário que eles façam, para a próxima aula, uma pesquisa sobre as vantagens e desvantagens de cada método contraceptivo apresentado. </w:t>
      </w:r>
      <w:r w:rsidR="001D57AE" w:rsidRPr="00FE10F5">
        <w:rPr>
          <w:color w:val="FF0000"/>
        </w:rPr>
        <w:t>(5</w:t>
      </w:r>
      <w:r w:rsidR="006F4AC8">
        <w:rPr>
          <w:color w:val="FF0000"/>
        </w:rPr>
        <w:t xml:space="preserve"> </w:t>
      </w:r>
      <w:r w:rsidR="001D57AE" w:rsidRPr="00FE10F5">
        <w:rPr>
          <w:color w:val="FF0000"/>
        </w:rPr>
        <w:t>min)</w:t>
      </w:r>
    </w:p>
    <w:p w14:paraId="5DC29F0D" w14:textId="77777777" w:rsidR="0073161C" w:rsidRPr="00554D01" w:rsidRDefault="0073161C" w:rsidP="00554D01">
      <w:pPr>
        <w:pStyle w:val="02TEXTOPRINCIPAL"/>
      </w:pPr>
      <w:r w:rsidRPr="00554D01">
        <w:br w:type="page"/>
      </w:r>
    </w:p>
    <w:p w14:paraId="0E5CAA2A" w14:textId="11882A42" w:rsidR="003D1B84" w:rsidRDefault="003D1B84" w:rsidP="006A4B51">
      <w:pPr>
        <w:pStyle w:val="01TITULO3"/>
      </w:pPr>
      <w:r w:rsidRPr="003D1B84">
        <w:lastRenderedPageBreak/>
        <w:t>Aula 2</w:t>
      </w:r>
    </w:p>
    <w:p w14:paraId="2FC9D183" w14:textId="77777777" w:rsidR="00C757B4" w:rsidRPr="00554D01" w:rsidRDefault="00C757B4" w:rsidP="00554D01">
      <w:pPr>
        <w:pStyle w:val="02TEXTOPRINCIPAL"/>
      </w:pPr>
    </w:p>
    <w:p w14:paraId="4C1DE45B" w14:textId="62C5CB73" w:rsidR="00C757B4" w:rsidRPr="00C757B4" w:rsidRDefault="00C757B4" w:rsidP="006A4B51">
      <w:pPr>
        <w:pStyle w:val="01TITULO3"/>
        <w:rPr>
          <w:sz w:val="28"/>
        </w:rPr>
      </w:pPr>
      <w:r w:rsidRPr="00C757B4">
        <w:rPr>
          <w:sz w:val="28"/>
        </w:rPr>
        <w:t>O</w:t>
      </w:r>
      <w:r>
        <w:rPr>
          <w:sz w:val="28"/>
        </w:rPr>
        <w:t>ri</w:t>
      </w:r>
      <w:r w:rsidRPr="00C757B4">
        <w:rPr>
          <w:sz w:val="28"/>
        </w:rPr>
        <w:t>entações</w:t>
      </w:r>
    </w:p>
    <w:p w14:paraId="13F8CB14" w14:textId="5059C5D8" w:rsidR="00326B4D" w:rsidRDefault="003D1B84" w:rsidP="006A4B51">
      <w:pPr>
        <w:pStyle w:val="02TEXTOPRINCIPAL"/>
      </w:pPr>
      <w:r w:rsidRPr="003D1B84">
        <w:t xml:space="preserve">Conforme combinado na </w:t>
      </w:r>
      <w:r w:rsidRPr="004659BC">
        <w:t>aula anterior</w:t>
      </w:r>
      <w:r>
        <w:t xml:space="preserve">, verifique se os alunos fizeram a pesquisa pedida sobre as vantagens e desvantagens dos métodos contraceptivos. Antes de </w:t>
      </w:r>
      <w:r w:rsidR="003835A8">
        <w:t>iniciar</w:t>
      </w:r>
      <w:r>
        <w:t xml:space="preserve"> os comandos desta aula, faça uma breve recordação do que foi visto na última. Coloque no canto direito </w:t>
      </w:r>
      <w:r w:rsidR="001F5A01">
        <w:t>do quadro de giz:</w:t>
      </w:r>
      <w:r>
        <w:t xml:space="preserve"> “Na última aula vimos...” e a partir daí cobre intensamente a participação dos alunos. Peça </w:t>
      </w:r>
      <w:r w:rsidR="001F5A01">
        <w:t>a</w:t>
      </w:r>
      <w:r>
        <w:t xml:space="preserve"> eles </w:t>
      </w:r>
      <w:r w:rsidR="001F5A01">
        <w:t xml:space="preserve">que </w:t>
      </w:r>
      <w:r>
        <w:t xml:space="preserve">digam o que foi visto na última aula de modo geral. Dê a palavra para a maioria dos alunos, dentro do possível. Anote </w:t>
      </w:r>
      <w:r w:rsidR="001F5A01">
        <w:t>no quadro de giz</w:t>
      </w:r>
      <w:r>
        <w:t xml:space="preserve"> o que foi dito </w:t>
      </w:r>
      <w:r w:rsidR="007A40D0">
        <w:t xml:space="preserve">pelos alunos. Este momento é importante para que você consiga auferir o grau de fixação dos conceitos que está nos alunos. </w:t>
      </w:r>
      <w:r w:rsidR="003835A8">
        <w:t>Normalmente os alunos gostam deste momento</w:t>
      </w:r>
      <w:r w:rsidR="001F5A01">
        <w:t>,</w:t>
      </w:r>
      <w:r w:rsidR="003835A8">
        <w:t xml:space="preserve"> até para mostrar para você</w:t>
      </w:r>
      <w:r w:rsidR="001F5A01">
        <w:t>,</w:t>
      </w:r>
      <w:r w:rsidR="003835A8">
        <w:t xml:space="preserve"> professor, que eles estão alinhados com os conteúdos. </w:t>
      </w:r>
      <w:r w:rsidR="00326B4D" w:rsidRPr="00044FDE">
        <w:rPr>
          <w:color w:val="FF0000"/>
        </w:rPr>
        <w:t>(10</w:t>
      </w:r>
      <w:r w:rsidR="006F4AC8">
        <w:rPr>
          <w:color w:val="FF0000"/>
        </w:rPr>
        <w:t xml:space="preserve"> </w:t>
      </w:r>
      <w:r w:rsidR="00424299" w:rsidRPr="00044FDE">
        <w:rPr>
          <w:color w:val="FF0000"/>
        </w:rPr>
        <w:t>min)</w:t>
      </w:r>
    </w:p>
    <w:p w14:paraId="4A936C1F" w14:textId="0BEFA594" w:rsidR="00B139FC" w:rsidRDefault="00326B4D" w:rsidP="006A4B51">
      <w:pPr>
        <w:pStyle w:val="02TEXTOPRINCIPAL"/>
      </w:pPr>
      <w:r>
        <w:t>Neste momento</w:t>
      </w:r>
      <w:r w:rsidR="0030221C">
        <w:t>,</w:t>
      </w:r>
      <w:r>
        <w:t xml:space="preserve"> coloqu</w:t>
      </w:r>
      <w:r w:rsidR="00556B29">
        <w:t xml:space="preserve">e </w:t>
      </w:r>
      <w:r w:rsidR="001F5A01">
        <w:t>no quadro de giz</w:t>
      </w:r>
      <w:r w:rsidR="00556B29">
        <w:t xml:space="preserve"> duas</w:t>
      </w:r>
      <w:r>
        <w:t xml:space="preserve"> tabela</w:t>
      </w:r>
      <w:r w:rsidR="00556B29">
        <w:t>s</w:t>
      </w:r>
      <w:r>
        <w:t xml:space="preserve"> simples</w:t>
      </w:r>
      <w:r w:rsidR="001F5A01">
        <w:t>, u</w:t>
      </w:r>
      <w:r w:rsidR="00556B29">
        <w:t xml:space="preserve">ma sobre os métodos contraceptivos de barreira e a outra com os métodos contraceptivos químicos. Combine com eles que os alunos pares irão preencher a tabela dos métodos de barreira e os ímpares irão preencher a tabela dos métodos químicos. </w:t>
      </w:r>
    </w:p>
    <w:p w14:paraId="14A7C166" w14:textId="71922B8F" w:rsidR="003D1B84" w:rsidRDefault="00556B29" w:rsidP="00044FDE">
      <w:pPr>
        <w:pStyle w:val="02TEXTOPRINCIPAL"/>
      </w:pPr>
      <w:r>
        <w:t>Separe os alunos em grupos. Tome cuidado para que os alunos pares façam grupos de alunos pares,</w:t>
      </w:r>
      <w:r w:rsidR="001F5A01">
        <w:t xml:space="preserve"> e</w:t>
      </w:r>
      <w:r w:rsidR="00DB1245">
        <w:t xml:space="preserve"> o mesmo vale para os alunos ímpares.</w:t>
      </w:r>
      <w:r>
        <w:t xml:space="preserve"> </w:t>
      </w:r>
      <w:r w:rsidR="00DB1245">
        <w:t>A</w:t>
      </w:r>
      <w:r>
        <w:t>firme que</w:t>
      </w:r>
      <w:r w:rsidR="001F5A01">
        <w:t>,</w:t>
      </w:r>
      <w:r>
        <w:t xml:space="preserve"> mesmo fazendo em grupo, cada um deles </w:t>
      </w:r>
      <w:r w:rsidR="00DB1245">
        <w:t xml:space="preserve">deve ter a tabela em seu caderno e que estão em grupo para discutir o material que todos trouxeram </w:t>
      </w:r>
      <w:r w:rsidR="00224134">
        <w:t>d</w:t>
      </w:r>
      <w:r w:rsidR="00DB1245">
        <w:t xml:space="preserve">as pesquisas. </w:t>
      </w:r>
      <w:r>
        <w:t>O mesmo vale para os alunos ímpares</w:t>
      </w:r>
      <w:r w:rsidR="00DB1245">
        <w:t>.</w:t>
      </w:r>
      <w:r>
        <w:t xml:space="preserve"> </w:t>
      </w:r>
      <w:r w:rsidR="00326B4D">
        <w:t>Combine também que</w:t>
      </w:r>
      <w:r w:rsidR="000118AF">
        <w:t>,</w:t>
      </w:r>
      <w:r w:rsidR="00326B4D">
        <w:t xml:space="preserve"> no final</w:t>
      </w:r>
      <w:r w:rsidR="000118AF">
        <w:t>,</w:t>
      </w:r>
      <w:r w:rsidR="00326B4D">
        <w:t xml:space="preserve"> haverá um sorteio para posterior apresentação</w:t>
      </w:r>
      <w:r w:rsidR="00424299">
        <w:t xml:space="preserve"> e explicação das tabelas do grupo sorteado. </w:t>
      </w:r>
      <w:r w:rsidR="00424299" w:rsidRPr="00044FDE">
        <w:rPr>
          <w:color w:val="FF0000"/>
        </w:rPr>
        <w:t>(20</w:t>
      </w:r>
      <w:r w:rsidR="006F4AC8">
        <w:rPr>
          <w:color w:val="FF0000"/>
        </w:rPr>
        <w:t xml:space="preserve"> </w:t>
      </w:r>
      <w:r w:rsidR="00424299" w:rsidRPr="00044FDE">
        <w:rPr>
          <w:color w:val="FF0000"/>
        </w:rPr>
        <w:t>min)</w:t>
      </w:r>
    </w:p>
    <w:p w14:paraId="02B31B42" w14:textId="68026501" w:rsidR="00424299" w:rsidRDefault="00424299" w:rsidP="006A4B51">
      <w:pPr>
        <w:pStyle w:val="02TEXTOPRINCIPAL"/>
      </w:pPr>
      <w:r>
        <w:t xml:space="preserve">Exemplo da tabela </w:t>
      </w:r>
      <w:r w:rsidR="002844C1">
        <w:t>(</w:t>
      </w:r>
      <w:r>
        <w:t>já preenchida</w:t>
      </w:r>
      <w:r w:rsidR="002844C1">
        <w:t>)</w:t>
      </w:r>
      <w:r>
        <w:t xml:space="preserve"> como perspectiva do que poderá </w:t>
      </w:r>
      <w:r w:rsidR="00BF5A09">
        <w:t>ser preenchido</w:t>
      </w:r>
      <w:r w:rsidR="00F879A5">
        <w:t>/respondido</w:t>
      </w:r>
      <w:r>
        <w:t xml:space="preserve"> pelos alunos.</w:t>
      </w:r>
    </w:p>
    <w:p w14:paraId="2C29651B" w14:textId="77777777" w:rsidR="004209E5" w:rsidRPr="00554D01" w:rsidRDefault="004209E5" w:rsidP="00554D0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8"/>
        <w:gridCol w:w="3296"/>
        <w:gridCol w:w="3317"/>
      </w:tblGrid>
      <w:tr w:rsidR="00D03D0D" w:rsidRPr="001934B3" w14:paraId="45B93DC5" w14:textId="77777777" w:rsidTr="007E662C">
        <w:trPr>
          <w:trHeight w:val="581"/>
        </w:trPr>
        <w:tc>
          <w:tcPr>
            <w:tcW w:w="3298" w:type="dxa"/>
          </w:tcPr>
          <w:p w14:paraId="4EE4E3EC" w14:textId="0F9E0C1B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 xml:space="preserve">Métodos de </w:t>
            </w:r>
            <w:r w:rsidR="006F4AC8" w:rsidRPr="001934B3">
              <w:rPr>
                <w:sz w:val="21"/>
              </w:rPr>
              <w:t>b</w:t>
            </w:r>
            <w:r w:rsidRPr="001934B3">
              <w:rPr>
                <w:sz w:val="21"/>
              </w:rPr>
              <w:t>arreira</w:t>
            </w:r>
          </w:p>
        </w:tc>
        <w:tc>
          <w:tcPr>
            <w:tcW w:w="3296" w:type="dxa"/>
          </w:tcPr>
          <w:p w14:paraId="3E08A1E9" w14:textId="750B88F7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>Vantagens</w:t>
            </w:r>
          </w:p>
        </w:tc>
        <w:tc>
          <w:tcPr>
            <w:tcW w:w="3317" w:type="dxa"/>
          </w:tcPr>
          <w:p w14:paraId="6C3844EE" w14:textId="69EE8F16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>Desvantagens</w:t>
            </w:r>
          </w:p>
        </w:tc>
      </w:tr>
      <w:tr w:rsidR="00DB1245" w14:paraId="30345A70" w14:textId="77777777" w:rsidTr="00044FDE">
        <w:tc>
          <w:tcPr>
            <w:tcW w:w="3298" w:type="dxa"/>
          </w:tcPr>
          <w:p w14:paraId="1B187855" w14:textId="77777777" w:rsidR="00DB1245" w:rsidRPr="00554D01" w:rsidRDefault="00DB1245" w:rsidP="00554D01">
            <w:pPr>
              <w:pStyle w:val="04TEXTOTABELAS"/>
            </w:pPr>
            <w:r w:rsidRPr="00554D01">
              <w:t>Preservativo (camisinha)</w:t>
            </w:r>
          </w:p>
        </w:tc>
        <w:tc>
          <w:tcPr>
            <w:tcW w:w="3296" w:type="dxa"/>
          </w:tcPr>
          <w:p w14:paraId="14CD0D14" w14:textId="3790222F" w:rsidR="00DB1245" w:rsidRPr="00554D01" w:rsidRDefault="00BF5A09" w:rsidP="00554D01">
            <w:pPr>
              <w:pStyle w:val="04TEXTOTABELAS"/>
            </w:pPr>
            <w:r w:rsidRPr="00554D01">
              <w:t xml:space="preserve">Eficácia de aproximadamente 90%; fácil de adquirir e utilizar; ideal para relações esporádicas ou não previstas; maior eficácia </w:t>
            </w:r>
            <w:r w:rsidR="002B15C8">
              <w:t>na prevenção contra infecções</w:t>
            </w:r>
            <w:r w:rsidRPr="00554D01">
              <w:t>.</w:t>
            </w:r>
          </w:p>
        </w:tc>
        <w:tc>
          <w:tcPr>
            <w:tcW w:w="3317" w:type="dxa"/>
          </w:tcPr>
          <w:p w14:paraId="197B7496" w14:textId="77777777" w:rsidR="00DB1245" w:rsidRPr="00554D01" w:rsidRDefault="00BF5A09" w:rsidP="00554D01">
            <w:pPr>
              <w:pStyle w:val="04TEXTOTABELAS"/>
            </w:pPr>
            <w:r w:rsidRPr="00554D01">
              <w:t>Há a possibilidade de ruptura durante o ato sexual e algumas pessoas podem ser sensíveis ou alérgicas ao látex.</w:t>
            </w:r>
          </w:p>
        </w:tc>
      </w:tr>
      <w:tr w:rsidR="00DB1245" w14:paraId="0DB45FE6" w14:textId="77777777" w:rsidTr="00044FDE">
        <w:tc>
          <w:tcPr>
            <w:tcW w:w="3298" w:type="dxa"/>
          </w:tcPr>
          <w:p w14:paraId="637E3A26" w14:textId="77777777" w:rsidR="00DB1245" w:rsidRPr="00554D01" w:rsidRDefault="00DB1245" w:rsidP="00554D01">
            <w:pPr>
              <w:pStyle w:val="04TEXTOTABELAS"/>
            </w:pPr>
            <w:r w:rsidRPr="00554D01">
              <w:t>Diafragma</w:t>
            </w:r>
          </w:p>
        </w:tc>
        <w:tc>
          <w:tcPr>
            <w:tcW w:w="3296" w:type="dxa"/>
          </w:tcPr>
          <w:p w14:paraId="7C89BE3C" w14:textId="77777777" w:rsidR="00BF5A09" w:rsidRPr="00554D01" w:rsidRDefault="00BF5A09" w:rsidP="00554D01">
            <w:pPr>
              <w:pStyle w:val="04TEXTOTABELAS"/>
            </w:pPr>
            <w:r w:rsidRPr="00554D01">
              <w:t>É um método inofensivo, não altera a sensibilidade no momento da relação e o funcionamento da relação sexual.</w:t>
            </w:r>
          </w:p>
          <w:p w14:paraId="4B53FC5B" w14:textId="77777777" w:rsidR="00DB1245" w:rsidRPr="00554D01" w:rsidRDefault="00DB1245" w:rsidP="00554D01">
            <w:pPr>
              <w:pStyle w:val="04TEXTOTABELAS"/>
            </w:pPr>
          </w:p>
        </w:tc>
        <w:tc>
          <w:tcPr>
            <w:tcW w:w="3317" w:type="dxa"/>
          </w:tcPr>
          <w:p w14:paraId="700512EF" w14:textId="3D4324BA" w:rsidR="00DB1245" w:rsidRPr="00554D01" w:rsidRDefault="00BF5A09" w:rsidP="00554D01">
            <w:pPr>
              <w:pStyle w:val="04TEXTOTABELAS"/>
            </w:pPr>
            <w:r w:rsidRPr="00554D01">
              <w:t xml:space="preserve">É </w:t>
            </w:r>
            <w:r w:rsidR="00A31291" w:rsidRPr="00554D01">
              <w:t>necessária uma consulta prévia</w:t>
            </w:r>
            <w:r w:rsidRPr="00554D01">
              <w:t xml:space="preserve"> ao ginecologista para ensinar como colocar e para indicar o tamanho ideal; o dispositivo deve ser mantido por pelo menos 6 horas após a relação e no prazo máximo de 24 horas; sempre que se repetir, o espermicida deve ser aplicado; quando </w:t>
            </w:r>
            <w:r w:rsidR="00A548D6" w:rsidRPr="00554D01">
              <w:t xml:space="preserve">se </w:t>
            </w:r>
            <w:r w:rsidRPr="00554D01">
              <w:t>utiliza este método</w:t>
            </w:r>
            <w:r w:rsidR="00A548D6" w:rsidRPr="00554D01">
              <w:t>,</w:t>
            </w:r>
            <w:r w:rsidRPr="00554D01">
              <w:t xml:space="preserve"> a colocação deve ser planejada</w:t>
            </w:r>
            <w:r w:rsidR="00A548D6" w:rsidRPr="00554D01">
              <w:t>,</w:t>
            </w:r>
            <w:r w:rsidRPr="00554D01">
              <w:t xml:space="preserve"> uma vez que exige 6 horas de antecedência à relação.</w:t>
            </w:r>
          </w:p>
        </w:tc>
      </w:tr>
      <w:tr w:rsidR="00DB1245" w:rsidRPr="00BF5A09" w14:paraId="1C691F66" w14:textId="77777777" w:rsidTr="00044FDE">
        <w:tc>
          <w:tcPr>
            <w:tcW w:w="3298" w:type="dxa"/>
          </w:tcPr>
          <w:p w14:paraId="5BCFC4CF" w14:textId="77777777" w:rsidR="00DB1245" w:rsidRPr="00554D01" w:rsidRDefault="00DB1245" w:rsidP="00554D01">
            <w:pPr>
              <w:pStyle w:val="04TEXTOTABELAS"/>
            </w:pPr>
            <w:r w:rsidRPr="00554D01">
              <w:t>Capuz cervical</w:t>
            </w:r>
          </w:p>
        </w:tc>
        <w:tc>
          <w:tcPr>
            <w:tcW w:w="3296" w:type="dxa"/>
          </w:tcPr>
          <w:p w14:paraId="4CBE1343" w14:textId="77777777" w:rsidR="00DB1245" w:rsidRPr="00554D01" w:rsidRDefault="00BF5A09" w:rsidP="00554D01">
            <w:pPr>
              <w:pStyle w:val="04TEXTOTABELAS"/>
            </w:pPr>
            <w:r w:rsidRPr="00554D01">
              <w:t>As mesmas que a do diafragma, porém o seu tamanho é menor, quando comparado.</w:t>
            </w:r>
          </w:p>
        </w:tc>
        <w:tc>
          <w:tcPr>
            <w:tcW w:w="3317" w:type="dxa"/>
          </w:tcPr>
          <w:p w14:paraId="32F5D7EB" w14:textId="77777777" w:rsidR="00DB1245" w:rsidRPr="00554D01" w:rsidRDefault="00BF5A09" w:rsidP="00554D01">
            <w:pPr>
              <w:pStyle w:val="04TEXTOTABELAS"/>
            </w:pPr>
            <w:r w:rsidRPr="00554D01">
              <w:t>Deve ser colocado até 42 horas antes da relação sexual; deve permanecer dentro da vagina até 6 horas depois e ser retirado no prazo de 24 horas; deve ser consultado o médico previamente para indicar o tamanho ideal, assim como a colocação para funcionar na perfeição.</w:t>
            </w:r>
          </w:p>
        </w:tc>
      </w:tr>
    </w:tbl>
    <w:p w14:paraId="07E65B68" w14:textId="77777777" w:rsidR="00A31291" w:rsidRDefault="00A31291">
      <w:pPr>
        <w:rPr>
          <w:b/>
        </w:rPr>
      </w:pPr>
      <w:r>
        <w:rPr>
          <w:b/>
        </w:rPr>
        <w:br w:type="page"/>
      </w:r>
    </w:p>
    <w:p w14:paraId="2B4D65F8" w14:textId="53E4C0E5" w:rsidR="00A31291" w:rsidRDefault="00A31291" w:rsidP="00A31291">
      <w:pPr>
        <w:pStyle w:val="02TEXTOPRINCIPAL"/>
      </w:pPr>
      <w:r>
        <w:lastRenderedPageBreak/>
        <w:t>Continuação</w:t>
      </w:r>
      <w:r w:rsidR="00A548D6">
        <w:t xml:space="preserve"> – </w:t>
      </w:r>
      <w:r>
        <w:t>Exemplo da tabela (já preenchida) como perspectiva do que poderá ser preenchido/respondido pelos alunos.</w:t>
      </w:r>
    </w:p>
    <w:p w14:paraId="0726F8B3" w14:textId="77777777" w:rsidR="004659BC" w:rsidRDefault="004659BC" w:rsidP="00A3129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1"/>
        <w:gridCol w:w="3281"/>
        <w:gridCol w:w="3309"/>
      </w:tblGrid>
      <w:tr w:rsidR="00D03D0D" w:rsidRPr="001934B3" w14:paraId="27FC2D94" w14:textId="77777777" w:rsidTr="007E662C">
        <w:trPr>
          <w:trHeight w:val="532"/>
        </w:trPr>
        <w:tc>
          <w:tcPr>
            <w:tcW w:w="3321" w:type="dxa"/>
          </w:tcPr>
          <w:p w14:paraId="57097887" w14:textId="09C8FC6B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 xml:space="preserve">Métodos </w:t>
            </w:r>
            <w:r w:rsidR="006F4AC8" w:rsidRPr="001934B3">
              <w:rPr>
                <w:sz w:val="21"/>
              </w:rPr>
              <w:t>q</w:t>
            </w:r>
            <w:r w:rsidRPr="001934B3">
              <w:rPr>
                <w:sz w:val="21"/>
              </w:rPr>
              <w:t>uímicos</w:t>
            </w:r>
          </w:p>
        </w:tc>
        <w:tc>
          <w:tcPr>
            <w:tcW w:w="3281" w:type="dxa"/>
          </w:tcPr>
          <w:p w14:paraId="2161BC78" w14:textId="0E8E5347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>Vantagens</w:t>
            </w:r>
          </w:p>
        </w:tc>
        <w:tc>
          <w:tcPr>
            <w:tcW w:w="3309" w:type="dxa"/>
          </w:tcPr>
          <w:p w14:paraId="3D8810E0" w14:textId="3457024C" w:rsidR="00D03D0D" w:rsidRPr="001934B3" w:rsidRDefault="00D03D0D" w:rsidP="00554D01">
            <w:pPr>
              <w:pStyle w:val="03TITULOTABELAS1"/>
              <w:rPr>
                <w:sz w:val="21"/>
              </w:rPr>
            </w:pPr>
            <w:r w:rsidRPr="001934B3">
              <w:rPr>
                <w:sz w:val="21"/>
              </w:rPr>
              <w:t>Desvantagens</w:t>
            </w:r>
          </w:p>
        </w:tc>
      </w:tr>
      <w:tr w:rsidR="00BF5A09" w14:paraId="03813AF0" w14:textId="77777777" w:rsidTr="00044FDE">
        <w:tc>
          <w:tcPr>
            <w:tcW w:w="3321" w:type="dxa"/>
          </w:tcPr>
          <w:p w14:paraId="40BCF5FC" w14:textId="77777777" w:rsidR="00BF5A09" w:rsidRPr="00554D01" w:rsidRDefault="00BF5A09" w:rsidP="00554D01">
            <w:pPr>
              <w:pStyle w:val="04TEXTOTABELAS"/>
            </w:pPr>
            <w:r w:rsidRPr="00554D01">
              <w:t>Pílula anticoncepcional</w:t>
            </w:r>
          </w:p>
        </w:tc>
        <w:tc>
          <w:tcPr>
            <w:tcW w:w="3281" w:type="dxa"/>
          </w:tcPr>
          <w:p w14:paraId="2C35A2F5" w14:textId="77777777" w:rsidR="00BF5A09" w:rsidRPr="00554D01" w:rsidRDefault="0055640E" w:rsidP="00554D01">
            <w:pPr>
              <w:pStyle w:val="04TEXTOTABELAS"/>
            </w:pPr>
            <w:r w:rsidRPr="00554D01">
              <w:t>99,9% eficaz se tomada corretamente; regula os ciclos e diminui a intensidade do fluxo menstrual, diminui ou mesmo elimina as dores menstruais.</w:t>
            </w:r>
          </w:p>
        </w:tc>
        <w:tc>
          <w:tcPr>
            <w:tcW w:w="3309" w:type="dxa"/>
          </w:tcPr>
          <w:p w14:paraId="20B965C0" w14:textId="09ECCD75" w:rsidR="00BF5A09" w:rsidRPr="00554D01" w:rsidRDefault="0055640E" w:rsidP="00554D01">
            <w:pPr>
              <w:pStyle w:val="04TEXTOTABELAS"/>
            </w:pPr>
            <w:r w:rsidRPr="00554D01">
              <w:t xml:space="preserve">É desaconselhável a </w:t>
            </w:r>
            <w:r w:rsidR="002B15C8">
              <w:t>fumantes</w:t>
            </w:r>
            <w:r w:rsidRPr="00554D01">
              <w:t xml:space="preserve"> com mais de 35 anos;</w:t>
            </w:r>
            <w:r w:rsidR="00B8038D" w:rsidRPr="00554D01">
              <w:t xml:space="preserve"> n</w:t>
            </w:r>
            <w:r w:rsidRPr="00554D01">
              <w:t>ormalmente contraindicada em doentes hepáticas graves, em mulheres com elevado risco cardiovascular (hipertensas não controladas, diabéticas) e com risco tromboembólico aumentado;</w:t>
            </w:r>
            <w:r w:rsidR="00B8038D" w:rsidRPr="00554D01">
              <w:t xml:space="preserve"> p</w:t>
            </w:r>
            <w:r w:rsidRPr="00554D01">
              <w:t>erde eficácia quando há problemas gastrointestinais;</w:t>
            </w:r>
            <w:r w:rsidR="00B8038D" w:rsidRPr="00554D01">
              <w:t xml:space="preserve"> p</w:t>
            </w:r>
            <w:r w:rsidRPr="00554D01">
              <w:t>ode causar hemorragias entre as menstruações.</w:t>
            </w:r>
          </w:p>
        </w:tc>
      </w:tr>
      <w:tr w:rsidR="00A31291" w14:paraId="0F20B957" w14:textId="77777777" w:rsidTr="00A31291">
        <w:trPr>
          <w:trHeight w:val="433"/>
        </w:trPr>
        <w:tc>
          <w:tcPr>
            <w:tcW w:w="3321" w:type="dxa"/>
          </w:tcPr>
          <w:p w14:paraId="0FBEC7E8" w14:textId="77777777" w:rsidR="00A31291" w:rsidRPr="00554D01" w:rsidRDefault="00A31291" w:rsidP="00554D01">
            <w:pPr>
              <w:pStyle w:val="04TEXTOTABELAS"/>
            </w:pPr>
            <w:r w:rsidRPr="00554D01">
              <w:t>Cremes espermicidas</w:t>
            </w:r>
          </w:p>
        </w:tc>
        <w:tc>
          <w:tcPr>
            <w:tcW w:w="3281" w:type="dxa"/>
          </w:tcPr>
          <w:p w14:paraId="2507C408" w14:textId="7E884592" w:rsidR="00A31291" w:rsidRPr="00554D01" w:rsidRDefault="00A401FB" w:rsidP="00554D01">
            <w:pPr>
              <w:pStyle w:val="04TEXTOTABELAS"/>
            </w:pPr>
            <w:r w:rsidRPr="00554D01">
              <w:t xml:space="preserve">São </w:t>
            </w:r>
            <w:r w:rsidR="00A31291" w:rsidRPr="00554D01">
              <w:t>de simples utilização; não necessitam de prescrição médica; protegem contra algumas doenças ginecológicas; aumentam a lubrificação da vagina; podem ser utilizados como coadjuvantes de outros métodos contraceptivos.</w:t>
            </w:r>
          </w:p>
        </w:tc>
        <w:tc>
          <w:tcPr>
            <w:tcW w:w="3309" w:type="dxa"/>
          </w:tcPr>
          <w:p w14:paraId="35F83BF3" w14:textId="1378C1E0" w:rsidR="00A31291" w:rsidRPr="00554D01" w:rsidRDefault="00A31291" w:rsidP="00554D01">
            <w:pPr>
              <w:pStyle w:val="04TEXTOTABELAS"/>
            </w:pPr>
            <w:r w:rsidRPr="00554D01">
              <w:t xml:space="preserve">Dão pouca proteção em relação às </w:t>
            </w:r>
            <w:proofErr w:type="spellStart"/>
            <w:r w:rsidRPr="00554D01">
              <w:t>DS</w:t>
            </w:r>
            <w:r w:rsidR="00A401FB" w:rsidRPr="00554D01">
              <w:t>T</w:t>
            </w:r>
            <w:r w:rsidRPr="00554D01">
              <w:t>s</w:t>
            </w:r>
            <w:proofErr w:type="spellEnd"/>
            <w:r w:rsidRPr="00554D01">
              <w:t>; podem causar reações alérgicas ou irritativas na mulher ou no homem; aumentam os riscos de infecções urinárias.</w:t>
            </w:r>
          </w:p>
        </w:tc>
      </w:tr>
      <w:tr w:rsidR="00A31291" w:rsidRPr="00BF5A09" w14:paraId="0AFD6FD2" w14:textId="77777777" w:rsidTr="00A31291">
        <w:tc>
          <w:tcPr>
            <w:tcW w:w="3321" w:type="dxa"/>
          </w:tcPr>
          <w:p w14:paraId="7572ECD5" w14:textId="77777777" w:rsidR="00A31291" w:rsidRPr="00554D01" w:rsidRDefault="00A31291" w:rsidP="00554D01">
            <w:pPr>
              <w:pStyle w:val="04TEXTOTABELAS"/>
            </w:pPr>
            <w:r w:rsidRPr="00554D01">
              <w:t xml:space="preserve">Anticoncepcionais injetáveis </w:t>
            </w:r>
          </w:p>
        </w:tc>
        <w:tc>
          <w:tcPr>
            <w:tcW w:w="3281" w:type="dxa"/>
          </w:tcPr>
          <w:p w14:paraId="54F4AA5A" w14:textId="4B5A7798" w:rsidR="00A31291" w:rsidRPr="00554D01" w:rsidRDefault="00A31291" w:rsidP="00554D01">
            <w:pPr>
              <w:pStyle w:val="04TEXTOTABELAS"/>
            </w:pPr>
            <w:r w:rsidRPr="00554D01">
              <w:t xml:space="preserve">99,7% eficaz; </w:t>
            </w:r>
            <w:r w:rsidR="003E2298" w:rsidRPr="00554D01">
              <w:t xml:space="preserve">são </w:t>
            </w:r>
            <w:r w:rsidRPr="00554D01">
              <w:t>recomendado</w:t>
            </w:r>
            <w:r w:rsidR="003E2298" w:rsidRPr="00554D01">
              <w:t>s</w:t>
            </w:r>
            <w:r w:rsidRPr="00554D01">
              <w:t xml:space="preserve"> a mulheres que não podem tomar estrogénios; pode</w:t>
            </w:r>
            <w:r w:rsidR="003E2298" w:rsidRPr="00554D01">
              <w:t>m</w:t>
            </w:r>
            <w:r w:rsidRPr="00554D01">
              <w:t xml:space="preserve"> ser usado</w:t>
            </w:r>
            <w:r w:rsidR="003E2298" w:rsidRPr="00554D01">
              <w:t>s</w:t>
            </w:r>
            <w:r w:rsidRPr="00554D01">
              <w:t xml:space="preserve"> durante a amamentação; não perde</w:t>
            </w:r>
            <w:r w:rsidR="003E2298" w:rsidRPr="00554D01">
              <w:t>m</w:t>
            </w:r>
            <w:r w:rsidRPr="00554D01">
              <w:t xml:space="preserve"> eficácia quando existem problemas gastrointestinais.</w:t>
            </w:r>
          </w:p>
        </w:tc>
        <w:tc>
          <w:tcPr>
            <w:tcW w:w="3309" w:type="dxa"/>
          </w:tcPr>
          <w:p w14:paraId="49382C04" w14:textId="3C50E79D" w:rsidR="00A31291" w:rsidRPr="00554D01" w:rsidRDefault="00A31291" w:rsidP="00554D01">
            <w:pPr>
              <w:pStyle w:val="04TEXTOTABELAS"/>
            </w:pPr>
            <w:r w:rsidRPr="00554D01">
              <w:t>Requer</w:t>
            </w:r>
            <w:r w:rsidR="003E2298" w:rsidRPr="00554D01">
              <w:t>em</w:t>
            </w:r>
            <w:r w:rsidRPr="00554D01">
              <w:t xml:space="preserve"> prescrição médica; a recuperação da fertilidade inicial pode demorar um ano; </w:t>
            </w:r>
            <w:r w:rsidR="003E2298" w:rsidRPr="00554D01">
              <w:t xml:space="preserve">podem causar </w:t>
            </w:r>
            <w:r w:rsidRPr="00554D01">
              <w:t>hemorragias irregulares e com intervalos imprevisíveis.</w:t>
            </w:r>
          </w:p>
        </w:tc>
      </w:tr>
    </w:tbl>
    <w:p w14:paraId="6EE0E593" w14:textId="77777777" w:rsidR="004659BC" w:rsidRPr="00554D01" w:rsidRDefault="004659BC" w:rsidP="00554D01">
      <w:pPr>
        <w:pStyle w:val="02TEXTOPRINCIPAL"/>
      </w:pPr>
      <w:r w:rsidRPr="00554D01">
        <w:br w:type="page"/>
      </w:r>
    </w:p>
    <w:p w14:paraId="15DD3300" w14:textId="42075AFE" w:rsidR="003A07EE" w:rsidRDefault="00B85497" w:rsidP="00EE151A">
      <w:pPr>
        <w:pStyle w:val="01TITULO3"/>
      </w:pPr>
      <w:r w:rsidRPr="00B85497">
        <w:lastRenderedPageBreak/>
        <w:t>Aula 3</w:t>
      </w:r>
    </w:p>
    <w:p w14:paraId="2F3A9020" w14:textId="77777777" w:rsidR="007E662C" w:rsidRPr="00554D01" w:rsidRDefault="007E662C" w:rsidP="00554D01">
      <w:pPr>
        <w:pStyle w:val="02TEXTOPRINCIPAL"/>
      </w:pPr>
    </w:p>
    <w:p w14:paraId="379AE9BF" w14:textId="0C7911CB" w:rsidR="00C757B4" w:rsidRPr="00C757B4" w:rsidRDefault="00C757B4" w:rsidP="00EE151A">
      <w:pPr>
        <w:pStyle w:val="01TITULO3"/>
        <w:rPr>
          <w:sz w:val="28"/>
        </w:rPr>
      </w:pPr>
      <w:r w:rsidRPr="00C757B4">
        <w:rPr>
          <w:sz w:val="28"/>
        </w:rPr>
        <w:t>Orientações</w:t>
      </w:r>
    </w:p>
    <w:p w14:paraId="61FA317C" w14:textId="77777777" w:rsidR="00B85497" w:rsidRDefault="00B85497" w:rsidP="00552EBB">
      <w:pPr>
        <w:pStyle w:val="02TEXTOPRINCIPAL"/>
      </w:pPr>
      <w:r>
        <w:t xml:space="preserve">Na última aula, </w:t>
      </w:r>
      <w:r w:rsidR="009954B5">
        <w:t>conforme combinado, sorteie quatro</w:t>
      </w:r>
      <w:r>
        <w:t xml:space="preserve"> grupos</w:t>
      </w:r>
      <w:r w:rsidR="00AA298F">
        <w:t>, dois grupos que fizeram os métodos de barreira e dois que fizeram métodos químicos,</w:t>
      </w:r>
      <w:r>
        <w:t xml:space="preserve"> para que eles apresentam suas tabelas</w:t>
      </w:r>
      <w:r w:rsidR="00582CA6">
        <w:t>.</w:t>
      </w:r>
      <w:r w:rsidR="00AA298F">
        <w:t xml:space="preserve"> </w:t>
      </w:r>
      <w:r w:rsidR="009954B5">
        <w:t xml:space="preserve">Veja se eles se aprofundaram como segue o modelo de perspectiva das tabelas na </w:t>
      </w:r>
      <w:r w:rsidR="009954B5" w:rsidRPr="004659BC">
        <w:t>aula anterior</w:t>
      </w:r>
      <w:r w:rsidR="009954B5">
        <w:t xml:space="preserve">. </w:t>
      </w:r>
    </w:p>
    <w:p w14:paraId="56493B83" w14:textId="68AAF010" w:rsidR="009954B5" w:rsidRDefault="00B968A2" w:rsidP="00552EBB">
      <w:pPr>
        <w:pStyle w:val="02TEXTOPRINCIPAL"/>
      </w:pPr>
      <w:r>
        <w:t>Professor, destacamos aqui os principais métodos contraceptivos; é possível que os alunos</w:t>
      </w:r>
      <w:r w:rsidR="003E2298">
        <w:t xml:space="preserve">, </w:t>
      </w:r>
      <w:r>
        <w:t>em suas pesquisas</w:t>
      </w:r>
      <w:r w:rsidR="003E2298">
        <w:t>,</w:t>
      </w:r>
      <w:r>
        <w:t xml:space="preserve"> apresentem outros métodos, como</w:t>
      </w:r>
      <w:r w:rsidR="003E2298">
        <w:t>,</w:t>
      </w:r>
      <w:r>
        <w:t xml:space="preserve"> por exemplo, DIU (dispositivo intrauterino), anel vaginal, esponja, implante anticoncepcional, laqueadura e vasectomia. Todos estes podem ser lembrados pelos alunos e introduzidos nas tabelas, </w:t>
      </w:r>
      <w:r w:rsidR="003E2298">
        <w:t xml:space="preserve">e </w:t>
      </w:r>
      <w:r>
        <w:t>não se esqueça de pedir a eles as vantage</w:t>
      </w:r>
      <w:r w:rsidR="009B79D7">
        <w:t>ns e as desvantagens.</w:t>
      </w:r>
      <w:r w:rsidR="00AA298F">
        <w:t xml:space="preserve"> </w:t>
      </w:r>
      <w:r w:rsidR="006F4AC8">
        <w:br/>
      </w:r>
      <w:r w:rsidR="00AA298F" w:rsidRPr="004B37AA">
        <w:rPr>
          <w:color w:val="FF0000"/>
        </w:rPr>
        <w:t>(20</w:t>
      </w:r>
      <w:r w:rsidR="006F4AC8">
        <w:rPr>
          <w:color w:val="FF0000"/>
        </w:rPr>
        <w:t xml:space="preserve"> </w:t>
      </w:r>
      <w:r w:rsidR="00AA298F" w:rsidRPr="004B37AA">
        <w:rPr>
          <w:color w:val="FF0000"/>
        </w:rPr>
        <w:t>min)</w:t>
      </w:r>
    </w:p>
    <w:p w14:paraId="527CE5C8" w14:textId="64D51848" w:rsidR="00B968A2" w:rsidRDefault="00B968A2" w:rsidP="00552EBB">
      <w:pPr>
        <w:pStyle w:val="02TEXTOPRINCIPAL"/>
      </w:pPr>
      <w:r>
        <w:t>Nesta aul</w:t>
      </w:r>
      <w:r w:rsidR="009B79D7">
        <w:t>a, seria interessante</w:t>
      </w:r>
      <w:r w:rsidR="00CE1B83">
        <w:t>,</w:t>
      </w:r>
      <w:r w:rsidR="009B79D7">
        <w:t xml:space="preserve"> caso seja possível, levar alguns </w:t>
      </w:r>
      <w:r w:rsidR="00CE1B83">
        <w:t>dos</w:t>
      </w:r>
      <w:r w:rsidR="009B79D7">
        <w:t xml:space="preserve"> métodos contraceptivos</w:t>
      </w:r>
      <w:r w:rsidR="00CE1B83">
        <w:t>.</w:t>
      </w:r>
      <w:r w:rsidR="009B79D7">
        <w:t xml:space="preserve"> </w:t>
      </w:r>
      <w:r w:rsidR="00CE1B83">
        <w:t>É</w:t>
      </w:r>
      <w:r w:rsidR="009B79D7">
        <w:t xml:space="preserve"> muito importante que os alunos tenham a fundamentação teórica</w:t>
      </w:r>
      <w:r w:rsidR="00CE1B83">
        <w:t>, mas a materialização e o manuseio traz</w:t>
      </w:r>
      <w:r w:rsidR="003E2298">
        <w:t>em</w:t>
      </w:r>
      <w:r w:rsidR="00CE1B83">
        <w:t xml:space="preserve"> benefícios e desmistifica</w:t>
      </w:r>
      <w:r w:rsidR="003E2298">
        <w:t>m</w:t>
      </w:r>
      <w:r w:rsidR="00CE1B83">
        <w:t xml:space="preserve"> a interação com esses produtos.</w:t>
      </w:r>
      <w:r w:rsidR="009B79D7">
        <w:t xml:space="preserve"> </w:t>
      </w:r>
      <w:r w:rsidR="00CE1B83">
        <w:t>L</w:t>
      </w:r>
      <w:r w:rsidR="009B79D7">
        <w:t>eve para a sala de aula</w:t>
      </w:r>
      <w:r w:rsidR="00CE1B83">
        <w:t>,</w:t>
      </w:r>
      <w:r w:rsidR="00CE1B83" w:rsidRPr="00CE1B83">
        <w:t xml:space="preserve"> </w:t>
      </w:r>
      <w:r w:rsidR="00CE1B83">
        <w:t>por exemplo,</w:t>
      </w:r>
      <w:r w:rsidR="009B79D7">
        <w:t xml:space="preserve"> os preservativos masculinos e femininos</w:t>
      </w:r>
      <w:r w:rsidR="00CE1B83">
        <w:t xml:space="preserve"> (os não lubrificados são ideais, ainda que difíceis de encontrar, pois podem ser manuseados)</w:t>
      </w:r>
      <w:r w:rsidR="009B79D7">
        <w:t>, leve também um diafragma, se possível</w:t>
      </w:r>
      <w:r w:rsidR="00A811B8">
        <w:t>, e</w:t>
      </w:r>
      <w:r w:rsidR="009B79D7">
        <w:t xml:space="preserve"> uma cartela de pílulas anticoncepcionais; este momento é muito importante para os alunos, o contato visual com estes objetos aumenta o repertorio </w:t>
      </w:r>
      <w:r w:rsidR="003E2298">
        <w:t>deles</w:t>
      </w:r>
      <w:r w:rsidR="009B79D7">
        <w:t>. Caso consiga os objetos, trabalhe com eles da seguinte forma</w:t>
      </w:r>
      <w:r w:rsidR="003E2298">
        <w:t>:</w:t>
      </w:r>
      <w:r w:rsidR="009B79D7">
        <w:t xml:space="preserve"> mostre os objetos e peça </w:t>
      </w:r>
      <w:r w:rsidR="003E2298">
        <w:t>aos estudantes</w:t>
      </w:r>
      <w:r w:rsidR="009B79D7">
        <w:t xml:space="preserve"> que </w:t>
      </w:r>
      <w:r w:rsidR="00AC513E">
        <w:t>deem</w:t>
      </w:r>
      <w:r w:rsidR="009B79D7">
        <w:t xml:space="preserve"> o nome, a </w:t>
      </w:r>
      <w:r w:rsidR="00AC513E">
        <w:t>atuação</w:t>
      </w:r>
      <w:r w:rsidR="009B79D7">
        <w:t xml:space="preserve">, a vantagem e a desvantagem de cada um dos métodos anticoncepcionais mostrados. Faça isso dando vez </w:t>
      </w:r>
      <w:r w:rsidR="003E2298">
        <w:t>à</w:t>
      </w:r>
      <w:r w:rsidR="009B79D7">
        <w:t xml:space="preserve"> maioria dos alunos</w:t>
      </w:r>
      <w:r w:rsidR="004659BC">
        <w:t xml:space="preserve"> </w:t>
      </w:r>
      <w:r w:rsidR="003E2298">
        <w:t>e</w:t>
      </w:r>
      <w:r w:rsidR="009B79D7">
        <w:t xml:space="preserve"> peça a todos que participem desta atividade</w:t>
      </w:r>
      <w:r w:rsidR="00AC513E">
        <w:t xml:space="preserve"> de maneira integradora</w:t>
      </w:r>
      <w:r w:rsidR="009B79D7">
        <w:t>.</w:t>
      </w:r>
      <w:r w:rsidR="00AC513E">
        <w:t xml:space="preserve"> </w:t>
      </w:r>
      <w:r w:rsidR="00AC513E" w:rsidRPr="00044FDE">
        <w:rPr>
          <w:color w:val="FF0000"/>
        </w:rPr>
        <w:t>(20</w:t>
      </w:r>
      <w:r w:rsidR="006F4AC8">
        <w:rPr>
          <w:color w:val="FF0000"/>
        </w:rPr>
        <w:t xml:space="preserve"> a </w:t>
      </w:r>
      <w:r w:rsidR="00AC513E" w:rsidRPr="00044FDE">
        <w:rPr>
          <w:color w:val="FF0000"/>
        </w:rPr>
        <w:t>25</w:t>
      </w:r>
      <w:r w:rsidR="006F4AC8">
        <w:rPr>
          <w:color w:val="FF0000"/>
        </w:rPr>
        <w:t xml:space="preserve"> </w:t>
      </w:r>
      <w:r w:rsidR="00AC513E" w:rsidRPr="00044FDE">
        <w:rPr>
          <w:color w:val="FF0000"/>
        </w:rPr>
        <w:t>min)</w:t>
      </w:r>
    </w:p>
    <w:p w14:paraId="1C8817A7" w14:textId="03207C05" w:rsidR="00AC513E" w:rsidRDefault="00AC513E" w:rsidP="00552EBB">
      <w:pPr>
        <w:pStyle w:val="02TEXTOPRINCIPAL"/>
      </w:pPr>
      <w:r>
        <w:t>Encerre a aula sistematizando os conhecimentos</w:t>
      </w:r>
      <w:r w:rsidR="003E2298">
        <w:t xml:space="preserve"> e</w:t>
      </w:r>
      <w:r>
        <w:t xml:space="preserve"> reforçando os principais conceitos sobre os métodos anticoncepcionais. </w:t>
      </w:r>
      <w:r w:rsidRPr="00044FDE">
        <w:rPr>
          <w:color w:val="FF0000"/>
        </w:rPr>
        <w:t>(10</w:t>
      </w:r>
      <w:r w:rsidR="006F4AC8">
        <w:rPr>
          <w:color w:val="FF0000"/>
        </w:rPr>
        <w:t xml:space="preserve"> </w:t>
      </w:r>
      <w:r w:rsidRPr="00044FDE">
        <w:rPr>
          <w:color w:val="FF0000"/>
        </w:rPr>
        <w:t>min)</w:t>
      </w:r>
    </w:p>
    <w:p w14:paraId="58E68FF6" w14:textId="77777777" w:rsidR="004659BC" w:rsidRPr="00554D01" w:rsidRDefault="004659BC" w:rsidP="00554D01">
      <w:pPr>
        <w:pStyle w:val="02TEXTOPRINCIPAL"/>
      </w:pPr>
      <w:r w:rsidRPr="00554D01">
        <w:br w:type="page"/>
      </w:r>
    </w:p>
    <w:p w14:paraId="1DF2532E" w14:textId="49DDB145" w:rsidR="00D77E75" w:rsidRDefault="00D77E75" w:rsidP="00552EBB">
      <w:pPr>
        <w:pStyle w:val="01TITULO2"/>
      </w:pPr>
      <w:r>
        <w:lastRenderedPageBreak/>
        <w:t>AVALIAÇÃO FINAL DAS ATIVIDADES REALIZADAS</w:t>
      </w:r>
    </w:p>
    <w:p w14:paraId="746DCB9F" w14:textId="5E117911" w:rsidR="00524ADE" w:rsidRDefault="00787A57" w:rsidP="00C137EC">
      <w:pPr>
        <w:pStyle w:val="02TEXTOPRINCIPAL"/>
      </w:pPr>
      <w:r>
        <w:t xml:space="preserve">1. Combine com os alunos que as tabelas devem virar apresentações </w:t>
      </w:r>
      <w:r w:rsidR="00912EFD">
        <w:t xml:space="preserve">na forma de </w:t>
      </w:r>
      <w:r w:rsidR="00912EFD">
        <w:rPr>
          <w:i/>
        </w:rPr>
        <w:t>slides</w:t>
      </w:r>
      <w:r>
        <w:t>. Cada apresentação deve ser curta</w:t>
      </w:r>
      <w:r w:rsidR="003E2298">
        <w:t>,</w:t>
      </w:r>
      <w:r>
        <w:t xml:space="preserve"> com no máximo três </w:t>
      </w:r>
      <w:r w:rsidRPr="00044FDE">
        <w:rPr>
          <w:i/>
        </w:rPr>
        <w:t>slides</w:t>
      </w:r>
      <w:r>
        <w:t xml:space="preserve">. A escolha da tabela que servirá como molde para as apresentações é de escolha do grupo. </w:t>
      </w:r>
      <w:r w:rsidR="00AF20A4">
        <w:t xml:space="preserve">Supervisione as escolhas, não deixe uma tabela que você julgou incompleta servir como molde para a apresentação. </w:t>
      </w:r>
    </w:p>
    <w:p w14:paraId="332990A4" w14:textId="5F5E6521" w:rsidR="00787A57" w:rsidRPr="00787A57" w:rsidRDefault="00787A57" w:rsidP="00C137EC">
      <w:pPr>
        <w:pStyle w:val="02TEXTOPRINCIPAL"/>
      </w:pPr>
      <w:r>
        <w:t>2. Avalie as apresentações de acordo com o envolvimento dos alunos,</w:t>
      </w:r>
      <w:r w:rsidR="00AF20A4">
        <w:t xml:space="preserve"> </w:t>
      </w:r>
      <w:r w:rsidR="00161D5F">
        <w:t>organização, fundamentação</w:t>
      </w:r>
      <w:r>
        <w:t xml:space="preserve"> teórica e </w:t>
      </w:r>
      <w:r w:rsidR="003E2298">
        <w:t xml:space="preserve">com </w:t>
      </w:r>
      <w:r>
        <w:t xml:space="preserve">uma possível complementação com outros métodos contraceptivos. </w:t>
      </w:r>
    </w:p>
    <w:p w14:paraId="51BB7932" w14:textId="435A88AB" w:rsidR="00B139FC" w:rsidRPr="00554D01" w:rsidRDefault="00B139FC" w:rsidP="00554D01">
      <w:pPr>
        <w:pStyle w:val="02TEXTOPRINCIPAL"/>
      </w:pPr>
    </w:p>
    <w:p w14:paraId="20255C24" w14:textId="77777777" w:rsidR="002D286C" w:rsidRDefault="002D286C" w:rsidP="002D286C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Autoavaliação</w:t>
      </w:r>
    </w:p>
    <w:p w14:paraId="544C96E9" w14:textId="0339CE42" w:rsidR="002D286C" w:rsidRDefault="002D286C" w:rsidP="002D286C">
      <w:pPr>
        <w:pStyle w:val="02TEXTOPRINCIPAL"/>
      </w:pPr>
      <w:r>
        <w:t xml:space="preserve">1. Reproduza o quadro </w:t>
      </w:r>
      <w:r w:rsidRPr="00D03D0D">
        <w:t>a seguir</w:t>
      </w:r>
      <w:r>
        <w:t xml:space="preserve"> e distribua um para cada aluno. Caso não seja possível, transcreva-o </w:t>
      </w:r>
      <w:r w:rsidR="003E2298">
        <w:t>no quadro de giz</w:t>
      </w:r>
      <w:r>
        <w:t xml:space="preserve"> e peça aos alunos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19464D93" w14:textId="77777777" w:rsidR="002D286C" w:rsidRPr="006C612B" w:rsidRDefault="002D286C" w:rsidP="006C612B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701"/>
      </w:tblGrid>
      <w:tr w:rsidR="002D286C" w14:paraId="63A13FF4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CD94" w14:textId="77777777" w:rsidR="002D286C" w:rsidRPr="001934B3" w:rsidRDefault="002D286C" w:rsidP="00BD4846">
            <w:pPr>
              <w:pStyle w:val="03TITULOTABELAS2"/>
              <w:jc w:val="left"/>
            </w:pPr>
            <w:r w:rsidRPr="001934B3">
              <w:t>Sobre as aulas realizadas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840D" w14:textId="77777777" w:rsidR="002D286C" w:rsidRPr="001934B3" w:rsidRDefault="002D286C" w:rsidP="00BD4846">
            <w:pPr>
              <w:pStyle w:val="03TITULOTABELAS2"/>
            </w:pPr>
            <w:r w:rsidRPr="001934B3">
              <w:t>Sim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C608" w14:textId="77777777" w:rsidR="002D286C" w:rsidRPr="001934B3" w:rsidRDefault="002D286C" w:rsidP="00BD4846">
            <w:pPr>
              <w:pStyle w:val="03TITULOTABELAS2"/>
            </w:pPr>
            <w:r w:rsidRPr="001934B3">
              <w:t>Parcialmente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FC8C" w14:textId="77777777" w:rsidR="002D286C" w:rsidRPr="001934B3" w:rsidRDefault="002D286C" w:rsidP="00BD4846">
            <w:pPr>
              <w:pStyle w:val="03TITULOTABELAS2"/>
            </w:pPr>
            <w:r w:rsidRPr="001934B3">
              <w:t>Não</w:t>
            </w:r>
          </w:p>
        </w:tc>
      </w:tr>
      <w:tr w:rsidR="002D286C" w14:paraId="32DFB89B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D37" w14:textId="77777777" w:rsidR="002D286C" w:rsidRPr="00554D01" w:rsidRDefault="002D286C" w:rsidP="00BD4846">
            <w:pPr>
              <w:pStyle w:val="04TEXTOTABELAS"/>
            </w:pPr>
            <w:bookmarkStart w:id="0" w:name="_GoBack" w:colFirst="0" w:colLast="0"/>
            <w:r w:rsidRPr="00554D01">
              <w:t>Gostei do tema e fui além do que o professor pediu?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E33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E7D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195" w14:textId="77777777" w:rsidR="002D286C" w:rsidRPr="00554D01" w:rsidRDefault="002D286C" w:rsidP="00BD4846">
            <w:pPr>
              <w:pStyle w:val="04TEXTOTABELAS"/>
            </w:pPr>
          </w:p>
        </w:tc>
      </w:tr>
      <w:tr w:rsidR="002D286C" w14:paraId="5D3EEDA5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E63A" w14:textId="77777777" w:rsidR="002D286C" w:rsidRPr="00554D01" w:rsidRDefault="002D286C" w:rsidP="00BD4846">
            <w:pPr>
              <w:pStyle w:val="04TEXTOTABELAS"/>
            </w:pPr>
            <w:r w:rsidRPr="00554D01">
              <w:t>Pesquisei o dicionário para palavras que eu desconhecia?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9B2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758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852" w14:textId="77777777" w:rsidR="002D286C" w:rsidRPr="00554D01" w:rsidRDefault="002D286C" w:rsidP="00BD4846">
            <w:pPr>
              <w:pStyle w:val="04TEXTOTABELAS"/>
            </w:pPr>
          </w:p>
        </w:tc>
      </w:tr>
      <w:tr w:rsidR="002D286C" w14:paraId="723FC3FF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F585" w14:textId="0DDDC928" w:rsidR="002D286C" w:rsidRPr="00554D01" w:rsidRDefault="002D286C" w:rsidP="00BD4846">
            <w:pPr>
              <w:pStyle w:val="04TEXTOTABELAS"/>
            </w:pPr>
            <w:r w:rsidRPr="00554D01">
              <w:t>Gostei de trabalhar com meus colegas?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3B1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5DE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3F4" w14:textId="77777777" w:rsidR="002D286C" w:rsidRPr="00554D01" w:rsidRDefault="002D286C" w:rsidP="00BD4846">
            <w:pPr>
              <w:pStyle w:val="04TEXTOTABELAS"/>
            </w:pPr>
          </w:p>
        </w:tc>
      </w:tr>
      <w:tr w:rsidR="002D286C" w14:paraId="3E8A61EA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BDD" w14:textId="77777777" w:rsidR="002D286C" w:rsidRPr="00554D01" w:rsidRDefault="002D286C" w:rsidP="00BD4846">
            <w:pPr>
              <w:pStyle w:val="04TEXTOTABELAS"/>
            </w:pPr>
            <w:r w:rsidRPr="00554D01">
              <w:t>Pesquisei outras fontes além do livro didático?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8D1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839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492" w14:textId="77777777" w:rsidR="002D286C" w:rsidRPr="00554D01" w:rsidRDefault="002D286C" w:rsidP="00BD4846">
            <w:pPr>
              <w:pStyle w:val="04TEXTOTABELAS"/>
            </w:pPr>
          </w:p>
        </w:tc>
      </w:tr>
      <w:tr w:rsidR="002D286C" w14:paraId="7B4DD17E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973" w14:textId="48FB1DD5" w:rsidR="002D286C" w:rsidRPr="00554D01" w:rsidRDefault="002D286C" w:rsidP="00BD4846">
            <w:pPr>
              <w:pStyle w:val="04TEXTOTABELAS"/>
            </w:pPr>
            <w:r w:rsidRPr="00554D01">
              <w:t xml:space="preserve">Pedi ajuda para outra pessoa?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AEA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08D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07D" w14:textId="77777777" w:rsidR="002D286C" w:rsidRPr="00554D01" w:rsidRDefault="002D286C" w:rsidP="00BD4846">
            <w:pPr>
              <w:pStyle w:val="04TEXTOTABELAS"/>
            </w:pPr>
          </w:p>
        </w:tc>
      </w:tr>
      <w:tr w:rsidR="002D286C" w14:paraId="4F69DD4C" w14:textId="77777777" w:rsidTr="00BD4846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CFA" w14:textId="68E1B8EB" w:rsidR="007E662C" w:rsidRPr="00554D01" w:rsidRDefault="002D286C" w:rsidP="00BD4846">
            <w:pPr>
              <w:pStyle w:val="04TEXTOTABELAS"/>
            </w:pPr>
            <w:r w:rsidRPr="00554D01">
              <w:t>Prefiro trabalhar sozinho?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23D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BD3" w14:textId="77777777" w:rsidR="002D286C" w:rsidRPr="00554D01" w:rsidRDefault="002D286C" w:rsidP="00BD4846">
            <w:pPr>
              <w:pStyle w:val="04TEXTOTABELA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314" w14:textId="77777777" w:rsidR="002D286C" w:rsidRPr="00554D01" w:rsidRDefault="002D286C" w:rsidP="00BD4846">
            <w:pPr>
              <w:pStyle w:val="04TEXTOTABELAS"/>
            </w:pPr>
          </w:p>
        </w:tc>
      </w:tr>
      <w:bookmarkEnd w:id="0"/>
    </w:tbl>
    <w:p w14:paraId="72612E84" w14:textId="77777777" w:rsidR="002D286C" w:rsidRPr="00554D01" w:rsidRDefault="002D286C" w:rsidP="00554D01">
      <w:pPr>
        <w:pStyle w:val="02TEXTOPRINCIPAL"/>
      </w:pPr>
    </w:p>
    <w:p w14:paraId="1542613C" w14:textId="344CCBC8" w:rsidR="002D286C" w:rsidRDefault="002D286C" w:rsidP="002D286C">
      <w:pPr>
        <w:pStyle w:val="02TEXTOPRINCIPAL"/>
      </w:pPr>
      <w:r>
        <w:t xml:space="preserve">2. De acordo com as respostas dadas ao preencher o quadro, os alunos poderão avaliar os pontos em que precisam de aprimoramento. Também </w:t>
      </w:r>
      <w:r w:rsidR="003E2298">
        <w:t>você</w:t>
      </w:r>
      <w:r>
        <w:t xml:space="preserve"> poderá avaliar o próprio trabalho e, assim, ajustar suas intervenções e tentar outras alternativas, caso seja necessário.</w:t>
      </w:r>
    </w:p>
    <w:sectPr w:rsidR="002D286C" w:rsidSect="006C612B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1E59" w14:textId="77777777" w:rsidR="00934188" w:rsidRDefault="00934188" w:rsidP="008016CC">
      <w:pPr>
        <w:spacing w:after="0" w:line="240" w:lineRule="auto"/>
      </w:pPr>
      <w:r>
        <w:separator/>
      </w:r>
    </w:p>
  </w:endnote>
  <w:endnote w:type="continuationSeparator" w:id="0">
    <w:p w14:paraId="7F05BA7A" w14:textId="77777777" w:rsidR="00934188" w:rsidRDefault="0093418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554D01" w14:paraId="793CC8F2" w14:textId="77777777" w:rsidTr="0078262E">
      <w:tc>
        <w:tcPr>
          <w:tcW w:w="9606" w:type="dxa"/>
        </w:tcPr>
        <w:p w14:paraId="1BAFCBD0" w14:textId="77777777" w:rsidR="00554D01" w:rsidRPr="00C757B4" w:rsidRDefault="00554D01" w:rsidP="00554D01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C757B4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C757B4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C757B4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422AA65B" w14:textId="30712351" w:rsidR="00554D01" w:rsidRPr="00554D01" w:rsidRDefault="00554D01" w:rsidP="00554D01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554D01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554D01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554D01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BD4846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7</w:t>
          </w:r>
          <w:r w:rsidRPr="00554D01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id w:val="814836070"/>
      <w:docPartObj>
        <w:docPartGallery w:val="Page Numbers (Bottom of Page)"/>
        <w:docPartUnique/>
      </w:docPartObj>
    </w:sdtPr>
    <w:sdtEndPr/>
    <w:sdtContent>
      <w:p w14:paraId="58298E4F" w14:textId="1702B94D" w:rsidR="00072CBD" w:rsidRPr="00C757B4" w:rsidRDefault="00BD4846" w:rsidP="00554D01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EBCA" w14:textId="77777777" w:rsidR="00934188" w:rsidRDefault="00934188" w:rsidP="008016CC">
      <w:pPr>
        <w:spacing w:after="0" w:line="240" w:lineRule="auto"/>
      </w:pPr>
      <w:r>
        <w:separator/>
      </w:r>
    </w:p>
  </w:footnote>
  <w:footnote w:type="continuationSeparator" w:id="0">
    <w:p w14:paraId="37FACA45" w14:textId="77777777" w:rsidR="00934188" w:rsidRDefault="0093418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0957" w14:textId="77777777" w:rsidR="00072CBD" w:rsidRDefault="00072CBD">
    <w:pPr>
      <w:pStyle w:val="Cabealho"/>
    </w:pPr>
    <w:r>
      <w:rPr>
        <w:noProof/>
        <w:lang w:eastAsia="pt-BR"/>
      </w:rPr>
      <w:drawing>
        <wp:inline distT="0" distB="0" distL="0" distR="0" wp14:anchorId="362A40EB" wp14:editId="0E093BC9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3B30B68"/>
    <w:multiLevelType w:val="hybridMultilevel"/>
    <w:tmpl w:val="F5EC2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0480"/>
    <w:rsid w:val="00003CBE"/>
    <w:rsid w:val="000118AF"/>
    <w:rsid w:val="00011D1A"/>
    <w:rsid w:val="0001342B"/>
    <w:rsid w:val="00013ACB"/>
    <w:rsid w:val="00015270"/>
    <w:rsid w:val="00015604"/>
    <w:rsid w:val="000211D0"/>
    <w:rsid w:val="00031473"/>
    <w:rsid w:val="000352C4"/>
    <w:rsid w:val="0003778C"/>
    <w:rsid w:val="00043C11"/>
    <w:rsid w:val="00044311"/>
    <w:rsid w:val="00044FDE"/>
    <w:rsid w:val="000515BD"/>
    <w:rsid w:val="00051707"/>
    <w:rsid w:val="00053BD8"/>
    <w:rsid w:val="0005509E"/>
    <w:rsid w:val="00055577"/>
    <w:rsid w:val="00072CBD"/>
    <w:rsid w:val="00073121"/>
    <w:rsid w:val="0009236F"/>
    <w:rsid w:val="00094947"/>
    <w:rsid w:val="000A0F33"/>
    <w:rsid w:val="000B61BF"/>
    <w:rsid w:val="000B71B9"/>
    <w:rsid w:val="000C02C9"/>
    <w:rsid w:val="000C0566"/>
    <w:rsid w:val="000C2708"/>
    <w:rsid w:val="000D6645"/>
    <w:rsid w:val="000E0B01"/>
    <w:rsid w:val="000F1261"/>
    <w:rsid w:val="000F5E1D"/>
    <w:rsid w:val="000F68C2"/>
    <w:rsid w:val="000F7174"/>
    <w:rsid w:val="00104936"/>
    <w:rsid w:val="001103AA"/>
    <w:rsid w:val="00110F8A"/>
    <w:rsid w:val="00113567"/>
    <w:rsid w:val="00115F93"/>
    <w:rsid w:val="001160AC"/>
    <w:rsid w:val="00126C06"/>
    <w:rsid w:val="00131516"/>
    <w:rsid w:val="001368A2"/>
    <w:rsid w:val="00151D80"/>
    <w:rsid w:val="00153707"/>
    <w:rsid w:val="00155F37"/>
    <w:rsid w:val="00156BF1"/>
    <w:rsid w:val="00161D5F"/>
    <w:rsid w:val="00165003"/>
    <w:rsid w:val="0018152A"/>
    <w:rsid w:val="00186A32"/>
    <w:rsid w:val="001874BE"/>
    <w:rsid w:val="001934B3"/>
    <w:rsid w:val="001947C7"/>
    <w:rsid w:val="001949ED"/>
    <w:rsid w:val="001975EC"/>
    <w:rsid w:val="001A35A1"/>
    <w:rsid w:val="001A3F2E"/>
    <w:rsid w:val="001B0EAD"/>
    <w:rsid w:val="001B2D85"/>
    <w:rsid w:val="001B47A6"/>
    <w:rsid w:val="001C71EC"/>
    <w:rsid w:val="001D30E9"/>
    <w:rsid w:val="001D3604"/>
    <w:rsid w:val="001D4AA4"/>
    <w:rsid w:val="001D57AE"/>
    <w:rsid w:val="001E277C"/>
    <w:rsid w:val="001E509A"/>
    <w:rsid w:val="001E5A0F"/>
    <w:rsid w:val="001F444D"/>
    <w:rsid w:val="001F48FF"/>
    <w:rsid w:val="001F5A01"/>
    <w:rsid w:val="001F5CF4"/>
    <w:rsid w:val="0020060A"/>
    <w:rsid w:val="00203B6E"/>
    <w:rsid w:val="00207ABF"/>
    <w:rsid w:val="00212409"/>
    <w:rsid w:val="002206FD"/>
    <w:rsid w:val="00224134"/>
    <w:rsid w:val="0022610E"/>
    <w:rsid w:val="00236CD2"/>
    <w:rsid w:val="0024460D"/>
    <w:rsid w:val="00250BBA"/>
    <w:rsid w:val="002519A9"/>
    <w:rsid w:val="00253A8D"/>
    <w:rsid w:val="00254DB7"/>
    <w:rsid w:val="00255AF3"/>
    <w:rsid w:val="00260946"/>
    <w:rsid w:val="00261F4E"/>
    <w:rsid w:val="0026231F"/>
    <w:rsid w:val="00262CE1"/>
    <w:rsid w:val="0027467C"/>
    <w:rsid w:val="0027635C"/>
    <w:rsid w:val="00283652"/>
    <w:rsid w:val="002844C1"/>
    <w:rsid w:val="00290F0B"/>
    <w:rsid w:val="0029689F"/>
    <w:rsid w:val="002A3D24"/>
    <w:rsid w:val="002B10F6"/>
    <w:rsid w:val="002B15C8"/>
    <w:rsid w:val="002B5781"/>
    <w:rsid w:val="002B5940"/>
    <w:rsid w:val="002C294C"/>
    <w:rsid w:val="002C54E2"/>
    <w:rsid w:val="002C5F54"/>
    <w:rsid w:val="002D286C"/>
    <w:rsid w:val="002D3A45"/>
    <w:rsid w:val="002D3C6C"/>
    <w:rsid w:val="002D7FAF"/>
    <w:rsid w:val="002E272B"/>
    <w:rsid w:val="002E42EF"/>
    <w:rsid w:val="002E5564"/>
    <w:rsid w:val="0030221C"/>
    <w:rsid w:val="00310CF5"/>
    <w:rsid w:val="00311152"/>
    <w:rsid w:val="003128FB"/>
    <w:rsid w:val="00317F90"/>
    <w:rsid w:val="003212D7"/>
    <w:rsid w:val="00326616"/>
    <w:rsid w:val="00326B4D"/>
    <w:rsid w:val="00330ABA"/>
    <w:rsid w:val="00330C9E"/>
    <w:rsid w:val="00335C7A"/>
    <w:rsid w:val="003406E4"/>
    <w:rsid w:val="0034554D"/>
    <w:rsid w:val="00357365"/>
    <w:rsid w:val="00360160"/>
    <w:rsid w:val="003632E2"/>
    <w:rsid w:val="003633F5"/>
    <w:rsid w:val="003658B2"/>
    <w:rsid w:val="003660F6"/>
    <w:rsid w:val="003718E6"/>
    <w:rsid w:val="00372E02"/>
    <w:rsid w:val="00375A6B"/>
    <w:rsid w:val="00380252"/>
    <w:rsid w:val="003835A8"/>
    <w:rsid w:val="00394628"/>
    <w:rsid w:val="003965C1"/>
    <w:rsid w:val="00396C14"/>
    <w:rsid w:val="003A0405"/>
    <w:rsid w:val="003A07EE"/>
    <w:rsid w:val="003A5907"/>
    <w:rsid w:val="003B0AA2"/>
    <w:rsid w:val="003B20ED"/>
    <w:rsid w:val="003B47D1"/>
    <w:rsid w:val="003C0E11"/>
    <w:rsid w:val="003D1B84"/>
    <w:rsid w:val="003E2298"/>
    <w:rsid w:val="003E442A"/>
    <w:rsid w:val="003F1AE4"/>
    <w:rsid w:val="003F2163"/>
    <w:rsid w:val="003F2D2A"/>
    <w:rsid w:val="003F3156"/>
    <w:rsid w:val="003F5291"/>
    <w:rsid w:val="003F5980"/>
    <w:rsid w:val="00402E6E"/>
    <w:rsid w:val="00403384"/>
    <w:rsid w:val="00413131"/>
    <w:rsid w:val="004209E5"/>
    <w:rsid w:val="004212A9"/>
    <w:rsid w:val="00423071"/>
    <w:rsid w:val="00424299"/>
    <w:rsid w:val="0042752A"/>
    <w:rsid w:val="00433AD9"/>
    <w:rsid w:val="00433C93"/>
    <w:rsid w:val="0043712C"/>
    <w:rsid w:val="00440158"/>
    <w:rsid w:val="0044320B"/>
    <w:rsid w:val="00444A73"/>
    <w:rsid w:val="00445569"/>
    <w:rsid w:val="0045046D"/>
    <w:rsid w:val="00451CCB"/>
    <w:rsid w:val="0045269E"/>
    <w:rsid w:val="004659BC"/>
    <w:rsid w:val="00471096"/>
    <w:rsid w:val="00472507"/>
    <w:rsid w:val="00475282"/>
    <w:rsid w:val="00484F9B"/>
    <w:rsid w:val="00490065"/>
    <w:rsid w:val="00491960"/>
    <w:rsid w:val="0049634C"/>
    <w:rsid w:val="004A1929"/>
    <w:rsid w:val="004A1D98"/>
    <w:rsid w:val="004A4475"/>
    <w:rsid w:val="004B1149"/>
    <w:rsid w:val="004B3961"/>
    <w:rsid w:val="004B4611"/>
    <w:rsid w:val="004B6ECC"/>
    <w:rsid w:val="004C7999"/>
    <w:rsid w:val="004D1B4E"/>
    <w:rsid w:val="004D230C"/>
    <w:rsid w:val="004D44D8"/>
    <w:rsid w:val="004D50EE"/>
    <w:rsid w:val="004D54F7"/>
    <w:rsid w:val="004D6D72"/>
    <w:rsid w:val="004E1BA4"/>
    <w:rsid w:val="004E5C87"/>
    <w:rsid w:val="004F2422"/>
    <w:rsid w:val="004F33E6"/>
    <w:rsid w:val="004F6842"/>
    <w:rsid w:val="00500597"/>
    <w:rsid w:val="005064E4"/>
    <w:rsid w:val="00511BE2"/>
    <w:rsid w:val="00514BCF"/>
    <w:rsid w:val="005171EF"/>
    <w:rsid w:val="005174F8"/>
    <w:rsid w:val="005220A0"/>
    <w:rsid w:val="00524ADE"/>
    <w:rsid w:val="005326F3"/>
    <w:rsid w:val="005337F5"/>
    <w:rsid w:val="0054095B"/>
    <w:rsid w:val="00542CDA"/>
    <w:rsid w:val="00552EBB"/>
    <w:rsid w:val="00554D01"/>
    <w:rsid w:val="0055640E"/>
    <w:rsid w:val="00556B29"/>
    <w:rsid w:val="0056097D"/>
    <w:rsid w:val="00560FC8"/>
    <w:rsid w:val="005611FD"/>
    <w:rsid w:val="00561213"/>
    <w:rsid w:val="00563828"/>
    <w:rsid w:val="00570FD9"/>
    <w:rsid w:val="00574972"/>
    <w:rsid w:val="00581EAF"/>
    <w:rsid w:val="00582CA6"/>
    <w:rsid w:val="005917AA"/>
    <w:rsid w:val="00593DF2"/>
    <w:rsid w:val="00595511"/>
    <w:rsid w:val="00596A2B"/>
    <w:rsid w:val="005A0F5C"/>
    <w:rsid w:val="005A36C1"/>
    <w:rsid w:val="005B1B78"/>
    <w:rsid w:val="005B205F"/>
    <w:rsid w:val="005B2661"/>
    <w:rsid w:val="005B361E"/>
    <w:rsid w:val="005B6AD9"/>
    <w:rsid w:val="005B7279"/>
    <w:rsid w:val="005C2DCE"/>
    <w:rsid w:val="005C4886"/>
    <w:rsid w:val="005D0662"/>
    <w:rsid w:val="005D0A94"/>
    <w:rsid w:val="005D274A"/>
    <w:rsid w:val="005E039E"/>
    <w:rsid w:val="005E1815"/>
    <w:rsid w:val="005E499F"/>
    <w:rsid w:val="005E55C1"/>
    <w:rsid w:val="005F10E6"/>
    <w:rsid w:val="005F1795"/>
    <w:rsid w:val="005F3CD8"/>
    <w:rsid w:val="005F4E56"/>
    <w:rsid w:val="005F615B"/>
    <w:rsid w:val="005F6994"/>
    <w:rsid w:val="005F7A3C"/>
    <w:rsid w:val="006065B1"/>
    <w:rsid w:val="00607B18"/>
    <w:rsid w:val="00611A69"/>
    <w:rsid w:val="00613F07"/>
    <w:rsid w:val="006179C1"/>
    <w:rsid w:val="0062002B"/>
    <w:rsid w:val="00625481"/>
    <w:rsid w:val="00625CD2"/>
    <w:rsid w:val="006359E6"/>
    <w:rsid w:val="00637C28"/>
    <w:rsid w:val="006427FB"/>
    <w:rsid w:val="00643628"/>
    <w:rsid w:val="006439D4"/>
    <w:rsid w:val="00644451"/>
    <w:rsid w:val="00644AE0"/>
    <w:rsid w:val="006467D4"/>
    <w:rsid w:val="00651152"/>
    <w:rsid w:val="0065657F"/>
    <w:rsid w:val="006764D1"/>
    <w:rsid w:val="00694E5C"/>
    <w:rsid w:val="006970C0"/>
    <w:rsid w:val="006A486D"/>
    <w:rsid w:val="006A4B51"/>
    <w:rsid w:val="006A5736"/>
    <w:rsid w:val="006B161D"/>
    <w:rsid w:val="006B44E0"/>
    <w:rsid w:val="006B5914"/>
    <w:rsid w:val="006B5975"/>
    <w:rsid w:val="006B7747"/>
    <w:rsid w:val="006C1EC8"/>
    <w:rsid w:val="006C612B"/>
    <w:rsid w:val="006D24F9"/>
    <w:rsid w:val="006E1F81"/>
    <w:rsid w:val="006E788F"/>
    <w:rsid w:val="006E7BCC"/>
    <w:rsid w:val="006F03DE"/>
    <w:rsid w:val="006F2A0A"/>
    <w:rsid w:val="006F4AC8"/>
    <w:rsid w:val="006F66E9"/>
    <w:rsid w:val="00702C0E"/>
    <w:rsid w:val="00704B95"/>
    <w:rsid w:val="00706D7D"/>
    <w:rsid w:val="007148B9"/>
    <w:rsid w:val="007207EB"/>
    <w:rsid w:val="0073150B"/>
    <w:rsid w:val="0073161C"/>
    <w:rsid w:val="007317A3"/>
    <w:rsid w:val="007372A7"/>
    <w:rsid w:val="00753F29"/>
    <w:rsid w:val="00761EB4"/>
    <w:rsid w:val="00771451"/>
    <w:rsid w:val="00771854"/>
    <w:rsid w:val="007719E7"/>
    <w:rsid w:val="00771F73"/>
    <w:rsid w:val="0078442C"/>
    <w:rsid w:val="00787A57"/>
    <w:rsid w:val="00794448"/>
    <w:rsid w:val="00794B83"/>
    <w:rsid w:val="007A40D0"/>
    <w:rsid w:val="007A7193"/>
    <w:rsid w:val="007B2572"/>
    <w:rsid w:val="007B3D13"/>
    <w:rsid w:val="007C0E41"/>
    <w:rsid w:val="007D14CA"/>
    <w:rsid w:val="007D5358"/>
    <w:rsid w:val="007D6E34"/>
    <w:rsid w:val="007E0C58"/>
    <w:rsid w:val="007E28E7"/>
    <w:rsid w:val="007E6556"/>
    <w:rsid w:val="007E662C"/>
    <w:rsid w:val="007E731E"/>
    <w:rsid w:val="008016CC"/>
    <w:rsid w:val="008034BD"/>
    <w:rsid w:val="008138EC"/>
    <w:rsid w:val="00822A33"/>
    <w:rsid w:val="00823C58"/>
    <w:rsid w:val="00825E50"/>
    <w:rsid w:val="00826A7C"/>
    <w:rsid w:val="008357FD"/>
    <w:rsid w:val="00844673"/>
    <w:rsid w:val="00852FB1"/>
    <w:rsid w:val="008540A5"/>
    <w:rsid w:val="00860886"/>
    <w:rsid w:val="00861EC6"/>
    <w:rsid w:val="00862C45"/>
    <w:rsid w:val="0086603B"/>
    <w:rsid w:val="0087030E"/>
    <w:rsid w:val="0088183B"/>
    <w:rsid w:val="00883D2F"/>
    <w:rsid w:val="008840C3"/>
    <w:rsid w:val="0088440E"/>
    <w:rsid w:val="0089578B"/>
    <w:rsid w:val="008A2099"/>
    <w:rsid w:val="008A565B"/>
    <w:rsid w:val="008B11A9"/>
    <w:rsid w:val="008C28AE"/>
    <w:rsid w:val="008C4F28"/>
    <w:rsid w:val="008C5E15"/>
    <w:rsid w:val="008D0710"/>
    <w:rsid w:val="008D1D47"/>
    <w:rsid w:val="008D3757"/>
    <w:rsid w:val="008D4685"/>
    <w:rsid w:val="008F0655"/>
    <w:rsid w:val="008F22C7"/>
    <w:rsid w:val="008F3E94"/>
    <w:rsid w:val="008F421D"/>
    <w:rsid w:val="0090493A"/>
    <w:rsid w:val="00907989"/>
    <w:rsid w:val="00912EFD"/>
    <w:rsid w:val="009151E0"/>
    <w:rsid w:val="009207DD"/>
    <w:rsid w:val="00924273"/>
    <w:rsid w:val="0093207A"/>
    <w:rsid w:val="00932F1D"/>
    <w:rsid w:val="00934188"/>
    <w:rsid w:val="0093474C"/>
    <w:rsid w:val="009413D4"/>
    <w:rsid w:val="00947068"/>
    <w:rsid w:val="0095430B"/>
    <w:rsid w:val="0095469F"/>
    <w:rsid w:val="00967D7F"/>
    <w:rsid w:val="00970472"/>
    <w:rsid w:val="009711B1"/>
    <w:rsid w:val="00975A57"/>
    <w:rsid w:val="009842CD"/>
    <w:rsid w:val="00993952"/>
    <w:rsid w:val="00995173"/>
    <w:rsid w:val="009954B5"/>
    <w:rsid w:val="00995D2D"/>
    <w:rsid w:val="009A02B5"/>
    <w:rsid w:val="009A2464"/>
    <w:rsid w:val="009A5B62"/>
    <w:rsid w:val="009A7334"/>
    <w:rsid w:val="009B14E6"/>
    <w:rsid w:val="009B35F6"/>
    <w:rsid w:val="009B79D7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079FB"/>
    <w:rsid w:val="00A10A9D"/>
    <w:rsid w:val="00A1363F"/>
    <w:rsid w:val="00A145DF"/>
    <w:rsid w:val="00A27D96"/>
    <w:rsid w:val="00A30B74"/>
    <w:rsid w:val="00A31291"/>
    <w:rsid w:val="00A31961"/>
    <w:rsid w:val="00A328E6"/>
    <w:rsid w:val="00A35779"/>
    <w:rsid w:val="00A379C6"/>
    <w:rsid w:val="00A401FB"/>
    <w:rsid w:val="00A4339A"/>
    <w:rsid w:val="00A548D6"/>
    <w:rsid w:val="00A54CD6"/>
    <w:rsid w:val="00A56618"/>
    <w:rsid w:val="00A63503"/>
    <w:rsid w:val="00A67D66"/>
    <w:rsid w:val="00A73DF0"/>
    <w:rsid w:val="00A76CE6"/>
    <w:rsid w:val="00A77381"/>
    <w:rsid w:val="00A811B8"/>
    <w:rsid w:val="00A81961"/>
    <w:rsid w:val="00A827D8"/>
    <w:rsid w:val="00A84696"/>
    <w:rsid w:val="00A848A9"/>
    <w:rsid w:val="00A87F67"/>
    <w:rsid w:val="00A923E1"/>
    <w:rsid w:val="00A93A6C"/>
    <w:rsid w:val="00AA298F"/>
    <w:rsid w:val="00AA72E5"/>
    <w:rsid w:val="00AB4776"/>
    <w:rsid w:val="00AC1622"/>
    <w:rsid w:val="00AC513E"/>
    <w:rsid w:val="00AC65B2"/>
    <w:rsid w:val="00AD7410"/>
    <w:rsid w:val="00AD7C90"/>
    <w:rsid w:val="00AE55BD"/>
    <w:rsid w:val="00AE6554"/>
    <w:rsid w:val="00AF20A4"/>
    <w:rsid w:val="00AF2A52"/>
    <w:rsid w:val="00AF3DD2"/>
    <w:rsid w:val="00AF621B"/>
    <w:rsid w:val="00B01B1C"/>
    <w:rsid w:val="00B054D1"/>
    <w:rsid w:val="00B12B9B"/>
    <w:rsid w:val="00B139FC"/>
    <w:rsid w:val="00B14B41"/>
    <w:rsid w:val="00B153AB"/>
    <w:rsid w:val="00B17B1E"/>
    <w:rsid w:val="00B24787"/>
    <w:rsid w:val="00B27973"/>
    <w:rsid w:val="00B305D0"/>
    <w:rsid w:val="00B3179C"/>
    <w:rsid w:val="00B34BF4"/>
    <w:rsid w:val="00B411EC"/>
    <w:rsid w:val="00B421F0"/>
    <w:rsid w:val="00B54D1A"/>
    <w:rsid w:val="00B55CC3"/>
    <w:rsid w:val="00B65E8D"/>
    <w:rsid w:val="00B66296"/>
    <w:rsid w:val="00B7420C"/>
    <w:rsid w:val="00B7478F"/>
    <w:rsid w:val="00B76C20"/>
    <w:rsid w:val="00B77610"/>
    <w:rsid w:val="00B8038D"/>
    <w:rsid w:val="00B811B6"/>
    <w:rsid w:val="00B81752"/>
    <w:rsid w:val="00B85497"/>
    <w:rsid w:val="00B968A2"/>
    <w:rsid w:val="00BA2691"/>
    <w:rsid w:val="00BB0CB6"/>
    <w:rsid w:val="00BB4C39"/>
    <w:rsid w:val="00BC2D7A"/>
    <w:rsid w:val="00BC6935"/>
    <w:rsid w:val="00BC6CF2"/>
    <w:rsid w:val="00BD0A65"/>
    <w:rsid w:val="00BD0CB3"/>
    <w:rsid w:val="00BD4580"/>
    <w:rsid w:val="00BD4846"/>
    <w:rsid w:val="00BD73A4"/>
    <w:rsid w:val="00BE352C"/>
    <w:rsid w:val="00BE39FF"/>
    <w:rsid w:val="00BF5A09"/>
    <w:rsid w:val="00C137EC"/>
    <w:rsid w:val="00C173D6"/>
    <w:rsid w:val="00C17B07"/>
    <w:rsid w:val="00C25D5C"/>
    <w:rsid w:val="00C31F5A"/>
    <w:rsid w:val="00C35AB3"/>
    <w:rsid w:val="00C3759C"/>
    <w:rsid w:val="00C40AFE"/>
    <w:rsid w:val="00C440B7"/>
    <w:rsid w:val="00C52C9B"/>
    <w:rsid w:val="00C56E39"/>
    <w:rsid w:val="00C57C35"/>
    <w:rsid w:val="00C63F2A"/>
    <w:rsid w:val="00C65FDD"/>
    <w:rsid w:val="00C72C4A"/>
    <w:rsid w:val="00C757B4"/>
    <w:rsid w:val="00C75FCE"/>
    <w:rsid w:val="00C80CBE"/>
    <w:rsid w:val="00C87665"/>
    <w:rsid w:val="00C9377F"/>
    <w:rsid w:val="00CA01CB"/>
    <w:rsid w:val="00CA1C8F"/>
    <w:rsid w:val="00CA2BB8"/>
    <w:rsid w:val="00CA67F3"/>
    <w:rsid w:val="00CA7F35"/>
    <w:rsid w:val="00CB1A7D"/>
    <w:rsid w:val="00CD3CF1"/>
    <w:rsid w:val="00CD6D3B"/>
    <w:rsid w:val="00CE1B83"/>
    <w:rsid w:val="00CE59CB"/>
    <w:rsid w:val="00CE6CB7"/>
    <w:rsid w:val="00CF2C6A"/>
    <w:rsid w:val="00D03D0D"/>
    <w:rsid w:val="00D22C59"/>
    <w:rsid w:val="00D255AB"/>
    <w:rsid w:val="00D301DE"/>
    <w:rsid w:val="00D32225"/>
    <w:rsid w:val="00D36CEA"/>
    <w:rsid w:val="00D41262"/>
    <w:rsid w:val="00D52843"/>
    <w:rsid w:val="00D5371C"/>
    <w:rsid w:val="00D539E5"/>
    <w:rsid w:val="00D54058"/>
    <w:rsid w:val="00D56820"/>
    <w:rsid w:val="00D621AC"/>
    <w:rsid w:val="00D738B1"/>
    <w:rsid w:val="00D77E75"/>
    <w:rsid w:val="00D86BAB"/>
    <w:rsid w:val="00D87267"/>
    <w:rsid w:val="00D916F9"/>
    <w:rsid w:val="00D938F2"/>
    <w:rsid w:val="00DB1245"/>
    <w:rsid w:val="00DB1A6D"/>
    <w:rsid w:val="00DB66B0"/>
    <w:rsid w:val="00DC1E0B"/>
    <w:rsid w:val="00DC7E33"/>
    <w:rsid w:val="00DD37C5"/>
    <w:rsid w:val="00DD452B"/>
    <w:rsid w:val="00DD7EF2"/>
    <w:rsid w:val="00DE1F52"/>
    <w:rsid w:val="00DE37C5"/>
    <w:rsid w:val="00DE62C7"/>
    <w:rsid w:val="00DE7372"/>
    <w:rsid w:val="00DF05A2"/>
    <w:rsid w:val="00DF6CC1"/>
    <w:rsid w:val="00E05969"/>
    <w:rsid w:val="00E27478"/>
    <w:rsid w:val="00E27E5E"/>
    <w:rsid w:val="00E35A4F"/>
    <w:rsid w:val="00E3687D"/>
    <w:rsid w:val="00E51CAA"/>
    <w:rsid w:val="00E636E0"/>
    <w:rsid w:val="00E7041E"/>
    <w:rsid w:val="00E72A8D"/>
    <w:rsid w:val="00E7307E"/>
    <w:rsid w:val="00E75382"/>
    <w:rsid w:val="00E76605"/>
    <w:rsid w:val="00E918AB"/>
    <w:rsid w:val="00E936A4"/>
    <w:rsid w:val="00E95A93"/>
    <w:rsid w:val="00EA158D"/>
    <w:rsid w:val="00EA4421"/>
    <w:rsid w:val="00EA46E2"/>
    <w:rsid w:val="00EB26AE"/>
    <w:rsid w:val="00EB5F2E"/>
    <w:rsid w:val="00EB75E0"/>
    <w:rsid w:val="00EC2A35"/>
    <w:rsid w:val="00EC67A0"/>
    <w:rsid w:val="00ED0195"/>
    <w:rsid w:val="00ED504E"/>
    <w:rsid w:val="00EE151A"/>
    <w:rsid w:val="00EE6342"/>
    <w:rsid w:val="00EF239F"/>
    <w:rsid w:val="00EF5B70"/>
    <w:rsid w:val="00EF5EB0"/>
    <w:rsid w:val="00EF76E8"/>
    <w:rsid w:val="00F010FE"/>
    <w:rsid w:val="00F03D03"/>
    <w:rsid w:val="00F05841"/>
    <w:rsid w:val="00F06465"/>
    <w:rsid w:val="00F16500"/>
    <w:rsid w:val="00F169A9"/>
    <w:rsid w:val="00F178B5"/>
    <w:rsid w:val="00F22432"/>
    <w:rsid w:val="00F26C48"/>
    <w:rsid w:val="00F377FE"/>
    <w:rsid w:val="00F41EBD"/>
    <w:rsid w:val="00F41F6E"/>
    <w:rsid w:val="00F52044"/>
    <w:rsid w:val="00F522C7"/>
    <w:rsid w:val="00F530B4"/>
    <w:rsid w:val="00F54B5B"/>
    <w:rsid w:val="00F57904"/>
    <w:rsid w:val="00F666B1"/>
    <w:rsid w:val="00F66CB7"/>
    <w:rsid w:val="00F8758B"/>
    <w:rsid w:val="00F879A5"/>
    <w:rsid w:val="00F93818"/>
    <w:rsid w:val="00F96C5B"/>
    <w:rsid w:val="00F9798B"/>
    <w:rsid w:val="00FA186E"/>
    <w:rsid w:val="00FA3694"/>
    <w:rsid w:val="00FB289A"/>
    <w:rsid w:val="00FB78F1"/>
    <w:rsid w:val="00FC17FE"/>
    <w:rsid w:val="00FC38B1"/>
    <w:rsid w:val="00FC5BB3"/>
    <w:rsid w:val="00FD3AF6"/>
    <w:rsid w:val="00FD6EC7"/>
    <w:rsid w:val="00FE10F5"/>
    <w:rsid w:val="00FE3491"/>
    <w:rsid w:val="00FE417F"/>
    <w:rsid w:val="00FE6823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E18B"/>
  <w15:docId w15:val="{FD02E305-04EA-4B00-B342-8F50668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1B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B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11BE2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5C488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C4886"/>
  </w:style>
  <w:style w:type="paragraph" w:customStyle="1" w:styleId="01TtuloPeso2">
    <w:name w:val="01_Título Peso 2"/>
    <w:basedOn w:val="Normal"/>
    <w:autoRedefine/>
    <w:qFormat/>
    <w:rsid w:val="005C488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C488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C488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C488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C4886"/>
    <w:rPr>
      <w:sz w:val="32"/>
    </w:rPr>
  </w:style>
  <w:style w:type="paragraph" w:customStyle="1" w:styleId="01TITULO4">
    <w:name w:val="01_TITULO_4"/>
    <w:basedOn w:val="01TITULO3"/>
    <w:rsid w:val="005C4886"/>
    <w:rPr>
      <w:sz w:val="28"/>
    </w:rPr>
  </w:style>
  <w:style w:type="paragraph" w:customStyle="1" w:styleId="03TITULOTABELAS1">
    <w:name w:val="03_TITULO_TABELAS_1"/>
    <w:basedOn w:val="02TEXTOPRINCIPAL"/>
    <w:rsid w:val="005C488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C488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C488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C488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C488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C488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C488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C488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C488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C488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C488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C488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C488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C488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C4886"/>
    <w:pPr>
      <w:spacing w:before="0" w:after="0"/>
    </w:pPr>
  </w:style>
  <w:style w:type="paragraph" w:customStyle="1" w:styleId="05ATIVIDADES">
    <w:name w:val="05_ATIVIDADES"/>
    <w:basedOn w:val="02TEXTOITEM"/>
    <w:rsid w:val="005C488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C488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C488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C488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C4886"/>
    <w:rPr>
      <w:sz w:val="16"/>
    </w:rPr>
  </w:style>
  <w:style w:type="paragraph" w:customStyle="1" w:styleId="06LEGENDA">
    <w:name w:val="06_LEGENDA"/>
    <w:basedOn w:val="06CREDITO"/>
    <w:rsid w:val="005C488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659BC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C4886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C488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C488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C488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0493A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7D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A2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6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6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6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2058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24</cp:revision>
  <dcterms:created xsi:type="dcterms:W3CDTF">2018-11-09T15:16:00Z</dcterms:created>
  <dcterms:modified xsi:type="dcterms:W3CDTF">2018-11-12T20:07:00Z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-1302063864</vt:i4>
  </property>
  <property fmtid="{D5CDD505-2E9C-101B-9397-08002B2CF9AE}" pid="3" name="_NewReviewCycle">
    <vt:lpwstr/>
  </property>
  <property fmtid="{D5CDD505-2E9C-101B-9397-08002B2CF9AE}" pid="4" name="_EmailSubject">
    <vt:lpwstr>Arquivos 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