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01TITULO2"/>
        <w:spacing w:before="57" w:after="0"/>
        <w:rPr/>
      </w:pPr>
      <w:r>
        <w:rPr/>
      </w:r>
    </w:p>
    <w:p>
      <w:pPr>
        <w:pStyle w:val="05LINHASRESPOSTA"/>
        <w:rPr>
          <w:b/>
          <w:b/>
        </w:rPr>
      </w:pPr>
      <w:r>
        <w:rPr>
          <w:b/>
        </w:rPr>
        <w:t xml:space="preserve">ESCOLA: </w:t>
        <w:tab/>
      </w:r>
    </w:p>
    <w:p>
      <w:pPr>
        <w:pStyle w:val="05LINHASRESPOSTA"/>
        <w:rPr>
          <w:b/>
          <w:b/>
        </w:rPr>
      </w:pPr>
      <w:r>
        <w:rPr>
          <w:b/>
        </w:rPr>
        <w:t xml:space="preserve">NOME: </w:t>
        <w:tab/>
      </w:r>
    </w:p>
    <w:p>
      <w:pPr>
        <w:pStyle w:val="05LINHASRESPOSTA"/>
        <w:rPr>
          <w:b/>
          <w:b/>
        </w:rPr>
      </w:pPr>
      <w:r>
        <w:rPr>
          <w:b/>
        </w:rPr>
        <w:t xml:space="preserve">ANO E TURMA: _____________ NÚMERO: _______ DATA: </w:t>
        <w:tab/>
      </w:r>
    </w:p>
    <w:p>
      <w:pPr>
        <w:pStyle w:val="05LINHASRESPOSTA"/>
        <w:rPr>
          <w:b/>
          <w:b/>
        </w:rPr>
      </w:pPr>
      <w:r>
        <w:rPr>
          <w:b/>
        </w:rPr>
        <w:t xml:space="preserve">PROFESSOR/A: </w:t>
        <w:tab/>
      </w:r>
    </w:p>
    <w:p>
      <w:pPr>
        <w:pStyle w:val="01TITULO3"/>
        <w:rPr>
          <w:b w:val="false"/>
          <w:b w:val="false"/>
        </w:rPr>
      </w:pPr>
      <w:r>
        <w:rPr>
          <w:b w:val="false"/>
        </w:rPr>
      </w:r>
    </w:p>
    <w:p>
      <w:pPr>
        <w:pStyle w:val="01TITULO2"/>
        <w:rPr>
          <w:color w:val="00B050"/>
        </w:rPr>
      </w:pPr>
      <w:r>
        <w:rPr/>
        <w:t>Língua Inglesa – 8º ano – 3</w:t>
      </w:r>
      <w:r>
        <w:rPr>
          <w:u w:val="single"/>
          <w:vertAlign w:val="superscript"/>
        </w:rPr>
        <w:t>o</w:t>
      </w:r>
      <w:r>
        <w:rPr/>
        <w:t xml:space="preserve"> bimestre</w:t>
      </w:r>
    </w:p>
    <w:p>
      <w:pPr>
        <w:pStyle w:val="02TEXTOPRINCIPAL"/>
        <w:rPr/>
      </w:pPr>
      <w:r>
        <w:rPr/>
      </w:r>
    </w:p>
    <w:p>
      <w:pPr>
        <w:pStyle w:val="01TITULO3"/>
        <w:rPr>
          <w:color w:val="00B050"/>
          <w:lang w:val="en-US"/>
        </w:rPr>
      </w:pPr>
      <w:r>
        <w:rPr>
          <w:lang w:val="en-US"/>
        </w:rPr>
        <w:t>Questão 1</w:t>
      </w:r>
    </w:p>
    <w:p>
      <w:pPr>
        <w:pStyle w:val="02TEXTOPRINCIPAL"/>
        <w:rPr>
          <w:lang w:val="en-US"/>
        </w:rPr>
      </w:pPr>
      <w:r>
        <w:rPr>
          <w:lang w:val="en-US"/>
        </w:rPr>
        <w:t>Read the passage and mark the alternative with the correct answer to the following question: according to Alvin Toffler, what was causing a kind of cultural shock for almost everyone during the 1970s?</w:t>
      </w:r>
    </w:p>
    <w:p>
      <w:pPr>
        <w:pStyle w:val="02TEXTOPRINCIPAL"/>
        <w:rPr>
          <w:lang w:val="en-US"/>
        </w:rPr>
      </w:pPr>
      <w:r>
        <w:rPr>
          <w:lang w:val="en-US"/>
        </w:rPr>
      </w:r>
    </w:p>
    <w:p>
      <w:pPr>
        <w:pStyle w:val="02TEXTOPRINCIPAL"/>
        <w:rPr>
          <w:lang w:val="en-US"/>
        </w:rPr>
      </w:pPr>
      <w:r>
        <w:rPr>
          <w:lang w:val="en-US"/>
        </w:rPr>
        <w:t>In 1954, anthropologist Kalervo Oberg introduced the term “culture shock” to describe the severe discomfort felt by people who move into a culture very unlike the one they were raised in. By the 1970s, futurist Alvin Toffler was provocatively arguing that a similar sense of unease was now affecting almost everyone in the contemporary world – because scientific and social innovations arriving at an ever-accelerating rate were changing societies so much that, in effect, all citizens were distressingly finding themselves in a culture significantly different from the one they were familiar with.</w:t>
      </w:r>
    </w:p>
    <w:p>
      <w:pPr>
        <w:pStyle w:val="02TEXTOPRINCIPAL"/>
        <w:jc w:val="right"/>
        <w:rPr/>
      </w:pPr>
      <w:r>
        <w:rPr>
          <w:lang w:val="en-US"/>
        </w:rPr>
        <w:t xml:space="preserve">WESTFAHL, G.; YUEN, W. K.; CHAN, A. K. (eds.). </w:t>
      </w:r>
      <w:r>
        <w:rPr>
          <w:i/>
          <w:lang w:val="en-US"/>
        </w:rPr>
        <w:t>Science fiction and the prediction of the future</w:t>
      </w:r>
      <w:r>
        <w:rPr>
          <w:lang w:val="en-US"/>
        </w:rPr>
        <w:t xml:space="preserve">: essays on foresight and fallacy. North Carolina: McFarland, 2011. </w:t>
      </w:r>
      <w:r>
        <w:rPr/>
        <w:t>p. 1.</w:t>
      </w:r>
    </w:p>
    <w:p>
      <w:pPr>
        <w:pStyle w:val="02TEXTOPRINCIPAL"/>
        <w:rPr/>
      </w:pPr>
      <w:r>
        <w:rPr/>
      </w:r>
    </w:p>
    <w:p>
      <w:pPr>
        <w:pStyle w:val="02TEXTOPRINCIPAL"/>
        <w:rPr>
          <w:lang w:val="en-US"/>
        </w:rPr>
      </w:pPr>
      <w:r>
        <w:rPr>
          <w:lang w:val="en-US"/>
        </w:rPr>
        <w:t>( A ) Innovation.</w:t>
      </w:r>
    </w:p>
    <w:p>
      <w:pPr>
        <w:pStyle w:val="02TEXTOPRINCIPAL"/>
        <w:rPr>
          <w:lang w:val="en-US"/>
        </w:rPr>
      </w:pPr>
      <w:r>
        <w:rPr>
          <w:lang w:val="en-US"/>
        </w:rPr>
        <w:t>( B ) Discomfort.</w:t>
      </w:r>
    </w:p>
    <w:p>
      <w:pPr>
        <w:pStyle w:val="02TEXTOPRINCIPAL"/>
        <w:rPr>
          <w:lang w:val="en-US"/>
        </w:rPr>
      </w:pPr>
      <w:r>
        <w:rPr>
          <w:lang w:val="en-US"/>
        </w:rPr>
        <w:t>( C ) Immigration.</w:t>
      </w:r>
    </w:p>
    <w:p>
      <w:pPr>
        <w:pStyle w:val="02TEXTOPRINCIPAL"/>
        <w:rPr>
          <w:lang w:val="en-US"/>
        </w:rPr>
      </w:pPr>
      <w:r>
        <w:rPr>
          <w:lang w:val="en-US"/>
        </w:rPr>
        <w:t>( D ) Anthropology.</w:t>
      </w:r>
    </w:p>
    <w:p>
      <w:pPr>
        <w:pStyle w:val="01TITULO3"/>
        <w:rPr>
          <w:lang w:val="en-US"/>
        </w:rPr>
      </w:pPr>
      <w:r>
        <w:rPr>
          <w:lang w:val="en-US"/>
        </w:rPr>
      </w:r>
    </w:p>
    <w:p>
      <w:pPr>
        <w:pStyle w:val="01TITULO3"/>
        <w:rPr>
          <w:color w:val="00B050"/>
          <w:lang w:val="en-US"/>
        </w:rPr>
      </w:pPr>
      <w:r>
        <w:rPr>
          <w:lang w:val="en-US"/>
        </w:rPr>
        <w:t>Questão 2</w:t>
      </w:r>
    </w:p>
    <w:p>
      <w:pPr>
        <w:pStyle w:val="Normal"/>
        <w:pBdr/>
        <w:spacing w:lineRule="auto" w:line="288" w:before="57" w:after="57"/>
        <w:rPr>
          <w:lang w:val="en-US"/>
        </w:rPr>
      </w:pPr>
      <w:r>
        <w:rPr>
          <w:lang w:val="en-US"/>
        </w:rPr>
        <w:t>Which of these topics would be more important for the book that contains the passage in the previous</w:t>
        <w:br/>
        <w:t xml:space="preserve">question: </w:t>
      </w:r>
      <w:r>
        <w:rPr>
          <w:i/>
          <w:lang w:val="en-US"/>
        </w:rPr>
        <w:t>culture shock</w:t>
      </w:r>
      <w:r>
        <w:rPr>
          <w:lang w:val="en-US"/>
        </w:rPr>
        <w:t xml:space="preserve"> or </w:t>
      </w:r>
      <w:r>
        <w:rPr>
          <w:i/>
          <w:lang w:val="en-US"/>
        </w:rPr>
        <w:t>scientific innovation</w:t>
      </w:r>
      <w:r>
        <w:rPr>
          <w:lang w:val="en-US"/>
        </w:rPr>
        <w:t>? Justify your answer.</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Normal"/>
        <w:rPr>
          <w:rFonts w:ascii="Cambria" w:hAnsi="Cambria" w:eastAsia="Cambria" w:cs="Cambria"/>
          <w:b/>
          <w:b/>
          <w:bCs/>
          <w:sz w:val="32"/>
          <w:szCs w:val="28"/>
          <w:lang w:val="en-US"/>
        </w:rPr>
      </w:pPr>
      <w:r>
        <w:rPr>
          <w:rFonts w:eastAsia="Cambria" w:cs="Cambria" w:ascii="Cambria" w:hAnsi="Cambria"/>
          <w:b/>
          <w:bCs/>
          <w:sz w:val="32"/>
          <w:szCs w:val="28"/>
          <w:lang w:val="en-US"/>
        </w:rPr>
      </w:r>
      <w:r>
        <w:br w:type="page"/>
      </w:r>
    </w:p>
    <w:p>
      <w:pPr>
        <w:pStyle w:val="01TITULO3"/>
        <w:rPr>
          <w:lang w:val="en-US"/>
        </w:rPr>
      </w:pPr>
      <w:r>
        <w:rPr>
          <w:lang w:val="en-US"/>
        </w:rPr>
      </w:r>
    </w:p>
    <w:p>
      <w:pPr>
        <w:pStyle w:val="01TITULO3"/>
        <w:rPr>
          <w:lang w:val="en-US"/>
        </w:rPr>
      </w:pPr>
      <w:r>
        <w:rPr>
          <w:lang w:val="en-US"/>
        </w:rPr>
        <w:t>Questão 3</w:t>
      </w:r>
    </w:p>
    <w:p>
      <w:pPr>
        <w:pStyle w:val="02TEXTOPRINCIPAL"/>
        <w:rPr>
          <w:lang w:val="en-US"/>
        </w:rPr>
      </w:pPr>
      <w:r>
        <w:rPr>
          <w:lang w:val="en-US"/>
        </w:rPr>
        <w:t xml:space="preserve">Read the passage once more and provide an example of hypothetical situation in which a person could experience </w:t>
      </w:r>
      <w:r>
        <w:rPr>
          <w:i/>
          <w:lang w:val="en-US"/>
        </w:rPr>
        <w:t>culture shock</w:t>
      </w:r>
      <w:r>
        <w:rPr>
          <w:lang w:val="en-US"/>
        </w:rPr>
        <w:t>.</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4</w:t>
      </w:r>
    </w:p>
    <w:p>
      <w:pPr>
        <w:pStyle w:val="02TEXTOPRINCIPAL"/>
        <w:rPr>
          <w:lang w:val="en-US"/>
        </w:rPr>
      </w:pPr>
      <w:r>
        <w:rPr>
          <w:lang w:val="en-US"/>
        </w:rPr>
        <w:t xml:space="preserve">Listen to the following excerpt of an interview with Robin Hanson about his book </w:t>
      </w:r>
      <w:r>
        <w:rPr>
          <w:i/>
          <w:lang w:val="en-US"/>
        </w:rPr>
        <w:t>The Age of Em</w:t>
      </w:r>
      <w:r>
        <w:rPr>
          <w:lang w:val="en-US"/>
        </w:rPr>
        <w:t xml:space="preserve"> and answer the question: what is the book about?</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5</w:t>
      </w:r>
    </w:p>
    <w:p>
      <w:pPr>
        <w:pStyle w:val="02TEXTOPRINCIPAL"/>
        <w:rPr>
          <w:lang w:val="en-US"/>
        </w:rPr>
      </w:pPr>
      <w:r>
        <w:rPr>
          <w:lang w:val="en-US"/>
        </w:rPr>
        <w:t xml:space="preserve">Listen to the audio again and mark the alternative with the correct answer for the following question: what does </w:t>
      </w:r>
      <w:r>
        <w:rPr>
          <w:i/>
          <w:lang w:val="en-US"/>
        </w:rPr>
        <w:t>Em</w:t>
      </w:r>
      <w:r>
        <w:rPr>
          <w:lang w:val="en-US"/>
        </w:rPr>
        <w:t xml:space="preserve"> in the title of the book stand for? </w:t>
      </w:r>
    </w:p>
    <w:p>
      <w:pPr>
        <w:pStyle w:val="02TEXTOPRINCIPAL"/>
        <w:rPr>
          <w:lang w:val="en-US"/>
        </w:rPr>
      </w:pPr>
      <w:r>
        <w:rPr>
          <w:lang w:val="en-US"/>
        </w:rPr>
      </w:r>
    </w:p>
    <w:p>
      <w:pPr>
        <w:pStyle w:val="02TEXTOPRINCIPAL"/>
        <w:rPr>
          <w:lang w:val="en-US"/>
        </w:rPr>
      </w:pPr>
      <w:r>
        <w:rPr>
          <w:lang w:val="en-US"/>
        </w:rPr>
        <w:t>( A ) Emancipation.</w:t>
      </w:r>
    </w:p>
    <w:p>
      <w:pPr>
        <w:pStyle w:val="02TEXTOPRINCIPAL"/>
        <w:rPr>
          <w:lang w:val="en-US"/>
        </w:rPr>
      </w:pPr>
      <w:r>
        <w:rPr>
          <w:lang w:val="en-US"/>
        </w:rPr>
        <w:t>( B ) Emergency.</w:t>
      </w:r>
    </w:p>
    <w:p>
      <w:pPr>
        <w:pStyle w:val="02TEXTOPRINCIPAL"/>
        <w:rPr>
          <w:lang w:val="en-US"/>
        </w:rPr>
      </w:pPr>
      <w:r>
        <w:rPr>
          <w:lang w:val="en-US"/>
        </w:rPr>
        <w:t>( C ) Emulation.</w:t>
      </w:r>
    </w:p>
    <w:p>
      <w:pPr>
        <w:pStyle w:val="02TEXTOPRINCIPAL"/>
        <w:rPr>
          <w:lang w:val="en-US"/>
        </w:rPr>
      </w:pPr>
      <w:r>
        <w:rPr>
          <w:lang w:val="en-US"/>
        </w:rPr>
        <w:t>( D ) Emotion.</w:t>
      </w:r>
    </w:p>
    <w:p>
      <w:pPr>
        <w:pStyle w:val="Normal"/>
        <w:rPr>
          <w:rFonts w:ascii="Cambria" w:hAnsi="Cambria" w:eastAsia="Cambria" w:cs="Cambria"/>
          <w:b/>
          <w:b/>
          <w:bCs/>
          <w:sz w:val="32"/>
          <w:szCs w:val="28"/>
          <w:lang w:val="en-US"/>
        </w:rPr>
      </w:pPr>
      <w:r>
        <w:rPr>
          <w:rFonts w:eastAsia="Cambria" w:cs="Cambria" w:ascii="Cambria" w:hAnsi="Cambria"/>
          <w:b/>
          <w:bCs/>
          <w:sz w:val="32"/>
          <w:szCs w:val="28"/>
          <w:lang w:val="en-US"/>
        </w:rPr>
      </w:r>
      <w:r>
        <w:br w:type="page"/>
      </w:r>
    </w:p>
    <w:p>
      <w:pPr>
        <w:pStyle w:val="01TITULO3"/>
        <w:rPr>
          <w:lang w:val="en-US"/>
        </w:rPr>
      </w:pPr>
      <w:r>
        <w:rPr>
          <w:lang w:val="en-US"/>
        </w:rPr>
      </w:r>
    </w:p>
    <w:p>
      <w:pPr>
        <w:pStyle w:val="01TITULO3"/>
        <w:rPr>
          <w:color w:val="00B050"/>
          <w:lang w:val="en-US"/>
        </w:rPr>
      </w:pPr>
      <w:r>
        <w:rPr>
          <w:lang w:val="en-US"/>
        </w:rPr>
        <w:t>Questão 6</w:t>
      </w:r>
    </w:p>
    <w:p>
      <w:pPr>
        <w:pStyle w:val="02TEXTOPRINCIPAL"/>
        <w:rPr>
          <w:lang w:val="en-US"/>
        </w:rPr>
      </w:pPr>
      <w:r>
        <w:rPr>
          <w:lang w:val="en-US"/>
        </w:rPr>
        <w:t>Write an account of a misunderstanding which occurred because one of the parties involved in the situation lacked better knowledge of the topic being discussed. It may be a written account of a conversation about a TV program, a movie or a band. Look at the comic strip below for inspiration.</w:t>
      </w:r>
    </w:p>
    <w:p>
      <w:pPr>
        <w:pStyle w:val="02TEXTOPRINCIPAL"/>
        <w:jc w:val="center"/>
        <w:rPr/>
      </w:pPr>
      <w:bookmarkStart w:id="0" w:name="_GoBack"/>
      <w:bookmarkEnd w:id="0"/>
      <w:r>
        <w:rPr/>
        <w:drawing>
          <wp:inline distT="0" distB="9525" distL="0" distR="9525">
            <wp:extent cx="3057525" cy="4314825"/>
            <wp:effectExtent l="0" t="0" r="0" b="0"/>
            <wp:docPr id="1" name="Imagem 5" descr="C:\Users\Ed5-821\Dropbox (MaluhyCo)\DigitalModerna\PNLD2020\Richmond_ingles\LER\8_ano\originais\FOTOS_ARTES\AV3\01_i_av3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descr="C:\Users\Ed5-821\Dropbox (MaluhyCo)\DigitalModerna\PNLD2020\Richmond_ingles\LER\8_ano\originais\FOTOS_ARTES\AV3\01_i_av3_ler8_g.jpg"/>
                    <pic:cNvPicPr>
                      <a:picLocks noChangeAspect="1" noChangeArrowheads="1"/>
                    </pic:cNvPicPr>
                  </pic:nvPicPr>
                  <pic:blipFill>
                    <a:blip r:embed="rId2"/>
                    <a:stretch>
                      <a:fillRect/>
                    </a:stretch>
                  </pic:blipFill>
                  <pic:spPr bwMode="auto">
                    <a:xfrm>
                      <a:off x="0" y="0"/>
                      <a:ext cx="3057525" cy="4314825"/>
                    </a:xfrm>
                    <a:prstGeom prst="rect">
                      <a:avLst/>
                    </a:prstGeom>
                  </pic:spPr>
                </pic:pic>
              </a:graphicData>
            </a:graphic>
          </wp:inline>
        </w:drawing>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7</w:t>
      </w:r>
    </w:p>
    <w:p>
      <w:pPr>
        <w:pStyle w:val="02TEXTOPRINCIPAL"/>
        <w:rPr>
          <w:lang w:val="en-US"/>
        </w:rPr>
      </w:pPr>
      <w:r>
        <w:rPr>
          <w:lang w:val="en-US"/>
        </w:rPr>
        <w:t xml:space="preserve">Complete the passage below putting the verbs in parentheses in the </w:t>
      </w:r>
      <w:r>
        <w:rPr>
          <w:i/>
          <w:lang w:val="en-US"/>
        </w:rPr>
        <w:t>future simple tense</w:t>
      </w:r>
      <w:r>
        <w:rPr>
          <w:lang w:val="en-US"/>
        </w:rPr>
        <w:t xml:space="preserve">. </w:t>
      </w:r>
    </w:p>
    <w:p>
      <w:pPr>
        <w:pStyle w:val="02TEXTOPRINCIPAL"/>
        <w:rPr>
          <w:lang w:val="en-US"/>
        </w:rPr>
      </w:pPr>
      <w:r>
        <w:rPr>
          <w:lang w:val="en-US"/>
        </w:rPr>
      </w:r>
    </w:p>
    <w:p>
      <w:pPr>
        <w:pStyle w:val="02TEXTOPRINCIPAL"/>
        <w:rPr>
          <w:lang w:val="en-US"/>
        </w:rPr>
      </w:pPr>
      <w:r>
        <w:rPr>
          <w:lang w:val="en-US"/>
        </w:rPr>
        <w:t>It_______________ (to be) the end of the road for a whole way of political life. All their intolerance focuses on a liberal society. It_______________ (to mean) that the values of liberalism _______________ (to continue) to be reversed. It_______________ (to be) terrible. I don’t think I could live with it.</w:t>
      </w:r>
    </w:p>
    <w:p>
      <w:pPr>
        <w:pStyle w:val="02TEXTOPRINCIPAL"/>
        <w:jc w:val="right"/>
        <w:rPr>
          <w:lang w:val="en-US"/>
        </w:rPr>
      </w:pPr>
      <w:r>
        <w:rPr>
          <w:lang w:val="en-US"/>
        </w:rPr>
        <w:t xml:space="preserve">ROTH, P. </w:t>
      </w:r>
      <w:r>
        <w:rPr>
          <w:i/>
          <w:lang w:val="en-US"/>
        </w:rPr>
        <w:t>Exit ghost</w:t>
      </w:r>
      <w:r>
        <w:rPr>
          <w:lang w:val="en-US"/>
        </w:rPr>
        <w:t>. New York: Houghton Mifflin Company, 2007. p. 81-82.</w:t>
      </w:r>
    </w:p>
    <w:p>
      <w:pPr>
        <w:pStyle w:val="01TITULO3"/>
        <w:rPr>
          <w:lang w:val="en-US"/>
        </w:rPr>
      </w:pPr>
      <w:r>
        <w:rPr>
          <w:lang w:val="en-US"/>
        </w:rPr>
      </w:r>
    </w:p>
    <w:p>
      <w:pPr>
        <w:pStyle w:val="01TITULO3"/>
        <w:rPr>
          <w:lang w:val="en-US"/>
        </w:rPr>
      </w:pPr>
      <w:r>
        <w:rPr>
          <w:lang w:val="en-US"/>
        </w:rPr>
        <w:t>Questão 8</w:t>
      </w:r>
    </w:p>
    <w:p>
      <w:pPr>
        <w:pStyle w:val="02TEXTOPRINCIPAL"/>
        <w:rPr>
          <w:lang w:val="en-US"/>
        </w:rPr>
      </w:pPr>
      <w:r>
        <w:rPr>
          <w:lang w:val="en-US"/>
        </w:rPr>
        <w:t>Complete the negative question in the passage below with the correct alternative:</w:t>
      </w:r>
    </w:p>
    <w:p>
      <w:pPr>
        <w:pStyle w:val="02TEXTOPRINCIPAL"/>
        <w:rPr>
          <w:lang w:val="en-US"/>
        </w:rPr>
      </w:pPr>
      <w:r>
        <w:rPr>
          <w:lang w:val="en-US"/>
        </w:rPr>
      </w:r>
    </w:p>
    <w:p>
      <w:pPr>
        <w:pStyle w:val="02TEXTOPRINCIPAL"/>
        <w:rPr>
          <w:lang w:val="en-US"/>
        </w:rPr>
      </w:pPr>
      <w:r>
        <w:rPr>
          <w:lang w:val="en-US"/>
        </w:rPr>
        <w:t>“</w:t>
      </w:r>
      <w:r>
        <w:rPr>
          <w:lang w:val="en-US"/>
        </w:rPr>
        <w:t>Oh Aravis darling,” said Lasaraleen. “______ your mind? Now that you’ve seen what a very great man Ahoshta is!”</w:t>
      </w:r>
    </w:p>
    <w:p>
      <w:pPr>
        <w:pStyle w:val="02TEXTOPRINCIPAL"/>
        <w:jc w:val="right"/>
        <w:rPr>
          <w:lang w:val="en-US"/>
        </w:rPr>
      </w:pPr>
      <w:r>
        <w:rPr>
          <w:lang w:val="en-US"/>
        </w:rPr>
        <w:t xml:space="preserve">LEWIS, C. S. </w:t>
      </w:r>
      <w:r>
        <w:rPr>
          <w:i/>
          <w:lang w:val="en-US"/>
        </w:rPr>
        <w:t>The horse and his boy</w:t>
      </w:r>
      <w:r>
        <w:rPr>
          <w:lang w:val="en-US"/>
        </w:rPr>
        <w:t>. New York: Harper Trophy, 1994. p. 125.</w:t>
      </w:r>
    </w:p>
    <w:p>
      <w:pPr>
        <w:pStyle w:val="02TEXTOPRINCIPAL"/>
        <w:rPr>
          <w:lang w:val="en-US"/>
        </w:rPr>
      </w:pPr>
      <w:r>
        <w:rPr>
          <w:lang w:val="en-US"/>
        </w:rPr>
      </w:r>
    </w:p>
    <w:p>
      <w:pPr>
        <w:pStyle w:val="02TEXTOPRINCIPAL"/>
        <w:rPr>
          <w:lang w:val="en-US"/>
        </w:rPr>
      </w:pPr>
      <w:r>
        <w:rPr>
          <w:lang w:val="en-US"/>
        </w:rPr>
        <w:t>( A ) She won’t change</w:t>
      </w:r>
    </w:p>
    <w:p>
      <w:pPr>
        <w:pStyle w:val="02TEXTOPRINCIPAL"/>
        <w:rPr>
          <w:lang w:val="en-US"/>
        </w:rPr>
      </w:pPr>
      <w:r>
        <w:rPr>
          <w:lang w:val="en-US"/>
        </w:rPr>
        <w:t>( B ) Won’t she change</w:t>
      </w:r>
    </w:p>
    <w:p>
      <w:pPr>
        <w:pStyle w:val="02TEXTOPRINCIPAL"/>
        <w:rPr>
          <w:lang w:val="en-US"/>
        </w:rPr>
      </w:pPr>
      <w:r>
        <w:rPr>
          <w:lang w:val="en-US"/>
        </w:rPr>
        <w:t xml:space="preserve">( C ) You won’t change </w:t>
      </w:r>
    </w:p>
    <w:p>
      <w:pPr>
        <w:pStyle w:val="02TEXTOPRINCIPAL"/>
        <w:rPr>
          <w:lang w:val="en-US"/>
        </w:rPr>
      </w:pPr>
      <w:r>
        <w:rPr>
          <w:lang w:val="en-US"/>
        </w:rPr>
        <w:t>( D ) Won’t you change</w:t>
      </w:r>
    </w:p>
    <w:p>
      <w:pPr>
        <w:pStyle w:val="01TITULO3"/>
        <w:rPr>
          <w:lang w:val="en-US"/>
        </w:rPr>
      </w:pPr>
      <w:r>
        <w:rPr>
          <w:lang w:val="en-US"/>
        </w:rPr>
      </w:r>
    </w:p>
    <w:p>
      <w:pPr>
        <w:pStyle w:val="01TITULO3"/>
        <w:rPr>
          <w:lang w:val="en-US"/>
        </w:rPr>
      </w:pPr>
      <w:r>
        <w:rPr>
          <w:lang w:val="en-US"/>
        </w:rPr>
        <w:t>Questão 9</w:t>
      </w:r>
    </w:p>
    <w:p>
      <w:pPr>
        <w:pStyle w:val="02TEXTOPRINCIPAL"/>
        <w:rPr>
          <w:lang w:val="en-US"/>
        </w:rPr>
      </w:pPr>
      <w:r>
        <w:rPr>
          <w:lang w:val="en-US"/>
        </w:rPr>
        <w:t xml:space="preserve">Mark the alternative that best corresponds to the use of the </w:t>
      </w:r>
      <w:r>
        <w:rPr>
          <w:i/>
          <w:lang w:val="en-US"/>
        </w:rPr>
        <w:t>future simple tense</w:t>
      </w:r>
      <w:r>
        <w:rPr>
          <w:lang w:val="en-US"/>
        </w:rPr>
        <w:t xml:space="preserve"> in the passage below:</w:t>
      </w:r>
    </w:p>
    <w:p>
      <w:pPr>
        <w:pStyle w:val="02TEXTOPRINCIPAL"/>
        <w:rPr>
          <w:lang w:val="en-US"/>
        </w:rPr>
      </w:pPr>
      <w:r>
        <w:rPr>
          <w:lang w:val="en-US"/>
        </w:rPr>
      </w:r>
    </w:p>
    <w:p>
      <w:pPr>
        <w:pStyle w:val="02TEXTOPRINCIPAL"/>
        <w:rPr>
          <w:lang w:val="en-US"/>
        </w:rPr>
      </w:pPr>
      <w:r>
        <w:rPr>
          <w:lang w:val="en-US"/>
        </w:rPr>
        <w:t>“</w:t>
      </w:r>
      <w:r>
        <w:rPr>
          <w:lang w:val="en-US"/>
        </w:rPr>
        <w:t>No difficulty at all, my dear girl,” she said. “I’ll take you home.”</w:t>
      </w:r>
    </w:p>
    <w:p>
      <w:pPr>
        <w:pStyle w:val="02TEXTOPRINCIPAL"/>
        <w:jc w:val="right"/>
        <w:rPr>
          <w:lang w:val="en-US"/>
        </w:rPr>
      </w:pPr>
      <w:r>
        <w:rPr>
          <w:lang w:val="en-US"/>
        </w:rPr>
        <w:t xml:space="preserve">LEWIS, C. S. </w:t>
      </w:r>
      <w:r>
        <w:rPr>
          <w:i/>
          <w:lang w:val="en-US"/>
        </w:rPr>
        <w:t>The horse and his boy</w:t>
      </w:r>
      <w:r>
        <w:rPr>
          <w:lang w:val="en-US"/>
        </w:rPr>
        <w:t>. New York: Harper Trophy, 1994. p. 97.</w:t>
      </w:r>
    </w:p>
    <w:p>
      <w:pPr>
        <w:pStyle w:val="02TEXTOPRINCIPAL"/>
        <w:rPr>
          <w:i/>
          <w:i/>
          <w:lang w:val="en-US"/>
        </w:rPr>
      </w:pPr>
      <w:r>
        <w:rPr>
          <w:i/>
          <w:lang w:val="en-US"/>
        </w:rPr>
      </w:r>
    </w:p>
    <w:p>
      <w:pPr>
        <w:pStyle w:val="02TEXTOPRINCIPAL"/>
        <w:rPr>
          <w:lang w:val="en-US"/>
        </w:rPr>
      </w:pPr>
      <w:r>
        <w:rPr>
          <w:lang w:val="en-US"/>
        </w:rPr>
        <w:t>( A ) Making a request.</w:t>
      </w:r>
    </w:p>
    <w:p>
      <w:pPr>
        <w:pStyle w:val="02TEXTOPRINCIPAL"/>
        <w:rPr>
          <w:lang w:val="en-US"/>
        </w:rPr>
      </w:pPr>
      <w:r>
        <w:rPr>
          <w:lang w:val="en-US"/>
        </w:rPr>
        <w:t>( B ) Expressing an intention.</w:t>
      </w:r>
    </w:p>
    <w:p>
      <w:pPr>
        <w:pStyle w:val="02TEXTOPRINCIPAL"/>
        <w:rPr>
          <w:i/>
          <w:i/>
          <w:lang w:val="en-US"/>
        </w:rPr>
      </w:pPr>
      <w:r>
        <w:rPr>
          <w:lang w:val="en-US"/>
        </w:rPr>
        <w:t xml:space="preserve">( C ) Referring to a usual event. </w:t>
      </w:r>
    </w:p>
    <w:p>
      <w:pPr>
        <w:pStyle w:val="02TEXTOPRINCIPAL"/>
        <w:rPr>
          <w:lang w:val="en-US"/>
        </w:rPr>
      </w:pPr>
      <w:r>
        <w:rPr>
          <w:lang w:val="en-US"/>
        </w:rPr>
        <w:t>( D ) Making a general prediction.</w:t>
      </w:r>
    </w:p>
    <w:p>
      <w:pPr>
        <w:pStyle w:val="01TITULO3"/>
        <w:rPr>
          <w:lang w:val="en-US"/>
        </w:rPr>
      </w:pPr>
      <w:r>
        <w:rPr>
          <w:lang w:val="en-US"/>
        </w:rPr>
      </w:r>
    </w:p>
    <w:p>
      <w:pPr>
        <w:pStyle w:val="01TITULO3"/>
        <w:rPr>
          <w:lang w:val="en-US"/>
        </w:rPr>
      </w:pPr>
      <w:r>
        <w:rPr>
          <w:lang w:val="en-US"/>
        </w:rPr>
        <w:t>Questão 10</w:t>
      </w:r>
    </w:p>
    <w:p>
      <w:pPr>
        <w:pStyle w:val="02TEXTOPRINCIPAL"/>
        <w:rPr>
          <w:lang w:val="en-US"/>
        </w:rPr>
      </w:pPr>
      <w:r>
        <w:rPr>
          <w:lang w:val="en-US"/>
        </w:rPr>
        <w:t>Imagine you are a scientist that writes notes to serve as an outline for an oral presentation about your predictions of technological innovations for the future. Write at least three predictions as complete sentences.</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11</w:t>
      </w:r>
    </w:p>
    <w:p>
      <w:pPr>
        <w:pStyle w:val="02TEXTOPRINCIPAL"/>
        <w:rPr>
          <w:lang w:val="en-US"/>
        </w:rPr>
      </w:pPr>
      <w:r>
        <w:rPr>
          <w:lang w:val="en-US"/>
        </w:rPr>
        <w:t>Now use your answer to the previous question to deliver a short oral presentation of your predictions of technological innovations for the future.</w:t>
      </w:r>
    </w:p>
    <w:p>
      <w:pPr>
        <w:pStyle w:val="Normal"/>
        <w:rPr>
          <w:rFonts w:eastAsia="Tahoma"/>
          <w:b/>
          <w:b/>
          <w:lang w:val="en-US"/>
        </w:rPr>
      </w:pPr>
      <w:r>
        <w:rPr>
          <w:rFonts w:eastAsia="Tahoma"/>
          <w:b/>
          <w:lang w:val="en-US"/>
        </w:rPr>
      </w:r>
      <w:r>
        <w:br w:type="page"/>
      </w:r>
    </w:p>
    <w:p>
      <w:pPr>
        <w:pStyle w:val="02TEXTOPRINCIPAL"/>
        <w:rPr>
          <w:lang w:val="en-US"/>
        </w:rPr>
      </w:pPr>
      <w:r>
        <w:rPr>
          <w:lang w:val="en-US"/>
        </w:rPr>
      </w:r>
    </w:p>
    <w:p>
      <w:pPr>
        <w:pStyle w:val="01TITULO2"/>
        <w:rPr/>
      </w:pPr>
      <w:r>
        <w:rPr/>
        <w:t>Língua Inglesa – 8º ano – 3º bimestre</w:t>
      </w:r>
    </w:p>
    <w:p>
      <w:pPr>
        <w:pStyle w:val="02TEXTOPRINCIPAL"/>
        <w:rPr/>
      </w:pPr>
      <w:r>
        <w:rPr/>
      </w:r>
    </w:p>
    <w:p>
      <w:pPr>
        <w:pStyle w:val="02TEXTOPRINCIPAL"/>
        <w:rPr/>
      </w:pPr>
      <w:r>
        <w:rPr/>
        <w:t>Professor/a,</w:t>
      </w:r>
    </w:p>
    <w:p>
      <w:pPr>
        <w:pStyle w:val="02TEXTOPRINCIPAL"/>
        <w:rPr/>
      </w:pPr>
      <w:r>
        <w:rPr/>
        <w:t>Os instrumentos de acompanhamento de aprendizagem da coleção, seguindo a orientação da Base Nacional Comum Curricular, são compostos de questões que visam avaliar o desenvolvimento da oralidade, da leitura e da escrita, além daquelas que enfocam mais especificamente a construção de conhecimentos léxico-</w:t>
        <w:br/>
        <w:t>-gramaticais e interculturais. É importante ressaltar que as questões com foco na oralidade, ao contrário das demais, não poderão ser realizadas pelos estudantes de maneira absolutamente autônoma. A sua participação durante a resolução dessas questões é essencial, professor/a, seja possibilitando a reprodução do áudio nas questões de compreensão, seja escutando atentamente a fala de cada estudante durante a produção. Estamos cientes de que a inclusão da oralidade no acompanhamento da aprendizagem acrescenta mais uma tarefa às tantas já incorporadas ao exercício do magistério. Contudo, sabemos também ser o seu desenvolvimento uma demanda de professores/as, de estudantes e da sociedade em geral. Não faria sentido, portanto, incluir o ensino da oralidade na coleção, sem acompanhar a sua aprendizagem. Acreditamos que o esforço extra gerado por essa inclusão valerá a pena na medida em que contribuir para o desenvolvimento das habilidades da oralidade no ensino escolar de língua inglesa. As questões dos instrumentos de acompanhamento de aprendizagem para o 8</w:t>
      </w:r>
      <w:r>
        <w:rPr>
          <w:u w:val="single"/>
          <w:vertAlign w:val="superscript"/>
        </w:rPr>
        <w:t>o</w:t>
      </w:r>
      <w:r>
        <w:rPr/>
        <w:t xml:space="preserve"> e o 9</w:t>
      </w:r>
      <w:r>
        <w:rPr>
          <w:u w:val="single"/>
          <w:vertAlign w:val="superscript"/>
        </w:rPr>
        <w:t>o</w:t>
      </w:r>
      <w:r>
        <w:rPr/>
        <w:t xml:space="preserve"> anos da coleção foram elaboradas sem recurso à língua portuguesa como L1, de forma a refletir a progressão da apropriação e do uso da língua inglesa que se espera dos estudantes nos anos finais do segundo segmento do Ensino Fundamental.</w:t>
      </w:r>
    </w:p>
    <w:p>
      <w:pPr>
        <w:pStyle w:val="02TEXTOPRINCIPAL"/>
        <w:rPr/>
      </w:pPr>
      <w:r>
        <w:rPr/>
      </w:r>
    </w:p>
    <w:p>
      <w:pPr>
        <w:pStyle w:val="01TITULO2"/>
        <w:rPr>
          <w:color w:val="000000"/>
        </w:rPr>
      </w:pPr>
      <w:r>
        <w:rPr/>
        <w:t>Gabarito comentado</w:t>
      </w:r>
    </w:p>
    <w:p>
      <w:pPr>
        <w:pStyle w:val="02TEXTOPRINCIPAL"/>
        <w:rPr/>
      </w:pPr>
      <w:r>
        <w:rPr/>
      </w:r>
    </w:p>
    <w:p>
      <w:pPr>
        <w:pStyle w:val="01TITULO3"/>
        <w:rPr/>
      </w:pPr>
      <w:r>
        <w:rPr/>
        <w:t>Questão 1</w:t>
      </w:r>
    </w:p>
    <w:p>
      <w:pPr>
        <w:pStyle w:val="02TEXTOPRINCIPAL"/>
        <w:rPr/>
      </w:pPr>
      <w:r>
        <w:rPr/>
        <w:t>Esta questão avalia a identificação de informações específicas no texto.</w:t>
      </w:r>
    </w:p>
    <w:p>
      <w:pPr>
        <w:pStyle w:val="02TEXTOPRINCIPAL"/>
        <w:rPr/>
      </w:pPr>
      <w:r>
        <w:rPr/>
        <w:t xml:space="preserve">Resposta esperada: Alternativa </w:t>
      </w:r>
      <w:r>
        <w:rPr>
          <w:b/>
        </w:rPr>
        <w:t>A</w:t>
      </w:r>
      <w:r>
        <w:rPr/>
        <w:t>.</w:t>
      </w:r>
    </w:p>
    <w:p>
      <w:pPr>
        <w:pStyle w:val="02TEXTOPRINCIPAL"/>
        <w:rPr/>
      </w:pPr>
      <w:r>
        <w:rPr/>
        <w:t xml:space="preserve">Caso os estudantes apresentem dificuldades, recomendamos pedir que releiam a passagem com atenção especial ao trecho que menciona Alvin Toffler. Nesse trecho, a chave para chegar à resposta é identificar o conector </w:t>
      </w:r>
      <w:r>
        <w:rPr>
          <w:i/>
        </w:rPr>
        <w:t>because</w:t>
      </w:r>
      <w:r>
        <w:rPr/>
        <w:t xml:space="preserve"> como marcador das razões pelas quais a maior parte da população estaria vivendo essa situação. Caso considere necessário, é possível fazer uma revisão dos conectores e dos sentidos que indicam como marcadores do discurso.</w:t>
      </w:r>
    </w:p>
    <w:p>
      <w:pPr>
        <w:pStyle w:val="01TITULO3"/>
        <w:rPr/>
      </w:pPr>
      <w:r>
        <w:rPr/>
      </w:r>
    </w:p>
    <w:p>
      <w:pPr>
        <w:pStyle w:val="01TITULO3"/>
        <w:rPr/>
      </w:pPr>
      <w:r>
        <w:rPr/>
        <w:t>Questão 2</w:t>
      </w:r>
    </w:p>
    <w:p>
      <w:pPr>
        <w:pStyle w:val="02TEXTOPRINCIPAL"/>
        <w:rPr/>
      </w:pPr>
      <w:r>
        <w:rPr/>
        <w:t>Esta questão avalia a compreensão geral do texto e a produção de inferência.</w:t>
      </w:r>
    </w:p>
    <w:p>
      <w:pPr>
        <w:pStyle w:val="02TEXTOPRINCIPAL"/>
        <w:rPr>
          <w:lang w:val="en-US"/>
        </w:rPr>
      </w:pPr>
      <w:r>
        <w:rPr>
          <w:lang w:val="en-US"/>
        </w:rPr>
        <w:t>Resposta esperada: Scientific innovation, because the book is entitled “Science Fiction and Prediction of the Future”.</w:t>
      </w:r>
    </w:p>
    <w:p>
      <w:pPr>
        <w:pStyle w:val="02TEXTOPRINCIPAL"/>
        <w:rPr/>
      </w:pPr>
      <w:r>
        <w:rPr/>
        <w:t>Caso os estudantes apresentem dificuldades, sugerimos pedir que busquem em todos os elementos presentes na citação, inclusive na fonte, informações pertinentes à pergunta. Trata-se de uma boa oportunidade para reforçar que elementos como autor, fonte, gênero discursivo e suporte também podem ser relevantes para a produção de sentidos.</w:t>
      </w:r>
    </w:p>
    <w:p>
      <w:pPr>
        <w:pStyle w:val="01TITULO3"/>
        <w:rPr/>
      </w:pPr>
      <w:r>
        <w:rPr/>
      </w:r>
    </w:p>
    <w:p>
      <w:pPr>
        <w:pStyle w:val="01TITULO3"/>
        <w:rPr/>
      </w:pPr>
      <w:r>
        <w:rPr/>
        <w:t>Questão 3</w:t>
      </w:r>
    </w:p>
    <w:p>
      <w:pPr>
        <w:pStyle w:val="02TEXTOPRINCIPAL"/>
        <w:rPr/>
      </w:pPr>
      <w:r>
        <w:rPr/>
        <w:t>Esta questão avalia a inferência de relações para a construção de sentido.</w:t>
      </w:r>
    </w:p>
    <w:p>
      <w:pPr>
        <w:pStyle w:val="02TEXTOPRINCIPAL"/>
        <w:rPr>
          <w:lang w:val="en-US"/>
        </w:rPr>
      </w:pPr>
      <w:r>
        <w:rPr>
          <w:lang w:val="en-US"/>
        </w:rPr>
        <w:t xml:space="preserve">Resposta possível: When a person moves to a country which is very different from his or her original country in terms of culture. </w:t>
      </w:r>
    </w:p>
    <w:p>
      <w:pPr>
        <w:pStyle w:val="Normal"/>
        <w:rPr>
          <w:rFonts w:eastAsia="Tahoma"/>
          <w:lang w:val="en-US"/>
        </w:rPr>
      </w:pPr>
      <w:r>
        <w:rPr>
          <w:rFonts w:eastAsia="Tahoma"/>
          <w:lang w:val="en-US"/>
        </w:rPr>
      </w:r>
      <w:r>
        <w:br w:type="page"/>
      </w:r>
    </w:p>
    <w:p>
      <w:pPr>
        <w:pStyle w:val="02TEXTOPRINCIPAL"/>
        <w:rPr>
          <w:lang w:val="en-US"/>
        </w:rPr>
      </w:pPr>
      <w:r>
        <w:rPr>
          <w:lang w:val="en-US"/>
        </w:rPr>
      </w:r>
    </w:p>
    <w:p>
      <w:pPr>
        <w:pStyle w:val="Normal"/>
        <w:rPr>
          <w:rFonts w:eastAsia="Tahoma"/>
          <w:b/>
          <w:b/>
        </w:rPr>
      </w:pPr>
      <w:r>
        <w:rPr/>
        <w:t xml:space="preserve">Caso tenham dificuldades para responder corretamente à questão, é recomendável pedir aos estudantes que releiam a passagem e tentem verbalizar em português, a partir da leitura, uma definição possível para </w:t>
      </w:r>
      <w:r>
        <w:rPr>
          <w:i/>
        </w:rPr>
        <w:t>culture shock</w:t>
      </w:r>
      <w:r>
        <w:rPr/>
        <w:t xml:space="preserve">. Em seguida, ainda em português, devem sugerir exemplos de situações em que poderia ocorrer um “choque cultural”. Por fim, pedir que respondam à questão em língua inglesa. </w:t>
      </w:r>
    </w:p>
    <w:p>
      <w:pPr>
        <w:pStyle w:val="01TITULO3"/>
        <w:rPr/>
      </w:pPr>
      <w:r>
        <w:rPr/>
      </w:r>
    </w:p>
    <w:p>
      <w:pPr>
        <w:pStyle w:val="01TITULO3"/>
        <w:rPr/>
      </w:pPr>
      <w:r>
        <w:rPr/>
        <w:t>Questão 4</w:t>
      </w:r>
    </w:p>
    <w:p>
      <w:pPr>
        <w:pStyle w:val="02TEXTOPRINCIPAL"/>
        <w:rPr/>
      </w:pPr>
      <w:r>
        <w:rPr/>
        <w:t>Esta questão avalia a construção do sentido global de um texto oral.</w:t>
      </w:r>
    </w:p>
    <w:p>
      <w:pPr>
        <w:pStyle w:val="02TEXTOPRINCIPAL"/>
        <w:rPr>
          <w:lang w:val="en-US"/>
        </w:rPr>
      </w:pPr>
      <w:r>
        <w:rPr>
          <w:lang w:val="en-US"/>
        </w:rPr>
        <w:t>Resposta esperada: About the future with robots and artificial intelligence.</w:t>
      </w:r>
    </w:p>
    <w:p>
      <w:pPr>
        <w:pStyle w:val="02TEXTOPRINCIPAL"/>
        <w:rPr/>
      </w:pPr>
      <w:r>
        <w:rPr/>
        <w:t xml:space="preserve">Caso note dificuldades de entendimento, é importante reproduzir novamente o áudio e pedir que os estudantes prestem bastante atenção à fala do entrevistador. Recomendamos, ainda, que considere maneiras de contextualizar as questões de compreensão oral, evitando, contudo, que essa pré-escuta forneça a resposta e invalide a questão. Veja a seguir a transcrição do áudio que está gravado no CD do Professor desta coleção. </w:t>
      </w:r>
    </w:p>
    <w:p>
      <w:pPr>
        <w:pStyle w:val="02TEXTOPRINCIPAL"/>
        <w:rPr/>
      </w:pPr>
      <w:r>
        <w:rPr/>
        <w:t xml:space="preserve"> </w:t>
      </w:r>
    </w:p>
    <w:p>
      <w:pPr>
        <w:pStyle w:val="02TEXTOPRINCIPAL"/>
        <w:rPr>
          <w:lang w:val="en-US"/>
        </w:rPr>
      </w:pPr>
      <w:r>
        <w:rPr>
          <w:lang w:val="en-US"/>
        </w:rPr>
        <w:t>Track 14 – Transcrição</w:t>
      </w:r>
    </w:p>
    <w:p>
      <w:pPr>
        <w:pStyle w:val="02TEXTOPRINCIPAL"/>
        <w:rPr>
          <w:lang w:val="en-US"/>
        </w:rPr>
      </w:pPr>
      <w:r>
        <w:rPr>
          <w:lang w:val="en-US"/>
        </w:rPr>
        <w:t>(12:12-12:14/12:20-13:05)</w:t>
      </w:r>
    </w:p>
    <w:p>
      <w:pPr>
        <w:pStyle w:val="02TEXTOPRINCIPAL"/>
        <w:rPr>
          <w:lang w:val="en-US"/>
        </w:rPr>
      </w:pPr>
      <w:r>
        <w:rPr>
          <w:u w:val="single"/>
          <w:lang w:val="en-US"/>
        </w:rPr>
        <w:t>Isaac Morehouse</w:t>
      </w:r>
      <w:r>
        <w:rPr>
          <w:lang w:val="en-US"/>
        </w:rPr>
        <w:t>: Let’s talk about your book: “The Age of Em”. […] It’s kind of a prediction, you’re kind of predicting what the future will look like, and that’s a dangerous thing, but you know, say that you feel relatively comfortable making, at least, uhm, you know, some of these general predictions. And that is the future of robots, or artificial intelligence, or, emulation is what “Em” is short for, so...</w:t>
      </w:r>
    </w:p>
    <w:p>
      <w:pPr>
        <w:pStyle w:val="02TEXTOPRINCIPAL"/>
        <w:rPr>
          <w:lang w:val="en-US"/>
        </w:rPr>
      </w:pPr>
      <w:r>
        <w:rPr>
          <w:u w:val="single"/>
          <w:lang w:val="en-US"/>
        </w:rPr>
        <w:t>Robin Hanson</w:t>
      </w:r>
      <w:r>
        <w:rPr>
          <w:lang w:val="en-US"/>
        </w:rPr>
        <w:t>: It’s a conditional prediction. So, I’m saying: there are several possible ways we can eventually have machines as smart as people, and there is one way that I’ve identified that other people have talked about for a long time and I’m gonna focus on that and tell you, conditionally, if that’s the first way we get smart robots, then what happens?</w:t>
      </w:r>
    </w:p>
    <w:p>
      <w:pPr>
        <w:pStyle w:val="02TEXTOPRINCIPAL"/>
        <w:jc w:val="right"/>
        <w:rPr/>
      </w:pPr>
      <w:r>
        <w:rPr/>
        <w:t>Disponível em: &lt;</w:t>
      </w:r>
      <w:hyperlink r:id="rId3">
        <w:r>
          <w:rPr>
            <w:rStyle w:val="LinkdaInternet"/>
          </w:rPr>
          <w:t>https://soundcloud.com/isaacmorehouse/episode-69-robin-hanson-on-the-coming-age-of-robots</w:t>
        </w:r>
      </w:hyperlink>
      <w:r>
        <w:rPr/>
        <w:t>&gt;. Acesso em: 17 set. 2018.</w:t>
      </w:r>
    </w:p>
    <w:p>
      <w:pPr>
        <w:pStyle w:val="01TITULO3"/>
        <w:rPr/>
      </w:pPr>
      <w:r>
        <w:rPr/>
      </w:r>
    </w:p>
    <w:p>
      <w:pPr>
        <w:pStyle w:val="01TITULO3"/>
        <w:rPr/>
      </w:pPr>
      <w:r>
        <w:rPr/>
        <w:t>Questão 5</w:t>
      </w:r>
    </w:p>
    <w:p>
      <w:pPr>
        <w:pStyle w:val="02TEXTOPRINCIPAL"/>
        <w:rPr/>
      </w:pPr>
      <w:r>
        <w:rPr/>
        <w:t>Esta questão avalia a identificação de informação específica em um texto oral.</w:t>
      </w:r>
    </w:p>
    <w:p>
      <w:pPr>
        <w:pStyle w:val="02TEXTOPRINCIPAL"/>
        <w:rPr/>
      </w:pPr>
      <w:r>
        <w:rPr/>
        <w:t xml:space="preserve">Resposta esperada: Alternativa </w:t>
      </w:r>
      <w:r>
        <w:rPr>
          <w:b/>
        </w:rPr>
        <w:t>C</w:t>
      </w:r>
      <w:r>
        <w:rPr/>
        <w:t>.</w:t>
      </w:r>
    </w:p>
    <w:p>
      <w:pPr>
        <w:pStyle w:val="02TEXTOPRINCIPAL"/>
        <w:rPr/>
      </w:pPr>
      <w:r>
        <w:rPr/>
        <w:t>Caso os estudantes tenham dificuldade em chegar à resposta correta, recomendamos repetir o áudio e pedir que se concentrem principalmente no final da fala do entrevistador.</w:t>
      </w:r>
    </w:p>
    <w:p>
      <w:pPr>
        <w:pStyle w:val="01TITULO3"/>
        <w:rPr/>
      </w:pPr>
      <w:r>
        <w:rPr/>
      </w:r>
    </w:p>
    <w:p>
      <w:pPr>
        <w:pStyle w:val="01TITULO3"/>
        <w:rPr/>
      </w:pPr>
      <w:r>
        <w:rPr/>
        <w:t>Questão 6</w:t>
      </w:r>
    </w:p>
    <w:p>
      <w:pPr>
        <w:pStyle w:val="02TEXTOPRINCIPAL"/>
        <w:rPr/>
      </w:pPr>
      <w:r>
        <w:rPr/>
        <w:t xml:space="preserve">Esta questão avalia a produção de texto pertencente ao gênero </w:t>
      </w:r>
      <w:r>
        <w:rPr>
          <w:i/>
        </w:rPr>
        <w:t>written account</w:t>
      </w:r>
      <w:r>
        <w:rPr/>
        <w:t>.</w:t>
      </w:r>
    </w:p>
    <w:p>
      <w:pPr>
        <w:pStyle w:val="02TEXTOPRINCIPAL"/>
        <w:rPr>
          <w:lang w:val="en-US"/>
        </w:rPr>
      </w:pPr>
      <w:r>
        <w:rPr>
          <w:lang w:val="en-US"/>
        </w:rPr>
        <w:t xml:space="preserve">Resposta possível: A friend of mine was watching </w:t>
      </w:r>
      <w:r>
        <w:rPr>
          <w:i/>
          <w:lang w:val="en-US"/>
        </w:rPr>
        <w:t>Teen Titans Go</w:t>
      </w:r>
      <w:r>
        <w:rPr>
          <w:lang w:val="en-US"/>
        </w:rPr>
        <w:t xml:space="preserve"> on TV when his father arrived and asked him what he was doing. When he answered, his father got all excited and started talking about how he loved the Titans, a Brazilian rock band from the 1980s. It took both of them some time before they realized what each one was really talking about. It was a typical case of misunderstanding among people from different generations.</w:t>
      </w:r>
    </w:p>
    <w:p>
      <w:pPr>
        <w:pStyle w:val="02TEXTOPRINCIPAL"/>
        <w:rPr/>
      </w:pPr>
      <w:r>
        <w:rPr/>
        <w:t xml:space="preserve">Caso os estudantes apresentem dificuldades para produzir o texto, recomendamos que releiam o que fizeram durante as aulas. A seguir, se julgar necessário mais suporte, sugerimos pedir que tentem contar a história da tirinha seguindo as características gerais do gênero </w:t>
      </w:r>
      <w:r>
        <w:rPr>
          <w:i/>
        </w:rPr>
        <w:t>written account</w:t>
      </w:r>
      <w:r>
        <w:rPr/>
        <w:t xml:space="preserve">, conforme percebidas durante a releitura de sua produção. Uma alternativa a ser considerada, ainda, seria recontar a tirinha oralmente em língua portuguesa, para só então buscar a transposição da história para o gênero </w:t>
      </w:r>
      <w:r>
        <w:rPr>
          <w:i/>
        </w:rPr>
        <w:t>written account</w:t>
      </w:r>
      <w:r>
        <w:rPr/>
        <w:t>.</w:t>
      </w:r>
    </w:p>
    <w:p>
      <w:pPr>
        <w:pStyle w:val="Normal"/>
        <w:rPr>
          <w:rFonts w:ascii="Cambria" w:hAnsi="Cambria" w:eastAsia="Cambria" w:cs="Cambria"/>
          <w:b/>
          <w:b/>
          <w:bCs/>
          <w:sz w:val="32"/>
          <w:szCs w:val="28"/>
        </w:rPr>
      </w:pPr>
      <w:r>
        <w:rPr>
          <w:rFonts w:eastAsia="Cambria" w:cs="Cambria" w:ascii="Cambria" w:hAnsi="Cambria"/>
          <w:b/>
          <w:bCs/>
          <w:sz w:val="32"/>
          <w:szCs w:val="28"/>
        </w:rPr>
      </w:r>
      <w:r>
        <w:br w:type="page"/>
      </w:r>
    </w:p>
    <w:p>
      <w:pPr>
        <w:pStyle w:val="01TITULO3"/>
        <w:rPr/>
      </w:pPr>
      <w:r>
        <w:rPr/>
      </w:r>
    </w:p>
    <w:p>
      <w:pPr>
        <w:pStyle w:val="01TITULO3"/>
        <w:rPr/>
      </w:pPr>
      <w:r>
        <w:rPr/>
        <w:t>Questão 7</w:t>
      </w:r>
    </w:p>
    <w:p>
      <w:pPr>
        <w:pStyle w:val="02TEXTOPRINCIPAL"/>
        <w:rPr/>
      </w:pPr>
      <w:r>
        <w:rPr/>
        <w:t>Esta questão avalia o uso adequado do</w:t>
      </w:r>
      <w:r>
        <w:rPr>
          <w:i/>
        </w:rPr>
        <w:t xml:space="preserve"> future</w:t>
      </w:r>
      <w:r>
        <w:rPr/>
        <w:t xml:space="preserve"> </w:t>
      </w:r>
      <w:r>
        <w:rPr>
          <w:i/>
        </w:rPr>
        <w:t>simple tense</w:t>
      </w:r>
      <w:r>
        <w:rPr/>
        <w:t>.</w:t>
      </w:r>
    </w:p>
    <w:p>
      <w:pPr>
        <w:pStyle w:val="02TEXTOPRINCIPAL"/>
        <w:rPr>
          <w:lang w:val="en-US"/>
        </w:rPr>
      </w:pPr>
      <w:r>
        <w:rPr>
          <w:lang w:val="en-US"/>
        </w:rPr>
        <w:t>Resposta esperada: Will be / will mean / will continue / will be.</w:t>
      </w:r>
    </w:p>
    <w:p>
      <w:pPr>
        <w:pStyle w:val="02TEXTOPRINCIPAL"/>
        <w:rPr/>
      </w:pPr>
      <w:r>
        <w:rPr/>
        <w:t>Caso surjam dificuldades, recomendamos fazer uma revisão do tempo verbal, com ênfase nas formas afirmativa e afirmativa contrata.</w:t>
      </w:r>
    </w:p>
    <w:p>
      <w:pPr>
        <w:pStyle w:val="Normal"/>
        <w:rPr/>
      </w:pPr>
      <w:r>
        <w:rPr/>
      </w:r>
    </w:p>
    <w:p>
      <w:pPr>
        <w:pStyle w:val="01TITULO3"/>
        <w:rPr/>
      </w:pPr>
      <w:r>
        <w:rPr/>
        <w:t>Questão 8</w:t>
      </w:r>
    </w:p>
    <w:p>
      <w:pPr>
        <w:pStyle w:val="02TEXTOPRINCIPAL"/>
        <w:rPr/>
      </w:pPr>
      <w:r>
        <w:rPr/>
        <w:t xml:space="preserve">Esta questão avalia o uso adequado do </w:t>
      </w:r>
      <w:r>
        <w:rPr>
          <w:i/>
        </w:rPr>
        <w:t>future simple tense</w:t>
      </w:r>
      <w:r>
        <w:rPr/>
        <w:t xml:space="preserve"> em uma pergunta negativa.</w:t>
      </w:r>
    </w:p>
    <w:p>
      <w:pPr>
        <w:pStyle w:val="02TEXTOPRINCIPAL"/>
        <w:rPr/>
      </w:pPr>
      <w:r>
        <w:rPr/>
        <w:t xml:space="preserve">Resposta esperada: Alternativa </w:t>
      </w:r>
      <w:r>
        <w:rPr>
          <w:b/>
        </w:rPr>
        <w:t>D</w:t>
      </w:r>
      <w:r>
        <w:rPr/>
        <w:t>.</w:t>
      </w:r>
    </w:p>
    <w:p>
      <w:pPr>
        <w:pStyle w:val="02TEXTOPRINCIPAL"/>
        <w:rPr/>
      </w:pPr>
      <w:r>
        <w:rPr/>
        <w:t xml:space="preserve">Caso os estudantes tenham dificuldades, sugerimos lembrá-los que, antes de mais nada, trata-se de uma pergunta, portanto o auxiliar deve preceder o sujeito. Feita essa observação, é possível que desconsiderem as alternativas que não seguem a ordem correta. Eliminadas as alternativas </w:t>
      </w:r>
      <w:r>
        <w:rPr>
          <w:b/>
        </w:rPr>
        <w:t>A</w:t>
      </w:r>
      <w:r>
        <w:rPr/>
        <w:t xml:space="preserve"> e </w:t>
      </w:r>
      <w:r>
        <w:rPr>
          <w:b/>
        </w:rPr>
        <w:t>C</w:t>
      </w:r>
      <w:r>
        <w:rPr/>
        <w:t xml:space="preserve">, incentivar os estudantes a formularem e discutirem hipóteses sobre o que poderia estar errado na alternativa </w:t>
      </w:r>
      <w:r>
        <w:rPr>
          <w:b/>
        </w:rPr>
        <w:t>B</w:t>
      </w:r>
      <w:r>
        <w:rPr/>
        <w:t xml:space="preserve"> ou na </w:t>
      </w:r>
      <w:r>
        <w:rPr>
          <w:b/>
        </w:rPr>
        <w:t>D</w:t>
      </w:r>
      <w:r>
        <w:rPr/>
        <w:t>. Chamar a atenção para qual seria o sujeito mais provável da pergunta.</w:t>
      </w:r>
    </w:p>
    <w:p>
      <w:pPr>
        <w:pStyle w:val="01TITULO3"/>
        <w:rPr/>
      </w:pPr>
      <w:r>
        <w:rPr/>
      </w:r>
    </w:p>
    <w:p>
      <w:pPr>
        <w:pStyle w:val="01TITULO3"/>
        <w:rPr/>
      </w:pPr>
      <w:r>
        <w:rPr/>
        <w:t>Questão 9</w:t>
      </w:r>
    </w:p>
    <w:p>
      <w:pPr>
        <w:pStyle w:val="02TEXTOPRINCIPAL"/>
        <w:rPr/>
      </w:pPr>
      <w:r>
        <w:rPr/>
        <w:t>Esta questão avalia a identificação de sentidos expressos pelo</w:t>
      </w:r>
      <w:r>
        <w:rPr>
          <w:i/>
        </w:rPr>
        <w:t xml:space="preserve"> future</w:t>
      </w:r>
      <w:r>
        <w:rPr/>
        <w:t xml:space="preserve"> </w:t>
      </w:r>
      <w:r>
        <w:rPr>
          <w:i/>
        </w:rPr>
        <w:t>simple tense</w:t>
      </w:r>
      <w:r>
        <w:rPr/>
        <w:t>.</w:t>
      </w:r>
    </w:p>
    <w:p>
      <w:pPr>
        <w:pStyle w:val="02TEXTOPRINCIPAL"/>
        <w:rPr/>
      </w:pPr>
      <w:r>
        <w:rPr/>
        <w:t xml:space="preserve">Resposta esperada: Alternativa </w:t>
      </w:r>
      <w:r>
        <w:rPr>
          <w:b/>
        </w:rPr>
        <w:t>B</w:t>
      </w:r>
      <w:r>
        <w:rPr/>
        <w:t>.</w:t>
      </w:r>
    </w:p>
    <w:p>
      <w:pPr>
        <w:pStyle w:val="02TEXTOPRINCIPAL"/>
        <w:rPr/>
      </w:pPr>
      <w:r>
        <w:rPr/>
        <w:t>Caso sejam detectadas dificuldades, é importante que os estudantes analisem cuidadosamente cada alternativa, observando se o sentido pode ser identificado na frase em questão. Após esse processo, se persistirem as dificuldades, sugerimos pedir que verbalizem, em língua portuguesa, o que entendem em cada alternativa e, só então, corrigir eventuais erros e auxiliá-los a chegarem à resposta correta.</w:t>
      </w:r>
    </w:p>
    <w:p>
      <w:pPr>
        <w:pStyle w:val="01TITULO3"/>
        <w:rPr/>
      </w:pPr>
      <w:r>
        <w:rPr/>
      </w:r>
    </w:p>
    <w:p>
      <w:pPr>
        <w:pStyle w:val="01TITULO3"/>
        <w:rPr/>
      </w:pPr>
      <w:r>
        <w:rPr/>
        <w:t>Questão 10</w:t>
      </w:r>
    </w:p>
    <w:p>
      <w:pPr>
        <w:pStyle w:val="02TEXTOPRINCIPAL"/>
        <w:rPr/>
      </w:pPr>
      <w:r>
        <w:rPr/>
        <w:t>Esta questão avalia a construção de repertório lexical relativo à expressão de eventos futuros.</w:t>
      </w:r>
    </w:p>
    <w:p>
      <w:pPr>
        <w:pStyle w:val="02TEXTOPRINCIPAL"/>
        <w:rPr>
          <w:lang w:val="en-US"/>
        </w:rPr>
      </w:pPr>
      <w:r>
        <w:rPr>
          <w:lang w:val="en-US"/>
        </w:rPr>
        <w:t>Resposta possível: 1) In the future there will be flying cars. 2) The houses will be intelligent. 3) Machines will diagnose and treat diseases before people get sick.</w:t>
      </w:r>
    </w:p>
    <w:p>
      <w:pPr>
        <w:pStyle w:val="02TEXTOPRINCIPAL"/>
        <w:rPr/>
      </w:pPr>
      <w:r>
        <w:rPr/>
        <w:t>Caso os estudantes apresentem dificuldades, é recomendado repassar com eles os textos escritos e orais estudados durante a aula. Sugerimos, ainda, solicitar que revejam as notas que tomaram para realizar sua produção oral e, em seguida, que (re)façam a questão.</w:t>
      </w:r>
    </w:p>
    <w:p>
      <w:pPr>
        <w:pStyle w:val="01TITULO3"/>
        <w:rPr/>
      </w:pPr>
      <w:r>
        <w:rPr/>
      </w:r>
    </w:p>
    <w:p>
      <w:pPr>
        <w:pStyle w:val="01TITULO3"/>
        <w:rPr/>
      </w:pPr>
      <w:r>
        <w:rPr/>
        <w:t>Questão 11</w:t>
      </w:r>
    </w:p>
    <w:p>
      <w:pPr>
        <w:pStyle w:val="02TEXTOPRINCIPAL"/>
        <w:rPr/>
      </w:pPr>
      <w:r>
        <w:rPr/>
        <w:t>Esta questão avalia a utilização de recursos e repertório linguístico adequados para falar de previsões para o futuro.</w:t>
      </w:r>
    </w:p>
    <w:p>
      <w:pPr>
        <w:pStyle w:val="02TEXTOPRINCIPAL"/>
        <w:rPr/>
      </w:pPr>
      <w:r>
        <w:rPr>
          <w:lang w:val="en-US"/>
        </w:rPr>
        <w:t xml:space="preserve">Resposta possível: I believe that, in the future, we will have flying cars. People will fly to work every day and there will be no traffic jams anymore. All houses will be “intelligent”, that is, the lights will turn on and off automatically when you enter or leave a room. Machines will make coffee and cook dinner according to your habits and tastes. And there will be no diseases anymore, because “machine doctors” will predict every disease before you get sick and will cure them in advance. </w:t>
      </w:r>
      <w:r>
        <w:rPr/>
        <w:t>That will be the incredible world of the future.</w:t>
      </w:r>
    </w:p>
    <w:p>
      <w:pPr>
        <w:pStyle w:val="02TEXTOPRINCIPAL"/>
        <w:rPr/>
      </w:pPr>
      <w:r>
        <w:rPr/>
        <w:t>Caso os estudantes estejam com dificuldades para produzir o texto oral, sugerimos fazer uma nova revisão dos textos utilizados para leitura e compreensão oral durante as aulas. É importante também que revejam suas anotações para a produção oral da Unidade 6, bem como suas respostas à questão anterior, e as utilizem como apoio.</w:t>
      </w:r>
    </w:p>
    <w:p>
      <w:pPr>
        <w:pStyle w:val="Normal"/>
        <w:rPr>
          <w:rFonts w:ascii="Calibri" w:hAnsi="Calibri" w:eastAsia="Tahoma" w:cs="Calibri"/>
          <w:sz w:val="24"/>
          <w:szCs w:val="24"/>
        </w:rPr>
      </w:pPr>
      <w:r>
        <w:rPr>
          <w:rFonts w:eastAsia="Tahoma" w:cs="Calibri" w:ascii="Calibri" w:hAnsi="Calibri"/>
          <w:sz w:val="24"/>
          <w:szCs w:val="24"/>
        </w:rPr>
      </w:r>
      <w:r>
        <w:br w:type="page"/>
      </w:r>
    </w:p>
    <w:p>
      <w:pPr>
        <w:pStyle w:val="Normal"/>
        <w:rPr/>
      </w:pPr>
      <w:r>
        <w:rPr/>
      </w:r>
    </w:p>
    <w:tbl>
      <w:tblPr>
        <w:tblStyle w:val="Tabelacomgrade"/>
        <w:tblW w:w="9918" w:type="dxa"/>
        <w:jc w:val="left"/>
        <w:tblInd w:w="170" w:type="dxa"/>
        <w:tblCellMar>
          <w:top w:w="85" w:type="dxa"/>
          <w:left w:w="108" w:type="dxa"/>
          <w:bottom w:w="85" w:type="dxa"/>
          <w:right w:w="108" w:type="dxa"/>
        </w:tblCellMar>
        <w:tblLook w:firstRow="1" w:noVBand="1" w:lastRow="0" w:firstColumn="1" w:lastColumn="0" w:noHBand="0" w:val="04a0"/>
      </w:tblPr>
      <w:tblGrid>
        <w:gridCol w:w="1100"/>
        <w:gridCol w:w="1612"/>
        <w:gridCol w:w="374"/>
        <w:gridCol w:w="2126"/>
        <w:gridCol w:w="258"/>
        <w:gridCol w:w="1159"/>
        <w:gridCol w:w="1701"/>
        <w:gridCol w:w="1587"/>
      </w:tblGrid>
      <w:tr>
        <w:trPr/>
        <w:tc>
          <w:tcPr>
            <w:tcW w:w="9917" w:type="dxa"/>
            <w:gridSpan w:val="8"/>
            <w:tcBorders/>
            <w:shd w:fill="auto" w:val="clear"/>
            <w:tcMar>
              <w:left w:w="108" w:type="dxa"/>
            </w:tcMar>
          </w:tcPr>
          <w:p>
            <w:pPr>
              <w:pStyle w:val="03TITULOTABELAS2"/>
              <w:rPr/>
            </w:pPr>
            <w:r>
              <w:rPr/>
              <w:t>Ficha de acompanhamento das aprendizagens</w:t>
            </w:r>
          </w:p>
        </w:tc>
      </w:tr>
      <w:tr>
        <w:trPr/>
        <w:tc>
          <w:tcPr>
            <w:tcW w:w="9917" w:type="dxa"/>
            <w:gridSpan w:val="8"/>
            <w:tcBorders/>
            <w:shd w:fill="auto" w:val="clear"/>
            <w:tcMar>
              <w:left w:w="108" w:type="dxa"/>
            </w:tcMar>
          </w:tcPr>
          <w:p>
            <w:pPr>
              <w:pStyle w:val="03TITULOTABELAS2"/>
              <w:rPr/>
            </w:pPr>
            <w:r>
              <w:rPr/>
              <w:t>Língua Inglesa – 8</w:t>
            </w:r>
            <w:r>
              <w:rPr>
                <w:u w:val="single"/>
                <w:vertAlign w:val="superscript"/>
              </w:rPr>
              <w:t>o</w:t>
            </w:r>
            <w:r>
              <w:rPr/>
              <w:t xml:space="preserve"> ano – 3</w:t>
            </w:r>
            <w:r>
              <w:rPr>
                <w:u w:val="single"/>
                <w:vertAlign w:val="superscript"/>
              </w:rPr>
              <w:t>o</w:t>
            </w:r>
            <w:r>
              <w:rPr/>
              <w:t xml:space="preserve"> bimestre</w:t>
            </w:r>
          </w:p>
        </w:tc>
      </w:tr>
      <w:tr>
        <w:trPr/>
        <w:tc>
          <w:tcPr>
            <w:tcW w:w="9917" w:type="dxa"/>
            <w:gridSpan w:val="8"/>
            <w:tcBorders/>
            <w:shd w:fill="auto" w:val="clear"/>
            <w:tcMar>
              <w:left w:w="108" w:type="dxa"/>
            </w:tcMar>
          </w:tcPr>
          <w:p>
            <w:pPr>
              <w:pStyle w:val="04TEXTOTABELAS"/>
              <w:rPr/>
            </w:pPr>
            <w:r>
              <w:rPr/>
              <w:t>Escola:</w:t>
            </w:r>
          </w:p>
        </w:tc>
      </w:tr>
      <w:tr>
        <w:trPr/>
        <w:tc>
          <w:tcPr>
            <w:tcW w:w="9917" w:type="dxa"/>
            <w:gridSpan w:val="8"/>
            <w:tcBorders/>
            <w:shd w:fill="auto" w:val="clear"/>
            <w:tcMar>
              <w:left w:w="108" w:type="dxa"/>
            </w:tcMar>
          </w:tcPr>
          <w:p>
            <w:pPr>
              <w:pStyle w:val="04TEXTOTABELAS"/>
              <w:rPr/>
            </w:pPr>
            <w:r>
              <w:rPr/>
              <w:t>Aluno:</w:t>
            </w:r>
          </w:p>
        </w:tc>
      </w:tr>
      <w:tr>
        <w:trPr/>
        <w:tc>
          <w:tcPr>
            <w:tcW w:w="2712" w:type="dxa"/>
            <w:gridSpan w:val="2"/>
            <w:tcBorders/>
            <w:shd w:fill="auto" w:val="clear"/>
            <w:tcMar>
              <w:left w:w="108" w:type="dxa"/>
            </w:tcMar>
          </w:tcPr>
          <w:p>
            <w:pPr>
              <w:pStyle w:val="04TEXTOTABELAS"/>
              <w:rPr/>
            </w:pPr>
            <w:r>
              <w:rPr/>
              <w:t>Ano e turma:</w:t>
            </w:r>
          </w:p>
        </w:tc>
        <w:tc>
          <w:tcPr>
            <w:tcW w:w="2758" w:type="dxa"/>
            <w:gridSpan w:val="3"/>
            <w:tcBorders/>
            <w:shd w:fill="auto" w:val="clear"/>
            <w:tcMar>
              <w:left w:w="108" w:type="dxa"/>
            </w:tcMar>
          </w:tcPr>
          <w:p>
            <w:pPr>
              <w:pStyle w:val="04TEXTOTABELAS"/>
              <w:rPr/>
            </w:pPr>
            <w:r>
              <w:rPr/>
              <w:t>Número:</w:t>
            </w:r>
          </w:p>
        </w:tc>
        <w:tc>
          <w:tcPr>
            <w:tcW w:w="4447" w:type="dxa"/>
            <w:gridSpan w:val="3"/>
            <w:tcBorders/>
            <w:shd w:fill="auto" w:val="clear"/>
            <w:tcMar>
              <w:left w:w="108" w:type="dxa"/>
            </w:tcMar>
          </w:tcPr>
          <w:p>
            <w:pPr>
              <w:pStyle w:val="04TEXTOTABELAS"/>
              <w:rPr/>
            </w:pPr>
            <w:r>
              <w:rPr/>
              <w:t>Data:</w:t>
            </w:r>
          </w:p>
        </w:tc>
      </w:tr>
      <w:tr>
        <w:trPr/>
        <w:tc>
          <w:tcPr>
            <w:tcW w:w="9917" w:type="dxa"/>
            <w:gridSpan w:val="8"/>
            <w:tcBorders/>
            <w:shd w:fill="auto" w:val="clear"/>
            <w:tcMar>
              <w:left w:w="108" w:type="dxa"/>
            </w:tcMar>
          </w:tcPr>
          <w:p>
            <w:pPr>
              <w:pStyle w:val="04TEXTOTABELAS"/>
              <w:rPr/>
            </w:pPr>
            <w:r>
              <w:rPr/>
              <w:t>Professor/a:</w:t>
            </w:r>
          </w:p>
        </w:tc>
      </w:tr>
      <w:tr>
        <w:trPr/>
        <w:tc>
          <w:tcPr>
            <w:tcW w:w="1100" w:type="dxa"/>
            <w:tcBorders/>
            <w:shd w:fill="auto" w:val="clear"/>
            <w:tcMar>
              <w:left w:w="108" w:type="dxa"/>
            </w:tcMar>
            <w:vAlign w:val="center"/>
          </w:tcPr>
          <w:p>
            <w:pPr>
              <w:pStyle w:val="03TITULOTABELAS2"/>
              <w:rPr/>
            </w:pPr>
            <w:r>
              <w:rPr/>
              <w:t>Questão</w:t>
            </w:r>
          </w:p>
        </w:tc>
        <w:tc>
          <w:tcPr>
            <w:tcW w:w="1986" w:type="dxa"/>
            <w:gridSpan w:val="2"/>
            <w:tcBorders/>
            <w:shd w:fill="auto" w:val="clear"/>
            <w:tcMar>
              <w:left w:w="108" w:type="dxa"/>
            </w:tcMar>
            <w:vAlign w:val="center"/>
          </w:tcPr>
          <w:p>
            <w:pPr>
              <w:pStyle w:val="03TITULOTABELAS2"/>
              <w:rPr/>
            </w:pPr>
            <w:r>
              <w:rPr/>
              <w:t>Habilidade avaliada</w:t>
            </w:r>
          </w:p>
        </w:tc>
        <w:tc>
          <w:tcPr>
            <w:tcW w:w="2126" w:type="dxa"/>
            <w:tcBorders/>
            <w:shd w:fill="auto" w:val="clear"/>
            <w:tcMar>
              <w:left w:w="108" w:type="dxa"/>
            </w:tcMar>
            <w:vAlign w:val="center"/>
          </w:tcPr>
          <w:p>
            <w:pPr>
              <w:pStyle w:val="03TITULOTABELAS2"/>
              <w:rPr/>
            </w:pPr>
            <w:r>
              <w:rPr/>
              <w:t>Resposta</w:t>
            </w:r>
          </w:p>
        </w:tc>
        <w:tc>
          <w:tcPr>
            <w:tcW w:w="1417" w:type="dxa"/>
            <w:gridSpan w:val="2"/>
            <w:tcBorders/>
            <w:shd w:fill="auto" w:val="clear"/>
            <w:tcMar>
              <w:left w:w="108" w:type="dxa"/>
            </w:tcMar>
            <w:vAlign w:val="center"/>
          </w:tcPr>
          <w:p>
            <w:pPr>
              <w:pStyle w:val="03TITULOTABELAS2"/>
              <w:rPr/>
            </w:pPr>
            <w:r>
              <w:rPr>
                <w:lang w:val="en-US"/>
              </w:rPr>
              <w:t>Resposta do estudante</w:t>
            </w:r>
          </w:p>
        </w:tc>
        <w:tc>
          <w:tcPr>
            <w:tcW w:w="1701" w:type="dxa"/>
            <w:tcBorders/>
            <w:shd w:fill="auto" w:val="clear"/>
            <w:tcMar>
              <w:left w:w="108" w:type="dxa"/>
            </w:tcMar>
            <w:vAlign w:val="center"/>
          </w:tcPr>
          <w:p>
            <w:pPr>
              <w:pStyle w:val="03TITULOTABELAS2"/>
              <w:rPr/>
            </w:pPr>
            <w:r>
              <w:rPr>
                <w:lang w:val="en-US"/>
              </w:rPr>
              <w:t>Reorientação de planejamento</w:t>
            </w:r>
          </w:p>
        </w:tc>
        <w:tc>
          <w:tcPr>
            <w:tcW w:w="1587" w:type="dxa"/>
            <w:tcBorders/>
            <w:shd w:fill="auto" w:val="clear"/>
            <w:tcMar>
              <w:left w:w="108" w:type="dxa"/>
            </w:tcMar>
            <w:vAlign w:val="center"/>
          </w:tcPr>
          <w:p>
            <w:pPr>
              <w:pStyle w:val="03TITULOTABELAS2"/>
              <w:rPr/>
            </w:pPr>
            <w:r>
              <w:rPr>
                <w:lang w:val="en-US"/>
              </w:rPr>
              <w:t>Observações</w:t>
            </w:r>
          </w:p>
        </w:tc>
      </w:tr>
      <w:tr>
        <w:trPr/>
        <w:tc>
          <w:tcPr>
            <w:tcW w:w="1100" w:type="dxa"/>
            <w:tcBorders/>
            <w:shd w:fill="auto" w:val="clear"/>
            <w:tcMar>
              <w:left w:w="108" w:type="dxa"/>
            </w:tcMar>
          </w:tcPr>
          <w:p>
            <w:pPr>
              <w:pStyle w:val="04TEXTOTABELAS"/>
              <w:rPr/>
            </w:pPr>
            <w:r>
              <w:rPr/>
              <w:t>1</w:t>
            </w:r>
          </w:p>
        </w:tc>
        <w:tc>
          <w:tcPr>
            <w:tcW w:w="1986" w:type="dxa"/>
            <w:gridSpan w:val="2"/>
            <w:tcBorders/>
            <w:shd w:fill="auto" w:val="clear"/>
            <w:tcMar>
              <w:left w:w="108" w:type="dxa"/>
            </w:tcMar>
          </w:tcPr>
          <w:p>
            <w:pPr>
              <w:pStyle w:val="04TEXTOTABELAS"/>
              <w:rPr/>
            </w:pPr>
            <w:r>
              <w:rPr/>
              <w:t>(</w:t>
            </w:r>
            <w:r>
              <w:rPr>
                <w:b/>
              </w:rPr>
              <w:t>EF08LI05</w:t>
            </w:r>
            <w:r>
              <w:rPr/>
              <w:t>) Inferir informações e relações que não aparecem de modo explícito no texto para construção de sentidos.</w:t>
            </w:r>
          </w:p>
        </w:tc>
        <w:tc>
          <w:tcPr>
            <w:tcW w:w="2126" w:type="dxa"/>
            <w:tcBorders/>
            <w:shd w:fill="auto" w:val="clear"/>
            <w:tcMar>
              <w:left w:w="108" w:type="dxa"/>
            </w:tcMar>
          </w:tcPr>
          <w:p>
            <w:pPr>
              <w:pStyle w:val="04TEXTOTABELAS"/>
              <w:rPr/>
            </w:pPr>
            <w:r>
              <w:rPr/>
              <w:t xml:space="preserve">Alternativa </w:t>
            </w:r>
            <w:r>
              <w:rPr>
                <w:b/>
              </w:rPr>
              <w:t>A</w:t>
            </w:r>
            <w:r>
              <w:rPr/>
              <w:t>.</w:t>
            </w:r>
          </w:p>
        </w:tc>
        <w:tc>
          <w:tcPr>
            <w:tcW w:w="1417" w:type="dxa"/>
            <w:gridSpan w:val="2"/>
            <w:tcBorders/>
            <w:shd w:fill="auto" w:val="clear"/>
            <w:tcMar>
              <w:left w:w="108" w:type="dxa"/>
            </w:tcMar>
          </w:tcPr>
          <w:p>
            <w:pPr>
              <w:pStyle w:val="04TEXTOTABELAS"/>
              <w:rPr/>
            </w:pPr>
            <w:r>
              <w:rPr/>
            </w:r>
          </w:p>
        </w:tc>
        <w:tc>
          <w:tcPr>
            <w:tcW w:w="1701" w:type="dxa"/>
            <w:tcBorders/>
            <w:shd w:fill="auto" w:val="clear"/>
            <w:tcMar>
              <w:left w:w="108" w:type="dxa"/>
            </w:tcMar>
          </w:tcPr>
          <w:p>
            <w:pPr>
              <w:pStyle w:val="04TEXTOTABELAS"/>
              <w:rPr/>
            </w:pPr>
            <w:r>
              <w:rPr/>
            </w:r>
          </w:p>
        </w:tc>
        <w:tc>
          <w:tcPr>
            <w:tcW w:w="158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pPr>
            <w:r>
              <w:rPr/>
              <w:t>2</w:t>
            </w:r>
          </w:p>
        </w:tc>
        <w:tc>
          <w:tcPr>
            <w:tcW w:w="1986" w:type="dxa"/>
            <w:gridSpan w:val="2"/>
            <w:tcBorders/>
            <w:shd w:fill="auto" w:val="clear"/>
            <w:tcMar>
              <w:left w:w="108" w:type="dxa"/>
            </w:tcMar>
          </w:tcPr>
          <w:p>
            <w:pPr>
              <w:pStyle w:val="04TEXTOTABELAS"/>
              <w:rPr/>
            </w:pPr>
            <w:r>
              <w:rPr/>
              <w:t>(</w:t>
            </w:r>
            <w:r>
              <w:rPr>
                <w:b/>
              </w:rPr>
              <w:t>EF08LI05</w:t>
            </w:r>
            <w:r>
              <w:rPr/>
              <w:t>) Inferir informações e relações que não aparecem de modo explícito no texto para construção de sentidos.</w:t>
            </w:r>
          </w:p>
        </w:tc>
        <w:tc>
          <w:tcPr>
            <w:tcW w:w="2126" w:type="dxa"/>
            <w:tcBorders/>
            <w:shd w:fill="auto" w:val="clear"/>
            <w:tcMar>
              <w:left w:w="108" w:type="dxa"/>
            </w:tcMar>
          </w:tcPr>
          <w:p>
            <w:pPr>
              <w:pStyle w:val="04TEXTOTABELAS"/>
              <w:rPr>
                <w:lang w:val="en-US"/>
              </w:rPr>
            </w:pPr>
            <w:r>
              <w:rPr>
                <w:lang w:val="en-US"/>
              </w:rPr>
              <w:t>Scientific innovation, because the book is entitled “Science Fiction and Prediction of the Future”.</w:t>
            </w:r>
          </w:p>
        </w:tc>
        <w:tc>
          <w:tcPr>
            <w:tcW w:w="1417" w:type="dxa"/>
            <w:gridSpan w:val="2"/>
            <w:tcBorders/>
            <w:shd w:fill="auto" w:val="clear"/>
            <w:tcMar>
              <w:left w:w="108" w:type="dxa"/>
            </w:tcMar>
          </w:tcPr>
          <w:p>
            <w:pPr>
              <w:pStyle w:val="04TEXTOTABELAS"/>
              <w:rPr>
                <w:lang w:val="en-US"/>
              </w:rPr>
            </w:pPr>
            <w:r>
              <w:rPr>
                <w:lang w:val="en-US"/>
              </w:rPr>
            </w:r>
          </w:p>
        </w:tc>
        <w:tc>
          <w:tcPr>
            <w:tcW w:w="1701" w:type="dxa"/>
            <w:tcBorders/>
            <w:shd w:fill="auto" w:val="clear"/>
            <w:tcMar>
              <w:left w:w="108" w:type="dxa"/>
            </w:tcMar>
          </w:tcPr>
          <w:p>
            <w:pPr>
              <w:pStyle w:val="04TEXTOTABELAS"/>
              <w:rPr>
                <w:lang w:val="en-US"/>
              </w:rPr>
            </w:pPr>
            <w:r>
              <w:rPr>
                <w:lang w:val="en-US"/>
              </w:rPr>
            </w:r>
          </w:p>
        </w:tc>
        <w:tc>
          <w:tcPr>
            <w:tcW w:w="1587" w:type="dxa"/>
            <w:tcBorders/>
            <w:shd w:fill="auto" w:val="clear"/>
            <w:tcMar>
              <w:left w:w="108" w:type="dxa"/>
            </w:tcMar>
          </w:tcPr>
          <w:p>
            <w:pPr>
              <w:pStyle w:val="04TEXTOTABELAS"/>
              <w:rPr>
                <w:lang w:val="en-US"/>
              </w:rPr>
            </w:pPr>
            <w:r>
              <w:rPr>
                <w:lang w:val="en-US"/>
              </w:rPr>
            </w:r>
          </w:p>
        </w:tc>
      </w:tr>
      <w:tr>
        <w:trPr/>
        <w:tc>
          <w:tcPr>
            <w:tcW w:w="1100" w:type="dxa"/>
            <w:tcBorders/>
            <w:shd w:fill="auto" w:val="clear"/>
            <w:tcMar>
              <w:left w:w="108" w:type="dxa"/>
            </w:tcMar>
          </w:tcPr>
          <w:p>
            <w:pPr>
              <w:pStyle w:val="04TEXTOTABELAS"/>
              <w:rPr/>
            </w:pPr>
            <w:r>
              <w:rPr/>
              <w:t>3</w:t>
            </w:r>
          </w:p>
        </w:tc>
        <w:tc>
          <w:tcPr>
            <w:tcW w:w="1986" w:type="dxa"/>
            <w:gridSpan w:val="2"/>
            <w:tcBorders/>
            <w:shd w:fill="auto" w:val="clear"/>
            <w:tcMar>
              <w:left w:w="108" w:type="dxa"/>
            </w:tcMar>
          </w:tcPr>
          <w:p>
            <w:pPr>
              <w:pStyle w:val="04TEXTOTABELAS"/>
              <w:rPr/>
            </w:pPr>
            <w:r>
              <w:rPr/>
              <w:t>(</w:t>
            </w:r>
            <w:r>
              <w:rPr>
                <w:b/>
              </w:rPr>
              <w:t>EF08LI05</w:t>
            </w:r>
            <w:r>
              <w:rPr/>
              <w:t>) Inferir informações e relações que não aparecem de modo explícito no texto para construção de sentidos.</w:t>
            </w:r>
          </w:p>
        </w:tc>
        <w:tc>
          <w:tcPr>
            <w:tcW w:w="2126" w:type="dxa"/>
            <w:tcBorders/>
            <w:shd w:fill="auto" w:val="clear"/>
            <w:tcMar>
              <w:left w:w="108" w:type="dxa"/>
            </w:tcMar>
          </w:tcPr>
          <w:p>
            <w:pPr>
              <w:pStyle w:val="04TEXTOTABELAS"/>
              <w:rPr>
                <w:lang w:val="en-US"/>
              </w:rPr>
            </w:pPr>
            <w:r>
              <w:rPr>
                <w:lang w:val="en-US"/>
              </w:rPr>
              <w:t>When a person moves to a country which is very different from his or her original country in terms of culture.</w:t>
            </w:r>
          </w:p>
        </w:tc>
        <w:tc>
          <w:tcPr>
            <w:tcW w:w="1417" w:type="dxa"/>
            <w:gridSpan w:val="2"/>
            <w:tcBorders/>
            <w:shd w:fill="auto" w:val="clear"/>
            <w:tcMar>
              <w:left w:w="108" w:type="dxa"/>
            </w:tcMar>
          </w:tcPr>
          <w:p>
            <w:pPr>
              <w:pStyle w:val="04TEXTOTABELAS"/>
              <w:rPr>
                <w:lang w:val="en-US"/>
              </w:rPr>
            </w:pPr>
            <w:r>
              <w:rPr>
                <w:lang w:val="en-US"/>
              </w:rPr>
            </w:r>
          </w:p>
        </w:tc>
        <w:tc>
          <w:tcPr>
            <w:tcW w:w="1701" w:type="dxa"/>
            <w:tcBorders/>
            <w:shd w:fill="auto" w:val="clear"/>
            <w:tcMar>
              <w:left w:w="108" w:type="dxa"/>
            </w:tcMar>
          </w:tcPr>
          <w:p>
            <w:pPr>
              <w:pStyle w:val="04TEXTOTABELAS"/>
              <w:rPr>
                <w:lang w:val="en-US"/>
              </w:rPr>
            </w:pPr>
            <w:r>
              <w:rPr>
                <w:lang w:val="en-US"/>
              </w:rPr>
            </w:r>
          </w:p>
        </w:tc>
        <w:tc>
          <w:tcPr>
            <w:tcW w:w="1587" w:type="dxa"/>
            <w:tcBorders/>
            <w:shd w:fill="auto" w:val="clear"/>
            <w:tcMar>
              <w:left w:w="108" w:type="dxa"/>
            </w:tcMar>
          </w:tcPr>
          <w:p>
            <w:pPr>
              <w:pStyle w:val="04TEXTOTABELAS"/>
              <w:rPr>
                <w:lang w:val="en-US"/>
              </w:rPr>
            </w:pPr>
            <w:r>
              <w:rPr>
                <w:lang w:val="en-US"/>
              </w:rPr>
            </w:r>
          </w:p>
        </w:tc>
      </w:tr>
      <w:tr>
        <w:trPr/>
        <w:tc>
          <w:tcPr>
            <w:tcW w:w="1100" w:type="dxa"/>
            <w:tcBorders/>
            <w:shd w:fill="auto" w:val="clear"/>
            <w:tcMar>
              <w:left w:w="108" w:type="dxa"/>
            </w:tcMar>
          </w:tcPr>
          <w:p>
            <w:pPr>
              <w:pStyle w:val="04TEXTOTABELAS"/>
              <w:rPr/>
            </w:pPr>
            <w:r>
              <w:rPr/>
              <w:t>4</w:t>
            </w:r>
          </w:p>
        </w:tc>
        <w:tc>
          <w:tcPr>
            <w:tcW w:w="1986" w:type="dxa"/>
            <w:gridSpan w:val="2"/>
            <w:tcBorders/>
            <w:shd w:fill="auto" w:val="clear"/>
            <w:tcMar>
              <w:left w:w="108" w:type="dxa"/>
            </w:tcMar>
          </w:tcPr>
          <w:p>
            <w:pPr>
              <w:pStyle w:val="04TEXTOTABELAS"/>
              <w:rPr/>
            </w:pPr>
            <w:r>
              <w:rPr/>
              <w:t>(</w:t>
            </w:r>
            <w:r>
              <w:rPr>
                <w:b/>
              </w:rPr>
              <w:t>EF08LI03</w:t>
            </w:r>
            <w:r>
              <w:rPr/>
              <w:t>) Construir o sentido global de textos orais, relacionando suas partes, o assunto principal e informações relevantes.</w:t>
            </w:r>
          </w:p>
        </w:tc>
        <w:tc>
          <w:tcPr>
            <w:tcW w:w="2126" w:type="dxa"/>
            <w:tcBorders/>
            <w:shd w:fill="auto" w:val="clear"/>
            <w:tcMar>
              <w:left w:w="108" w:type="dxa"/>
            </w:tcMar>
          </w:tcPr>
          <w:p>
            <w:pPr>
              <w:pStyle w:val="04TEXTOTABELAS"/>
              <w:rPr>
                <w:lang w:val="en-US"/>
              </w:rPr>
            </w:pPr>
            <w:r>
              <w:rPr>
                <w:lang w:val="en-US"/>
              </w:rPr>
              <w:t>About the future with robots and artificial intelligence.</w:t>
            </w:r>
          </w:p>
        </w:tc>
        <w:tc>
          <w:tcPr>
            <w:tcW w:w="1417" w:type="dxa"/>
            <w:gridSpan w:val="2"/>
            <w:tcBorders/>
            <w:shd w:fill="auto" w:val="clear"/>
            <w:tcMar>
              <w:left w:w="108" w:type="dxa"/>
            </w:tcMar>
          </w:tcPr>
          <w:p>
            <w:pPr>
              <w:pStyle w:val="04TEXTOTABELAS"/>
              <w:rPr>
                <w:lang w:val="en-US"/>
              </w:rPr>
            </w:pPr>
            <w:r>
              <w:rPr>
                <w:lang w:val="en-US"/>
              </w:rPr>
            </w:r>
          </w:p>
        </w:tc>
        <w:tc>
          <w:tcPr>
            <w:tcW w:w="1701" w:type="dxa"/>
            <w:tcBorders/>
            <w:shd w:fill="auto" w:val="clear"/>
            <w:tcMar>
              <w:left w:w="108" w:type="dxa"/>
            </w:tcMar>
          </w:tcPr>
          <w:p>
            <w:pPr>
              <w:pStyle w:val="04TEXTOTABELAS"/>
              <w:rPr>
                <w:lang w:val="en-US"/>
              </w:rPr>
            </w:pPr>
            <w:r>
              <w:rPr>
                <w:lang w:val="en-US"/>
              </w:rPr>
            </w:r>
          </w:p>
        </w:tc>
        <w:tc>
          <w:tcPr>
            <w:tcW w:w="1587" w:type="dxa"/>
            <w:tcBorders/>
            <w:shd w:fill="auto" w:val="clear"/>
            <w:tcMar>
              <w:left w:w="108" w:type="dxa"/>
            </w:tcMar>
          </w:tcPr>
          <w:p>
            <w:pPr>
              <w:pStyle w:val="04TEXTOTABELAS"/>
              <w:rPr>
                <w:lang w:val="en-US"/>
              </w:rPr>
            </w:pPr>
            <w:r>
              <w:rPr>
                <w:lang w:val="en-US"/>
              </w:rPr>
            </w:r>
          </w:p>
        </w:tc>
      </w:tr>
    </w:tbl>
    <w:p>
      <w:pPr>
        <w:pStyle w:val="06CREDITO"/>
        <w:ind w:left="8508" w:hanging="0"/>
        <w:jc w:val="center"/>
        <w:rPr/>
      </w:pPr>
      <w:r>
        <w:rPr>
          <w:lang w:val="en-US"/>
        </w:rPr>
        <w:t xml:space="preserve">           </w:t>
      </w:r>
      <w:r>
        <w:rPr/>
        <w:t>(continua)</w:t>
      </w:r>
    </w:p>
    <w:p>
      <w:pPr>
        <w:pStyle w:val="Normal"/>
        <w:rPr>
          <w:rFonts w:eastAsia="Tahoma"/>
          <w:sz w:val="16"/>
        </w:rPr>
      </w:pPr>
      <w:r>
        <w:rPr>
          <w:rFonts w:eastAsia="Tahoma"/>
          <w:sz w:val="16"/>
        </w:rPr>
      </w:r>
      <w:r>
        <w:br w:type="page"/>
      </w:r>
    </w:p>
    <w:p>
      <w:pPr>
        <w:pStyle w:val="06CREDITO"/>
        <w:ind w:left="8508" w:hanging="0"/>
        <w:jc w:val="center"/>
        <w:rPr/>
      </w:pPr>
      <w:r>
        <w:rPr/>
        <w:t xml:space="preserve">     </w:t>
      </w:r>
      <w:r>
        <w:rPr/>
        <w:t>(continuação)</w:t>
      </w:r>
    </w:p>
    <w:tbl>
      <w:tblPr>
        <w:tblStyle w:val="Tabelacomgrade"/>
        <w:tblW w:w="9917" w:type="dxa"/>
        <w:jc w:val="left"/>
        <w:tblInd w:w="170" w:type="dxa"/>
        <w:tblCellMar>
          <w:top w:w="85" w:type="dxa"/>
          <w:left w:w="108" w:type="dxa"/>
          <w:bottom w:w="85" w:type="dxa"/>
          <w:right w:w="108" w:type="dxa"/>
        </w:tblCellMar>
        <w:tblLook w:firstRow="1" w:noVBand="1" w:lastRow="0" w:firstColumn="1" w:lastColumn="0" w:noHBand="0" w:val="04a0"/>
      </w:tblPr>
      <w:tblGrid>
        <w:gridCol w:w="1100"/>
        <w:gridCol w:w="1985"/>
        <w:gridCol w:w="2126"/>
        <w:gridCol w:w="1417"/>
        <w:gridCol w:w="1701"/>
        <w:gridCol w:w="1587"/>
      </w:tblGrid>
      <w:tr>
        <w:trPr/>
        <w:tc>
          <w:tcPr>
            <w:tcW w:w="1100" w:type="dxa"/>
            <w:tcBorders/>
            <w:shd w:fill="auto" w:val="clear"/>
            <w:tcMar>
              <w:left w:w="108" w:type="dxa"/>
            </w:tcMar>
          </w:tcPr>
          <w:p>
            <w:pPr>
              <w:pStyle w:val="04TEXTOTABELAS"/>
              <w:rPr/>
            </w:pPr>
            <w:r>
              <w:rPr/>
              <w:t>5</w:t>
            </w:r>
          </w:p>
        </w:tc>
        <w:tc>
          <w:tcPr>
            <w:tcW w:w="1985" w:type="dxa"/>
            <w:tcBorders/>
            <w:shd w:fill="auto" w:val="clear"/>
            <w:tcMar>
              <w:left w:w="108" w:type="dxa"/>
            </w:tcMar>
          </w:tcPr>
          <w:p>
            <w:pPr>
              <w:pStyle w:val="04TEXTOTABELAS"/>
              <w:rPr/>
            </w:pPr>
            <w:r>
              <w:rPr/>
              <w:t>(</w:t>
            </w:r>
            <w:r>
              <w:rPr>
                <w:b/>
              </w:rPr>
              <w:t>EF08LI03</w:t>
            </w:r>
            <w:r>
              <w:rPr/>
              <w:t>) Construir o sentido global de textos orais, relacionando suas partes, o assunto principal e informações relevantes.</w:t>
            </w:r>
          </w:p>
        </w:tc>
        <w:tc>
          <w:tcPr>
            <w:tcW w:w="2126" w:type="dxa"/>
            <w:tcBorders/>
            <w:shd w:fill="auto" w:val="clear"/>
            <w:tcMar>
              <w:left w:w="108" w:type="dxa"/>
            </w:tcMar>
          </w:tcPr>
          <w:p>
            <w:pPr>
              <w:pStyle w:val="04TEXTOTABELAS"/>
              <w:rPr/>
            </w:pPr>
            <w:r>
              <w:rPr/>
              <w:t xml:space="preserve">Alternativa </w:t>
            </w:r>
            <w:r>
              <w:rPr>
                <w:b/>
              </w:rPr>
              <w:t>C</w:t>
            </w:r>
            <w:r>
              <w:rPr/>
              <w:t>.</w:t>
            </w:r>
          </w:p>
        </w:tc>
        <w:tc>
          <w:tcPr>
            <w:tcW w:w="1417" w:type="dxa"/>
            <w:tcBorders/>
            <w:shd w:fill="auto" w:val="clear"/>
            <w:tcMar>
              <w:left w:w="108" w:type="dxa"/>
            </w:tcMar>
          </w:tcPr>
          <w:p>
            <w:pPr>
              <w:pStyle w:val="04TEXTOTABELAS"/>
              <w:rPr/>
            </w:pPr>
            <w:r>
              <w:rPr/>
            </w:r>
          </w:p>
        </w:tc>
        <w:tc>
          <w:tcPr>
            <w:tcW w:w="1701" w:type="dxa"/>
            <w:tcBorders/>
            <w:shd w:fill="auto" w:val="clear"/>
            <w:tcMar>
              <w:left w:w="108" w:type="dxa"/>
            </w:tcMar>
          </w:tcPr>
          <w:p>
            <w:pPr>
              <w:pStyle w:val="04TEXTOTABELAS"/>
              <w:rPr/>
            </w:pPr>
            <w:r>
              <w:rPr/>
            </w:r>
          </w:p>
        </w:tc>
        <w:tc>
          <w:tcPr>
            <w:tcW w:w="158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pPr>
            <w:r>
              <w:rPr/>
              <w:t>6</w:t>
            </w:r>
          </w:p>
        </w:tc>
        <w:tc>
          <w:tcPr>
            <w:tcW w:w="1985" w:type="dxa"/>
            <w:tcBorders/>
            <w:shd w:fill="auto" w:val="clear"/>
            <w:tcMar>
              <w:left w:w="108" w:type="dxa"/>
            </w:tcMar>
          </w:tcPr>
          <w:p>
            <w:pPr>
              <w:pStyle w:val="04TEXTOTABELAS"/>
              <w:rPr/>
            </w:pPr>
            <w:r>
              <w:rPr/>
              <w:t>(</w:t>
            </w:r>
            <w:r>
              <w:rPr>
                <w:b/>
              </w:rPr>
              <w:t>EF08LI11</w:t>
            </w:r>
            <w:r>
              <w:rPr/>
              <w:t xml:space="preserve">) Produzir textos (comentários em fóruns, relatos pessoais, mensagens instantâneas, </w:t>
            </w:r>
            <w:r>
              <w:rPr>
                <w:i/>
              </w:rPr>
              <w:t>tweets</w:t>
            </w:r>
            <w:r>
              <w:rPr/>
              <w:t>, reportagens, histórias de ficção, blogues, entre outros), com o uso de estratégias de escrita (planejamento, produção de rascunho, revisão e edição final), apontando sonhos e projetos para o futuro (pessoal, da família, da comunidade ou do planeta).</w:t>
            </w:r>
          </w:p>
        </w:tc>
        <w:tc>
          <w:tcPr>
            <w:tcW w:w="2126" w:type="dxa"/>
            <w:tcBorders/>
            <w:shd w:fill="auto" w:val="clear"/>
            <w:tcMar>
              <w:left w:w="108" w:type="dxa"/>
            </w:tcMar>
          </w:tcPr>
          <w:p>
            <w:pPr>
              <w:pStyle w:val="04TEXTOTABELAS"/>
              <w:rPr>
                <w:lang w:val="en-US"/>
              </w:rPr>
            </w:pPr>
            <w:r>
              <w:rPr>
                <w:lang w:val="en-US"/>
              </w:rPr>
              <w:t xml:space="preserve">A friend of mine was watching </w:t>
            </w:r>
            <w:r>
              <w:rPr>
                <w:i/>
                <w:lang w:val="en-US"/>
              </w:rPr>
              <w:t>Teen Titans Go</w:t>
            </w:r>
            <w:r>
              <w:rPr>
                <w:lang w:val="en-US"/>
              </w:rPr>
              <w:t xml:space="preserve"> on TV when his father arrived and asked him what he was doing. When he answered, his father got all excited and started talking about how he loved the Titans, a Brazilian rock band from the 1980s. It took both of them some time before they realized what each one was really talking about. It was a typical case of misunderstanding among people from different generations.</w:t>
            </w:r>
          </w:p>
        </w:tc>
        <w:tc>
          <w:tcPr>
            <w:tcW w:w="1417" w:type="dxa"/>
            <w:tcBorders/>
            <w:shd w:fill="auto" w:val="clear"/>
            <w:tcMar>
              <w:left w:w="108" w:type="dxa"/>
            </w:tcMar>
          </w:tcPr>
          <w:p>
            <w:pPr>
              <w:pStyle w:val="04TEXTOTABELAS"/>
              <w:rPr>
                <w:lang w:val="en-US"/>
              </w:rPr>
            </w:pPr>
            <w:r>
              <w:rPr>
                <w:lang w:val="en-US"/>
              </w:rPr>
            </w:r>
          </w:p>
        </w:tc>
        <w:tc>
          <w:tcPr>
            <w:tcW w:w="1701" w:type="dxa"/>
            <w:tcBorders/>
            <w:shd w:fill="auto" w:val="clear"/>
            <w:tcMar>
              <w:left w:w="108" w:type="dxa"/>
            </w:tcMar>
          </w:tcPr>
          <w:p>
            <w:pPr>
              <w:pStyle w:val="04TEXTOTABELAS"/>
              <w:rPr>
                <w:lang w:val="en-US"/>
              </w:rPr>
            </w:pPr>
            <w:r>
              <w:rPr>
                <w:lang w:val="en-US"/>
              </w:rPr>
            </w:r>
          </w:p>
        </w:tc>
        <w:tc>
          <w:tcPr>
            <w:tcW w:w="1587" w:type="dxa"/>
            <w:tcBorders/>
            <w:shd w:fill="auto" w:val="clear"/>
            <w:tcMar>
              <w:left w:w="108" w:type="dxa"/>
            </w:tcMar>
          </w:tcPr>
          <w:p>
            <w:pPr>
              <w:pStyle w:val="04TEXTOTABELAS"/>
              <w:rPr>
                <w:lang w:val="en-US"/>
              </w:rPr>
            </w:pPr>
            <w:r>
              <w:rPr>
                <w:lang w:val="en-US"/>
              </w:rPr>
            </w:r>
          </w:p>
        </w:tc>
      </w:tr>
      <w:tr>
        <w:trPr/>
        <w:tc>
          <w:tcPr>
            <w:tcW w:w="1100" w:type="dxa"/>
            <w:tcBorders/>
            <w:shd w:fill="auto" w:val="clear"/>
            <w:tcMar>
              <w:left w:w="108" w:type="dxa"/>
            </w:tcMar>
          </w:tcPr>
          <w:p>
            <w:pPr>
              <w:pStyle w:val="04TEXTOTABELAS"/>
              <w:rPr/>
            </w:pPr>
            <w:r>
              <w:rPr/>
              <w:t>7</w:t>
            </w:r>
          </w:p>
        </w:tc>
        <w:tc>
          <w:tcPr>
            <w:tcW w:w="1985" w:type="dxa"/>
            <w:tcBorders/>
            <w:shd w:fill="auto" w:val="clear"/>
            <w:tcMar>
              <w:left w:w="108" w:type="dxa"/>
            </w:tcMar>
          </w:tcPr>
          <w:p>
            <w:pPr>
              <w:pStyle w:val="04TEXTOTABELAS"/>
              <w:rPr/>
            </w:pPr>
            <w:r>
              <w:rPr/>
              <w:t>(</w:t>
            </w:r>
            <w:r>
              <w:rPr>
                <w:b/>
              </w:rPr>
              <w:t>EF08LI14</w:t>
            </w:r>
            <w:r>
              <w:rPr/>
              <w:t>) Utilizar formas verbais do futuro (</w:t>
            </w:r>
            <w:r>
              <w:rPr>
                <w:i/>
              </w:rPr>
              <w:t>going to</w:t>
            </w:r>
            <w:r>
              <w:rPr/>
              <w:t xml:space="preserve"> e </w:t>
            </w:r>
            <w:r>
              <w:rPr>
                <w:i/>
              </w:rPr>
              <w:t>will</w:t>
            </w:r>
            <w:r>
              <w:rPr/>
              <w:t>) para descrever planos e expectativas e fazer previsões.</w:t>
            </w:r>
          </w:p>
        </w:tc>
        <w:tc>
          <w:tcPr>
            <w:tcW w:w="2126" w:type="dxa"/>
            <w:tcBorders/>
            <w:shd w:fill="auto" w:val="clear"/>
            <w:tcMar>
              <w:left w:w="108" w:type="dxa"/>
            </w:tcMar>
          </w:tcPr>
          <w:p>
            <w:pPr>
              <w:pStyle w:val="04TEXTOTABELAS"/>
              <w:rPr>
                <w:lang w:val="en-US"/>
              </w:rPr>
            </w:pPr>
            <w:r>
              <w:rPr>
                <w:lang w:val="en-US"/>
              </w:rPr>
              <w:t>will be</w:t>
            </w:r>
          </w:p>
          <w:p>
            <w:pPr>
              <w:pStyle w:val="04TEXTOTABELAS"/>
              <w:rPr>
                <w:lang w:val="en-US"/>
              </w:rPr>
            </w:pPr>
            <w:r>
              <w:rPr>
                <w:lang w:val="en-US"/>
              </w:rPr>
              <w:t xml:space="preserve">will mean </w:t>
            </w:r>
          </w:p>
          <w:p>
            <w:pPr>
              <w:pStyle w:val="04TEXTOTABELAS"/>
              <w:rPr>
                <w:lang w:val="en-US"/>
              </w:rPr>
            </w:pPr>
            <w:r>
              <w:rPr>
                <w:lang w:val="en-US"/>
              </w:rPr>
              <w:t>will continue</w:t>
            </w:r>
          </w:p>
          <w:p>
            <w:pPr>
              <w:pStyle w:val="04TEXTOTABELAS"/>
              <w:rPr/>
            </w:pPr>
            <w:r>
              <w:rPr/>
              <w:t>will be</w:t>
            </w:r>
          </w:p>
        </w:tc>
        <w:tc>
          <w:tcPr>
            <w:tcW w:w="1417" w:type="dxa"/>
            <w:tcBorders/>
            <w:shd w:fill="auto" w:val="clear"/>
            <w:tcMar>
              <w:left w:w="108" w:type="dxa"/>
            </w:tcMar>
          </w:tcPr>
          <w:p>
            <w:pPr>
              <w:pStyle w:val="04TEXTOTABELAS"/>
              <w:rPr/>
            </w:pPr>
            <w:r>
              <w:rPr/>
            </w:r>
          </w:p>
        </w:tc>
        <w:tc>
          <w:tcPr>
            <w:tcW w:w="1701" w:type="dxa"/>
            <w:tcBorders/>
            <w:shd w:fill="auto" w:val="clear"/>
            <w:tcMar>
              <w:left w:w="108" w:type="dxa"/>
            </w:tcMar>
          </w:tcPr>
          <w:p>
            <w:pPr>
              <w:pStyle w:val="04TEXTOTABELAS"/>
              <w:rPr/>
            </w:pPr>
            <w:r>
              <w:rPr/>
            </w:r>
          </w:p>
        </w:tc>
        <w:tc>
          <w:tcPr>
            <w:tcW w:w="158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pPr>
            <w:r>
              <w:rPr/>
              <w:t>8</w:t>
            </w:r>
          </w:p>
        </w:tc>
        <w:tc>
          <w:tcPr>
            <w:tcW w:w="1985" w:type="dxa"/>
            <w:tcBorders/>
            <w:shd w:fill="auto" w:val="clear"/>
            <w:tcMar>
              <w:left w:w="108" w:type="dxa"/>
            </w:tcMar>
          </w:tcPr>
          <w:p>
            <w:pPr>
              <w:pStyle w:val="04TEXTOTABELAS"/>
              <w:rPr/>
            </w:pPr>
            <w:r>
              <w:rPr/>
              <w:t>(</w:t>
            </w:r>
            <w:r>
              <w:rPr>
                <w:b/>
              </w:rPr>
              <w:t>EF08LI14</w:t>
            </w:r>
            <w:r>
              <w:rPr/>
              <w:t>) Utilizar formas verbais do futuro (</w:t>
            </w:r>
            <w:r>
              <w:rPr>
                <w:i/>
              </w:rPr>
              <w:t>going to</w:t>
            </w:r>
            <w:r>
              <w:rPr/>
              <w:t xml:space="preserve"> e </w:t>
            </w:r>
            <w:r>
              <w:rPr>
                <w:i/>
              </w:rPr>
              <w:t>will</w:t>
            </w:r>
            <w:r>
              <w:rPr/>
              <w:t>) para descrever planos e expectativas e fazer previsões.</w:t>
            </w:r>
          </w:p>
        </w:tc>
        <w:tc>
          <w:tcPr>
            <w:tcW w:w="2126" w:type="dxa"/>
            <w:tcBorders/>
            <w:shd w:fill="auto" w:val="clear"/>
            <w:tcMar>
              <w:left w:w="108" w:type="dxa"/>
            </w:tcMar>
          </w:tcPr>
          <w:p>
            <w:pPr>
              <w:pStyle w:val="04TEXTOTABELAS"/>
              <w:rPr>
                <w:lang w:val="en-US"/>
              </w:rPr>
            </w:pPr>
            <w:r>
              <w:rPr/>
              <w:t xml:space="preserve">Alternativa </w:t>
            </w:r>
            <w:r>
              <w:rPr>
                <w:b/>
              </w:rPr>
              <w:t>D</w:t>
            </w:r>
            <w:r>
              <w:rPr/>
              <w:t>.</w:t>
            </w:r>
          </w:p>
        </w:tc>
        <w:tc>
          <w:tcPr>
            <w:tcW w:w="1417" w:type="dxa"/>
            <w:tcBorders/>
            <w:shd w:fill="auto" w:val="clear"/>
            <w:tcMar>
              <w:left w:w="108" w:type="dxa"/>
            </w:tcMar>
          </w:tcPr>
          <w:p>
            <w:pPr>
              <w:pStyle w:val="04TEXTOTABELAS"/>
              <w:rPr/>
            </w:pPr>
            <w:r>
              <w:rPr/>
            </w:r>
          </w:p>
        </w:tc>
        <w:tc>
          <w:tcPr>
            <w:tcW w:w="1701" w:type="dxa"/>
            <w:tcBorders/>
            <w:shd w:fill="auto" w:val="clear"/>
            <w:tcMar>
              <w:left w:w="108" w:type="dxa"/>
            </w:tcMar>
          </w:tcPr>
          <w:p>
            <w:pPr>
              <w:pStyle w:val="04TEXTOTABELAS"/>
              <w:rPr/>
            </w:pPr>
            <w:r>
              <w:rPr/>
            </w:r>
          </w:p>
        </w:tc>
        <w:tc>
          <w:tcPr>
            <w:tcW w:w="1587" w:type="dxa"/>
            <w:tcBorders/>
            <w:shd w:fill="auto" w:val="clear"/>
            <w:tcMar>
              <w:left w:w="108" w:type="dxa"/>
            </w:tcMar>
          </w:tcPr>
          <w:p>
            <w:pPr>
              <w:pStyle w:val="04TEXTOTABELAS"/>
              <w:rPr/>
            </w:pPr>
            <w:r>
              <w:rPr/>
            </w:r>
          </w:p>
        </w:tc>
      </w:tr>
    </w:tbl>
    <w:p>
      <w:pPr>
        <w:pStyle w:val="06CREDITO"/>
        <w:ind w:left="8508" w:hanging="0"/>
        <w:jc w:val="center"/>
        <w:rPr/>
      </w:pPr>
      <w:r>
        <w:rPr/>
        <w:t xml:space="preserve">           </w:t>
      </w:r>
      <w:r>
        <w:rPr/>
        <w:t>(continua)</w:t>
      </w:r>
    </w:p>
    <w:p>
      <w:pPr>
        <w:pStyle w:val="06CREDITO"/>
        <w:ind w:left="8508" w:hanging="0"/>
        <w:jc w:val="center"/>
        <w:rPr/>
      </w:pPr>
      <w:r>
        <w:rPr/>
      </w:r>
      <w:r>
        <w:br w:type="page"/>
      </w:r>
    </w:p>
    <w:p>
      <w:pPr>
        <w:pStyle w:val="06CREDITO"/>
        <w:ind w:left="8508" w:hanging="0"/>
        <w:jc w:val="center"/>
        <w:rPr/>
      </w:pPr>
      <w:r>
        <w:rPr/>
        <w:t xml:space="preserve">     </w:t>
      </w:r>
      <w:r>
        <w:rPr/>
        <w:t>(continuação)</w:t>
      </w:r>
    </w:p>
    <w:tbl>
      <w:tblPr>
        <w:tblStyle w:val="Tabelacomgrade"/>
        <w:tblW w:w="9917" w:type="dxa"/>
        <w:jc w:val="left"/>
        <w:tblInd w:w="170" w:type="dxa"/>
        <w:tblCellMar>
          <w:top w:w="85" w:type="dxa"/>
          <w:left w:w="108" w:type="dxa"/>
          <w:bottom w:w="85" w:type="dxa"/>
          <w:right w:w="108" w:type="dxa"/>
        </w:tblCellMar>
        <w:tblLook w:firstRow="1" w:noVBand="1" w:lastRow="0" w:firstColumn="1" w:lastColumn="0" w:noHBand="0" w:val="04a0"/>
      </w:tblPr>
      <w:tblGrid>
        <w:gridCol w:w="1100"/>
        <w:gridCol w:w="1985"/>
        <w:gridCol w:w="2126"/>
        <w:gridCol w:w="1417"/>
        <w:gridCol w:w="1701"/>
        <w:gridCol w:w="1587"/>
      </w:tblGrid>
      <w:tr>
        <w:trPr/>
        <w:tc>
          <w:tcPr>
            <w:tcW w:w="1100" w:type="dxa"/>
            <w:tcBorders/>
            <w:shd w:fill="auto" w:val="clear"/>
            <w:tcMar>
              <w:left w:w="108" w:type="dxa"/>
            </w:tcMar>
          </w:tcPr>
          <w:p>
            <w:pPr>
              <w:pStyle w:val="04TEXTOTABELAS"/>
              <w:rPr/>
            </w:pPr>
            <w:r>
              <w:rPr/>
              <w:t>9</w:t>
            </w:r>
          </w:p>
        </w:tc>
        <w:tc>
          <w:tcPr>
            <w:tcW w:w="1985" w:type="dxa"/>
            <w:tcBorders/>
            <w:shd w:fill="auto" w:val="clear"/>
            <w:tcMar>
              <w:left w:w="108" w:type="dxa"/>
            </w:tcMar>
          </w:tcPr>
          <w:p>
            <w:pPr>
              <w:pStyle w:val="04TEXTOTABELAS"/>
              <w:rPr/>
            </w:pPr>
            <w:r>
              <w:rPr/>
              <w:t>(</w:t>
            </w:r>
            <w:r>
              <w:rPr>
                <w:b/>
              </w:rPr>
              <w:t>EF08LI14</w:t>
            </w:r>
            <w:r>
              <w:rPr/>
              <w:t>) Utilizar formas verbais do futuro (</w:t>
            </w:r>
            <w:r>
              <w:rPr>
                <w:i/>
              </w:rPr>
              <w:t>going to</w:t>
            </w:r>
            <w:r>
              <w:rPr/>
              <w:t xml:space="preserve"> e </w:t>
            </w:r>
            <w:r>
              <w:rPr>
                <w:i/>
              </w:rPr>
              <w:t>will</w:t>
            </w:r>
            <w:r>
              <w:rPr/>
              <w:t>) para descrever planos e expectativas e fazer previsões.</w:t>
            </w:r>
          </w:p>
        </w:tc>
        <w:tc>
          <w:tcPr>
            <w:tcW w:w="2126" w:type="dxa"/>
            <w:tcBorders/>
            <w:shd w:fill="auto" w:val="clear"/>
            <w:tcMar>
              <w:left w:w="108" w:type="dxa"/>
            </w:tcMar>
          </w:tcPr>
          <w:p>
            <w:pPr>
              <w:pStyle w:val="04TEXTOTABELAS"/>
              <w:rPr/>
            </w:pPr>
            <w:r>
              <w:rPr/>
              <w:t xml:space="preserve">Alternativa </w:t>
            </w:r>
            <w:r>
              <w:rPr>
                <w:b/>
              </w:rPr>
              <w:t>B</w:t>
            </w:r>
            <w:r>
              <w:rPr/>
              <w:t>.</w:t>
            </w:r>
          </w:p>
        </w:tc>
        <w:tc>
          <w:tcPr>
            <w:tcW w:w="1417" w:type="dxa"/>
            <w:tcBorders/>
            <w:shd w:fill="auto" w:val="clear"/>
            <w:tcMar>
              <w:left w:w="108" w:type="dxa"/>
            </w:tcMar>
          </w:tcPr>
          <w:p>
            <w:pPr>
              <w:pStyle w:val="04TEXTOTABELAS"/>
              <w:rPr/>
            </w:pPr>
            <w:r>
              <w:rPr/>
            </w:r>
          </w:p>
        </w:tc>
        <w:tc>
          <w:tcPr>
            <w:tcW w:w="1701" w:type="dxa"/>
            <w:tcBorders/>
            <w:shd w:fill="auto" w:val="clear"/>
            <w:tcMar>
              <w:left w:w="108" w:type="dxa"/>
            </w:tcMar>
          </w:tcPr>
          <w:p>
            <w:pPr>
              <w:pStyle w:val="04TEXTOTABELAS"/>
              <w:rPr/>
            </w:pPr>
            <w:r>
              <w:rPr/>
            </w:r>
          </w:p>
        </w:tc>
        <w:tc>
          <w:tcPr>
            <w:tcW w:w="158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pPr>
            <w:r>
              <w:rPr/>
              <w:t>10</w:t>
            </w:r>
          </w:p>
        </w:tc>
        <w:tc>
          <w:tcPr>
            <w:tcW w:w="1985" w:type="dxa"/>
            <w:tcBorders/>
            <w:shd w:fill="auto" w:val="clear"/>
            <w:tcMar>
              <w:left w:w="108" w:type="dxa"/>
            </w:tcMar>
          </w:tcPr>
          <w:p>
            <w:pPr>
              <w:pStyle w:val="04TEXTOTABELAS"/>
              <w:rPr>
                <w:spacing w:val="-4"/>
              </w:rPr>
            </w:pPr>
            <w:r>
              <w:rPr/>
              <w:t>(</w:t>
            </w:r>
            <w:r>
              <w:rPr>
                <w:b/>
              </w:rPr>
              <w:t>EF08LI12</w:t>
            </w:r>
            <w:r>
              <w:rPr/>
              <w:t>) Construir repertório lexical relativo a planos, previsões e expectativas para o futuro.</w:t>
            </w:r>
          </w:p>
        </w:tc>
        <w:tc>
          <w:tcPr>
            <w:tcW w:w="2126" w:type="dxa"/>
            <w:tcBorders/>
            <w:shd w:fill="auto" w:val="clear"/>
            <w:tcMar>
              <w:left w:w="108" w:type="dxa"/>
            </w:tcMar>
          </w:tcPr>
          <w:p>
            <w:pPr>
              <w:pStyle w:val="04TEXTOTABELAS"/>
              <w:rPr>
                <w:lang w:val="en-US"/>
              </w:rPr>
            </w:pPr>
            <w:r>
              <w:rPr>
                <w:lang w:val="en-US"/>
              </w:rPr>
              <w:t xml:space="preserve">1) In the future, there will be flying cars. </w:t>
            </w:r>
          </w:p>
          <w:p>
            <w:pPr>
              <w:pStyle w:val="04TEXTOTABELAS"/>
              <w:rPr>
                <w:lang w:val="en-US"/>
              </w:rPr>
            </w:pPr>
            <w:r>
              <w:rPr>
                <w:lang w:val="en-US"/>
              </w:rPr>
              <w:t xml:space="preserve">2) The houses will be intelligent. </w:t>
            </w:r>
          </w:p>
          <w:p>
            <w:pPr>
              <w:pStyle w:val="04TEXTOTABELAS"/>
              <w:rPr>
                <w:lang w:val="en-US"/>
              </w:rPr>
            </w:pPr>
            <w:r>
              <w:rPr>
                <w:lang w:val="en-US"/>
              </w:rPr>
              <w:t>3) Machines will diagnose and treat diseases before people get sick.</w:t>
            </w:r>
          </w:p>
        </w:tc>
        <w:tc>
          <w:tcPr>
            <w:tcW w:w="1417" w:type="dxa"/>
            <w:tcBorders/>
            <w:shd w:fill="auto" w:val="clear"/>
            <w:tcMar>
              <w:left w:w="108" w:type="dxa"/>
            </w:tcMar>
          </w:tcPr>
          <w:p>
            <w:pPr>
              <w:pStyle w:val="04TEXTOTABELAS"/>
              <w:rPr>
                <w:lang w:val="en-US"/>
              </w:rPr>
            </w:pPr>
            <w:r>
              <w:rPr>
                <w:lang w:val="en-US"/>
              </w:rPr>
            </w:r>
          </w:p>
        </w:tc>
        <w:tc>
          <w:tcPr>
            <w:tcW w:w="1701" w:type="dxa"/>
            <w:tcBorders/>
            <w:shd w:fill="auto" w:val="clear"/>
            <w:tcMar>
              <w:left w:w="108" w:type="dxa"/>
            </w:tcMar>
          </w:tcPr>
          <w:p>
            <w:pPr>
              <w:pStyle w:val="04TEXTOTABELAS"/>
              <w:rPr>
                <w:lang w:val="en-US"/>
              </w:rPr>
            </w:pPr>
            <w:r>
              <w:rPr>
                <w:lang w:val="en-US"/>
              </w:rPr>
            </w:r>
          </w:p>
        </w:tc>
        <w:tc>
          <w:tcPr>
            <w:tcW w:w="1587" w:type="dxa"/>
            <w:tcBorders/>
            <w:shd w:fill="auto" w:val="clear"/>
            <w:tcMar>
              <w:left w:w="108" w:type="dxa"/>
            </w:tcMar>
          </w:tcPr>
          <w:p>
            <w:pPr>
              <w:pStyle w:val="04TEXTOTABELAS"/>
              <w:rPr>
                <w:lang w:val="en-US"/>
              </w:rPr>
            </w:pPr>
            <w:r>
              <w:rPr>
                <w:lang w:val="en-US"/>
              </w:rPr>
            </w:r>
          </w:p>
        </w:tc>
      </w:tr>
      <w:tr>
        <w:trPr/>
        <w:tc>
          <w:tcPr>
            <w:tcW w:w="1100" w:type="dxa"/>
            <w:tcBorders/>
            <w:shd w:fill="auto" w:val="clear"/>
            <w:tcMar>
              <w:left w:w="108" w:type="dxa"/>
            </w:tcMar>
          </w:tcPr>
          <w:p>
            <w:pPr>
              <w:pStyle w:val="04TEXTOTABELAS"/>
              <w:rPr/>
            </w:pPr>
            <w:r>
              <w:rPr/>
              <w:t>11</w:t>
            </w:r>
          </w:p>
        </w:tc>
        <w:tc>
          <w:tcPr>
            <w:tcW w:w="1985" w:type="dxa"/>
            <w:tcBorders/>
            <w:shd w:fill="auto" w:val="clear"/>
            <w:tcMar>
              <w:left w:w="108" w:type="dxa"/>
            </w:tcMar>
          </w:tcPr>
          <w:p>
            <w:pPr>
              <w:pStyle w:val="04TEXTOTABELAS"/>
              <w:rPr>
                <w:spacing w:val="-4"/>
              </w:rPr>
            </w:pPr>
            <w:r>
              <w:rPr/>
              <w:t>(</w:t>
            </w:r>
            <w:r>
              <w:rPr>
                <w:b/>
              </w:rPr>
              <w:t>EF08LI04</w:t>
            </w:r>
            <w:r>
              <w:rPr/>
              <w:t xml:space="preserve">) Utilizar recursos e repertório linguísticos apropriados para </w:t>
            </w:r>
            <w:r>
              <w:rPr>
                <w:spacing w:val="-4"/>
              </w:rPr>
              <w:t>informar/comunicar/</w:t>
            </w:r>
            <w:r>
              <w:rPr/>
              <w:t xml:space="preserve"> falar do futuro: planos, previsões, possibilidades e probabilidades.</w:t>
            </w:r>
          </w:p>
        </w:tc>
        <w:tc>
          <w:tcPr>
            <w:tcW w:w="2126" w:type="dxa"/>
            <w:tcBorders/>
            <w:shd w:fill="auto" w:val="clear"/>
            <w:tcMar>
              <w:left w:w="108" w:type="dxa"/>
            </w:tcMar>
          </w:tcPr>
          <w:p>
            <w:pPr>
              <w:pStyle w:val="04TEXTOTABELAS"/>
              <w:rPr/>
            </w:pPr>
            <w:r>
              <w:rPr>
                <w:lang w:val="en-US"/>
              </w:rPr>
              <w:t xml:space="preserve">I believe that, in the future, we will have flying cars. People will fly to work every day and there will be no traffic jams anymore. All houses will be “intelligent”, that is, the lights will turn on and off automatically when you enter or leave a room. Machines will make coffee and cook dinner according to your habits and tastes. And there will be no diseases anymore, because “machine doctors” will predict every disease before you get sick and will cure them in advance. </w:t>
            </w:r>
            <w:r>
              <w:rPr/>
              <w:t>That will be the incredible world of the future.</w:t>
            </w:r>
          </w:p>
        </w:tc>
        <w:tc>
          <w:tcPr>
            <w:tcW w:w="1417" w:type="dxa"/>
            <w:tcBorders/>
            <w:shd w:fill="auto" w:val="clear"/>
            <w:tcMar>
              <w:left w:w="108" w:type="dxa"/>
            </w:tcMar>
          </w:tcPr>
          <w:p>
            <w:pPr>
              <w:pStyle w:val="04TEXTOTABELAS"/>
              <w:rPr/>
            </w:pPr>
            <w:r>
              <w:rPr/>
            </w:r>
          </w:p>
        </w:tc>
        <w:tc>
          <w:tcPr>
            <w:tcW w:w="1701" w:type="dxa"/>
            <w:tcBorders/>
            <w:shd w:fill="auto" w:val="clear"/>
            <w:tcMar>
              <w:left w:w="108" w:type="dxa"/>
            </w:tcMar>
          </w:tcPr>
          <w:p>
            <w:pPr>
              <w:pStyle w:val="04TEXTOTABELAS"/>
              <w:rPr/>
            </w:pPr>
            <w:r>
              <w:rPr/>
            </w:r>
          </w:p>
        </w:tc>
        <w:tc>
          <w:tcPr>
            <w:tcW w:w="1587" w:type="dxa"/>
            <w:tcBorders/>
            <w:shd w:fill="auto" w:val="clear"/>
            <w:tcMar>
              <w:left w:w="108" w:type="dxa"/>
            </w:tcMar>
          </w:tcPr>
          <w:p>
            <w:pPr>
              <w:pStyle w:val="04TEXTOTABELAS"/>
              <w:rPr/>
            </w:pPr>
            <w:r>
              <w:rPr/>
            </w:r>
          </w:p>
        </w:tc>
      </w:tr>
    </w:tbl>
    <w:p>
      <w:pPr>
        <w:pStyle w:val="Normal"/>
        <w:rPr>
          <w:rFonts w:eastAsia="Tahoma"/>
          <w:sz w:val="16"/>
        </w:rPr>
      </w:pPr>
      <w:r>
        <w:rPr>
          <w:rFonts w:eastAsia="Tahoma"/>
          <w:sz w:val="16"/>
        </w:rPr>
      </w:r>
      <w:r>
        <w:br w:type="page"/>
      </w:r>
    </w:p>
    <w:p>
      <w:pPr>
        <w:pStyle w:val="01TITULO2"/>
        <w:rPr/>
      </w:pPr>
      <w:r>
        <w:rPr/>
      </w:r>
    </w:p>
    <w:tbl>
      <w:tblPr>
        <w:tblW w:w="9918" w:type="dxa"/>
        <w:jc w:val="center"/>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left w:w="108" w:type="dxa"/>
          <w:bottom w:w="57" w:type="dxa"/>
          <w:right w:w="108" w:type="dxa"/>
        </w:tblCellMar>
        <w:tblLook w:firstRow="0" w:noVBand="1" w:lastRow="0" w:firstColumn="0" w:lastColumn="0" w:noHBand="0" w:val="0400"/>
      </w:tblPr>
      <w:tblGrid>
        <w:gridCol w:w="2405"/>
        <w:gridCol w:w="307"/>
        <w:gridCol w:w="2103"/>
        <w:gridCol w:w="655"/>
        <w:gridCol w:w="1896"/>
        <w:gridCol w:w="2551"/>
      </w:tblGrid>
      <w:tr>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jc w:val="center"/>
              <w:rPr>
                <w:b/>
                <w:b/>
              </w:rPr>
            </w:pPr>
            <w:r>
              <w:rPr>
                <w:b/>
              </w:rPr>
              <w:t>Ficha de acompanhamento contínuo das aprendizagens</w:t>
            </w:r>
          </w:p>
          <w:p>
            <w:pPr>
              <w:pStyle w:val="04TEXTOTABELAS"/>
              <w:jc w:val="center"/>
              <w:rPr/>
            </w:pPr>
            <w:r>
              <w:rPr>
                <w:b/>
              </w:rPr>
              <w:t>Oralidade</w:t>
            </w:r>
          </w:p>
        </w:tc>
      </w:tr>
      <w:tr>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jc w:val="center"/>
              <w:rPr>
                <w:b/>
                <w:b/>
              </w:rPr>
            </w:pPr>
            <w:r>
              <w:rPr>
                <w:b/>
              </w:rPr>
              <w:t>Língua Inglesa – 8</w:t>
            </w:r>
            <w:r>
              <w:rPr>
                <w:b/>
                <w:u w:val="single"/>
                <w:vertAlign w:val="superscript"/>
              </w:rPr>
              <w:t>o</w:t>
            </w:r>
            <w:r>
              <w:rPr>
                <w:b/>
              </w:rPr>
              <w:t xml:space="preserve"> ano – 3</w:t>
            </w:r>
            <w:r>
              <w:rPr>
                <w:b/>
                <w:u w:val="single"/>
                <w:vertAlign w:val="superscript"/>
              </w:rPr>
              <w:t>o</w:t>
            </w:r>
            <w:r>
              <w:rPr>
                <w:b/>
              </w:rPr>
              <w:t xml:space="preserve"> bimestre</w:t>
            </w:r>
          </w:p>
        </w:tc>
      </w:tr>
      <w:tr>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rPr/>
            </w:pPr>
            <w:r>
              <w:rPr/>
              <w:t>Escola:</w:t>
            </w:r>
          </w:p>
        </w:tc>
      </w:tr>
      <w:tr>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rPr/>
            </w:pPr>
            <w:r>
              <w:rPr/>
              <w:t>Aluno:</w:t>
            </w:r>
          </w:p>
        </w:tc>
      </w:tr>
      <w:tr>
        <w:trPr/>
        <w:tc>
          <w:tcPr>
            <w:tcW w:w="27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rPr/>
            </w:pPr>
            <w:r>
              <w:rPr/>
              <w:t>Ano e turma:</w:t>
            </w:r>
          </w:p>
        </w:tc>
        <w:tc>
          <w:tcPr>
            <w:tcW w:w="275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rPr/>
            </w:pPr>
            <w:r>
              <w:rPr/>
              <w:t>Número:</w:t>
            </w:r>
          </w:p>
        </w:tc>
        <w:tc>
          <w:tcPr>
            <w:tcW w:w="444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rPr/>
            </w:pPr>
            <w:r>
              <w:rPr/>
              <w:t>Data:</w:t>
            </w:r>
          </w:p>
        </w:tc>
      </w:tr>
      <w:tr>
        <w:trPr>
          <w:trHeight w:val="200" w:hRule="atLeast"/>
        </w:trPr>
        <w:tc>
          <w:tcPr>
            <w:tcW w:w="991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rPr/>
            </w:pPr>
            <w:r>
              <w:rPr/>
              <w:t>Professor/a:</w:t>
            </w:r>
          </w:p>
        </w:tc>
      </w:tr>
      <w:tr>
        <w:trPr/>
        <w:tc>
          <w:tcPr>
            <w:tcW w:w="24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04TEXTOTABELAS"/>
              <w:jc w:val="center"/>
              <w:rPr>
                <w:b/>
                <w:b/>
              </w:rPr>
            </w:pPr>
            <w:r>
              <w:rPr>
                <w:b/>
              </w:rPr>
              <w:t>Habilidade avaliada</w:t>
            </w:r>
          </w:p>
        </w:tc>
        <w:tc>
          <w:tcPr>
            <w:tcW w:w="24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04TEXTOTABELAS"/>
              <w:jc w:val="center"/>
              <w:rPr>
                <w:b/>
                <w:b/>
              </w:rPr>
            </w:pPr>
            <w:r>
              <w:rPr>
                <w:b/>
              </w:rPr>
              <w:t>Desempenho do estudante</w:t>
            </w:r>
          </w:p>
        </w:tc>
        <w:tc>
          <w:tcPr>
            <w:tcW w:w="255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04TEXTOTABELAS"/>
              <w:jc w:val="center"/>
              <w:rPr>
                <w:b/>
                <w:b/>
              </w:rPr>
            </w:pPr>
            <w:r>
              <w:rPr>
                <w:b/>
              </w:rPr>
              <w:t>Reorientação de planejamento</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vAlign w:val="center"/>
          </w:tcPr>
          <w:p>
            <w:pPr>
              <w:pStyle w:val="04TEXTOTABELAS"/>
              <w:jc w:val="center"/>
              <w:rPr>
                <w:b/>
                <w:b/>
              </w:rPr>
            </w:pPr>
            <w:r>
              <w:rPr>
                <w:b/>
              </w:rPr>
              <w:t>Observações</w:t>
            </w:r>
          </w:p>
        </w:tc>
      </w:tr>
      <w:tr>
        <w:trPr/>
        <w:tc>
          <w:tcPr>
            <w:tcW w:w="24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rPr/>
            </w:pPr>
            <w:r>
              <w:rPr/>
              <w:t>(</w:t>
            </w:r>
            <w:r>
              <w:rPr>
                <w:b/>
              </w:rPr>
              <w:t>EF08LI01</w:t>
            </w:r>
            <w:r>
              <w:rPr/>
              <w:t>) Fazer uso da língua inglesa para resolver mal-</w:t>
              <w:br/>
              <w:t>-entendidos, emitir opiniões e esclarecer informações por meio de paráfrases ou justificativas.</w:t>
            </w:r>
          </w:p>
        </w:tc>
        <w:tc>
          <w:tcPr>
            <w:tcW w:w="24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Bdr/>
              <w:spacing w:lineRule="auto" w:line="288"/>
              <w:rPr>
                <w:color w:val="000000"/>
              </w:rPr>
            </w:pPr>
            <w:r>
              <w:rPr>
                <w:color w:val="000000"/>
              </w:rPr>
            </w:r>
          </w:p>
        </w:tc>
        <w:tc>
          <w:tcPr>
            <w:tcW w:w="255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Bdr/>
              <w:spacing w:lineRule="auto" w:line="288"/>
              <w:rPr>
                <w:color w:val="000000"/>
              </w:rPr>
            </w:pPr>
            <w:r>
              <w:rPr>
                <w:color w:val="000000"/>
              </w:rPr>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Bdr/>
              <w:spacing w:lineRule="auto" w:line="288"/>
              <w:rPr>
                <w:color w:val="000000"/>
              </w:rPr>
            </w:pPr>
            <w:r>
              <w:rPr>
                <w:color w:val="000000"/>
              </w:rPr>
            </w:r>
          </w:p>
        </w:tc>
      </w:tr>
      <w:tr>
        <w:trPr/>
        <w:tc>
          <w:tcPr>
            <w:tcW w:w="24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04TEXTOTABELAS"/>
              <w:rPr/>
            </w:pPr>
            <w:r>
              <w:rPr/>
              <w:t>(</w:t>
            </w:r>
            <w:r>
              <w:rPr>
                <w:b/>
              </w:rPr>
              <w:t>EF08LI02</w:t>
            </w:r>
            <w:r>
              <w:rPr/>
              <w:t>) Explorar o uso de recursos linguísticos (frases incompletas, hesitações, entre outros) e paralinguísticos (gestos, expressões faciais, entre outros) em situações de interação oral.</w:t>
            </w:r>
          </w:p>
        </w:tc>
        <w:tc>
          <w:tcPr>
            <w:tcW w:w="24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Bdr/>
              <w:spacing w:lineRule="auto" w:line="288"/>
              <w:rPr>
                <w:color w:val="000000"/>
              </w:rPr>
            </w:pPr>
            <w:r>
              <w:rPr>
                <w:color w:val="000000"/>
              </w:rPr>
            </w:r>
          </w:p>
        </w:tc>
        <w:tc>
          <w:tcPr>
            <w:tcW w:w="255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Bdr/>
              <w:spacing w:lineRule="auto" w:line="288"/>
              <w:rPr>
                <w:color w:val="000000"/>
              </w:rPr>
            </w:pPr>
            <w:r>
              <w:rPr>
                <w:color w:val="000000"/>
              </w:rPr>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pBdr/>
              <w:spacing w:lineRule="auto" w:line="288"/>
              <w:rPr>
                <w:color w:val="000000"/>
              </w:rPr>
            </w:pPr>
            <w:r>
              <w:rPr>
                <w:color w:val="000000"/>
              </w:rPr>
            </w:r>
          </w:p>
        </w:tc>
      </w:tr>
    </w:tbl>
    <w:p>
      <w:pPr>
        <w:pStyle w:val="01TITULO2"/>
        <w:rPr/>
      </w:pPr>
      <w:r>
        <w:rPr/>
      </w:r>
    </w:p>
    <w:sectPr>
      <w:headerReference w:type="default" r:id="rId4"/>
      <w:footerReference w:type="default" r:id="rId5"/>
      <w:type w:val="nextPage"/>
      <w:pgSz w:w="11906" w:h="16838"/>
      <w:pgMar w:left="851" w:right="851" w:header="720" w:top="851" w:footer="67" w:bottom="851" w:gutter="0"/>
      <w:pgNumType w:start="184" w:fmt="decimal"/>
      <w:formProt w:val="false"/>
      <w:textDirection w:val="lrTb"/>
      <w:docGrid w:type="default" w:linePitch="10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font>
  <w:font w:name="Cambria">
    <w:charset w:val="00"/>
    <w:family w:val="swiss"/>
    <w:pitch w:val="variable"/>
  </w:font>
  <w:font w:name="Calibri Light">
    <w:charset w:val="00"/>
    <w:family w:val="roman"/>
    <w:pitch w:val="variable"/>
  </w:font>
  <w:font w:name="Calibri">
    <w:charset w:val="00"/>
    <w:family w:val="roman"/>
    <w:pitch w:val="variable"/>
  </w:font>
  <w:font w:name="Liberation Sans">
    <w:altName w:val="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acomgrade"/>
      <w:tblW w:w="10204" w:type="dxa"/>
      <w:jc w:val="left"/>
      <w:tblInd w:w="0" w:type="dxa"/>
      <w:tblCellMar>
        <w:top w:w="0" w:type="dxa"/>
        <w:left w:w="108" w:type="dxa"/>
        <w:bottom w:w="0" w:type="dxa"/>
        <w:right w:w="108" w:type="dxa"/>
      </w:tblCellMar>
      <w:tblLook w:firstRow="1" w:noVBand="1" w:lastRow="0" w:firstColumn="1" w:lastColumn="0" w:noHBand="0" w:val="04a0"/>
    </w:tblPr>
    <w:tblGrid>
      <w:gridCol w:w="9472"/>
      <w:gridCol w:w="731"/>
    </w:tblGrid>
    <w:tr>
      <w:trPr/>
      <w:tc>
        <w:tcPr>
          <w:tcW w:w="9472" w:type="dxa"/>
          <w:tcBorders>
            <w:top w:val="nil"/>
            <w:left w:val="nil"/>
            <w:bottom w:val="nil"/>
            <w:right w:val="nil"/>
            <w:insideH w:val="nil"/>
            <w:insideV w:val="nil"/>
          </w:tcBorders>
          <w:shd w:fill="auto" w:val="clear"/>
        </w:tcPr>
        <w:p>
          <w:pPr>
            <w:pStyle w:val="Rodap"/>
            <w:rPr>
              <w:sz w:val="14"/>
              <w:szCs w:val="14"/>
            </w:rPr>
          </w:pPr>
          <w:r>
            <w:rPr>
              <w:sz w:val="14"/>
              <w:szCs w:val="14"/>
            </w:rPr>
            <w:t xml:space="preserve">Este material está em Licença Aberta — CC BY NC 3.0 BR ou 4.0 </w:t>
          </w:r>
          <w:r>
            <w:rPr>
              <w:i/>
              <w:iCs/>
              <w:sz w:val="14"/>
              <w:szCs w:val="14"/>
            </w:rPr>
            <w:t>International</w:t>
          </w:r>
          <w:r>
            <w:rPr>
              <w:sz w:val="14"/>
              <w:szCs w:val="14"/>
            </w:rPr>
            <w:t xml:space="preserve"> (permite a edição ou a criação de obras derivadas sobre a obra</w:t>
            <w:br/>
            <w:t>com fins não comerciais, contanto que atribuam crédito e que licenciem as criações sob os mesmos parâmetros da Licença Aberta).</w:t>
          </w:r>
        </w:p>
      </w:tc>
      <w:tc>
        <w:tcPr>
          <w:tcW w:w="731" w:type="dxa"/>
          <w:tcBorders>
            <w:top w:val="nil"/>
            <w:left w:val="nil"/>
            <w:bottom w:val="nil"/>
            <w:right w:val="nil"/>
            <w:insideH w:val="nil"/>
            <w:insideV w:val="nil"/>
          </w:tcBorders>
          <w:shd w:fill="auto" w:val="clear"/>
          <w:vAlign w:val="center"/>
        </w:tcPr>
        <w:p>
          <w:pPr>
            <w:pStyle w:val="Rodap"/>
            <w:rPr/>
          </w:pPr>
          <w:r>
            <w:rPr>
              <w:rStyle w:val="RodapChar"/>
            </w:rPr>
            <w:fldChar w:fldCharType="begin"/>
          </w:r>
          <w:r>
            <w:instrText> PAGE \* ARABIC </w:instrText>
          </w:r>
          <w:r>
            <w:fldChar w:fldCharType="separate"/>
          </w:r>
          <w:r>
            <w:t>193</w:t>
          </w:r>
          <w:r>
            <w:fldChar w:fldCharType="end"/>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inline distT="0" distB="1270" distL="0" distR="0">
          <wp:extent cx="6249035" cy="474980"/>
          <wp:effectExtent l="0" t="0" r="0" b="0"/>
          <wp:docPr id="2"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settings.xml><?xml version="1.0" encoding="utf-8"?>
<w:settings xmlns:w="http://schemas.openxmlformats.org/wordprocessingml/2006/main">
  <w:zoom w:percent="100"/>
  <w:embedTrueTypeFont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SimSun" w:cs="Tahoma"/>
        <w:kern w:val="2"/>
        <w:sz w:val="21"/>
        <w:szCs w:val="21"/>
        <w:lang w:val="pt-B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1713d6"/>
    <w:pPr>
      <w:widowControl/>
      <w:suppressAutoHyphens w:val="false"/>
      <w:bidi w:val="0"/>
      <w:jc w:val="left"/>
      <w:textAlignment w:val="baseline"/>
    </w:pPr>
    <w:rPr>
      <w:rFonts w:ascii="Tahoma" w:hAnsi="Tahoma" w:eastAsia="SimSun" w:cs="Tahoma"/>
      <w:color w:val="auto"/>
      <w:kern w:val="2"/>
      <w:sz w:val="21"/>
      <w:szCs w:val="21"/>
      <w:lang w:val="pt-BR" w:eastAsia="zh-CN" w:bidi="hi-IN"/>
    </w:rPr>
  </w:style>
  <w:style w:type="paragraph" w:styleId="Ttulo1">
    <w:name w:val="Heading 1"/>
    <w:basedOn w:val="Ttulo"/>
    <w:qFormat/>
    <w:rsid w:val="00d418a3"/>
    <w:pPr>
      <w:outlineLvl w:val="0"/>
    </w:pPr>
    <w:rPr>
      <w:rFonts w:ascii="Cambria" w:hAnsi="Cambria" w:eastAsia="Cambria" w:cs="Cambria"/>
      <w:b/>
      <w:bCs/>
    </w:rPr>
  </w:style>
  <w:style w:type="paragraph" w:styleId="Ttulo2">
    <w:name w:val="Heading 2"/>
    <w:basedOn w:val="Ttulo"/>
    <w:qFormat/>
    <w:rsid w:val="00d418a3"/>
    <w:pPr>
      <w:spacing w:before="200" w:after="0"/>
      <w:outlineLvl w:val="1"/>
    </w:pPr>
    <w:rPr>
      <w:rFonts w:ascii="Cambria" w:hAnsi="Cambria" w:eastAsia="Cambria" w:cs="Cambria"/>
      <w:b/>
      <w:bCs/>
    </w:rPr>
  </w:style>
  <w:style w:type="paragraph" w:styleId="Ttulo3">
    <w:name w:val="Heading 3"/>
    <w:basedOn w:val="Ttulo"/>
    <w:qFormat/>
    <w:rsid w:val="00d418a3"/>
    <w:pPr>
      <w:spacing w:before="140" w:after="0"/>
      <w:outlineLvl w:val="2"/>
    </w:pPr>
    <w:rPr>
      <w:b/>
      <w:bCs/>
    </w:rPr>
  </w:style>
  <w:style w:type="paragraph" w:styleId="Ttulo4">
    <w:name w:val="Heading 4"/>
    <w:basedOn w:val="Ttulo"/>
    <w:qFormat/>
    <w:rsid w:val="00d418a3"/>
    <w:pPr>
      <w:spacing w:before="120" w:after="0"/>
      <w:outlineLvl w:val="3"/>
    </w:pPr>
    <w:rPr>
      <w:b/>
      <w:bCs/>
      <w:i/>
      <w:iCs/>
    </w:rPr>
  </w:style>
  <w:style w:type="paragraph" w:styleId="Ttulo5">
    <w:name w:val="Heading 5"/>
    <w:basedOn w:val="Ttulo"/>
    <w:qFormat/>
    <w:rsid w:val="00d418a3"/>
    <w:pPr>
      <w:spacing w:before="120" w:after="60"/>
      <w:outlineLvl w:val="4"/>
    </w:pPr>
    <w:rPr>
      <w:b/>
      <w:bCs/>
    </w:rPr>
  </w:style>
  <w:style w:type="paragraph" w:styleId="Ttulo6">
    <w:name w:val="Heading 6"/>
    <w:basedOn w:val="Ttulo"/>
    <w:qFormat/>
    <w:rsid w:val="00d418a3"/>
    <w:pPr>
      <w:spacing w:before="60" w:after="60"/>
      <w:outlineLvl w:val="5"/>
    </w:pPr>
    <w:rPr>
      <w:b/>
      <w:bCs/>
      <w:i/>
      <w:iCs/>
    </w:rPr>
  </w:style>
  <w:style w:type="paragraph" w:styleId="Ttulo7">
    <w:name w:val="Heading 7"/>
    <w:basedOn w:val="Ttulo"/>
    <w:qFormat/>
    <w:rsid w:val="00d418a3"/>
    <w:pPr>
      <w:spacing w:before="60" w:after="60"/>
      <w:outlineLvl w:val="6"/>
    </w:pPr>
    <w:rPr>
      <w:b/>
      <w:bCs/>
    </w:rPr>
  </w:style>
  <w:style w:type="paragraph" w:styleId="Ttulo8">
    <w:name w:val="Heading 8"/>
    <w:basedOn w:val="Ttulo"/>
    <w:qFormat/>
    <w:rsid w:val="00d418a3"/>
    <w:pPr>
      <w:spacing w:before="60" w:after="60"/>
      <w:outlineLvl w:val="7"/>
    </w:pPr>
    <w:rPr>
      <w:b/>
      <w:bCs/>
      <w:i/>
      <w:iCs/>
    </w:rPr>
  </w:style>
  <w:style w:type="paragraph" w:styleId="Ttulo9">
    <w:name w:val="Heading 9"/>
    <w:basedOn w:val="Ttulo"/>
    <w:qFormat/>
    <w:rsid w:val="00d418a3"/>
    <w:pPr>
      <w:spacing w:before="60" w:after="60"/>
      <w:outlineLvl w:val="8"/>
    </w:pPr>
    <w:rPr>
      <w:b/>
      <w:bCs/>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d418a3"/>
    <w:rPr>
      <w:szCs w:val="21"/>
    </w:rPr>
  </w:style>
  <w:style w:type="character" w:styleId="RodapChar" w:customStyle="1">
    <w:name w:val="Rodapé Char"/>
    <w:basedOn w:val="DefaultParagraphFont"/>
    <w:uiPriority w:val="99"/>
    <w:qFormat/>
    <w:rsid w:val="00d418a3"/>
    <w:rPr>
      <w:szCs w:val="21"/>
    </w:rPr>
  </w:style>
  <w:style w:type="character" w:styleId="CabealhoChar1" w:customStyle="1">
    <w:name w:val="Cabeçalho Char1"/>
    <w:basedOn w:val="DefaultParagraphFont"/>
    <w:link w:val="Cabealho"/>
    <w:uiPriority w:val="99"/>
    <w:qFormat/>
    <w:rsid w:val="00d418a3"/>
    <w:rPr/>
  </w:style>
  <w:style w:type="character" w:styleId="TextodebaloChar" w:customStyle="1">
    <w:name w:val="Texto de balão Char"/>
    <w:basedOn w:val="DefaultParagraphFont"/>
    <w:link w:val="Textodebalo"/>
    <w:uiPriority w:val="99"/>
    <w:semiHidden/>
    <w:qFormat/>
    <w:rsid w:val="00d418a3"/>
    <w:rPr>
      <w:sz w:val="16"/>
      <w:szCs w:val="14"/>
    </w:rPr>
  </w:style>
  <w:style w:type="character" w:styleId="LinkdaInternet">
    <w:name w:val="Link da Internet"/>
    <w:basedOn w:val="DefaultParagraphFont"/>
    <w:uiPriority w:val="99"/>
    <w:unhideWhenUsed/>
    <w:rsid w:val="00d418a3"/>
    <w:rPr>
      <w:color w:val="0563C1" w:themeColor="hyperlink"/>
      <w:u w:val="single"/>
    </w:rPr>
  </w:style>
  <w:style w:type="character" w:styleId="A1" w:customStyle="1">
    <w:name w:val="A1"/>
    <w:uiPriority w:val="99"/>
    <w:qFormat/>
    <w:rsid w:val="00d418a3"/>
    <w:rPr>
      <w:rFonts w:cs="HelveticaNeueLT Std"/>
      <w:color w:val="000000"/>
      <w:sz w:val="16"/>
      <w:szCs w:val="16"/>
    </w:rPr>
  </w:style>
  <w:style w:type="character" w:styleId="A2" w:customStyle="1">
    <w:name w:val="A2"/>
    <w:uiPriority w:val="99"/>
    <w:qFormat/>
    <w:rsid w:val="00d418a3"/>
    <w:rPr>
      <w:rFonts w:cs="HelveticaNeueLT Std"/>
      <w:color w:val="000000"/>
      <w:sz w:val="16"/>
      <w:szCs w:val="16"/>
    </w:rPr>
  </w:style>
  <w:style w:type="character" w:styleId="Strong">
    <w:name w:val="Strong"/>
    <w:basedOn w:val="DefaultParagraphFont"/>
    <w:uiPriority w:val="22"/>
    <w:qFormat/>
    <w:rsid w:val="00d418a3"/>
    <w:rPr>
      <w:b/>
      <w:bCs/>
    </w:rPr>
  </w:style>
  <w:style w:type="character" w:styleId="Annotationreference">
    <w:name w:val="annotation reference"/>
    <w:basedOn w:val="DefaultParagraphFont"/>
    <w:uiPriority w:val="99"/>
    <w:semiHidden/>
    <w:unhideWhenUsed/>
    <w:qFormat/>
    <w:rsid w:val="00d418a3"/>
    <w:rPr>
      <w:sz w:val="16"/>
      <w:szCs w:val="16"/>
    </w:rPr>
  </w:style>
  <w:style w:type="character" w:styleId="TextodecomentrioChar" w:customStyle="1">
    <w:name w:val="Texto de comentário Char"/>
    <w:basedOn w:val="DefaultParagraphFont"/>
    <w:link w:val="Textodecomentrio"/>
    <w:uiPriority w:val="99"/>
    <w:semiHidden/>
    <w:qFormat/>
    <w:rsid w:val="00d418a3"/>
    <w:rPr>
      <w:rFonts w:ascii="Calibri Light" w:hAnsi="Calibri Light" w:asciiTheme="majorHAnsi" w:hAnsiTheme="majorHAnsi"/>
      <w:sz w:val="20"/>
      <w:szCs w:val="18"/>
    </w:rPr>
  </w:style>
  <w:style w:type="character" w:styleId="AssuntodocomentrioChar" w:customStyle="1">
    <w:name w:val="Assunto do comentário Char"/>
    <w:basedOn w:val="TextodecomentrioChar"/>
    <w:link w:val="Assuntodocomentrio"/>
    <w:uiPriority w:val="99"/>
    <w:semiHidden/>
    <w:qFormat/>
    <w:rsid w:val="00d418a3"/>
    <w:rPr>
      <w:rFonts w:ascii="Calibri Light" w:hAnsi="Calibri Light" w:cs="Mangal" w:asciiTheme="majorHAnsi" w:hAnsiTheme="majorHAnsi"/>
      <w:b/>
      <w:bCs/>
      <w:sz w:val="20"/>
      <w:szCs w:val="18"/>
    </w:rPr>
  </w:style>
  <w:style w:type="character" w:styleId="MenoPendente1" w:customStyle="1">
    <w:name w:val="Menção Pendente1"/>
    <w:basedOn w:val="DefaultParagraphFont"/>
    <w:uiPriority w:val="99"/>
    <w:qFormat/>
    <w:rsid w:val="00561292"/>
    <w:rPr>
      <w:color w:val="605E5C"/>
      <w:shd w:fill="E1DFDD" w:val="clear"/>
    </w:rPr>
  </w:style>
  <w:style w:type="character" w:styleId="ComentarioarteChar" w:customStyle="1">
    <w:name w:val="comentario_arte Char"/>
    <w:basedOn w:val="DefaultParagraphFont"/>
    <w:link w:val="comentarioarte"/>
    <w:qFormat/>
    <w:rsid w:val="00f024da"/>
    <w:rPr>
      <w:rFonts w:ascii="Calibri" w:hAnsi="Calibri" w:cs="Arial"/>
      <w:color w:val="00B050"/>
    </w:rPr>
  </w:style>
  <w:style w:type="character" w:styleId="FollowedHyperlink">
    <w:name w:val="FollowedHyperlink"/>
    <w:basedOn w:val="DefaultParagraphFont"/>
    <w:uiPriority w:val="99"/>
    <w:semiHidden/>
    <w:unhideWhenUsed/>
    <w:qFormat/>
    <w:rsid w:val="001713d6"/>
    <w:rPr>
      <w:color w:val="954F72" w:themeColor="followedHyperlink"/>
      <w:u w:val="single"/>
    </w:rPr>
  </w:style>
  <w:style w:type="character" w:styleId="MenoPendente2" w:customStyle="1">
    <w:name w:val="Menção Pendente2"/>
    <w:basedOn w:val="DefaultParagraphFont"/>
    <w:uiPriority w:val="99"/>
    <w:semiHidden/>
    <w:unhideWhenUsed/>
    <w:qFormat/>
    <w:rsid w:val="00540b7f"/>
    <w:rPr>
      <w:color w:val="605E5C"/>
      <w:shd w:fill="E1DFDD"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paragraph" w:styleId="Ttulo" w:customStyle="1">
    <w:name w:val="Título"/>
    <w:basedOn w:val="Normal"/>
    <w:next w:val="Corpodetexto"/>
    <w:qFormat/>
    <w:rsid w:val="00d418a3"/>
    <w:pPr>
      <w:keepNext w:val="true"/>
      <w:widowControl/>
      <w:suppressAutoHyphens w:val="true"/>
      <w:bidi w:val="0"/>
      <w:spacing w:before="240" w:after="120"/>
      <w:jc w:val="left"/>
    </w:pPr>
    <w:rPr>
      <w:rFonts w:ascii="Liberation Sans" w:hAnsi="Liberation Sans" w:eastAsia="Microsoft YaHei" w:cs="Liberation Sans"/>
      <w:sz w:val="28"/>
      <w:szCs w:val="28"/>
    </w:rPr>
  </w:style>
  <w:style w:type="paragraph" w:styleId="Corpodetexto">
    <w:name w:val="Body Text"/>
    <w:basedOn w:val="Normal"/>
    <w:pPr>
      <w:spacing w:lineRule="auto" w:line="288" w:before="0" w:after="140"/>
    </w:pPr>
    <w:rPr/>
  </w:style>
  <w:style w:type="paragraph" w:styleId="Lista">
    <w:name w:val="List"/>
    <w:basedOn w:val="Textbody"/>
    <w:rsid w:val="00d418a3"/>
    <w:pPr/>
    <w:rPr>
      <w:rFonts w:cs="Mangal"/>
      <w:sz w:val="24"/>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d418a3"/>
    <w:pPr>
      <w:widowControl/>
      <w:suppressLineNumbers/>
      <w:suppressAutoHyphens w:val="true"/>
      <w:bidi w:val="0"/>
      <w:jc w:val="left"/>
    </w:pPr>
    <w:rPr/>
  </w:style>
  <w:style w:type="paragraph" w:styleId="Standard" w:customStyle="1">
    <w:name w:val="Standard"/>
    <w:qFormat/>
    <w:rsid w:val="00d418a3"/>
    <w:pPr>
      <w:widowControl/>
      <w:bidi w:val="0"/>
      <w:jc w:val="left"/>
    </w:pPr>
    <w:rPr>
      <w:rFonts w:ascii="Tahoma" w:hAnsi="Tahoma" w:eastAsia="SimSun" w:cs="Tahoma"/>
      <w:color w:val="auto"/>
      <w:kern w:val="2"/>
      <w:sz w:val="21"/>
      <w:szCs w:val="21"/>
      <w:lang w:val="pt-BR" w:eastAsia="zh-CN" w:bidi="hi-IN"/>
    </w:rPr>
  </w:style>
  <w:style w:type="paragraph" w:styleId="Textbody" w:customStyle="1">
    <w:name w:val="Text body"/>
    <w:autoRedefine/>
    <w:qFormat/>
    <w:rsid w:val="00d418a3"/>
    <w:pPr>
      <w:widowControl/>
      <w:suppressAutoHyphens w:val="true"/>
      <w:bidi w:val="0"/>
      <w:spacing w:lineRule="auto" w:line="288" w:before="0" w:after="140"/>
      <w:jc w:val="left"/>
    </w:pPr>
    <w:rPr>
      <w:rFonts w:eastAsia="Tahoma" w:ascii="Tahoma" w:hAnsi="Tahoma" w:cs="Tahoma"/>
      <w:color w:val="auto"/>
      <w:kern w:val="2"/>
      <w:sz w:val="21"/>
      <w:szCs w:val="21"/>
      <w:lang w:val="pt-BR" w:eastAsia="zh-CN" w:bidi="hi-IN"/>
    </w:rPr>
  </w:style>
  <w:style w:type="paragraph" w:styleId="Caption">
    <w:name w:val="caption"/>
    <w:qFormat/>
    <w:rsid w:val="00d418a3"/>
    <w:pPr>
      <w:widowControl/>
      <w:suppressLineNumbers/>
      <w:suppressAutoHyphens w:val="true"/>
      <w:bidi w:val="0"/>
      <w:spacing w:before="120" w:after="120"/>
      <w:jc w:val="left"/>
    </w:pPr>
    <w:rPr>
      <w:rFonts w:ascii="Tahoma" w:hAnsi="Tahoma" w:eastAsia="SimSun" w:cs="Tahoma"/>
      <w:i/>
      <w:iCs/>
      <w:color w:val="auto"/>
      <w:kern w:val="2"/>
      <w:sz w:val="21"/>
      <w:szCs w:val="21"/>
      <w:lang w:val="pt-BR" w:eastAsia="zh-CN" w:bidi="hi-IN"/>
    </w:rPr>
  </w:style>
  <w:style w:type="paragraph" w:styleId="02TEXTOPRINCIPAL" w:customStyle="1">
    <w:name w:val="02_TEXTO_PRINCIPAL"/>
    <w:basedOn w:val="Textbody"/>
    <w:qFormat/>
    <w:rsid w:val="00d418a3"/>
    <w:pPr>
      <w:spacing w:lineRule="atLeast" w:line="240" w:before="57" w:after="57"/>
    </w:pPr>
    <w:rPr/>
  </w:style>
  <w:style w:type="paragraph" w:styleId="03TITULOTABELAS1" w:customStyle="1">
    <w:name w:val="03_TITULO_TABELAS_1"/>
    <w:basedOn w:val="02TEXTOPRINCIPAL"/>
    <w:qFormat/>
    <w:rsid w:val="00d418a3"/>
    <w:pPr>
      <w:spacing w:before="0" w:after="0"/>
      <w:jc w:val="center"/>
    </w:pPr>
    <w:rPr>
      <w:b/>
      <w:sz w:val="23"/>
    </w:rPr>
  </w:style>
  <w:style w:type="paragraph" w:styleId="01TITULO1" w:customStyle="1">
    <w:name w:val="01_TITULO_1"/>
    <w:basedOn w:val="02TEXTOPRINCIPAL"/>
    <w:qFormat/>
    <w:rsid w:val="00d418a3"/>
    <w:pPr>
      <w:spacing w:before="160" w:after="0"/>
    </w:pPr>
    <w:rPr>
      <w:rFonts w:ascii="Cambria" w:hAnsi="Cambria" w:eastAsia="Cambria" w:cs="Cambria"/>
      <w:b/>
      <w:sz w:val="40"/>
    </w:rPr>
  </w:style>
  <w:style w:type="paragraph" w:styleId="01TITULO2" w:customStyle="1">
    <w:name w:val="01_TITULO_2"/>
    <w:basedOn w:val="Ttulo2"/>
    <w:qFormat/>
    <w:rsid w:val="00d418a3"/>
    <w:pPr>
      <w:spacing w:lineRule="atLeast" w:line="240" w:before="57" w:after="0"/>
    </w:pPr>
    <w:rPr>
      <w:sz w:val="36"/>
    </w:rPr>
  </w:style>
  <w:style w:type="paragraph" w:styleId="01TITULO3" w:customStyle="1">
    <w:name w:val="01_TITULO_3"/>
    <w:basedOn w:val="01TITULO2"/>
    <w:qFormat/>
    <w:rsid w:val="00d418a3"/>
    <w:pPr/>
    <w:rPr>
      <w:sz w:val="32"/>
    </w:rPr>
  </w:style>
  <w:style w:type="paragraph" w:styleId="01TITULO4" w:customStyle="1">
    <w:name w:val="01_TITULO_4"/>
    <w:basedOn w:val="01TITULO3"/>
    <w:qFormat/>
    <w:rsid w:val="00d418a3"/>
    <w:pPr/>
    <w:rPr>
      <w:sz w:val="28"/>
    </w:rPr>
  </w:style>
  <w:style w:type="paragraph" w:styleId="03TITULOTABELAS2" w:customStyle="1">
    <w:name w:val="03_TITULO_TABELAS_2"/>
    <w:basedOn w:val="03TITULOTABELAS1"/>
    <w:qFormat/>
    <w:rsid w:val="00d418a3"/>
    <w:pPr/>
    <w:rPr>
      <w:sz w:val="21"/>
    </w:rPr>
  </w:style>
  <w:style w:type="paragraph" w:styleId="04TEXTOTABELAS" w:customStyle="1">
    <w:name w:val="04_TEXTO_TABELAS"/>
    <w:basedOn w:val="02TEXTOPRINCIPAL"/>
    <w:qFormat/>
    <w:rsid w:val="00d418a3"/>
    <w:pPr>
      <w:spacing w:before="0" w:after="0"/>
    </w:pPr>
    <w:rPr/>
  </w:style>
  <w:style w:type="paragraph" w:styleId="02TEXTOITEM" w:customStyle="1">
    <w:name w:val="02_TEXTO_ITEM"/>
    <w:basedOn w:val="02TEXTOPRINCIPAL"/>
    <w:qFormat/>
    <w:rsid w:val="00d418a3"/>
    <w:pPr>
      <w:spacing w:before="28" w:after="28"/>
      <w:ind w:left="284" w:hanging="284"/>
    </w:pPr>
    <w:rPr/>
  </w:style>
  <w:style w:type="paragraph" w:styleId="05ATIVIDADES" w:customStyle="1">
    <w:name w:val="05_ATIVIDADES"/>
    <w:basedOn w:val="02TEXTOITEM"/>
    <w:qFormat/>
    <w:rsid w:val="00d418a3"/>
    <w:pPr>
      <w:tabs>
        <w:tab w:val="right" w:pos="279" w:leader="none"/>
      </w:tabs>
      <w:spacing w:before="57" w:after="57"/>
      <w:ind w:left="340" w:hanging="340"/>
    </w:pPr>
    <w:rPr/>
  </w:style>
  <w:style w:type="paragraph" w:styleId="Contedodatabela" w:customStyle="1">
    <w:name w:val="Conteúdo da tabela"/>
    <w:basedOn w:val="Standard"/>
    <w:qFormat/>
    <w:rsid w:val="00d418a3"/>
    <w:pPr>
      <w:suppressLineNumbers/>
    </w:pPr>
    <w:rPr/>
  </w:style>
  <w:style w:type="paragraph" w:styleId="Textbodyindent" w:customStyle="1">
    <w:name w:val="Text body indent"/>
    <w:basedOn w:val="Textbody"/>
    <w:qFormat/>
    <w:rsid w:val="00d418a3"/>
    <w:pPr>
      <w:ind w:left="283" w:hanging="0"/>
    </w:pPr>
    <w:rPr/>
  </w:style>
  <w:style w:type="paragraph" w:styleId="Listarecuada" w:customStyle="1">
    <w:name w:val="Lista recuada"/>
    <w:basedOn w:val="Textbody"/>
    <w:qFormat/>
    <w:rsid w:val="00d418a3"/>
    <w:pPr>
      <w:tabs>
        <w:tab w:val="left" w:pos="2835" w:leader="none"/>
      </w:tabs>
      <w:ind w:left="2835" w:hanging="2551"/>
    </w:pPr>
    <w:rPr/>
  </w:style>
  <w:style w:type="paragraph" w:styleId="Notasmargem" w:customStyle="1">
    <w:name w:val="Annotation Text"/>
    <w:basedOn w:val="Textbody"/>
    <w:rsid w:val="00d418a3"/>
    <w:pPr>
      <w:ind w:left="2268" w:hanging="0"/>
    </w:pPr>
    <w:rPr/>
  </w:style>
  <w:style w:type="paragraph" w:styleId="Primeiralinharecuada" w:customStyle="1">
    <w:name w:val="Body Text First Indent"/>
    <w:basedOn w:val="Textbody"/>
    <w:rsid w:val="00d418a3"/>
    <w:pPr>
      <w:ind w:firstLine="283"/>
    </w:pPr>
    <w:rPr/>
  </w:style>
  <w:style w:type="paragraph" w:styleId="Saudaesfinais">
    <w:name w:val="Salutation"/>
    <w:basedOn w:val="Standard"/>
    <w:rsid w:val="00d418a3"/>
    <w:pPr>
      <w:suppressLineNumbers/>
    </w:pPr>
    <w:rPr/>
  </w:style>
  <w:style w:type="paragraph" w:styleId="Suspensodorecuo" w:customStyle="1">
    <w:name w:val="Suspensão do recuo"/>
    <w:basedOn w:val="Textbody"/>
    <w:qFormat/>
    <w:rsid w:val="00d418a3"/>
    <w:pPr>
      <w:tabs>
        <w:tab w:val="left" w:pos="567" w:leader="none"/>
      </w:tabs>
      <w:ind w:left="567" w:hanging="283"/>
    </w:pPr>
    <w:rPr/>
  </w:style>
  <w:style w:type="paragraph" w:styleId="Ttulo10" w:customStyle="1">
    <w:name w:val="Título 10"/>
    <w:basedOn w:val="Ttulo"/>
    <w:qFormat/>
    <w:rsid w:val="00d418a3"/>
    <w:pPr>
      <w:spacing w:before="60" w:after="60"/>
    </w:pPr>
    <w:rPr>
      <w:b/>
      <w:bCs/>
    </w:rPr>
  </w:style>
  <w:style w:type="paragraph" w:styleId="05ATIVIDADEMARQUE" w:customStyle="1">
    <w:name w:val="05_ATIVIDADE_MARQUE"/>
    <w:basedOn w:val="05ATIVIDADES"/>
    <w:qFormat/>
    <w:rsid w:val="00d418a3"/>
    <w:pPr>
      <w:ind w:left="567" w:hanging="567"/>
    </w:pPr>
    <w:rPr/>
  </w:style>
  <w:style w:type="paragraph" w:styleId="05LINHASRESPOSTA" w:customStyle="1">
    <w:name w:val="05_LINHAS RESPOSTA"/>
    <w:basedOn w:val="05ATIVIDADES"/>
    <w:qFormat/>
    <w:rsid w:val="00d418a3"/>
    <w:pPr>
      <w:shd w:val="clear" w:color="auto" w:fill="FFFFFF"/>
      <w:tabs>
        <w:tab w:val="decimal" w:pos="9354" w:leader="underscore"/>
      </w:tabs>
      <w:spacing w:lineRule="exact" w:line="567" w:before="0" w:after="0"/>
      <w:ind w:left="0" w:hanging="0"/>
    </w:pPr>
    <w:rPr>
      <w:color w:val="000000"/>
    </w:rPr>
  </w:style>
  <w:style w:type="paragraph" w:styleId="06CREDITO" w:customStyle="1">
    <w:name w:val="06_CREDITO"/>
    <w:basedOn w:val="02TEXTOPRINCIPAL"/>
    <w:qFormat/>
    <w:rsid w:val="00d418a3"/>
    <w:pPr/>
    <w:rPr>
      <w:sz w:val="16"/>
    </w:rPr>
  </w:style>
  <w:style w:type="paragraph" w:styleId="01TITULOVINHETA2" w:customStyle="1">
    <w:name w:val="01_TITULO_VINHETA_2"/>
    <w:basedOn w:val="03TITULOTABELAS1"/>
    <w:qFormat/>
    <w:rsid w:val="00d418a3"/>
    <w:pPr>
      <w:spacing w:before="57" w:after="57"/>
      <w:jc w:val="left"/>
    </w:pPr>
    <w:rPr>
      <w:sz w:val="24"/>
    </w:rPr>
  </w:style>
  <w:style w:type="paragraph" w:styleId="01TITULOVINHETA1" w:customStyle="1">
    <w:name w:val="01_TITULO_VINHETA_1"/>
    <w:basedOn w:val="01TITULOVINHETA2"/>
    <w:qFormat/>
    <w:rsid w:val="00d418a3"/>
    <w:pPr>
      <w:spacing w:before="170" w:after="80"/>
    </w:pPr>
    <w:rPr>
      <w:sz w:val="28"/>
    </w:rPr>
  </w:style>
  <w:style w:type="paragraph" w:styleId="02TEXTOPRINCIPALBULLET" w:customStyle="1">
    <w:name w:val="02_TEXTO_PRINCIPAL_BULLET"/>
    <w:basedOn w:val="02TEXTOITEM"/>
    <w:qFormat/>
    <w:rsid w:val="00d418a3"/>
    <w:pPr>
      <w:suppressLineNumbers/>
      <w:tabs>
        <w:tab w:val="left" w:pos="227" w:leader="none"/>
      </w:tabs>
      <w:spacing w:lineRule="exact" w:line="280" w:before="0" w:after="20"/>
    </w:pPr>
    <w:rPr/>
  </w:style>
  <w:style w:type="paragraph" w:styleId="Rodap">
    <w:name w:val="Footer"/>
    <w:basedOn w:val="Normal"/>
    <w:uiPriority w:val="99"/>
    <w:rsid w:val="00d418a3"/>
    <w:pPr>
      <w:tabs>
        <w:tab w:val="center" w:pos="4252" w:leader="none"/>
        <w:tab w:val="right" w:pos="8504" w:leader="none"/>
      </w:tabs>
    </w:pPr>
    <w:rPr/>
  </w:style>
  <w:style w:type="paragraph" w:styleId="06LEGENDA" w:customStyle="1">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leader="none"/>
        <w:tab w:val="right" w:pos="8504" w:leader="none"/>
      </w:tabs>
    </w:pPr>
    <w:rPr/>
  </w:style>
  <w:style w:type="paragraph" w:styleId="BalloonText">
    <w:name w:val="Balloon Text"/>
    <w:basedOn w:val="Normal"/>
    <w:link w:val="TextodebaloChar"/>
    <w:uiPriority w:val="99"/>
    <w:semiHidden/>
    <w:unhideWhenUsed/>
    <w:qFormat/>
    <w:rsid w:val="00d418a3"/>
    <w:pPr/>
    <w:rPr>
      <w:sz w:val="16"/>
      <w:szCs w:val="14"/>
    </w:rPr>
  </w:style>
  <w:style w:type="paragraph" w:styleId="02TEXTOPRINCIPALBULLETITEM" w:customStyle="1">
    <w:name w:val="02_TEXTO_PRINCIPAL_BULLET_ITEM"/>
    <w:basedOn w:val="02TEXTOPRINCIPALBULLET"/>
    <w:qFormat/>
    <w:rsid w:val="00d418a3"/>
    <w:pPr>
      <w:ind w:left="454" w:hanging="170"/>
    </w:pPr>
    <w:rPr/>
  </w:style>
  <w:style w:type="paragraph" w:styleId="ListParagraph">
    <w:name w:val="List Paragraph"/>
    <w:basedOn w:val="Normal"/>
    <w:uiPriority w:val="34"/>
    <w:qFormat/>
    <w:rsid w:val="00d418a3"/>
    <w:pPr>
      <w:spacing w:lineRule="auto" w:line="276" w:before="0" w:after="200"/>
      <w:ind w:left="720" w:hanging="0"/>
      <w:contextualSpacing/>
      <w:textAlignment w:val="auto"/>
    </w:pPr>
    <w:rPr>
      <w:rFonts w:ascii="Calibri" w:hAnsi="Calibri" w:eastAsia="Calibri" w:cs="" w:asciiTheme="minorHAnsi" w:cstheme="minorBidi" w:eastAsiaTheme="minorHAnsi" w:hAnsiTheme="minorHAnsi"/>
      <w:kern w:val="0"/>
      <w:sz w:val="22"/>
      <w:szCs w:val="22"/>
      <w:lang w:eastAsia="en-US" w:bidi="ar-SA"/>
    </w:rPr>
  </w:style>
  <w:style w:type="paragraph" w:styleId="Annotationtext">
    <w:name w:val="annotation text"/>
    <w:basedOn w:val="Normal"/>
    <w:link w:val="TextodecomentrioChar"/>
    <w:uiPriority w:val="99"/>
    <w:semiHidden/>
    <w:unhideWhenUsed/>
    <w:qFormat/>
    <w:rsid w:val="00d418a3"/>
    <w:pPr/>
    <w:rPr>
      <w:rFonts w:ascii="Calibri Light" w:hAnsi="Calibri Light" w:asciiTheme="majorHAnsi" w:hAnsiTheme="majorHAnsi"/>
      <w:sz w:val="20"/>
      <w:szCs w:val="18"/>
    </w:rPr>
  </w:style>
  <w:style w:type="paragraph" w:styleId="02TEXTOPRINCIPALBULLET2" w:customStyle="1">
    <w:name w:val="02_TEXTO_PRINCIPAL_BULLET_2"/>
    <w:basedOn w:val="02TEXTOPRINCIPALBULLET"/>
    <w:qFormat/>
    <w:rsid w:val="00d418a3"/>
    <w:pPr>
      <w:ind w:left="227" w:hanging="284"/>
    </w:pPr>
    <w:rPr/>
  </w:style>
  <w:style w:type="paragraph" w:styleId="Annotationsubject">
    <w:name w:val="annotation subject"/>
    <w:basedOn w:val="Annotationtext"/>
    <w:link w:val="AssuntodocomentrioChar"/>
    <w:uiPriority w:val="99"/>
    <w:semiHidden/>
    <w:unhideWhenUsed/>
    <w:qFormat/>
    <w:rsid w:val="00d418a3"/>
    <w:pPr/>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hAnsi="Times New Roman" w:eastAsia="Times New Roman" w:cs="Times New Roman"/>
      <w:kern w:val="0"/>
      <w:sz w:val="24"/>
      <w:lang w:eastAsia="pt-BR" w:bidi="ar-SA"/>
    </w:rPr>
  </w:style>
  <w:style w:type="paragraph" w:styleId="07INDICACAOART" w:customStyle="1">
    <w:name w:val="07_INDICACAO_ART"/>
    <w:qFormat/>
    <w:rsid w:val="00506a10"/>
    <w:pPr>
      <w:widowControl/>
      <w:bidi w:val="0"/>
      <w:spacing w:lineRule="atLeast" w:line="220"/>
      <w:jc w:val="center"/>
      <w:textAlignment w:val="auto"/>
    </w:pPr>
    <w:rPr>
      <w:rFonts w:ascii="Arial" w:hAnsi="Arial" w:eastAsia="Times New Roman" w:cs="Times New Roman"/>
      <w:color w:val="0000FF"/>
      <w:kern w:val="0"/>
      <w:sz w:val="18"/>
      <w:szCs w:val="20"/>
      <w:lang w:eastAsia="pt-BR" w:bidi="ar-SA" w:val="pt-BR"/>
    </w:rPr>
  </w:style>
  <w:style w:type="paragraph" w:styleId="00Textogeral" w:customStyle="1">
    <w:name w:val="00_Texto_geral"/>
    <w:basedOn w:val="Normal"/>
    <w:uiPriority w:val="99"/>
    <w:qFormat/>
    <w:rsid w:val="00f15318"/>
    <w:pPr>
      <w:widowControl w:val="false"/>
      <w:spacing w:lineRule="atLeast" w:line="250" w:before="0" w:after="57"/>
      <w:ind w:firstLine="283"/>
      <w:jc w:val="both"/>
      <w:textAlignment w:val="center"/>
    </w:pPr>
    <w:rPr>
      <w:rFonts w:eastAsia="" w:eastAsiaTheme="minorEastAsia"/>
      <w:color w:val="000000"/>
      <w:kern w:val="0"/>
      <w:sz w:val="22"/>
      <w:szCs w:val="22"/>
      <w:lang w:eastAsia="es-ES" w:bidi="ar-SA"/>
    </w:rPr>
  </w:style>
  <w:style w:type="paragraph" w:styleId="00textosemparagrafo" w:customStyle="1">
    <w:name w:val="00_texto_sem_paragrafo"/>
    <w:basedOn w:val="00Textogeral"/>
    <w:qFormat/>
    <w:rsid w:val="00f15318"/>
    <w:pPr>
      <w:ind w:hanging="0"/>
    </w:pPr>
    <w:rPr>
      <w:rFonts w:cs="Arial"/>
    </w:rPr>
  </w:style>
  <w:style w:type="paragraph" w:styleId="Comentarioarte" w:customStyle="1">
    <w:name w:val="comentario_arte"/>
    <w:next w:val="Normal"/>
    <w:link w:val="comentarioarteChar"/>
    <w:qFormat/>
    <w:rsid w:val="00f024da"/>
    <w:pPr>
      <w:widowControl/>
      <w:bidi w:val="0"/>
      <w:spacing w:lineRule="auto" w:line="276" w:before="0" w:after="200"/>
      <w:jc w:val="left"/>
      <w:textAlignment w:val="auto"/>
    </w:pPr>
    <w:rPr>
      <w:rFonts w:ascii="Calibri" w:hAnsi="Calibri" w:cs="Arial" w:eastAsia="SimSun"/>
      <w:color w:val="00B050"/>
      <w:kern w:val="2"/>
      <w:sz w:val="21"/>
      <w:szCs w:val="21"/>
      <w:lang w:val="pt-BR" w:eastAsia="zh-CN" w:bidi="hi-IN"/>
    </w:rPr>
  </w:style>
  <w:style w:type="paragraph" w:styleId="Revision">
    <w:name w:val="Revision"/>
    <w:uiPriority w:val="99"/>
    <w:semiHidden/>
    <w:qFormat/>
    <w:rsid w:val="000b7703"/>
    <w:pPr>
      <w:widowControl/>
      <w:bidi w:val="0"/>
      <w:jc w:val="left"/>
      <w:textAlignment w:val="auto"/>
    </w:pPr>
    <w:rPr>
      <w:rFonts w:cs="Mangal" w:ascii="Tahoma" w:hAnsi="Tahoma" w:eastAsia="SimSun"/>
      <w:color w:val="auto"/>
      <w:kern w:val="2"/>
      <w:sz w:val="21"/>
      <w:szCs w:val="19"/>
      <w:lang w:val="pt-BR" w:eastAsia="zh-CN" w:bidi="hi-IN"/>
    </w:rPr>
  </w:style>
  <w:style w:type="paragraph" w:styleId="Default" w:customStyle="1">
    <w:name w:val="Default"/>
    <w:qFormat/>
    <w:rsid w:val="001713d6"/>
    <w:pPr>
      <w:widowControl/>
      <w:bidi w:val="0"/>
      <w:jc w:val="left"/>
      <w:textAlignment w:val="auto"/>
    </w:pPr>
    <w:rPr>
      <w:rFonts w:eastAsia="Calibri" w:eastAsiaTheme="minorHAnsi" w:ascii="Tahoma" w:hAnsi="Tahoma" w:cs="Tahoma"/>
      <w:color w:val="000000"/>
      <w:kern w:val="0"/>
      <w:sz w:val="24"/>
      <w:szCs w:val="24"/>
      <w:lang w:val="en-US" w:eastAsia="en-US" w:bidi="ar-SA"/>
    </w:rPr>
  </w:style>
  <w:style w:type="paragraph" w:styleId="PESO3materialdigitalPNLD" w:customStyle="1">
    <w:name w:val="PESO3_material_digital_PNLD"/>
    <w:basedOn w:val="Normal"/>
    <w:qFormat/>
    <w:rsid w:val="001713d6"/>
    <w:pPr>
      <w:spacing w:lineRule="auto" w:line="276" w:before="0" w:after="200"/>
      <w:textAlignment w:val="auto"/>
    </w:pPr>
    <w:rPr>
      <w:rFonts w:ascii="Cambria" w:hAnsi="Cambria" w:eastAsia="Calibri" w:eastAsiaTheme="minorHAnsi"/>
      <w:b/>
      <w:kern w:val="0"/>
      <w:sz w:val="24"/>
      <w:szCs w:val="24"/>
      <w:lang w:eastAsia="en-US" w:bidi="ar-SA"/>
    </w:rPr>
  </w:style>
  <w:style w:type="paragraph" w:styleId="TextocitadomaterialdigitalPNLD" w:customStyle="1">
    <w:name w:val="texto_citado_material_digital_PNLD"/>
    <w:qFormat/>
    <w:rsid w:val="001713d6"/>
    <w:pPr>
      <w:widowControl/>
      <w:bidi w:val="0"/>
      <w:spacing w:lineRule="auto" w:line="360" w:before="0" w:after="200"/>
      <w:jc w:val="left"/>
      <w:textAlignment w:val="auto"/>
    </w:pPr>
    <w:rPr>
      <w:rFonts w:ascii="Cambria" w:hAnsi="Cambria" w:eastAsia="Calibri" w:eastAsiaTheme="minorHAnsi" w:cs="Tahoma"/>
      <w:color w:val="auto"/>
      <w:kern w:val="0"/>
      <w:sz w:val="22"/>
      <w:szCs w:val="24"/>
      <w:lang w:eastAsia="en-US" w:bidi="ar-SA" w:val="pt-BR"/>
    </w:rPr>
  </w:style>
  <w:style w:type="paragraph" w:styleId="TextoconteudotabelasmaterialdigitalPNLD" w:customStyle="1">
    <w:name w:val="texto_conteudo_tabelas_material_digital_PNLD"/>
    <w:basedOn w:val="Normal"/>
    <w:qFormat/>
    <w:rsid w:val="001713d6"/>
    <w:pPr>
      <w:spacing w:lineRule="auto" w:line="360" w:before="0" w:after="200"/>
      <w:textAlignment w:val="auto"/>
    </w:pPr>
    <w:rPr>
      <w:rFonts w:eastAsia="Calibri" w:eastAsiaTheme="minorHAnsi"/>
      <w:kern w:val="0"/>
      <w:sz w:val="22"/>
      <w:szCs w:val="24"/>
      <w:lang w:eastAsia="en-US" w:bidi="ar-SA"/>
    </w:rPr>
  </w:style>
  <w:style w:type="paragraph" w:styleId="CSLTexto" w:customStyle="1">
    <w:name w:val="CSL - Texto"/>
    <w:basedOn w:val="Normal"/>
    <w:qFormat/>
    <w:rsid w:val="001713d6"/>
    <w:pPr>
      <w:spacing w:before="120" w:after="120"/>
      <w:textAlignment w:val="auto"/>
    </w:pPr>
    <w:rPr>
      <w:rFonts w:ascii="Verdana" w:hAnsi="Verdana" w:eastAsia="Calibri" w:cs="" w:cstheme="minorBidi" w:eastAsiaTheme="minorHAnsi"/>
      <w:kern w:val="0"/>
      <w:sz w:val="26"/>
      <w:szCs w:val="26"/>
      <w:lang w:eastAsia="en-US" w:bidi="ar-SA"/>
    </w:rPr>
  </w:style>
  <w:style w:type="numbering" w:styleId="NoList" w:default="1">
    <w:name w:val="No List"/>
    <w:uiPriority w:val="99"/>
    <w:semiHidden/>
    <w:unhideWhenUsed/>
    <w:qFormat/>
  </w:style>
  <w:style w:type="numbering" w:styleId="LFO1" w:customStyle="1">
    <w:name w:val="LFO1"/>
    <w:qFormat/>
    <w:rsid w:val="00d418a3"/>
  </w:style>
  <w:style w:type="numbering" w:styleId="LFO3" w:customStyle="1">
    <w:name w:val="LFO3"/>
    <w:qFormat/>
    <w:rsid w:val="00d418a3"/>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39"/>
    <w:rsid w:val="00d418a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soundcloud.com/isaacmorehouse/episode-69-robin-hanson-on-the-coming-age-of-robots"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4BD60B-D02E-475D-B9D5-E0F721F77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Application>LibreOffice/5.4.4.2$Windows_X86_64 LibreOffice_project/2524958677847fb3bb44820e40380acbe820f960</Application>
  <Pages>12</Pages>
  <Words>2736</Words>
  <Characters>16632</Characters>
  <CharactersWithSpaces>19228</CharactersWithSpaces>
  <Paragraphs>205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2018-10-17T00:14:00Z</dcterms:created>
  <dc:creator>Milena Clementin</dc:creator>
  <dc:description/>
  <dc:language>pt-BR</dc:language>
  <cp:lastModifiedBy/>
  <dcterms:modified xsi:type="dcterms:W3CDTF">2018-10-24T11:59:31Z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