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5199" w14:textId="790FCD78" w:rsidR="00221D6E" w:rsidRDefault="00221D6E" w:rsidP="00221D6E">
      <w:pPr>
        <w:pStyle w:val="01TITULO2"/>
        <w:jc w:val="center"/>
      </w:pPr>
      <w:r>
        <w:t>Grade de correção – Bimestre 1</w:t>
      </w:r>
    </w:p>
    <w:p w14:paraId="433F5444" w14:textId="77777777" w:rsidR="00221D6E" w:rsidRPr="003C2174" w:rsidRDefault="00221D6E" w:rsidP="00221D6E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F908DF1" w14:textId="7E9B9A18" w:rsidR="00221D6E" w:rsidRPr="003C2174" w:rsidRDefault="00221D6E" w:rsidP="00221D6E">
      <w:pPr>
        <w:pStyle w:val="05LINHASRESPOSTA"/>
        <w:rPr>
          <w:b/>
        </w:rPr>
      </w:pPr>
      <w:r>
        <w:rPr>
          <w:b/>
        </w:rPr>
        <w:t>Ano/Turma</w:t>
      </w:r>
      <w:r w:rsidR="00EC31DF">
        <w:rPr>
          <w:b/>
        </w:rPr>
        <w:t xml:space="preserve">: </w:t>
      </w:r>
      <w:r w:rsidRPr="003C2174">
        <w:rPr>
          <w:b/>
        </w:rPr>
        <w:t xml:space="preserve">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7A23D35" w14:textId="77777777" w:rsidR="00221D6E" w:rsidRPr="003C2174" w:rsidRDefault="00221D6E" w:rsidP="00221D6E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4612C809" w14:textId="77777777" w:rsidR="00221D6E" w:rsidRDefault="00221D6E" w:rsidP="00221D6E">
      <w:pPr>
        <w:pStyle w:val="04TextoGeral"/>
        <w:rPr>
          <w:rStyle w:val="TextoBold"/>
        </w:rPr>
      </w:pPr>
    </w:p>
    <w:tbl>
      <w:tblPr>
        <w:tblStyle w:val="Tabelacomgrade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098"/>
        <w:gridCol w:w="2551"/>
        <w:gridCol w:w="1247"/>
        <w:gridCol w:w="1704"/>
        <w:gridCol w:w="1587"/>
      </w:tblGrid>
      <w:tr w:rsidR="00221D6E" w:rsidRPr="004D2884" w14:paraId="6ED06C96" w14:textId="77777777" w:rsidTr="00F071AC">
        <w:trPr>
          <w:jc w:val="center"/>
        </w:trPr>
        <w:tc>
          <w:tcPr>
            <w:tcW w:w="1128" w:type="dxa"/>
            <w:vAlign w:val="center"/>
          </w:tcPr>
          <w:p w14:paraId="5990DA6F" w14:textId="77777777" w:rsidR="00221D6E" w:rsidRPr="004D2884" w:rsidRDefault="00221D6E" w:rsidP="00221D6E">
            <w:pPr>
              <w:pStyle w:val="03TITULOTABELAS2"/>
            </w:pPr>
            <w:r w:rsidRPr="004D2884">
              <w:t>Questão</w:t>
            </w:r>
          </w:p>
        </w:tc>
        <w:tc>
          <w:tcPr>
            <w:tcW w:w="2098" w:type="dxa"/>
            <w:vAlign w:val="center"/>
          </w:tcPr>
          <w:p w14:paraId="2518B402" w14:textId="77777777" w:rsidR="00221D6E" w:rsidRPr="004D2884" w:rsidRDefault="00221D6E" w:rsidP="00221D6E">
            <w:pPr>
              <w:pStyle w:val="03TITULOTABELAS2"/>
            </w:pPr>
            <w:r w:rsidRPr="004D2884">
              <w:t>Habilidade avaliada</w:t>
            </w:r>
          </w:p>
        </w:tc>
        <w:tc>
          <w:tcPr>
            <w:tcW w:w="2551" w:type="dxa"/>
            <w:vAlign w:val="center"/>
          </w:tcPr>
          <w:p w14:paraId="3FBE88D8" w14:textId="77777777" w:rsidR="00221D6E" w:rsidRPr="004D2884" w:rsidRDefault="00221D6E" w:rsidP="00221D6E">
            <w:pPr>
              <w:pStyle w:val="03TITULOTABELAS2"/>
            </w:pPr>
            <w:r w:rsidRPr="004D2884">
              <w:t>Resposta</w:t>
            </w:r>
          </w:p>
        </w:tc>
        <w:tc>
          <w:tcPr>
            <w:tcW w:w="1247" w:type="dxa"/>
            <w:vAlign w:val="center"/>
          </w:tcPr>
          <w:p w14:paraId="0B949153" w14:textId="536158A9" w:rsidR="00221D6E" w:rsidRPr="004D2884" w:rsidRDefault="00221D6E" w:rsidP="00986B55">
            <w:pPr>
              <w:pStyle w:val="03TITULOTABELAS2"/>
            </w:pPr>
            <w:r w:rsidRPr="004D2884">
              <w:t>Resposta do aluno</w:t>
            </w:r>
          </w:p>
        </w:tc>
        <w:tc>
          <w:tcPr>
            <w:tcW w:w="1704" w:type="dxa"/>
            <w:vAlign w:val="center"/>
          </w:tcPr>
          <w:p w14:paraId="5D97E23C" w14:textId="77777777" w:rsidR="00221D6E" w:rsidRPr="004D2884" w:rsidRDefault="00221D6E" w:rsidP="00221D6E">
            <w:pPr>
              <w:pStyle w:val="03TITULOTABELAS2"/>
            </w:pPr>
            <w:r w:rsidRPr="004D2884">
              <w:t>Reorientação d</w:t>
            </w:r>
            <w:r>
              <w:t>o</w:t>
            </w:r>
            <w:r w:rsidRPr="004D2884">
              <w:t xml:space="preserve"> planejamento</w:t>
            </w:r>
          </w:p>
        </w:tc>
        <w:tc>
          <w:tcPr>
            <w:tcW w:w="1587" w:type="dxa"/>
            <w:vAlign w:val="center"/>
          </w:tcPr>
          <w:p w14:paraId="26CF03C5" w14:textId="77777777" w:rsidR="00221D6E" w:rsidRPr="004D2884" w:rsidRDefault="00221D6E" w:rsidP="00221D6E">
            <w:pPr>
              <w:pStyle w:val="03TITULOTABELAS2"/>
            </w:pPr>
            <w:r w:rsidRPr="004D2884">
              <w:t>Observações</w:t>
            </w:r>
          </w:p>
        </w:tc>
      </w:tr>
      <w:tr w:rsidR="00221D6E" w:rsidRPr="004D2884" w14:paraId="00F4C1EC" w14:textId="77777777" w:rsidTr="00F071AC">
        <w:trPr>
          <w:jc w:val="center"/>
        </w:trPr>
        <w:tc>
          <w:tcPr>
            <w:tcW w:w="1128" w:type="dxa"/>
            <w:vAlign w:val="center"/>
          </w:tcPr>
          <w:p w14:paraId="4CE2B665" w14:textId="77777777" w:rsidR="00221D6E" w:rsidRPr="004D2884" w:rsidRDefault="00221D6E" w:rsidP="00B12094">
            <w:pPr>
              <w:pStyle w:val="04TEXTOTABELAS"/>
            </w:pPr>
            <w:r w:rsidRPr="004D2884">
              <w:t>1</w:t>
            </w:r>
          </w:p>
        </w:tc>
        <w:tc>
          <w:tcPr>
            <w:tcW w:w="2098" w:type="dxa"/>
            <w:vAlign w:val="center"/>
          </w:tcPr>
          <w:p w14:paraId="307C1CEE" w14:textId="42439AF0" w:rsidR="00221D6E" w:rsidRPr="00F07C83" w:rsidRDefault="00221D6E" w:rsidP="00B12094">
            <w:pPr>
              <w:pStyle w:val="04TEXTOTABELAS"/>
              <w:rPr>
                <w:rFonts w:cstheme="minorHAnsi"/>
              </w:rPr>
            </w:pPr>
            <w:r w:rsidRPr="001B190A">
              <w:rPr>
                <w:rFonts w:cstheme="minorHAnsi"/>
              </w:rPr>
              <w:t xml:space="preserve">A questão permite avaliar a habilidade de </w:t>
            </w:r>
            <w:r w:rsidR="00B12094">
              <w:rPr>
                <w:rFonts w:cstheme="minorHAnsi"/>
              </w:rPr>
              <w:t>r</w:t>
            </w:r>
            <w:r w:rsidR="00D9119C" w:rsidRPr="002B26FE">
              <w:rPr>
                <w:rFonts w:cstheme="minorHAnsi"/>
              </w:rPr>
              <w:t>esolver problemas com números reais</w:t>
            </w:r>
            <w:r w:rsidR="00D9119C">
              <w:rPr>
                <w:rFonts w:cstheme="minorHAnsi"/>
              </w:rPr>
              <w:t>,</w:t>
            </w:r>
            <w:r w:rsidR="00D9119C" w:rsidRPr="002B26FE">
              <w:rPr>
                <w:rFonts w:cstheme="minorHAnsi"/>
              </w:rPr>
              <w:t xml:space="preserve"> na notação científica</w:t>
            </w:r>
            <w:r w:rsidR="00D9119C">
              <w:rPr>
                <w:rFonts w:cstheme="minorHAnsi"/>
              </w:rPr>
              <w:t>,</w:t>
            </w:r>
            <w:r w:rsidR="00D9119C" w:rsidRPr="002B26FE">
              <w:rPr>
                <w:rFonts w:cstheme="minorHAnsi"/>
              </w:rPr>
              <w:t xml:space="preserve"> en</w:t>
            </w:r>
            <w:r w:rsidR="009F1123">
              <w:rPr>
                <w:rFonts w:cstheme="minorHAnsi"/>
              </w:rPr>
              <w:t xml:space="preserve">volvendo diferentes operações. </w:t>
            </w:r>
          </w:p>
        </w:tc>
        <w:tc>
          <w:tcPr>
            <w:tcW w:w="2551" w:type="dxa"/>
            <w:vAlign w:val="center"/>
          </w:tcPr>
          <w:p w14:paraId="246EA0F1" w14:textId="5EDE9B80" w:rsidR="00221D6E" w:rsidRPr="007C4DBA" w:rsidRDefault="00221D6E" w:rsidP="00B12094">
            <w:pPr>
              <w:pStyle w:val="04TEXTOTABELAS"/>
              <w:rPr>
                <w:rStyle w:val="TextoBold"/>
              </w:rPr>
            </w:pPr>
            <w:r w:rsidRPr="007C4DBA">
              <w:t>alternativa</w:t>
            </w:r>
            <w:r w:rsidR="00D9119C">
              <w:rPr>
                <w:rStyle w:val="TextoBold"/>
              </w:rPr>
              <w:t xml:space="preserve"> </w:t>
            </w:r>
            <w:r w:rsidR="00D9119C" w:rsidRPr="00B12094">
              <w:rPr>
                <w:rStyle w:val="TextoBold"/>
              </w:rPr>
              <w:t>b</w:t>
            </w:r>
          </w:p>
        </w:tc>
        <w:tc>
          <w:tcPr>
            <w:tcW w:w="1247" w:type="dxa"/>
            <w:vAlign w:val="center"/>
          </w:tcPr>
          <w:p w14:paraId="43210628" w14:textId="77777777" w:rsidR="00221D6E" w:rsidRPr="004D2884" w:rsidRDefault="00221D6E" w:rsidP="00B1209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64F606BE" w14:textId="77777777" w:rsidR="00221D6E" w:rsidRPr="004D2884" w:rsidRDefault="00221D6E" w:rsidP="00221D6E">
            <w:pPr>
              <w:pStyle w:val="04TEXTOTABELAS"/>
            </w:pPr>
          </w:p>
        </w:tc>
        <w:tc>
          <w:tcPr>
            <w:tcW w:w="1587" w:type="dxa"/>
            <w:vAlign w:val="center"/>
          </w:tcPr>
          <w:p w14:paraId="4D6D9B89" w14:textId="77777777" w:rsidR="00221D6E" w:rsidRPr="004D2884" w:rsidRDefault="00221D6E" w:rsidP="00221D6E">
            <w:pPr>
              <w:pStyle w:val="04TEXTOTABELAS"/>
            </w:pPr>
          </w:p>
        </w:tc>
      </w:tr>
      <w:tr w:rsidR="00221D6E" w:rsidRPr="004D2884" w14:paraId="081ECE85" w14:textId="77777777" w:rsidTr="00F071AC">
        <w:trPr>
          <w:jc w:val="center"/>
        </w:trPr>
        <w:tc>
          <w:tcPr>
            <w:tcW w:w="1128" w:type="dxa"/>
            <w:vAlign w:val="center"/>
          </w:tcPr>
          <w:p w14:paraId="48C02478" w14:textId="77777777" w:rsidR="00221D6E" w:rsidRPr="004D2884" w:rsidRDefault="00221D6E" w:rsidP="00B12094">
            <w:pPr>
              <w:pStyle w:val="04TEXTOTABELAS"/>
            </w:pPr>
            <w:r w:rsidRPr="004D2884">
              <w:t>2</w:t>
            </w:r>
          </w:p>
        </w:tc>
        <w:tc>
          <w:tcPr>
            <w:tcW w:w="2098" w:type="dxa"/>
            <w:vAlign w:val="center"/>
          </w:tcPr>
          <w:p w14:paraId="0E43F01B" w14:textId="5FE70D68" w:rsidR="00221D6E" w:rsidRPr="00F07C83" w:rsidRDefault="00D9119C" w:rsidP="002776B4">
            <w:pPr>
              <w:pStyle w:val="04TEXTOTABELAS"/>
              <w:rPr>
                <w:rFonts w:cstheme="minorHAnsi"/>
              </w:rPr>
            </w:pPr>
            <w:r w:rsidRPr="00400DA1">
              <w:rPr>
                <w:rFonts w:cstheme="minorHAnsi"/>
              </w:rPr>
              <w:t>A questão permite</w:t>
            </w:r>
            <w:r>
              <w:rPr>
                <w:rFonts w:cstheme="minorHAnsi"/>
              </w:rPr>
              <w:t xml:space="preserve"> avaliar a habilidade de </w:t>
            </w:r>
            <w:r w:rsidR="00B12094">
              <w:rPr>
                <w:rFonts w:cstheme="minorHAnsi"/>
              </w:rPr>
              <w:t xml:space="preserve">resolver problemas por meio </w:t>
            </w:r>
            <w:r w:rsidR="002776B4">
              <w:rPr>
                <w:rFonts w:cstheme="minorHAnsi"/>
              </w:rPr>
              <w:t xml:space="preserve">da </w:t>
            </w:r>
            <w:r w:rsidRPr="00400DA1">
              <w:rPr>
                <w:rFonts w:cstheme="minorHAnsi"/>
              </w:rPr>
              <w:t>relação e</w:t>
            </w:r>
            <w:r w:rsidR="00B12094">
              <w:rPr>
                <w:rFonts w:cstheme="minorHAnsi"/>
              </w:rPr>
              <w:t xml:space="preserve">ntre arcos e ângulos centrais. </w:t>
            </w:r>
          </w:p>
        </w:tc>
        <w:tc>
          <w:tcPr>
            <w:tcW w:w="2551" w:type="dxa"/>
            <w:vAlign w:val="center"/>
          </w:tcPr>
          <w:p w14:paraId="59816482" w14:textId="45D4E6D8" w:rsidR="00221D6E" w:rsidRPr="00EC60AB" w:rsidRDefault="00335710" w:rsidP="00B12094">
            <w:pPr>
              <w:pStyle w:val="04TEXTOTABELAS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21D6E">
              <w:rPr>
                <w:rFonts w:cstheme="minorHAnsi"/>
              </w:rPr>
              <w:t xml:space="preserve">lternativa </w:t>
            </w:r>
            <w:r w:rsidR="00221D6E" w:rsidRPr="00B12094">
              <w:rPr>
                <w:rStyle w:val="TextoBold"/>
              </w:rPr>
              <w:t>b</w:t>
            </w:r>
          </w:p>
        </w:tc>
        <w:tc>
          <w:tcPr>
            <w:tcW w:w="1247" w:type="dxa"/>
            <w:vAlign w:val="center"/>
          </w:tcPr>
          <w:p w14:paraId="53F9AE16" w14:textId="77777777" w:rsidR="00221D6E" w:rsidRPr="004D2884" w:rsidRDefault="00221D6E" w:rsidP="00B1209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2C985A2F" w14:textId="77777777" w:rsidR="00221D6E" w:rsidRPr="004D2884" w:rsidRDefault="00221D6E" w:rsidP="00221D6E">
            <w:pPr>
              <w:pStyle w:val="04TEXTOTABELAS"/>
            </w:pPr>
          </w:p>
        </w:tc>
        <w:tc>
          <w:tcPr>
            <w:tcW w:w="1587" w:type="dxa"/>
            <w:vAlign w:val="center"/>
          </w:tcPr>
          <w:p w14:paraId="6BC88EE5" w14:textId="77777777" w:rsidR="00221D6E" w:rsidRPr="004D2884" w:rsidRDefault="00221D6E" w:rsidP="00221D6E">
            <w:pPr>
              <w:pStyle w:val="04TEXTOTABELAS"/>
            </w:pPr>
          </w:p>
        </w:tc>
      </w:tr>
      <w:tr w:rsidR="00221D6E" w:rsidRPr="004D2884" w14:paraId="7C6A2B0F" w14:textId="77777777" w:rsidTr="00F071AC">
        <w:trPr>
          <w:jc w:val="center"/>
        </w:trPr>
        <w:tc>
          <w:tcPr>
            <w:tcW w:w="1128" w:type="dxa"/>
            <w:vAlign w:val="center"/>
          </w:tcPr>
          <w:p w14:paraId="20E58A60" w14:textId="77777777" w:rsidR="00221D6E" w:rsidRPr="004D2884" w:rsidRDefault="00221D6E" w:rsidP="00B12094">
            <w:pPr>
              <w:pStyle w:val="04TEXTOTABELAS"/>
            </w:pPr>
            <w:r w:rsidRPr="004D2884">
              <w:t>3</w:t>
            </w:r>
          </w:p>
        </w:tc>
        <w:tc>
          <w:tcPr>
            <w:tcW w:w="2098" w:type="dxa"/>
            <w:vAlign w:val="center"/>
          </w:tcPr>
          <w:p w14:paraId="20FA5859" w14:textId="6E82BB9B" w:rsidR="00221D6E" w:rsidRPr="00F07C83" w:rsidRDefault="00D9119C" w:rsidP="00B12094">
            <w:pPr>
              <w:pStyle w:val="04TEXTOTABELAS"/>
              <w:rPr>
                <w:rFonts w:cstheme="minorHAnsi"/>
              </w:rPr>
            </w:pPr>
            <w:r w:rsidRPr="00D5553E">
              <w:rPr>
                <w:rFonts w:cstheme="minorHAnsi"/>
              </w:rPr>
              <w:t>A questão permite reconhecer</w:t>
            </w:r>
            <w:r>
              <w:rPr>
                <w:rFonts w:cstheme="minorHAnsi"/>
              </w:rPr>
              <w:t xml:space="preserve"> e empregar</w:t>
            </w:r>
            <w:r w:rsidRPr="00D5553E">
              <w:rPr>
                <w:rFonts w:cstheme="minorHAnsi"/>
              </w:rPr>
              <w:t xml:space="preserve"> unidades usadas para expressar medidas muito pequenas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14:paraId="327DDCDA" w14:textId="21FDB960" w:rsidR="00221D6E" w:rsidRPr="00EC60AB" w:rsidRDefault="00221D6E" w:rsidP="00B12094">
            <w:pPr>
              <w:pStyle w:val="04TEXTOTABELAS"/>
              <w:rPr>
                <w:b/>
                <w:sz w:val="20"/>
              </w:rPr>
            </w:pPr>
            <w:r w:rsidRPr="007C4DBA">
              <w:t>alternativa</w:t>
            </w:r>
            <w:r w:rsidR="00D9119C">
              <w:rPr>
                <w:rStyle w:val="TextoBold"/>
              </w:rPr>
              <w:t xml:space="preserve"> </w:t>
            </w:r>
            <w:r w:rsidR="00D9119C" w:rsidRPr="00B12094">
              <w:rPr>
                <w:rStyle w:val="TextoBold"/>
              </w:rPr>
              <w:t>c</w:t>
            </w:r>
          </w:p>
        </w:tc>
        <w:tc>
          <w:tcPr>
            <w:tcW w:w="1247" w:type="dxa"/>
            <w:vAlign w:val="center"/>
          </w:tcPr>
          <w:p w14:paraId="218E6BF1" w14:textId="77777777" w:rsidR="00221D6E" w:rsidRPr="004D2884" w:rsidRDefault="00221D6E" w:rsidP="00B1209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6FCFC0BC" w14:textId="77777777" w:rsidR="00221D6E" w:rsidRPr="004D2884" w:rsidRDefault="00221D6E" w:rsidP="00221D6E">
            <w:pPr>
              <w:pStyle w:val="04TEXTOTABELAS"/>
            </w:pPr>
          </w:p>
        </w:tc>
        <w:tc>
          <w:tcPr>
            <w:tcW w:w="1587" w:type="dxa"/>
            <w:vAlign w:val="center"/>
          </w:tcPr>
          <w:p w14:paraId="1021D161" w14:textId="77777777" w:rsidR="00221D6E" w:rsidRPr="004D2884" w:rsidRDefault="00221D6E" w:rsidP="00221D6E">
            <w:pPr>
              <w:pStyle w:val="04TEXTOTABELAS"/>
            </w:pPr>
          </w:p>
        </w:tc>
      </w:tr>
      <w:tr w:rsidR="00221D6E" w:rsidRPr="004D2884" w14:paraId="202B70BF" w14:textId="77777777" w:rsidTr="00F071AC">
        <w:trPr>
          <w:jc w:val="center"/>
        </w:trPr>
        <w:tc>
          <w:tcPr>
            <w:tcW w:w="1128" w:type="dxa"/>
            <w:vAlign w:val="center"/>
          </w:tcPr>
          <w:p w14:paraId="1002E0D4" w14:textId="77777777" w:rsidR="00221D6E" w:rsidRPr="004D2884" w:rsidRDefault="00221D6E" w:rsidP="00B12094">
            <w:pPr>
              <w:pStyle w:val="04TEXTOTABELAS"/>
            </w:pPr>
            <w:r w:rsidRPr="004D2884">
              <w:t>4</w:t>
            </w:r>
          </w:p>
        </w:tc>
        <w:tc>
          <w:tcPr>
            <w:tcW w:w="2098" w:type="dxa"/>
            <w:vAlign w:val="center"/>
          </w:tcPr>
          <w:p w14:paraId="5977DA97" w14:textId="0615BE53" w:rsidR="00221D6E" w:rsidRPr="00F07C83" w:rsidRDefault="00D9119C" w:rsidP="00B12094">
            <w:pPr>
              <w:pStyle w:val="04TEXTOTABELAS"/>
              <w:rPr>
                <w:rFonts w:cstheme="minorHAnsi"/>
              </w:rPr>
            </w:pPr>
            <w:r w:rsidRPr="00D264B4">
              <w:rPr>
                <w:rFonts w:cstheme="minorHAnsi"/>
              </w:rPr>
              <w:t>A questão permite avaliar a habilidade de resolver problemas que envolvam</w:t>
            </w:r>
            <w:r>
              <w:rPr>
                <w:rFonts w:cstheme="minorHAnsi"/>
              </w:rPr>
              <w:t xml:space="preserve"> a razão entre números de habitantes e área da região</w:t>
            </w:r>
            <w:r w:rsidR="009F1123">
              <w:rPr>
                <w:rFonts w:cstheme="minorHAnsi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14:paraId="1B7822BF" w14:textId="25FE4908" w:rsidR="00221D6E" w:rsidRPr="004D2884" w:rsidRDefault="00221D6E" w:rsidP="00B12094">
            <w:pPr>
              <w:pStyle w:val="04TEXTOTABELAS"/>
            </w:pPr>
            <w:r w:rsidRPr="007C4DBA">
              <w:t>alternativa</w:t>
            </w:r>
            <w:r w:rsidR="00D9119C">
              <w:rPr>
                <w:rStyle w:val="TextoBold"/>
              </w:rPr>
              <w:t xml:space="preserve"> </w:t>
            </w:r>
            <w:r w:rsidR="00D9119C" w:rsidRPr="00B12094">
              <w:rPr>
                <w:rStyle w:val="TextoBold"/>
              </w:rPr>
              <w:t>c</w:t>
            </w:r>
          </w:p>
        </w:tc>
        <w:tc>
          <w:tcPr>
            <w:tcW w:w="1247" w:type="dxa"/>
            <w:vAlign w:val="center"/>
          </w:tcPr>
          <w:p w14:paraId="6AD9ABBC" w14:textId="77777777" w:rsidR="00221D6E" w:rsidRPr="004D2884" w:rsidRDefault="00221D6E" w:rsidP="00B1209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3B9E4DE6" w14:textId="77777777" w:rsidR="00221D6E" w:rsidRPr="004D2884" w:rsidRDefault="00221D6E" w:rsidP="00221D6E">
            <w:pPr>
              <w:pStyle w:val="04TEXTOTABELAS"/>
            </w:pPr>
          </w:p>
        </w:tc>
        <w:tc>
          <w:tcPr>
            <w:tcW w:w="1587" w:type="dxa"/>
            <w:vAlign w:val="center"/>
          </w:tcPr>
          <w:p w14:paraId="431F3B1C" w14:textId="77777777" w:rsidR="00221D6E" w:rsidRPr="004D2884" w:rsidRDefault="00221D6E" w:rsidP="00221D6E">
            <w:pPr>
              <w:pStyle w:val="04TEXTOTABELAS"/>
            </w:pPr>
          </w:p>
        </w:tc>
      </w:tr>
      <w:tr w:rsidR="00B12094" w:rsidRPr="004D2884" w14:paraId="399740E9" w14:textId="77777777" w:rsidTr="00F071AC">
        <w:trPr>
          <w:jc w:val="center"/>
        </w:trPr>
        <w:tc>
          <w:tcPr>
            <w:tcW w:w="1128" w:type="dxa"/>
            <w:vAlign w:val="center"/>
          </w:tcPr>
          <w:p w14:paraId="20EAAA4F" w14:textId="78F0B84D" w:rsidR="00B12094" w:rsidRPr="004D2884" w:rsidRDefault="00B12094" w:rsidP="00B12094">
            <w:pPr>
              <w:pStyle w:val="04TEXTOTABELAS"/>
            </w:pPr>
            <w:r w:rsidRPr="004D2884">
              <w:t>5</w:t>
            </w:r>
          </w:p>
        </w:tc>
        <w:tc>
          <w:tcPr>
            <w:tcW w:w="2098" w:type="dxa"/>
            <w:vAlign w:val="center"/>
          </w:tcPr>
          <w:p w14:paraId="65944A60" w14:textId="2D053A50" w:rsidR="00B12094" w:rsidRPr="00D264B4" w:rsidRDefault="00B12094" w:rsidP="00B12094">
            <w:pPr>
              <w:pStyle w:val="04TEXTOTABELAS"/>
              <w:rPr>
                <w:rFonts w:cstheme="minorHAnsi"/>
              </w:rPr>
            </w:pPr>
            <w:r w:rsidRPr="008E3AF4">
              <w:rPr>
                <w:rFonts w:cstheme="minorHAnsi"/>
              </w:rPr>
              <w:t>A questão permite avaliar a habilidade de resolver problemas que envolvam relaçõ</w:t>
            </w:r>
            <w:r>
              <w:rPr>
                <w:rFonts w:cstheme="minorHAnsi"/>
              </w:rPr>
              <w:t xml:space="preserve">es de proporcionalidade direta e inversa entre três grandezas. </w:t>
            </w:r>
          </w:p>
        </w:tc>
        <w:tc>
          <w:tcPr>
            <w:tcW w:w="2551" w:type="dxa"/>
            <w:vAlign w:val="center"/>
          </w:tcPr>
          <w:p w14:paraId="04F62F21" w14:textId="5D2F078D" w:rsidR="00B12094" w:rsidRPr="00EC60AB" w:rsidRDefault="00B12094" w:rsidP="00B12094">
            <w:pPr>
              <w:pStyle w:val="04TEXTOTABELAS"/>
              <w:rPr>
                <w:b/>
                <w:sz w:val="20"/>
              </w:rPr>
            </w:pPr>
            <w:r w:rsidRPr="007C4DBA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B12094">
              <w:rPr>
                <w:rStyle w:val="TextoBold"/>
              </w:rPr>
              <w:t>a</w:t>
            </w:r>
          </w:p>
        </w:tc>
        <w:tc>
          <w:tcPr>
            <w:tcW w:w="1247" w:type="dxa"/>
            <w:vAlign w:val="center"/>
          </w:tcPr>
          <w:p w14:paraId="737AA7D4" w14:textId="77777777" w:rsidR="00B12094" w:rsidRPr="004D2884" w:rsidRDefault="00B12094" w:rsidP="00B12094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43855B9D" w14:textId="77777777" w:rsidR="00B12094" w:rsidRPr="004D2884" w:rsidRDefault="00B12094" w:rsidP="00B12094">
            <w:pPr>
              <w:pStyle w:val="04TEXTOTABELAS"/>
            </w:pPr>
          </w:p>
        </w:tc>
        <w:tc>
          <w:tcPr>
            <w:tcW w:w="1587" w:type="dxa"/>
            <w:vAlign w:val="center"/>
          </w:tcPr>
          <w:p w14:paraId="6E186994" w14:textId="77777777" w:rsidR="00B12094" w:rsidRPr="004D2884" w:rsidRDefault="00B12094" w:rsidP="00B12094">
            <w:pPr>
              <w:pStyle w:val="04TEXTOTABELAS"/>
            </w:pPr>
          </w:p>
        </w:tc>
      </w:tr>
    </w:tbl>
    <w:p w14:paraId="0457AE36" w14:textId="486366A5" w:rsidR="00221D6E" w:rsidRDefault="00221D6E" w:rsidP="00F071AC">
      <w:pPr>
        <w:pStyle w:val="06CREDITO"/>
        <w:jc w:val="right"/>
      </w:pPr>
      <w:r>
        <w:t>(continua)</w:t>
      </w:r>
      <w:r>
        <w:br w:type="page"/>
      </w:r>
    </w:p>
    <w:p w14:paraId="32C30EE2" w14:textId="77777777" w:rsidR="00221D6E" w:rsidRDefault="00221D6E" w:rsidP="00221D6E">
      <w:pPr>
        <w:pStyle w:val="06CREDITO"/>
      </w:pPr>
      <w:r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1418"/>
        <w:gridCol w:w="1710"/>
        <w:gridCol w:w="1560"/>
      </w:tblGrid>
      <w:tr w:rsidR="00221D6E" w:rsidRPr="004D2884" w14:paraId="2C0D3F7B" w14:textId="77777777" w:rsidTr="001E173B">
        <w:trPr>
          <w:jc w:val="center"/>
        </w:trPr>
        <w:tc>
          <w:tcPr>
            <w:tcW w:w="1129" w:type="dxa"/>
            <w:vAlign w:val="center"/>
          </w:tcPr>
          <w:p w14:paraId="76FA8CAB" w14:textId="77777777" w:rsidR="00221D6E" w:rsidRPr="00415AC5" w:rsidRDefault="00221D6E" w:rsidP="00415AC5">
            <w:pPr>
              <w:pStyle w:val="04TEXTOTABELAS"/>
            </w:pPr>
            <w:r w:rsidRPr="00415AC5">
              <w:t>6</w:t>
            </w:r>
          </w:p>
        </w:tc>
        <w:tc>
          <w:tcPr>
            <w:tcW w:w="2410" w:type="dxa"/>
            <w:vAlign w:val="center"/>
          </w:tcPr>
          <w:p w14:paraId="04F36D91" w14:textId="30D8E534" w:rsidR="00221D6E" w:rsidRPr="00415AC5" w:rsidRDefault="00221D6E" w:rsidP="00415AC5">
            <w:pPr>
              <w:pStyle w:val="04TEXTOTABELAS"/>
            </w:pPr>
            <w:r w:rsidRPr="00415AC5">
              <w:t xml:space="preserve">A questão permite avaliar a habilidade de </w:t>
            </w:r>
            <w:r w:rsidR="00D9119C" w:rsidRPr="00415AC5">
              <w:t>reconhecer um número irracional como um número real cuja representação decimal é infinita e não periódica, e estimar a localização de alguns deles na reta numérica.</w:t>
            </w:r>
          </w:p>
        </w:tc>
        <w:tc>
          <w:tcPr>
            <w:tcW w:w="2268" w:type="dxa"/>
            <w:vAlign w:val="center"/>
          </w:tcPr>
          <w:p w14:paraId="09BF0774" w14:textId="0C529BBF" w:rsidR="00221D6E" w:rsidRPr="00415AC5" w:rsidRDefault="00D9119C" w:rsidP="00415AC5">
            <w:pPr>
              <w:pStyle w:val="04TEXTOTABELAS"/>
            </w:pPr>
            <w:r w:rsidRPr="00415AC5">
              <w:t xml:space="preserve">Os números irracionais representados foram: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415AC5"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415AC5"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EC60AB">
              <w:t xml:space="preserve">;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</w:tc>
        <w:tc>
          <w:tcPr>
            <w:tcW w:w="1418" w:type="dxa"/>
            <w:vAlign w:val="center"/>
          </w:tcPr>
          <w:p w14:paraId="008DB454" w14:textId="77777777" w:rsidR="00221D6E" w:rsidRPr="00415AC5" w:rsidRDefault="00221D6E" w:rsidP="00415AC5">
            <w:pPr>
              <w:pStyle w:val="04TEXTOTABELAS"/>
            </w:pPr>
          </w:p>
        </w:tc>
        <w:tc>
          <w:tcPr>
            <w:tcW w:w="1710" w:type="dxa"/>
            <w:vAlign w:val="center"/>
          </w:tcPr>
          <w:p w14:paraId="574B9D0E" w14:textId="77777777" w:rsidR="00221D6E" w:rsidRPr="00415AC5" w:rsidRDefault="00221D6E" w:rsidP="00415AC5">
            <w:pPr>
              <w:pStyle w:val="04TEXTOTABELAS"/>
            </w:pPr>
          </w:p>
        </w:tc>
        <w:tc>
          <w:tcPr>
            <w:tcW w:w="1560" w:type="dxa"/>
            <w:vAlign w:val="center"/>
          </w:tcPr>
          <w:p w14:paraId="0AD5182D" w14:textId="77777777" w:rsidR="00221D6E" w:rsidRPr="004D2884" w:rsidRDefault="00221D6E" w:rsidP="00221D6E">
            <w:pPr>
              <w:pStyle w:val="04TEXTOTABELAS"/>
            </w:pPr>
          </w:p>
        </w:tc>
      </w:tr>
      <w:tr w:rsidR="00221D6E" w:rsidRPr="004D2884" w14:paraId="7B6B3FB1" w14:textId="77777777" w:rsidTr="001E173B">
        <w:trPr>
          <w:jc w:val="center"/>
        </w:trPr>
        <w:tc>
          <w:tcPr>
            <w:tcW w:w="1129" w:type="dxa"/>
            <w:vAlign w:val="center"/>
          </w:tcPr>
          <w:p w14:paraId="13490FF4" w14:textId="77777777" w:rsidR="00221D6E" w:rsidRPr="004D2884" w:rsidRDefault="00221D6E" w:rsidP="00415AC5">
            <w:pPr>
              <w:pStyle w:val="04TEXTOTABELAS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74F5B4F1" w14:textId="48599D1C" w:rsidR="00221D6E" w:rsidRPr="00415AC5" w:rsidRDefault="00D9119C" w:rsidP="00415AC5">
            <w:pPr>
              <w:pStyle w:val="04TEXTOTABELAS"/>
              <w:rPr>
                <w:rFonts w:cstheme="minorHAnsi"/>
              </w:rPr>
            </w:pPr>
            <w:r w:rsidRPr="00E43F65">
              <w:rPr>
                <w:rFonts w:cstheme="minorHAnsi"/>
              </w:rPr>
              <w:t xml:space="preserve">A questão permite avaliar a habilidade de reconhecer que a medida da diagonal do quadrado </w:t>
            </w:r>
            <w:r>
              <w:rPr>
                <w:rFonts w:cstheme="minorHAnsi"/>
              </w:rPr>
              <w:t xml:space="preserve">não </w:t>
            </w:r>
            <w:r w:rsidRPr="00E43F65">
              <w:rPr>
                <w:rFonts w:cstheme="minorHAnsi"/>
              </w:rPr>
              <w:t>é ex</w:t>
            </w:r>
            <w:r w:rsidR="00415AC5">
              <w:rPr>
                <w:rFonts w:cstheme="minorHAnsi"/>
              </w:rPr>
              <w:t xml:space="preserve">pressa por um número racional. </w:t>
            </w:r>
          </w:p>
        </w:tc>
        <w:tc>
          <w:tcPr>
            <w:tcW w:w="2268" w:type="dxa"/>
            <w:vAlign w:val="center"/>
          </w:tcPr>
          <w:p w14:paraId="112B6F53" w14:textId="2CB5E330" w:rsidR="00221D6E" w:rsidRPr="006614B2" w:rsidRDefault="00DB7EFB" w:rsidP="00415AC5">
            <w:pPr>
              <w:pStyle w:val="04TEXTOTABELAS"/>
              <w:rPr>
                <w:rFonts w:cstheme="minorHAnsi"/>
                <w:b/>
              </w:rPr>
            </w:pPr>
            <w:r w:rsidRPr="009F2E68">
              <w:t xml:space="preserve">O ponto </w:t>
            </w:r>
            <w:r w:rsidRPr="00A75304">
              <w:rPr>
                <w:i/>
              </w:rPr>
              <w:t>A</w:t>
            </w:r>
            <w:r w:rsidRPr="009F2E68">
              <w:t xml:space="preserve"> representa um número irracional porque a medida dessa diagonal é </w:t>
            </w:r>
            <w:r>
              <w:br/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9F2E68">
              <w:t xml:space="preserve"> </w:t>
            </w:r>
            <w:r>
              <w:rPr>
                <w:rFonts w:ascii="Cambria Math" w:hAnsi="Cambria Math"/>
              </w:rPr>
              <w:t>≅</w:t>
            </w:r>
            <w:r>
              <w:t xml:space="preserve"> 1,41...</w:t>
            </w:r>
            <w:r w:rsidRPr="009F2E68">
              <w:t xml:space="preserve"> (dízima sem período).</w:t>
            </w:r>
          </w:p>
        </w:tc>
        <w:tc>
          <w:tcPr>
            <w:tcW w:w="1418" w:type="dxa"/>
            <w:vAlign w:val="center"/>
          </w:tcPr>
          <w:p w14:paraId="4A5A7AAD" w14:textId="77777777" w:rsidR="00221D6E" w:rsidRPr="004D2884" w:rsidRDefault="00221D6E" w:rsidP="00415AC5">
            <w:pPr>
              <w:pStyle w:val="04TEXTOTABELAS"/>
            </w:pPr>
          </w:p>
        </w:tc>
        <w:tc>
          <w:tcPr>
            <w:tcW w:w="1710" w:type="dxa"/>
            <w:vAlign w:val="center"/>
          </w:tcPr>
          <w:p w14:paraId="0C21092E" w14:textId="77777777" w:rsidR="00221D6E" w:rsidRPr="004D2884" w:rsidRDefault="00221D6E" w:rsidP="00415AC5">
            <w:pPr>
              <w:pStyle w:val="04TEXTOTABELAS"/>
            </w:pPr>
          </w:p>
        </w:tc>
        <w:tc>
          <w:tcPr>
            <w:tcW w:w="1560" w:type="dxa"/>
            <w:vAlign w:val="center"/>
          </w:tcPr>
          <w:p w14:paraId="6A69E461" w14:textId="77777777" w:rsidR="00221D6E" w:rsidRPr="004D2884" w:rsidRDefault="00221D6E" w:rsidP="00221D6E">
            <w:pPr>
              <w:pStyle w:val="04TEXTOTABELAS"/>
            </w:pPr>
          </w:p>
        </w:tc>
      </w:tr>
      <w:tr w:rsidR="00415AC5" w:rsidRPr="004D2884" w14:paraId="368B84A3" w14:textId="77777777" w:rsidTr="001E173B">
        <w:trPr>
          <w:jc w:val="center"/>
        </w:trPr>
        <w:tc>
          <w:tcPr>
            <w:tcW w:w="1129" w:type="dxa"/>
            <w:vAlign w:val="center"/>
          </w:tcPr>
          <w:p w14:paraId="607A9CF1" w14:textId="26E4E173" w:rsidR="00415AC5" w:rsidRDefault="00415AC5" w:rsidP="00415AC5">
            <w:pPr>
              <w:pStyle w:val="04TEXTOTABELAS"/>
            </w:pPr>
            <w:r>
              <w:t>8</w:t>
            </w:r>
          </w:p>
        </w:tc>
        <w:tc>
          <w:tcPr>
            <w:tcW w:w="2410" w:type="dxa"/>
            <w:vAlign w:val="center"/>
          </w:tcPr>
          <w:p w14:paraId="5AE3B9B8" w14:textId="2E25CF02" w:rsidR="00415AC5" w:rsidRPr="00E43F65" w:rsidRDefault="00415AC5" w:rsidP="00415AC5">
            <w:pPr>
              <w:pStyle w:val="04TEXTOTABELAS"/>
              <w:rPr>
                <w:rFonts w:cstheme="minorHAnsi"/>
              </w:rPr>
            </w:pPr>
            <w:r w:rsidRPr="00666E55">
              <w:rPr>
                <w:rFonts w:cstheme="minorHAnsi"/>
              </w:rPr>
              <w:t xml:space="preserve">A questão permite avaliar a habilidade de resolver problema de aplicação do teorema de Pitágoras. </w:t>
            </w:r>
          </w:p>
        </w:tc>
        <w:tc>
          <w:tcPr>
            <w:tcW w:w="2268" w:type="dxa"/>
            <w:vAlign w:val="center"/>
          </w:tcPr>
          <w:p w14:paraId="43453123" w14:textId="51ADECBB" w:rsidR="00E27544" w:rsidRDefault="00E27544" w:rsidP="00727315">
            <w:pPr>
              <w:pStyle w:val="04TEXTOTABELAS"/>
            </w:pPr>
            <w:r>
              <w:t xml:space="preserve">Total do corrimão = </w:t>
            </w:r>
            <w:r>
              <w:br/>
              <w:t>= 175</w:t>
            </w:r>
            <w:r w:rsidR="000E5603">
              <w:t xml:space="preserve"> cm</w:t>
            </w:r>
            <w:r>
              <w:t xml:space="preserve"> + 40</w:t>
            </w:r>
            <w:r w:rsidR="000E5603">
              <w:t xml:space="preserve"> cm</w:t>
            </w:r>
            <w:r>
              <w:t xml:space="preserve"> + </w:t>
            </w:r>
            <w:r w:rsidR="000E5603">
              <w:t xml:space="preserve">+ </w:t>
            </w:r>
            <w:r>
              <w:t>40</w:t>
            </w:r>
            <w:r w:rsidR="000E5603">
              <w:t xml:space="preserve"> cm</w:t>
            </w:r>
            <w:r>
              <w:t xml:space="preserve"> = </w:t>
            </w:r>
            <w:r>
              <w:br/>
              <w:t xml:space="preserve">= 255 cm = </w:t>
            </w:r>
            <w:r>
              <w:br/>
              <w:t xml:space="preserve">= 2,55 m </w:t>
            </w:r>
          </w:p>
          <w:p w14:paraId="6D58B576" w14:textId="13D400A2" w:rsidR="00415AC5" w:rsidRPr="00E27544" w:rsidRDefault="00E27544" w:rsidP="00727315">
            <w:pPr>
              <w:pStyle w:val="04TEXTOTABELAS"/>
            </w:pPr>
            <w:r w:rsidRPr="00431165">
              <w:t>A quant</w:t>
            </w:r>
            <w:r>
              <w:t>idade</w:t>
            </w:r>
            <w:r w:rsidRPr="00431165">
              <w:t xml:space="preserve"> de madeira </w:t>
            </w:r>
            <w:r>
              <w:t>d</w:t>
            </w:r>
            <w:r w:rsidRPr="00431165">
              <w:t xml:space="preserve">o estoque não será suficiente </w:t>
            </w:r>
            <w:r>
              <w:t>porque serão necessários 2,55 m para o corrimão.</w:t>
            </w:r>
          </w:p>
        </w:tc>
        <w:tc>
          <w:tcPr>
            <w:tcW w:w="1418" w:type="dxa"/>
            <w:vAlign w:val="center"/>
          </w:tcPr>
          <w:p w14:paraId="7F36661A" w14:textId="77777777" w:rsidR="00415AC5" w:rsidRPr="004D2884" w:rsidRDefault="00415AC5" w:rsidP="00415AC5">
            <w:pPr>
              <w:pStyle w:val="04TEXTOTABELAS"/>
            </w:pPr>
          </w:p>
        </w:tc>
        <w:tc>
          <w:tcPr>
            <w:tcW w:w="1710" w:type="dxa"/>
            <w:vAlign w:val="center"/>
          </w:tcPr>
          <w:p w14:paraId="64F7E58F" w14:textId="77777777" w:rsidR="00415AC5" w:rsidRPr="004D2884" w:rsidRDefault="00415AC5" w:rsidP="00415AC5">
            <w:pPr>
              <w:pStyle w:val="04TEXTOTABELAS"/>
            </w:pPr>
          </w:p>
        </w:tc>
        <w:tc>
          <w:tcPr>
            <w:tcW w:w="1560" w:type="dxa"/>
            <w:vAlign w:val="center"/>
          </w:tcPr>
          <w:p w14:paraId="152E915E" w14:textId="77777777" w:rsidR="00415AC5" w:rsidRPr="004D2884" w:rsidRDefault="00415AC5" w:rsidP="00415AC5">
            <w:pPr>
              <w:pStyle w:val="04TEXTOTABELAS"/>
            </w:pPr>
          </w:p>
        </w:tc>
      </w:tr>
    </w:tbl>
    <w:p w14:paraId="15493E3D" w14:textId="1E138561" w:rsidR="00415AC5" w:rsidRDefault="00415AC5" w:rsidP="00415AC5">
      <w:pPr>
        <w:pStyle w:val="06CREDITO"/>
        <w:jc w:val="right"/>
      </w:pPr>
      <w:r>
        <w:t>(continua)</w:t>
      </w:r>
    </w:p>
    <w:p w14:paraId="3249F87B" w14:textId="49D3736B" w:rsidR="00415AC5" w:rsidRDefault="00415AC5">
      <w:r>
        <w:br w:type="page"/>
      </w:r>
    </w:p>
    <w:p w14:paraId="4FFF999A" w14:textId="29C44DE4" w:rsidR="00415AC5" w:rsidRDefault="00415AC5" w:rsidP="00415AC5">
      <w:pPr>
        <w:pStyle w:val="06CREDITO"/>
      </w:pPr>
      <w:r>
        <w:lastRenderedPageBreak/>
        <w:t>(continuação)</w:t>
      </w:r>
    </w:p>
    <w:tbl>
      <w:tblPr>
        <w:tblStyle w:val="Tabelacomgrade"/>
        <w:tblW w:w="1061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763"/>
        <w:gridCol w:w="1275"/>
        <w:gridCol w:w="1702"/>
        <w:gridCol w:w="1337"/>
      </w:tblGrid>
      <w:tr w:rsidR="00415AC5" w:rsidRPr="004D2884" w14:paraId="7200737C" w14:textId="77777777" w:rsidTr="00D134C6">
        <w:trPr>
          <w:jc w:val="center"/>
        </w:trPr>
        <w:tc>
          <w:tcPr>
            <w:tcW w:w="1129" w:type="dxa"/>
            <w:vAlign w:val="center"/>
          </w:tcPr>
          <w:p w14:paraId="38057407" w14:textId="4D863FCA" w:rsidR="00415AC5" w:rsidRDefault="00415AC5" w:rsidP="00415AC5">
            <w:pPr>
              <w:pStyle w:val="04TEXTOTABELAS"/>
            </w:pPr>
            <w:r>
              <w:t>9</w:t>
            </w:r>
          </w:p>
        </w:tc>
        <w:tc>
          <w:tcPr>
            <w:tcW w:w="2410" w:type="dxa"/>
            <w:vAlign w:val="center"/>
          </w:tcPr>
          <w:p w14:paraId="4440EF68" w14:textId="3F1DC808" w:rsidR="00415AC5" w:rsidRPr="00E43F65" w:rsidRDefault="00415AC5" w:rsidP="00FD0C52">
            <w:pPr>
              <w:pStyle w:val="04TEXTOTABELAS"/>
              <w:rPr>
                <w:rFonts w:cstheme="minorHAnsi"/>
              </w:rPr>
            </w:pPr>
            <w:r w:rsidRPr="00BD7DB8">
              <w:rPr>
                <w:rFonts w:cstheme="minorHAnsi"/>
              </w:rPr>
              <w:t xml:space="preserve">A questão permite avaliar a habilidade de escolher o gráfico mais adequado para apresentar </w:t>
            </w:r>
            <w:r>
              <w:rPr>
                <w:rFonts w:cstheme="minorHAnsi"/>
              </w:rPr>
              <w:t>determinado conjunto de dados.</w:t>
            </w:r>
          </w:p>
        </w:tc>
        <w:tc>
          <w:tcPr>
            <w:tcW w:w="2763" w:type="dxa"/>
            <w:vAlign w:val="center"/>
          </w:tcPr>
          <w:p w14:paraId="0A2D51D6" w14:textId="442BEE83" w:rsidR="00415AC5" w:rsidRPr="00415AC5" w:rsidRDefault="00415AC5" w:rsidP="00986B55">
            <w:pPr>
              <w:pStyle w:val="04TEXTOTABELAS"/>
            </w:pPr>
            <w:r w:rsidRPr="00415AC5">
              <w:t>Espera-se que o aluno opte pelo gráfico de linha</w:t>
            </w:r>
            <w:r w:rsidR="00FD0C52">
              <w:t>s</w:t>
            </w:r>
            <w:r w:rsidR="009F1123">
              <w:t xml:space="preserve">. </w:t>
            </w:r>
          </w:p>
        </w:tc>
        <w:tc>
          <w:tcPr>
            <w:tcW w:w="1275" w:type="dxa"/>
            <w:vAlign w:val="center"/>
          </w:tcPr>
          <w:p w14:paraId="07A9252F" w14:textId="77777777" w:rsidR="00415AC5" w:rsidRPr="004D2884" w:rsidRDefault="00415AC5" w:rsidP="00415AC5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7F043684" w14:textId="77777777" w:rsidR="00415AC5" w:rsidRPr="004D2884" w:rsidRDefault="00415AC5" w:rsidP="00415AC5">
            <w:pPr>
              <w:pStyle w:val="04TEXTOTABELAS"/>
            </w:pPr>
          </w:p>
        </w:tc>
        <w:tc>
          <w:tcPr>
            <w:tcW w:w="1337" w:type="dxa"/>
            <w:vAlign w:val="center"/>
          </w:tcPr>
          <w:p w14:paraId="5FAC59DE" w14:textId="77777777" w:rsidR="00415AC5" w:rsidRPr="004D2884" w:rsidRDefault="00415AC5" w:rsidP="00415AC5">
            <w:pPr>
              <w:pStyle w:val="04TEXTOTABELAS"/>
            </w:pPr>
          </w:p>
        </w:tc>
      </w:tr>
      <w:tr w:rsidR="00415AC5" w:rsidRPr="004D2884" w14:paraId="5AEAA92C" w14:textId="77777777" w:rsidTr="00D134C6">
        <w:trPr>
          <w:trHeight w:val="4087"/>
          <w:jc w:val="center"/>
        </w:trPr>
        <w:tc>
          <w:tcPr>
            <w:tcW w:w="1129" w:type="dxa"/>
            <w:vAlign w:val="center"/>
          </w:tcPr>
          <w:p w14:paraId="6D810D40" w14:textId="542C9974" w:rsidR="00415AC5" w:rsidRDefault="00415AC5" w:rsidP="00415AC5">
            <w:pPr>
              <w:pStyle w:val="04TEXTOTABELAS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0AE64F08" w14:textId="77FADB92" w:rsidR="00415AC5" w:rsidRPr="00E43F65" w:rsidRDefault="00415AC5" w:rsidP="00727315">
            <w:pPr>
              <w:pStyle w:val="04TEXTOTABELAS"/>
            </w:pPr>
            <w:r w:rsidRPr="00A62731">
              <w:t xml:space="preserve">A questão permite avaliar a habilidade de efetuar cálculos com números reais. </w:t>
            </w:r>
          </w:p>
        </w:tc>
        <w:tc>
          <w:tcPr>
            <w:tcW w:w="2763" w:type="dxa"/>
            <w:vAlign w:val="center"/>
          </w:tcPr>
          <w:p w14:paraId="74778B53" w14:textId="6EF290E0" w:rsidR="00011A64" w:rsidRPr="00011A64" w:rsidRDefault="00286415" w:rsidP="00727315">
            <w:pPr>
              <w:pStyle w:val="04TEXTOTABELAS"/>
              <w:rPr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8,5 + 1,5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</w:rPr>
                      <m:t xml:space="preserve"> cm </m:t>
                    </m:r>
                    <m:r>
                      <w:rPr>
                        <w:rFonts w:ascii="Cambria Math" w:eastAsiaTheme="minorEastAsia" w:hAnsi="Cambria Math"/>
                        <w:sz w:val="16"/>
                      </w:rPr>
                      <m:t xml:space="preserve">.  3,5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 xml:space="preserve">3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6"/>
                          </w:rPr>
                          <m:t>cm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</m:oMath>
            </m:oMathPara>
          </w:p>
          <w:p w14:paraId="09035859" w14:textId="77777777" w:rsidR="00011A64" w:rsidRDefault="00011A64" w:rsidP="00727315">
            <w:pPr>
              <w:pStyle w:val="04TEXTOTABELAS"/>
              <w:rPr>
                <w:sz w:val="16"/>
              </w:rPr>
            </w:pPr>
          </w:p>
          <w:p w14:paraId="4072A645" w14:textId="7EA87612" w:rsidR="00286415" w:rsidRPr="009F1123" w:rsidRDefault="009E6960" w:rsidP="00727315">
            <w:pPr>
              <w:pStyle w:val="04TEXTOTABELAS"/>
              <w:rPr>
                <w:rFonts w:eastAsiaTheme="minorEastAsia"/>
              </w:rPr>
            </w:pPr>
            <w: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="00286415">
              <w:rPr>
                <w:rFonts w:eastAsiaTheme="minorEastAsia"/>
              </w:rPr>
              <w:t xml:space="preserve"> </w:t>
            </w:r>
            <w:r w:rsidR="00EA2F0D">
              <w:rPr>
                <w:rFonts w:eastAsiaTheme="minorEastAsia"/>
              </w:rPr>
              <w:t xml:space="preserve">= 17,5 </w:t>
            </w:r>
            <w:r w:rsidR="00286415">
              <w:rPr>
                <w:rFonts w:eastAsiaTheme="minorEastAsia"/>
              </w:rPr>
              <w:t>cm</w:t>
            </w:r>
            <w:r w:rsidR="00286415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09618008" w14:textId="77777777" w:rsidR="00415AC5" w:rsidRPr="004D2884" w:rsidRDefault="00415AC5" w:rsidP="00415AC5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7C797A03" w14:textId="77777777" w:rsidR="00415AC5" w:rsidRPr="004D2884" w:rsidRDefault="00415AC5" w:rsidP="00415AC5">
            <w:pPr>
              <w:pStyle w:val="04TEXTOTABELAS"/>
            </w:pPr>
          </w:p>
        </w:tc>
        <w:tc>
          <w:tcPr>
            <w:tcW w:w="1337" w:type="dxa"/>
            <w:vAlign w:val="center"/>
          </w:tcPr>
          <w:p w14:paraId="5B4AAD64" w14:textId="77777777" w:rsidR="00415AC5" w:rsidRPr="004D2884" w:rsidRDefault="00415AC5" w:rsidP="00415AC5">
            <w:pPr>
              <w:pStyle w:val="04TEXTOTABELAS"/>
            </w:pPr>
          </w:p>
        </w:tc>
      </w:tr>
    </w:tbl>
    <w:p w14:paraId="6A3A2113" w14:textId="119D61A9" w:rsidR="00221D6E" w:rsidRDefault="00221D6E" w:rsidP="00221D6E">
      <w:bookmarkStart w:id="0" w:name="_GoBack"/>
      <w:bookmarkEnd w:id="0"/>
    </w:p>
    <w:sectPr w:rsidR="00221D6E" w:rsidSect="00FF4632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BAF5" w14:textId="77777777" w:rsidR="00720EC9" w:rsidRDefault="00720EC9" w:rsidP="00FF4632">
      <w:r>
        <w:separator/>
      </w:r>
    </w:p>
  </w:endnote>
  <w:endnote w:type="continuationSeparator" w:id="0">
    <w:p w14:paraId="49B57CB1" w14:textId="77777777" w:rsidR="00720EC9" w:rsidRDefault="00720EC9" w:rsidP="00F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20EC9" w14:paraId="16C38333" w14:textId="77777777" w:rsidTr="004819C0">
      <w:tc>
        <w:tcPr>
          <w:tcW w:w="9606" w:type="dxa"/>
        </w:tcPr>
        <w:p w14:paraId="6BCDD7B5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2D9309E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712AEC98" w14:textId="0E7C2CC5" w:rsidR="00720EC9" w:rsidRDefault="00720EC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745F66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58CF84B" w14:textId="77777777" w:rsidR="00720EC9" w:rsidRDefault="00720EC9" w:rsidP="004819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F9F6" w14:textId="77777777" w:rsidR="00720EC9" w:rsidRDefault="00720EC9" w:rsidP="00FF4632">
      <w:r>
        <w:separator/>
      </w:r>
    </w:p>
  </w:footnote>
  <w:footnote w:type="continuationSeparator" w:id="0">
    <w:p w14:paraId="44CF428C" w14:textId="77777777" w:rsidR="00720EC9" w:rsidRDefault="00720EC9" w:rsidP="00FF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B61E" w14:textId="3792089D" w:rsidR="00720EC9" w:rsidRDefault="00720EC9">
    <w:pPr>
      <w:pStyle w:val="Cabealho"/>
    </w:pPr>
    <w:r>
      <w:rPr>
        <w:noProof/>
        <w:lang w:eastAsia="pt-BR" w:bidi="ar-SA"/>
      </w:rPr>
      <w:drawing>
        <wp:inline distT="0" distB="0" distL="0" distR="0" wp14:anchorId="786143B3" wp14:editId="1C94EEFF">
          <wp:extent cx="6479540" cy="42256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2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123"/>
    <w:multiLevelType w:val="hybridMultilevel"/>
    <w:tmpl w:val="9D041BDA"/>
    <w:lvl w:ilvl="0" w:tplc="408225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F83"/>
    <w:multiLevelType w:val="hybridMultilevel"/>
    <w:tmpl w:val="41DAA0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217"/>
    <w:multiLevelType w:val="hybridMultilevel"/>
    <w:tmpl w:val="01069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E89"/>
    <w:multiLevelType w:val="hybridMultilevel"/>
    <w:tmpl w:val="396C5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EDF"/>
    <w:multiLevelType w:val="hybridMultilevel"/>
    <w:tmpl w:val="67522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A5B"/>
    <w:multiLevelType w:val="hybridMultilevel"/>
    <w:tmpl w:val="AA96B394"/>
    <w:lvl w:ilvl="0" w:tplc="934AE60A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CB10432"/>
    <w:multiLevelType w:val="hybridMultilevel"/>
    <w:tmpl w:val="1AEE5D3E"/>
    <w:lvl w:ilvl="0" w:tplc="DED42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C0D"/>
    <w:multiLevelType w:val="hybridMultilevel"/>
    <w:tmpl w:val="03F66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1033"/>
    <w:multiLevelType w:val="hybridMultilevel"/>
    <w:tmpl w:val="4426B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46C7"/>
    <w:multiLevelType w:val="hybridMultilevel"/>
    <w:tmpl w:val="EE304A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12E3"/>
    <w:multiLevelType w:val="hybridMultilevel"/>
    <w:tmpl w:val="7EBC7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02F1"/>
    <w:multiLevelType w:val="hybridMultilevel"/>
    <w:tmpl w:val="F596F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350176"/>
    <w:multiLevelType w:val="hybridMultilevel"/>
    <w:tmpl w:val="4C002C4E"/>
    <w:lvl w:ilvl="0" w:tplc="1C36C12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C0DEC"/>
    <w:multiLevelType w:val="hybridMultilevel"/>
    <w:tmpl w:val="3FC85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A0786"/>
    <w:multiLevelType w:val="hybridMultilevel"/>
    <w:tmpl w:val="B2B431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4084"/>
    <w:multiLevelType w:val="hybridMultilevel"/>
    <w:tmpl w:val="2A7E915E"/>
    <w:lvl w:ilvl="0" w:tplc="0B44A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38B2"/>
    <w:multiLevelType w:val="hybridMultilevel"/>
    <w:tmpl w:val="6ACED5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E"/>
    <w:rsid w:val="00011A64"/>
    <w:rsid w:val="00016138"/>
    <w:rsid w:val="000304A9"/>
    <w:rsid w:val="000304F7"/>
    <w:rsid w:val="00065564"/>
    <w:rsid w:val="00067750"/>
    <w:rsid w:val="000A2730"/>
    <w:rsid w:val="000E5603"/>
    <w:rsid w:val="000E64DF"/>
    <w:rsid w:val="00127C7F"/>
    <w:rsid w:val="00130633"/>
    <w:rsid w:val="00130D3D"/>
    <w:rsid w:val="00142365"/>
    <w:rsid w:val="00156909"/>
    <w:rsid w:val="00175F85"/>
    <w:rsid w:val="00181BA0"/>
    <w:rsid w:val="001A08BD"/>
    <w:rsid w:val="001A3238"/>
    <w:rsid w:val="001A4D44"/>
    <w:rsid w:val="001A77C1"/>
    <w:rsid w:val="001B0AC9"/>
    <w:rsid w:val="001C503B"/>
    <w:rsid w:val="001E173B"/>
    <w:rsid w:val="00221D6E"/>
    <w:rsid w:val="00224270"/>
    <w:rsid w:val="002406E3"/>
    <w:rsid w:val="00266AD4"/>
    <w:rsid w:val="002776B4"/>
    <w:rsid w:val="00286415"/>
    <w:rsid w:val="002A4220"/>
    <w:rsid w:val="002C5EEF"/>
    <w:rsid w:val="002C6812"/>
    <w:rsid w:val="002E286D"/>
    <w:rsid w:val="00300ECB"/>
    <w:rsid w:val="00302909"/>
    <w:rsid w:val="003111DA"/>
    <w:rsid w:val="00335710"/>
    <w:rsid w:val="00382764"/>
    <w:rsid w:val="003873ED"/>
    <w:rsid w:val="00392F36"/>
    <w:rsid w:val="003B6D68"/>
    <w:rsid w:val="003C58EE"/>
    <w:rsid w:val="003D59E5"/>
    <w:rsid w:val="00415AC5"/>
    <w:rsid w:val="0042295B"/>
    <w:rsid w:val="004321D2"/>
    <w:rsid w:val="00470DB2"/>
    <w:rsid w:val="004819C0"/>
    <w:rsid w:val="00485BE0"/>
    <w:rsid w:val="0049669C"/>
    <w:rsid w:val="004D3593"/>
    <w:rsid w:val="004D6B7E"/>
    <w:rsid w:val="004E2D9A"/>
    <w:rsid w:val="004E3C05"/>
    <w:rsid w:val="00506231"/>
    <w:rsid w:val="00525E4D"/>
    <w:rsid w:val="00532D2E"/>
    <w:rsid w:val="00577FD6"/>
    <w:rsid w:val="005A09CF"/>
    <w:rsid w:val="005A2BE8"/>
    <w:rsid w:val="005B45A6"/>
    <w:rsid w:val="005B7C82"/>
    <w:rsid w:val="005D1C93"/>
    <w:rsid w:val="005E0002"/>
    <w:rsid w:val="005E2BC0"/>
    <w:rsid w:val="00652423"/>
    <w:rsid w:val="006614B2"/>
    <w:rsid w:val="00683C8B"/>
    <w:rsid w:val="00691AED"/>
    <w:rsid w:val="006934B7"/>
    <w:rsid w:val="006A14FD"/>
    <w:rsid w:val="006C0D12"/>
    <w:rsid w:val="00720EC9"/>
    <w:rsid w:val="00727315"/>
    <w:rsid w:val="00735CDD"/>
    <w:rsid w:val="00745F66"/>
    <w:rsid w:val="007857F1"/>
    <w:rsid w:val="007A1786"/>
    <w:rsid w:val="007A5D64"/>
    <w:rsid w:val="007B18BF"/>
    <w:rsid w:val="007C2230"/>
    <w:rsid w:val="007C452E"/>
    <w:rsid w:val="007D6256"/>
    <w:rsid w:val="007D74F6"/>
    <w:rsid w:val="007F4161"/>
    <w:rsid w:val="008140A2"/>
    <w:rsid w:val="00830F46"/>
    <w:rsid w:val="00831D6C"/>
    <w:rsid w:val="00842F70"/>
    <w:rsid w:val="00864AB1"/>
    <w:rsid w:val="0088552E"/>
    <w:rsid w:val="008C14C1"/>
    <w:rsid w:val="00920FDC"/>
    <w:rsid w:val="009236D9"/>
    <w:rsid w:val="00923A27"/>
    <w:rsid w:val="009472FC"/>
    <w:rsid w:val="00972391"/>
    <w:rsid w:val="00986B55"/>
    <w:rsid w:val="009A3358"/>
    <w:rsid w:val="009D1F8C"/>
    <w:rsid w:val="009E6960"/>
    <w:rsid w:val="009F0FA7"/>
    <w:rsid w:val="009F1123"/>
    <w:rsid w:val="009F2D62"/>
    <w:rsid w:val="009F2E68"/>
    <w:rsid w:val="00A02CAA"/>
    <w:rsid w:val="00A14D82"/>
    <w:rsid w:val="00A20740"/>
    <w:rsid w:val="00A62BCA"/>
    <w:rsid w:val="00A75304"/>
    <w:rsid w:val="00A81783"/>
    <w:rsid w:val="00A95D12"/>
    <w:rsid w:val="00AC4790"/>
    <w:rsid w:val="00AF1307"/>
    <w:rsid w:val="00B018BB"/>
    <w:rsid w:val="00B12094"/>
    <w:rsid w:val="00B138E1"/>
    <w:rsid w:val="00B214AA"/>
    <w:rsid w:val="00B21755"/>
    <w:rsid w:val="00B30126"/>
    <w:rsid w:val="00B40E3D"/>
    <w:rsid w:val="00B501DE"/>
    <w:rsid w:val="00B55368"/>
    <w:rsid w:val="00B63B75"/>
    <w:rsid w:val="00B939BB"/>
    <w:rsid w:val="00BC5365"/>
    <w:rsid w:val="00BE446E"/>
    <w:rsid w:val="00C33DE0"/>
    <w:rsid w:val="00C37C60"/>
    <w:rsid w:val="00C445F8"/>
    <w:rsid w:val="00C50D45"/>
    <w:rsid w:val="00C5385D"/>
    <w:rsid w:val="00C56137"/>
    <w:rsid w:val="00C57C50"/>
    <w:rsid w:val="00C605DB"/>
    <w:rsid w:val="00C734EE"/>
    <w:rsid w:val="00CB0FD4"/>
    <w:rsid w:val="00CE49F9"/>
    <w:rsid w:val="00D05591"/>
    <w:rsid w:val="00D07B16"/>
    <w:rsid w:val="00D134C6"/>
    <w:rsid w:val="00D166EB"/>
    <w:rsid w:val="00D5757E"/>
    <w:rsid w:val="00D80CA7"/>
    <w:rsid w:val="00D83FB2"/>
    <w:rsid w:val="00D9119C"/>
    <w:rsid w:val="00DA7D4A"/>
    <w:rsid w:val="00DB7EFB"/>
    <w:rsid w:val="00DE453F"/>
    <w:rsid w:val="00E2397A"/>
    <w:rsid w:val="00E27544"/>
    <w:rsid w:val="00E302B5"/>
    <w:rsid w:val="00E33087"/>
    <w:rsid w:val="00E57E2D"/>
    <w:rsid w:val="00E83FAA"/>
    <w:rsid w:val="00EA2F0D"/>
    <w:rsid w:val="00EC02B6"/>
    <w:rsid w:val="00EC31DF"/>
    <w:rsid w:val="00EC60AB"/>
    <w:rsid w:val="00EE7D06"/>
    <w:rsid w:val="00F071AC"/>
    <w:rsid w:val="00F13283"/>
    <w:rsid w:val="00F275F8"/>
    <w:rsid w:val="00F32091"/>
    <w:rsid w:val="00F552A8"/>
    <w:rsid w:val="00F77120"/>
    <w:rsid w:val="00F85A98"/>
    <w:rsid w:val="00F95494"/>
    <w:rsid w:val="00FA2B21"/>
    <w:rsid w:val="00FA4C31"/>
    <w:rsid w:val="00FC6767"/>
    <w:rsid w:val="00FD0C52"/>
    <w:rsid w:val="00FD66BC"/>
    <w:rsid w:val="00FE0C22"/>
    <w:rsid w:val="00FE2A25"/>
    <w:rsid w:val="00FE50E7"/>
    <w:rsid w:val="00FE70D2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9DDA2"/>
  <w15:docId w15:val="{110D8B8B-151F-420F-82F8-C1E91CFB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57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3012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3012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3012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3012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3012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3012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3012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3012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3012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01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012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30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01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012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012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2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2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12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012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30126"/>
    <w:pPr>
      <w:spacing w:before="160" w:after="0"/>
    </w:pPr>
    <w:rPr>
      <w:rFonts w:ascii="Cambria" w:eastAsia="Cambria" w:hAnsi="Cambria" w:cs="Cambria"/>
      <w:b/>
      <w:sz w:val="40"/>
    </w:rPr>
  </w:style>
  <w:style w:type="paragraph" w:styleId="Cabealho">
    <w:name w:val="header"/>
    <w:basedOn w:val="Normal"/>
    <w:link w:val="CabealhoChar1"/>
    <w:uiPriority w:val="99"/>
    <w:unhideWhenUsed/>
    <w:rsid w:val="00B3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30126"/>
    <w:rPr>
      <w:szCs w:val="21"/>
    </w:rPr>
  </w:style>
  <w:style w:type="paragraph" w:styleId="Rodap">
    <w:name w:val="footer"/>
    <w:basedOn w:val="Normal"/>
    <w:link w:val="RodapChar"/>
    <w:rsid w:val="00B3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30126"/>
    <w:rPr>
      <w:szCs w:val="21"/>
    </w:rPr>
  </w:style>
  <w:style w:type="paragraph" w:customStyle="1" w:styleId="05LINHASRESPOSTA">
    <w:name w:val="05_LINHAS RESPOSTA"/>
    <w:basedOn w:val="05ATIVIDADES"/>
    <w:rsid w:val="00B3012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B30126"/>
    <w:pPr>
      <w:spacing w:before="57" w:line="240" w:lineRule="atLeast"/>
    </w:pPr>
    <w:rPr>
      <w:sz w:val="36"/>
    </w:rPr>
  </w:style>
  <w:style w:type="paragraph" w:customStyle="1" w:styleId="02TEXTOPRINCIPAL">
    <w:name w:val="02_TEXTO_PRINCIPAL"/>
    <w:basedOn w:val="Textbody"/>
    <w:rsid w:val="00B30126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30126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B30126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3012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30126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3012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30126"/>
    <w:pPr>
      <w:spacing w:before="0" w:after="0"/>
    </w:pPr>
  </w:style>
  <w:style w:type="paragraph" w:customStyle="1" w:styleId="06CREDITO">
    <w:name w:val="06_CREDITO"/>
    <w:basedOn w:val="02TEXTOPRINCIPAL"/>
    <w:rsid w:val="00B30126"/>
    <w:rPr>
      <w:sz w:val="16"/>
    </w:rPr>
  </w:style>
  <w:style w:type="paragraph" w:customStyle="1" w:styleId="00TtuloPeso1">
    <w:name w:val="00_Título Peso 1"/>
    <w:basedOn w:val="Normal"/>
    <w:autoRedefine/>
    <w:qFormat/>
    <w:rsid w:val="00B3012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30126"/>
  </w:style>
  <w:style w:type="paragraph" w:customStyle="1" w:styleId="01TtuloPeso2">
    <w:name w:val="01_Título Peso 2"/>
    <w:basedOn w:val="Normal"/>
    <w:autoRedefine/>
    <w:qFormat/>
    <w:rsid w:val="00B3012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3012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3012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B30126"/>
    <w:rPr>
      <w:sz w:val="32"/>
    </w:rPr>
  </w:style>
  <w:style w:type="paragraph" w:customStyle="1" w:styleId="01TITULO4">
    <w:name w:val="01_TITULO_4"/>
    <w:basedOn w:val="01TITULO3"/>
    <w:rsid w:val="00B30126"/>
    <w:rPr>
      <w:sz w:val="28"/>
    </w:rPr>
  </w:style>
  <w:style w:type="paragraph" w:customStyle="1" w:styleId="01TITULOVINHETA2">
    <w:name w:val="01_TITULO_VINHETA_2"/>
    <w:basedOn w:val="03TITULOTABELAS1"/>
    <w:rsid w:val="00B3012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3012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30126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3012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30126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3012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3012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3012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30126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30126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3012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30126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30126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30126"/>
    <w:pPr>
      <w:ind w:left="0" w:firstLine="0"/>
    </w:pPr>
  </w:style>
  <w:style w:type="paragraph" w:customStyle="1" w:styleId="06LEGENDA">
    <w:name w:val="06_LEGENDA"/>
    <w:basedOn w:val="06CREDITO"/>
    <w:rsid w:val="00B3012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3012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3012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30126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3012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3012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30126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30126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30126"/>
    <w:rPr>
      <w:i/>
      <w:iCs/>
    </w:rPr>
  </w:style>
  <w:style w:type="character" w:styleId="nfaseSutil">
    <w:name w:val="Subtle Emphasis"/>
    <w:basedOn w:val="Fontepargpadro"/>
    <w:uiPriority w:val="19"/>
    <w:qFormat/>
    <w:rsid w:val="00B3012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30126"/>
    <w:pPr>
      <w:ind w:firstLine="283"/>
    </w:pPr>
  </w:style>
  <w:style w:type="character" w:styleId="Forte">
    <w:name w:val="Strong"/>
    <w:basedOn w:val="Fontepargpadro"/>
    <w:uiPriority w:val="22"/>
    <w:qFormat/>
    <w:rsid w:val="00B30126"/>
    <w:rPr>
      <w:b/>
      <w:bCs/>
    </w:rPr>
  </w:style>
  <w:style w:type="paragraph" w:customStyle="1" w:styleId="Hangingindent">
    <w:name w:val="Hanging indent"/>
    <w:basedOn w:val="Textbody"/>
    <w:rsid w:val="00B3012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3012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30126"/>
    <w:rPr>
      <w:color w:val="954F72" w:themeColor="followedHyperlink"/>
      <w:u w:val="single"/>
    </w:rPr>
  </w:style>
  <w:style w:type="paragraph" w:customStyle="1" w:styleId="Index">
    <w:name w:val="Index"/>
    <w:rsid w:val="00B3012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30126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30126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30126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3012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30126"/>
    <w:pPr>
      <w:numPr>
        <w:numId w:val="11"/>
      </w:numPr>
    </w:pPr>
  </w:style>
  <w:style w:type="numbering" w:customStyle="1" w:styleId="LFO3">
    <w:name w:val="LFO3"/>
    <w:basedOn w:val="Semlista"/>
    <w:rsid w:val="00B30126"/>
    <w:pPr>
      <w:numPr>
        <w:numId w:val="7"/>
      </w:numPr>
    </w:pPr>
  </w:style>
  <w:style w:type="paragraph" w:customStyle="1" w:styleId="ListIndent">
    <w:name w:val="List Indent"/>
    <w:basedOn w:val="Textbody"/>
    <w:rsid w:val="00B3012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30126"/>
    <w:rPr>
      <w:rFonts w:cs="Mangal"/>
      <w:sz w:val="24"/>
    </w:rPr>
  </w:style>
  <w:style w:type="character" w:customStyle="1" w:styleId="LYBOLDLIGHT">
    <w:name w:val="LY_BOLD_LIGHT"/>
    <w:uiPriority w:val="99"/>
    <w:rsid w:val="00B3012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3012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3012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3012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B30126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30126"/>
    <w:pPr>
      <w:suppressLineNumbers/>
    </w:pPr>
  </w:style>
  <w:style w:type="character" w:customStyle="1" w:styleId="SaudaoChar">
    <w:name w:val="Saudação Char"/>
    <w:basedOn w:val="Fontepargpadro"/>
    <w:link w:val="Saudao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3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30126"/>
    <w:rPr>
      <w:rFonts w:cstheme="minorHAnsi"/>
      <w:sz w:val="20"/>
    </w:rPr>
  </w:style>
  <w:style w:type="paragraph" w:customStyle="1" w:styleId="TableContents">
    <w:name w:val="Table Contents"/>
    <w:basedOn w:val="Standard"/>
    <w:rsid w:val="00B30126"/>
    <w:pPr>
      <w:suppressLineNumbers/>
    </w:pPr>
  </w:style>
  <w:style w:type="paragraph" w:customStyle="1" w:styleId="Textbodyindent">
    <w:name w:val="Text body indent"/>
    <w:basedOn w:val="Textbody"/>
    <w:rsid w:val="00B30126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B30126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B3012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138E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986B5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68</cp:revision>
  <dcterms:created xsi:type="dcterms:W3CDTF">2018-11-05T13:07:00Z</dcterms:created>
  <dcterms:modified xsi:type="dcterms:W3CDTF">2018-11-22T16:58:00Z</dcterms:modified>
</cp:coreProperties>
</file>