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B4176" w14:textId="77777777" w:rsidR="0088001C" w:rsidRPr="00212B16" w:rsidRDefault="0088001C" w:rsidP="0088001C">
      <w:pPr>
        <w:pStyle w:val="02TEXTOPRINCIPAL"/>
      </w:pPr>
    </w:p>
    <w:tbl>
      <w:tblPr>
        <w:tblStyle w:val="Tabelacomgrade"/>
        <w:tblW w:w="995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402"/>
        <w:gridCol w:w="1956"/>
        <w:gridCol w:w="400"/>
        <w:gridCol w:w="1188"/>
        <w:gridCol w:w="1698"/>
        <w:gridCol w:w="1588"/>
        <w:gridCol w:w="8"/>
      </w:tblGrid>
      <w:tr w:rsidR="0088001C" w:rsidRPr="00212B16" w14:paraId="528E68B0" w14:textId="77777777" w:rsidTr="00E159DE">
        <w:tc>
          <w:tcPr>
            <w:tcW w:w="9952" w:type="dxa"/>
            <w:gridSpan w:val="9"/>
          </w:tcPr>
          <w:p w14:paraId="562B349E" w14:textId="77777777" w:rsidR="0088001C" w:rsidRPr="00212B16" w:rsidRDefault="0088001C" w:rsidP="00E159DE">
            <w:pPr>
              <w:pStyle w:val="03TITULOTABELAS1"/>
            </w:pPr>
            <w:r w:rsidRPr="00212B16">
              <w:t>Grade de correção</w:t>
            </w:r>
          </w:p>
        </w:tc>
      </w:tr>
      <w:tr w:rsidR="0088001C" w:rsidRPr="00212B16" w14:paraId="5AFBB87C" w14:textId="77777777" w:rsidTr="00E159DE">
        <w:tc>
          <w:tcPr>
            <w:tcW w:w="9952" w:type="dxa"/>
            <w:gridSpan w:val="9"/>
          </w:tcPr>
          <w:p w14:paraId="3C53193B" w14:textId="77777777" w:rsidR="0088001C" w:rsidRPr="00212B16" w:rsidRDefault="0088001C" w:rsidP="00E159DE">
            <w:pPr>
              <w:pStyle w:val="03TITULOTABELAS2"/>
            </w:pPr>
            <w:r w:rsidRPr="00212B16">
              <w:t>História – 7</w:t>
            </w:r>
            <w:r w:rsidRPr="00DC6793">
              <w:rPr>
                <w:u w:val="single"/>
                <w:vertAlign w:val="superscript"/>
              </w:rPr>
              <w:t>o</w:t>
            </w:r>
            <w:r w:rsidRPr="00212B16">
              <w:t xml:space="preserve"> ano – </w:t>
            </w:r>
            <w:r>
              <w:t>4</w:t>
            </w:r>
            <w:r w:rsidRPr="00254514">
              <w:rPr>
                <w:u w:val="single"/>
                <w:vertAlign w:val="superscript"/>
              </w:rPr>
              <w:t>o</w:t>
            </w:r>
            <w:r w:rsidRPr="00212B16">
              <w:t xml:space="preserve"> bimestre</w:t>
            </w:r>
          </w:p>
        </w:tc>
      </w:tr>
      <w:tr w:rsidR="0088001C" w:rsidRPr="00212B16" w14:paraId="3082CBF4" w14:textId="77777777" w:rsidTr="00E159DE">
        <w:tc>
          <w:tcPr>
            <w:tcW w:w="9952" w:type="dxa"/>
            <w:gridSpan w:val="9"/>
          </w:tcPr>
          <w:p w14:paraId="05E154E7" w14:textId="77777777" w:rsidR="0088001C" w:rsidRPr="00846502" w:rsidRDefault="0088001C" w:rsidP="00E159DE">
            <w:pPr>
              <w:pStyle w:val="04TEXTOTABELAS"/>
              <w:rPr>
                <w:b/>
              </w:rPr>
            </w:pPr>
            <w:r w:rsidRPr="00846502">
              <w:rPr>
                <w:b/>
              </w:rPr>
              <w:t>Escola:</w:t>
            </w:r>
          </w:p>
        </w:tc>
      </w:tr>
      <w:tr w:rsidR="0088001C" w:rsidRPr="00212B16" w14:paraId="6CCC8BF3" w14:textId="77777777" w:rsidTr="00E159DE">
        <w:tc>
          <w:tcPr>
            <w:tcW w:w="9952" w:type="dxa"/>
            <w:gridSpan w:val="9"/>
          </w:tcPr>
          <w:p w14:paraId="24D725A9" w14:textId="77777777" w:rsidR="0088001C" w:rsidRPr="00846502" w:rsidRDefault="0088001C" w:rsidP="00E159DE">
            <w:pPr>
              <w:pStyle w:val="04TEXTOTABELAS"/>
              <w:rPr>
                <w:b/>
              </w:rPr>
            </w:pPr>
            <w:r w:rsidRPr="00846502">
              <w:rPr>
                <w:b/>
              </w:rPr>
              <w:t>Aluno(a):</w:t>
            </w:r>
          </w:p>
        </w:tc>
      </w:tr>
      <w:tr w:rsidR="0088001C" w:rsidRPr="00212B16" w14:paraId="57CE0F60" w14:textId="77777777" w:rsidTr="00E159DE">
        <w:tc>
          <w:tcPr>
            <w:tcW w:w="2712" w:type="dxa"/>
            <w:gridSpan w:val="2"/>
          </w:tcPr>
          <w:p w14:paraId="7E21D505" w14:textId="77777777" w:rsidR="0088001C" w:rsidRPr="00846502" w:rsidRDefault="0088001C" w:rsidP="00E159DE">
            <w:pPr>
              <w:pStyle w:val="04TEXTOTABELAS"/>
              <w:rPr>
                <w:b/>
              </w:rPr>
            </w:pPr>
            <w:r w:rsidRPr="00846502">
              <w:rPr>
                <w:b/>
              </w:rPr>
              <w:t>Ano e turma:</w:t>
            </w:r>
          </w:p>
        </w:tc>
        <w:tc>
          <w:tcPr>
            <w:tcW w:w="2758" w:type="dxa"/>
            <w:gridSpan w:val="3"/>
          </w:tcPr>
          <w:p w14:paraId="72F628CF" w14:textId="77777777" w:rsidR="0088001C" w:rsidRPr="00846502" w:rsidRDefault="0088001C" w:rsidP="00E159DE">
            <w:pPr>
              <w:pStyle w:val="04TEXTOTABELAS"/>
              <w:rPr>
                <w:b/>
              </w:rPr>
            </w:pPr>
            <w:r w:rsidRPr="00846502">
              <w:rPr>
                <w:b/>
              </w:rPr>
              <w:t>Número:</w:t>
            </w:r>
          </w:p>
        </w:tc>
        <w:tc>
          <w:tcPr>
            <w:tcW w:w="4482" w:type="dxa"/>
            <w:gridSpan w:val="4"/>
          </w:tcPr>
          <w:p w14:paraId="6888811C" w14:textId="77777777" w:rsidR="0088001C" w:rsidRPr="00846502" w:rsidRDefault="0088001C" w:rsidP="00E159DE">
            <w:pPr>
              <w:pStyle w:val="04TEXTOTABELAS"/>
              <w:rPr>
                <w:b/>
              </w:rPr>
            </w:pPr>
            <w:r w:rsidRPr="00846502">
              <w:rPr>
                <w:b/>
              </w:rPr>
              <w:t>Data:</w:t>
            </w:r>
          </w:p>
        </w:tc>
      </w:tr>
      <w:tr w:rsidR="0088001C" w:rsidRPr="00212B16" w14:paraId="3556887A" w14:textId="77777777" w:rsidTr="00E159DE">
        <w:trPr>
          <w:gridAfter w:val="1"/>
          <w:wAfter w:w="8" w:type="dxa"/>
        </w:trPr>
        <w:tc>
          <w:tcPr>
            <w:tcW w:w="8356" w:type="dxa"/>
            <w:gridSpan w:val="7"/>
          </w:tcPr>
          <w:p w14:paraId="1730A78D" w14:textId="77777777" w:rsidR="0088001C" w:rsidRPr="00846502" w:rsidRDefault="0088001C" w:rsidP="00E159DE">
            <w:pPr>
              <w:pStyle w:val="04TEXTOTABELAS"/>
              <w:rPr>
                <w:b/>
              </w:rPr>
            </w:pPr>
            <w:r w:rsidRPr="00846502">
              <w:rPr>
                <w:b/>
              </w:rPr>
              <w:t>Professor(a):</w:t>
            </w:r>
          </w:p>
        </w:tc>
        <w:tc>
          <w:tcPr>
            <w:tcW w:w="1588" w:type="dxa"/>
          </w:tcPr>
          <w:p w14:paraId="40987F40" w14:textId="77777777" w:rsidR="0088001C" w:rsidRPr="00846502" w:rsidRDefault="0088001C" w:rsidP="00E159DE">
            <w:pPr>
              <w:pStyle w:val="04TEXTOTABELAS"/>
              <w:rPr>
                <w:b/>
              </w:rPr>
            </w:pPr>
          </w:p>
        </w:tc>
      </w:tr>
      <w:tr w:rsidR="0088001C" w:rsidRPr="00212B16" w14:paraId="39BFB95D" w14:textId="77777777" w:rsidTr="00E159DE">
        <w:trPr>
          <w:gridAfter w:val="1"/>
          <w:wAfter w:w="8" w:type="dxa"/>
        </w:trPr>
        <w:tc>
          <w:tcPr>
            <w:tcW w:w="1101" w:type="dxa"/>
            <w:vAlign w:val="center"/>
          </w:tcPr>
          <w:p w14:paraId="53BE7C12" w14:textId="77777777" w:rsidR="0088001C" w:rsidRPr="00212B16" w:rsidRDefault="0088001C" w:rsidP="00E159DE">
            <w:pPr>
              <w:pStyle w:val="03TITULOTABELAS2"/>
            </w:pPr>
            <w:r w:rsidRPr="00212B16">
              <w:t>Questão</w:t>
            </w:r>
          </w:p>
        </w:tc>
        <w:tc>
          <w:tcPr>
            <w:tcW w:w="2013" w:type="dxa"/>
            <w:gridSpan w:val="2"/>
            <w:vAlign w:val="center"/>
          </w:tcPr>
          <w:p w14:paraId="4DAAB0E1" w14:textId="77777777" w:rsidR="0088001C" w:rsidRPr="00212B16" w:rsidRDefault="0088001C" w:rsidP="00E159DE">
            <w:pPr>
              <w:pStyle w:val="03TITULOTABELAS2"/>
            </w:pPr>
            <w:r w:rsidRPr="00212B16">
              <w:t>Habilidade</w:t>
            </w:r>
            <w:r>
              <w:t>(s)</w:t>
            </w:r>
            <w:r w:rsidRPr="00212B16">
              <w:t xml:space="preserve"> avaliada</w:t>
            </w:r>
            <w:r>
              <w:t>(s)</w:t>
            </w:r>
          </w:p>
        </w:tc>
        <w:tc>
          <w:tcPr>
            <w:tcW w:w="1956" w:type="dxa"/>
            <w:vAlign w:val="center"/>
          </w:tcPr>
          <w:p w14:paraId="2850889F" w14:textId="77777777" w:rsidR="0088001C" w:rsidRPr="00212B16" w:rsidRDefault="0088001C" w:rsidP="00E159DE">
            <w:pPr>
              <w:pStyle w:val="03TITULOTABELAS2"/>
            </w:pPr>
            <w:r w:rsidRPr="00212B16">
              <w:t>Resposta</w:t>
            </w:r>
            <w:r>
              <w:t>(s)</w:t>
            </w:r>
          </w:p>
        </w:tc>
        <w:tc>
          <w:tcPr>
            <w:tcW w:w="1588" w:type="dxa"/>
            <w:gridSpan w:val="2"/>
            <w:vAlign w:val="center"/>
          </w:tcPr>
          <w:p w14:paraId="34961048" w14:textId="77777777" w:rsidR="0088001C" w:rsidRPr="00212B16" w:rsidRDefault="0088001C" w:rsidP="00E159DE">
            <w:pPr>
              <w:pStyle w:val="03TITULOTABELAS2"/>
            </w:pPr>
            <w:r w:rsidRPr="00212B16">
              <w:t>Resposta</w:t>
            </w:r>
            <w:r>
              <w:t>(s)</w:t>
            </w:r>
            <w:r w:rsidRPr="00212B16">
              <w:t xml:space="preserve"> do</w:t>
            </w:r>
            <w:r>
              <w:t>(a)</w:t>
            </w:r>
            <w:r w:rsidRPr="00212B16">
              <w:t xml:space="preserve"> aluno</w:t>
            </w:r>
            <w:r>
              <w:t>(a)</w:t>
            </w:r>
          </w:p>
        </w:tc>
        <w:tc>
          <w:tcPr>
            <w:tcW w:w="1698" w:type="dxa"/>
            <w:vAlign w:val="center"/>
          </w:tcPr>
          <w:p w14:paraId="7BFB6FCC" w14:textId="77777777" w:rsidR="0088001C" w:rsidRPr="00212B16" w:rsidRDefault="0088001C" w:rsidP="00E159DE">
            <w:pPr>
              <w:pStyle w:val="03TITULOTABELAS2"/>
            </w:pPr>
            <w:r w:rsidRPr="00212B16">
              <w:t>Reorientação de planejamento</w:t>
            </w:r>
          </w:p>
        </w:tc>
        <w:tc>
          <w:tcPr>
            <w:tcW w:w="1588" w:type="dxa"/>
            <w:vAlign w:val="center"/>
          </w:tcPr>
          <w:p w14:paraId="77FCD68C" w14:textId="77777777" w:rsidR="0088001C" w:rsidRPr="00212B16" w:rsidRDefault="0088001C" w:rsidP="00E159DE">
            <w:pPr>
              <w:pStyle w:val="03TITULOTABELAS2"/>
            </w:pPr>
            <w:r w:rsidRPr="00212B16">
              <w:t>Observações</w:t>
            </w:r>
          </w:p>
        </w:tc>
      </w:tr>
      <w:tr w:rsidR="0088001C" w:rsidRPr="00212B16" w14:paraId="3547E809" w14:textId="77777777" w:rsidTr="00E159DE">
        <w:trPr>
          <w:gridAfter w:val="1"/>
          <w:wAfter w:w="8" w:type="dxa"/>
        </w:trPr>
        <w:tc>
          <w:tcPr>
            <w:tcW w:w="1101" w:type="dxa"/>
          </w:tcPr>
          <w:p w14:paraId="0B36EC0C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1</w:t>
            </w:r>
          </w:p>
        </w:tc>
        <w:tc>
          <w:tcPr>
            <w:tcW w:w="2013" w:type="dxa"/>
            <w:gridSpan w:val="2"/>
          </w:tcPr>
          <w:p w14:paraId="550A31DE" w14:textId="08B564CB" w:rsidR="0088001C" w:rsidRDefault="0088001C" w:rsidP="00E159DE">
            <w:pPr>
              <w:pStyle w:val="04TEXTOTABELAS"/>
            </w:pPr>
            <w:r w:rsidRPr="00BE4532">
              <w:rPr>
                <w:b/>
              </w:rPr>
              <w:t>(EF07HI12)</w:t>
            </w:r>
            <w:r w:rsidRPr="009D4AE7">
              <w:t xml:space="preserve"> </w:t>
            </w:r>
            <w:r>
              <w:t>Identificar a distribuição territorial da população brasileira em diferentes épocas, considerando a diversidade</w:t>
            </w:r>
            <w:r w:rsidR="003F458B">
              <w:br/>
            </w:r>
            <w:r>
              <w:t>étnico-racial e étnico-</w:t>
            </w:r>
            <w:bookmarkStart w:id="0" w:name="_GoBack"/>
            <w:bookmarkEnd w:id="0"/>
            <w:r>
              <w:t>cultural (indígena, africana, europeia e asiática).</w:t>
            </w:r>
          </w:p>
          <w:p w14:paraId="0328039E" w14:textId="77777777" w:rsidR="0088001C" w:rsidRPr="00212B16" w:rsidRDefault="0088001C" w:rsidP="00E159DE">
            <w:pPr>
              <w:pStyle w:val="04TEXTOTABELAS"/>
            </w:pPr>
            <w:r>
              <w:t xml:space="preserve">– Trabalhada parcialmente na questão, </w:t>
            </w:r>
            <w:r w:rsidRPr="009D4AE7">
              <w:t xml:space="preserve">que analisa </w:t>
            </w:r>
            <w:r>
              <w:t>um aspecto da</w:t>
            </w:r>
            <w:r w:rsidRPr="009D4AE7">
              <w:t xml:space="preserve"> dinâmica</w:t>
            </w:r>
            <w:r>
              <w:t xml:space="preserve"> </w:t>
            </w:r>
            <w:r w:rsidRPr="009D4AE7">
              <w:t>da</w:t>
            </w:r>
            <w:r>
              <w:t xml:space="preserve"> </w:t>
            </w:r>
            <w:r w:rsidRPr="009D4AE7">
              <w:t>sociedade americana no período colonial</w:t>
            </w:r>
            <w:r>
              <w:t>.</w:t>
            </w:r>
          </w:p>
        </w:tc>
        <w:tc>
          <w:tcPr>
            <w:tcW w:w="1956" w:type="dxa"/>
          </w:tcPr>
          <w:p w14:paraId="311F8271" w14:textId="77777777" w:rsidR="0088001C" w:rsidRPr="00AC0330" w:rsidRDefault="0088001C" w:rsidP="00E159DE">
            <w:pPr>
              <w:pStyle w:val="04TEXTOTABELAS"/>
            </w:pPr>
            <w:bookmarkStart w:id="1" w:name="_Hlk525561555"/>
            <w:r>
              <w:t xml:space="preserve">Espera-se que os alunos identifiquem no texto a referência à Guerra dos Emboabas. Nesse contexto, o grupo dos </w:t>
            </w:r>
            <w:r w:rsidRPr="006B64BD">
              <w:t xml:space="preserve">paulistas </w:t>
            </w:r>
            <w:r>
              <w:t xml:space="preserve">disputou com o dos </w:t>
            </w:r>
            <w:r w:rsidRPr="006B64BD">
              <w:t xml:space="preserve">mineiros e pessoas de outras regiões da colônia e até </w:t>
            </w:r>
            <w:r>
              <w:t>de Portugal</w:t>
            </w:r>
            <w:r w:rsidRPr="006B64BD">
              <w:t xml:space="preserve"> (chamadas de emboabas) o </w:t>
            </w:r>
            <w:r>
              <w:t xml:space="preserve">controle da </w:t>
            </w:r>
            <w:r w:rsidRPr="006B64BD">
              <w:t xml:space="preserve">região das </w:t>
            </w:r>
            <w:r>
              <w:t>M</w:t>
            </w:r>
            <w:r w:rsidRPr="006B64BD">
              <w:t xml:space="preserve">inas. </w:t>
            </w:r>
            <w:bookmarkEnd w:id="1"/>
          </w:p>
        </w:tc>
        <w:tc>
          <w:tcPr>
            <w:tcW w:w="1588" w:type="dxa"/>
            <w:gridSpan w:val="2"/>
          </w:tcPr>
          <w:p w14:paraId="20DBEBD1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698" w:type="dxa"/>
          </w:tcPr>
          <w:p w14:paraId="2FF27556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588" w:type="dxa"/>
          </w:tcPr>
          <w:p w14:paraId="038C37DE" w14:textId="77777777" w:rsidR="0088001C" w:rsidRPr="00212B16" w:rsidRDefault="0088001C" w:rsidP="00E159DE">
            <w:pPr>
              <w:pStyle w:val="04TEXTOTABELAS"/>
            </w:pPr>
          </w:p>
        </w:tc>
      </w:tr>
    </w:tbl>
    <w:p w14:paraId="229D7770" w14:textId="77777777" w:rsidR="0088001C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0DFBD92F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11C79D38" w14:textId="77777777" w:rsidR="0088001C" w:rsidRDefault="0088001C" w:rsidP="0088001C">
      <w:pPr>
        <w:pStyle w:val="02TEXTOPRINCIPAL"/>
      </w:pPr>
    </w:p>
    <w:p w14:paraId="31E72936" w14:textId="77777777" w:rsidR="0088001C" w:rsidRPr="00397DB3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(continuação)</w:t>
      </w:r>
    </w:p>
    <w:tbl>
      <w:tblPr>
        <w:tblStyle w:val="Tabelacomgrade"/>
        <w:tblW w:w="994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2407"/>
        <w:gridCol w:w="966"/>
        <w:gridCol w:w="1869"/>
        <w:gridCol w:w="1588"/>
      </w:tblGrid>
      <w:tr w:rsidR="0088001C" w:rsidRPr="00212B16" w14:paraId="1B05210D" w14:textId="77777777" w:rsidTr="00E159DE">
        <w:tc>
          <w:tcPr>
            <w:tcW w:w="1101" w:type="dxa"/>
          </w:tcPr>
          <w:p w14:paraId="0C24DB7B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2</w:t>
            </w:r>
          </w:p>
        </w:tc>
        <w:tc>
          <w:tcPr>
            <w:tcW w:w="2013" w:type="dxa"/>
          </w:tcPr>
          <w:p w14:paraId="7D04AF82" w14:textId="77777777" w:rsidR="0088001C" w:rsidRDefault="0088001C" w:rsidP="00E159DE">
            <w:pPr>
              <w:pStyle w:val="04TEXTOTABELAS"/>
            </w:pPr>
            <w:r w:rsidRPr="006C4284">
              <w:rPr>
                <w:b/>
              </w:rPr>
              <w:t>(EF07HI10)</w:t>
            </w:r>
            <w:r w:rsidRPr="009A0BC2">
              <w:t xml:space="preserve"> Analisar, com base em documentos históricos, diferentes interpretações sobre as dinâmicas das sociedades americanas no período colonial.</w:t>
            </w:r>
          </w:p>
          <w:p w14:paraId="37CE066A" w14:textId="77777777" w:rsidR="0088001C" w:rsidRPr="00212B16" w:rsidRDefault="0088001C" w:rsidP="00E159DE">
            <w:pPr>
              <w:pStyle w:val="04TEXTOTABELAS"/>
            </w:pPr>
            <w:r>
              <w:t>– Trabalhada parcialmente na questão, que envolve a interpretação de um aspecto da sociedade das Minas no Brasil colônia.</w:t>
            </w:r>
          </w:p>
        </w:tc>
        <w:tc>
          <w:tcPr>
            <w:tcW w:w="2407" w:type="dxa"/>
          </w:tcPr>
          <w:p w14:paraId="19E8D4F1" w14:textId="020E5554" w:rsidR="0088001C" w:rsidRDefault="0088001C" w:rsidP="00E159DE">
            <w:pPr>
              <w:pStyle w:val="04TEXTOTABELAS"/>
            </w:pPr>
            <w:bookmarkStart w:id="2" w:name="_Hlk525561577"/>
            <w:r w:rsidRPr="007810E8">
              <w:rPr>
                <w:b/>
              </w:rPr>
              <w:t>a)</w:t>
            </w:r>
            <w:r>
              <w:t xml:space="preserve"> A imagem retrata um rio alimentado por cachoeira e escravos trabalhando na lavra na montanha e na lavagem de minério no rio. É representado um capataz branco no canto esquerdo da imagem, recostado a uma pedra, todo vestido. Já os negros estão todos trabalhando e a maioria não está completamente vestida. A gravura está relacionada à atividade mineradora no Brasil colonial, desenvolvida na região das Minas Gerais.</w:t>
            </w:r>
          </w:p>
          <w:p w14:paraId="26E813C3" w14:textId="38757F79" w:rsidR="0088001C" w:rsidRPr="007A6B21" w:rsidRDefault="0088001C" w:rsidP="00E159DE">
            <w:pPr>
              <w:pStyle w:val="04TEXTOTABELAS"/>
              <w:rPr>
                <w:b/>
              </w:rPr>
            </w:pPr>
            <w:r w:rsidRPr="00654EE4">
              <w:rPr>
                <w:b/>
              </w:rPr>
              <w:t>b)</w:t>
            </w:r>
            <w:r>
              <w:t xml:space="preserve"> </w:t>
            </w:r>
            <w:r w:rsidRPr="007A6B21">
              <w:t>Espera-se que o</w:t>
            </w:r>
            <w:r>
              <w:t>s</w:t>
            </w:r>
            <w:r w:rsidRPr="007A6B21">
              <w:t xml:space="preserve"> aluno</w:t>
            </w:r>
            <w:r>
              <w:t>s</w:t>
            </w:r>
            <w:r w:rsidRPr="007A6B21">
              <w:t xml:space="preserve"> identifique</w:t>
            </w:r>
            <w:r>
              <w:t>m</w:t>
            </w:r>
            <w:r w:rsidRPr="007A6B21">
              <w:t xml:space="preserve"> na imagem elementos sobre a lavagem do ouro, que era garimpado </w:t>
            </w:r>
            <w:r>
              <w:t>à</w:t>
            </w:r>
            <w:r w:rsidRPr="007A6B21">
              <w:t xml:space="preserve"> beira de riachos. </w:t>
            </w:r>
            <w:r>
              <w:t>O</w:t>
            </w:r>
            <w:r w:rsidRPr="007A6B21">
              <w:t xml:space="preserve"> metal </w:t>
            </w:r>
            <w:r>
              <w:t xml:space="preserve">era separado </w:t>
            </w:r>
            <w:r w:rsidRPr="007A6B21">
              <w:t xml:space="preserve">de outros materiais, quase sempre utilizando água. </w:t>
            </w:r>
            <w:r>
              <w:t>Espera-se também que eles destaquem o fato de essa atividade ser realizada majoritariamente por escravizados.</w:t>
            </w:r>
            <w:bookmarkEnd w:id="2"/>
          </w:p>
        </w:tc>
        <w:tc>
          <w:tcPr>
            <w:tcW w:w="966" w:type="dxa"/>
          </w:tcPr>
          <w:p w14:paraId="304AF5A2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869" w:type="dxa"/>
          </w:tcPr>
          <w:p w14:paraId="46BE20DE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588" w:type="dxa"/>
          </w:tcPr>
          <w:p w14:paraId="06FFB666" w14:textId="77777777" w:rsidR="0088001C" w:rsidRPr="00212B16" w:rsidRDefault="0088001C" w:rsidP="00E159DE">
            <w:pPr>
              <w:pStyle w:val="04TEXTOTABELAS"/>
            </w:pPr>
          </w:p>
        </w:tc>
      </w:tr>
    </w:tbl>
    <w:p w14:paraId="2ED1B9D4" w14:textId="77777777" w:rsidR="0088001C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3ED2C625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370841E6" w14:textId="77777777" w:rsidR="0088001C" w:rsidRPr="00397DB3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994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2551"/>
        <w:gridCol w:w="822"/>
        <w:gridCol w:w="1869"/>
        <w:gridCol w:w="1588"/>
      </w:tblGrid>
      <w:tr w:rsidR="0088001C" w:rsidRPr="00212B16" w14:paraId="2BAFF3D0" w14:textId="77777777" w:rsidTr="00E159DE">
        <w:tc>
          <w:tcPr>
            <w:tcW w:w="1101" w:type="dxa"/>
          </w:tcPr>
          <w:p w14:paraId="52D4E0D5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bookmarkStart w:id="3" w:name="_Hlk525561610"/>
            <w:r w:rsidRPr="00846502">
              <w:rPr>
                <w:b/>
              </w:rPr>
              <w:t>3</w:t>
            </w:r>
          </w:p>
        </w:tc>
        <w:tc>
          <w:tcPr>
            <w:tcW w:w="2013" w:type="dxa"/>
          </w:tcPr>
          <w:p w14:paraId="4BC221C5" w14:textId="77777777" w:rsidR="0088001C" w:rsidRDefault="0088001C" w:rsidP="00E159DE">
            <w:pPr>
              <w:pStyle w:val="04TEXTOTABELAS"/>
            </w:pPr>
            <w:r w:rsidRPr="00912619">
              <w:rPr>
                <w:b/>
              </w:rPr>
              <w:t>(EF07HI13)</w:t>
            </w:r>
            <w:r>
              <w:t xml:space="preserve"> Caracterizar a ação dos europeus e suas lógicas mercantis visando ao domínio no mundo atlântico.</w:t>
            </w:r>
          </w:p>
          <w:p w14:paraId="71966CF6" w14:textId="77777777" w:rsidR="0088001C" w:rsidRPr="00212B16" w:rsidRDefault="0088001C" w:rsidP="00E159DE">
            <w:pPr>
              <w:pStyle w:val="04TEXTOTABELAS"/>
            </w:pPr>
            <w:r>
              <w:t>– Trabalhada parcialmente na questão, que aborda a ação portuguesa (europeia) pautada pela lógica mercantilista na colônia.</w:t>
            </w:r>
          </w:p>
        </w:tc>
        <w:tc>
          <w:tcPr>
            <w:tcW w:w="2551" w:type="dxa"/>
          </w:tcPr>
          <w:p w14:paraId="32DF16E0" w14:textId="77777777" w:rsidR="0088001C" w:rsidRPr="000F4D90" w:rsidRDefault="0088001C" w:rsidP="00E159DE">
            <w:pPr>
              <w:pStyle w:val="04TEXTOTABELAS"/>
            </w:pPr>
            <w:r w:rsidRPr="000F4D90">
              <w:t xml:space="preserve">Espera-se que os alunos </w:t>
            </w:r>
            <w:r>
              <w:t>respondam</w:t>
            </w:r>
            <w:r w:rsidRPr="000F4D90">
              <w:t xml:space="preserve"> que a derrama era a </w:t>
            </w:r>
            <w:r w:rsidRPr="000F4D90">
              <w:rPr>
                <w:rFonts w:eastAsiaTheme="minorHAnsi"/>
                <w:kern w:val="0"/>
                <w:lang w:eastAsia="en-US" w:bidi="ar-SA"/>
              </w:rPr>
              <w:t>cobrança</w:t>
            </w:r>
            <w:r>
              <w:rPr>
                <w:rFonts w:eastAsiaTheme="minorHAnsi"/>
                <w:kern w:val="0"/>
                <w:lang w:eastAsia="en-US" w:bidi="ar-SA"/>
              </w:rPr>
              <w:t xml:space="preserve"> </w:t>
            </w:r>
            <w:r w:rsidRPr="000F4D90">
              <w:rPr>
                <w:rFonts w:eastAsiaTheme="minorHAnsi"/>
                <w:kern w:val="0"/>
                <w:lang w:eastAsia="en-US" w:bidi="ar-SA"/>
              </w:rPr>
              <w:t>forçada dos</w:t>
            </w:r>
            <w:r>
              <w:rPr>
                <w:rFonts w:eastAsiaTheme="minorHAnsi"/>
                <w:kern w:val="0"/>
                <w:lang w:eastAsia="en-US" w:bidi="ar-SA"/>
              </w:rPr>
              <w:t xml:space="preserve"> </w:t>
            </w:r>
            <w:r w:rsidRPr="000F4D90">
              <w:rPr>
                <w:rFonts w:eastAsiaTheme="minorHAnsi"/>
                <w:kern w:val="0"/>
                <w:lang w:eastAsia="en-US" w:bidi="ar-SA"/>
              </w:rPr>
              <w:t>impostos em</w:t>
            </w:r>
            <w:r>
              <w:rPr>
                <w:rFonts w:eastAsiaTheme="minorHAnsi"/>
                <w:kern w:val="0"/>
                <w:lang w:eastAsia="en-US" w:bidi="ar-SA"/>
              </w:rPr>
              <w:t xml:space="preserve"> </w:t>
            </w:r>
            <w:r w:rsidRPr="000F4D90">
              <w:rPr>
                <w:rFonts w:eastAsiaTheme="minorHAnsi"/>
                <w:kern w:val="0"/>
                <w:lang w:eastAsia="en-US" w:bidi="ar-SA"/>
              </w:rPr>
              <w:t>atraso pelos agentes</w:t>
            </w:r>
            <w:r>
              <w:rPr>
                <w:rFonts w:eastAsiaTheme="minorHAnsi"/>
                <w:kern w:val="0"/>
                <w:lang w:eastAsia="en-US" w:bidi="ar-SA"/>
              </w:rPr>
              <w:t xml:space="preserve"> </w:t>
            </w:r>
            <w:r w:rsidRPr="000F4D90">
              <w:rPr>
                <w:rFonts w:eastAsiaTheme="minorHAnsi"/>
                <w:kern w:val="0"/>
                <w:lang w:eastAsia="en-US" w:bidi="ar-SA"/>
              </w:rPr>
              <w:t xml:space="preserve">metropolitanos. </w:t>
            </w:r>
            <w:r>
              <w:rPr>
                <w:rFonts w:eastAsiaTheme="minorHAnsi"/>
                <w:kern w:val="0"/>
                <w:lang w:eastAsia="en-US" w:bidi="ar-SA"/>
              </w:rPr>
              <w:t>O texto citado os ajudará a descrever o processo:</w:t>
            </w:r>
            <w:r w:rsidRPr="000F4D90">
              <w:t xml:space="preserve"> os cobradores de impostos, acompanhados pelas tropas, entravam nas casas e recolhiam tudo o que encontravam de valor até completar o terço correspondente ao pagamento de impostos.</w:t>
            </w:r>
          </w:p>
        </w:tc>
        <w:tc>
          <w:tcPr>
            <w:tcW w:w="822" w:type="dxa"/>
          </w:tcPr>
          <w:p w14:paraId="337D4C71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869" w:type="dxa"/>
          </w:tcPr>
          <w:p w14:paraId="68EA6650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588" w:type="dxa"/>
          </w:tcPr>
          <w:p w14:paraId="0363EE0C" w14:textId="77777777" w:rsidR="0088001C" w:rsidRPr="00212B16" w:rsidRDefault="0088001C" w:rsidP="00E159DE">
            <w:pPr>
              <w:pStyle w:val="04TEXTOTABELAS"/>
            </w:pPr>
          </w:p>
        </w:tc>
      </w:tr>
      <w:tr w:rsidR="0088001C" w:rsidRPr="00212B16" w14:paraId="4506FAFC" w14:textId="77777777" w:rsidTr="00E159DE">
        <w:tc>
          <w:tcPr>
            <w:tcW w:w="1101" w:type="dxa"/>
          </w:tcPr>
          <w:p w14:paraId="182947E9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4</w:t>
            </w:r>
          </w:p>
        </w:tc>
        <w:tc>
          <w:tcPr>
            <w:tcW w:w="2013" w:type="dxa"/>
          </w:tcPr>
          <w:p w14:paraId="02B864DA" w14:textId="77777777" w:rsidR="0088001C" w:rsidRDefault="0088001C" w:rsidP="00E159DE">
            <w:pPr>
              <w:pStyle w:val="04TEXTOTABELAS"/>
            </w:pPr>
            <w:r w:rsidRPr="00180EB2">
              <w:rPr>
                <w:b/>
              </w:rPr>
              <w:t>(EF07HI14)</w:t>
            </w:r>
            <w:r>
              <w:t xml:space="preserve"> </w:t>
            </w:r>
            <w:r w:rsidRPr="006B64BD">
              <w:t>Descrever as dinâmicas comerciais das sociedades americanas e africanas e analisar suas interações com outras sociedades do Ocidente e do Oriente.</w:t>
            </w:r>
            <w:r>
              <w:t xml:space="preserve"> </w:t>
            </w:r>
          </w:p>
          <w:p w14:paraId="7701C34D" w14:textId="77777777" w:rsidR="0088001C" w:rsidRPr="00212B16" w:rsidRDefault="0088001C" w:rsidP="00E159DE">
            <w:pPr>
              <w:pStyle w:val="04TEXTOTABELAS"/>
            </w:pPr>
            <w:r>
              <w:t>– Trabalhada</w:t>
            </w:r>
            <w:r w:rsidRPr="009D4AE7">
              <w:t xml:space="preserve"> parcialmente </w:t>
            </w:r>
            <w:r>
              <w:t>na questão,</w:t>
            </w:r>
            <w:r w:rsidRPr="009D4AE7">
              <w:t xml:space="preserve"> que</w:t>
            </w:r>
            <w:r>
              <w:t xml:space="preserve"> envolve</w:t>
            </w:r>
            <w:r w:rsidRPr="006B64BD">
              <w:t xml:space="preserve"> as dinâmicas comerciais da sociedade </w:t>
            </w:r>
            <w:r>
              <w:t xml:space="preserve">portuguesa (metrópole e colônia e respectiva interação). </w:t>
            </w:r>
          </w:p>
        </w:tc>
        <w:tc>
          <w:tcPr>
            <w:tcW w:w="2551" w:type="dxa"/>
          </w:tcPr>
          <w:p w14:paraId="19AE6573" w14:textId="53718AA8" w:rsidR="0088001C" w:rsidRDefault="0088001C" w:rsidP="00E159DE">
            <w:pPr>
              <w:pStyle w:val="04TEXTOTABELAS"/>
            </w:pPr>
            <w:r w:rsidRPr="00180EB2">
              <w:rPr>
                <w:b/>
              </w:rPr>
              <w:t>a)</w:t>
            </w:r>
            <w:r>
              <w:t xml:space="preserve"> Espera-se que os alunos respondam que, sobretudo no início do período minerador, a procura era maior que a oferta por produtos, já que a região, desprovida de atividade agropecuária, foi surpreendida pela migração em massa de pessoas para o local. Aos poucos, a atividade produtiva agrária foi sendo desenvolvida na região, sem cessar, no entanto, a demanda por gêneros alimentícios específicos, por produtos manufaturados e por escravizados vindos de outras regiões.</w:t>
            </w:r>
          </w:p>
          <w:p w14:paraId="5276BCBA" w14:textId="77777777" w:rsidR="0088001C" w:rsidRPr="00212B16" w:rsidRDefault="0088001C" w:rsidP="00E159DE">
            <w:pPr>
              <w:pStyle w:val="04TEXTOTABELAS"/>
            </w:pPr>
            <w:r w:rsidRPr="00180EB2">
              <w:rPr>
                <w:b/>
              </w:rPr>
              <w:t>b)</w:t>
            </w:r>
            <w:r>
              <w:t xml:space="preserve"> Espera-se que os alunos expliquem que o</w:t>
            </w:r>
            <w:r w:rsidRPr="006B64BD">
              <w:t xml:space="preserve">s produtos manufaturados </w:t>
            </w:r>
            <w:r>
              <w:t>provinham</w:t>
            </w:r>
            <w:r w:rsidRPr="006B64BD">
              <w:t xml:space="preserve"> quase </w:t>
            </w:r>
            <w:r>
              <w:t>sempre</w:t>
            </w:r>
            <w:r w:rsidRPr="006B64BD">
              <w:t xml:space="preserve"> de Portugal, que detinha a exclusividade do comércio com a colônia.</w:t>
            </w:r>
          </w:p>
        </w:tc>
        <w:tc>
          <w:tcPr>
            <w:tcW w:w="822" w:type="dxa"/>
          </w:tcPr>
          <w:p w14:paraId="3032FE25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869" w:type="dxa"/>
          </w:tcPr>
          <w:p w14:paraId="2F4C8B5D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588" w:type="dxa"/>
          </w:tcPr>
          <w:p w14:paraId="268B31EC" w14:textId="77777777" w:rsidR="0088001C" w:rsidRPr="00212B16" w:rsidRDefault="0088001C" w:rsidP="00E159DE">
            <w:pPr>
              <w:pStyle w:val="04TEXTOTABELAS"/>
            </w:pPr>
          </w:p>
        </w:tc>
      </w:tr>
    </w:tbl>
    <w:p w14:paraId="37D75DA1" w14:textId="77777777" w:rsidR="0088001C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5C2FB949" w14:textId="77777777" w:rsidR="0088001C" w:rsidRPr="00397DB3" w:rsidRDefault="0088001C" w:rsidP="0088001C">
      <w:pPr>
        <w:ind w:left="8508" w:firstLine="709"/>
        <w:rPr>
          <w:sz w:val="16"/>
          <w:szCs w:val="16"/>
        </w:rPr>
      </w:pPr>
      <w:r>
        <w:br w:type="page"/>
      </w:r>
      <w:bookmarkEnd w:id="3"/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994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2407"/>
        <w:gridCol w:w="966"/>
        <w:gridCol w:w="1869"/>
        <w:gridCol w:w="1588"/>
      </w:tblGrid>
      <w:tr w:rsidR="0088001C" w:rsidRPr="00212B16" w14:paraId="087A134B" w14:textId="77777777" w:rsidTr="00E159DE">
        <w:tc>
          <w:tcPr>
            <w:tcW w:w="1101" w:type="dxa"/>
          </w:tcPr>
          <w:p w14:paraId="2DE41085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5</w:t>
            </w:r>
          </w:p>
        </w:tc>
        <w:tc>
          <w:tcPr>
            <w:tcW w:w="2013" w:type="dxa"/>
          </w:tcPr>
          <w:p w14:paraId="215A807B" w14:textId="77777777" w:rsidR="0088001C" w:rsidRDefault="0088001C" w:rsidP="00E159DE">
            <w:pPr>
              <w:pStyle w:val="04TEXTOTABELAS"/>
            </w:pPr>
            <w:r w:rsidRPr="00A0505C">
              <w:rPr>
                <w:b/>
              </w:rPr>
              <w:t>(EF07HI10)</w:t>
            </w:r>
            <w:r w:rsidRPr="00C6468E">
              <w:t xml:space="preserve"> Analisar, com base em documentos históricos, diferentes interpretações sobre as</w:t>
            </w:r>
            <w:r>
              <w:t xml:space="preserve"> </w:t>
            </w:r>
            <w:r w:rsidRPr="00C6468E">
              <w:t>dinâmicas das sociedades americanas no período colonial.</w:t>
            </w:r>
          </w:p>
          <w:p w14:paraId="27FFB112" w14:textId="77777777" w:rsidR="0088001C" w:rsidRPr="00212B16" w:rsidRDefault="0088001C" w:rsidP="00E159DE">
            <w:pPr>
              <w:pStyle w:val="04TEXTOTABELAS"/>
            </w:pPr>
            <w:r>
              <w:t>– Trabalhada parcialmente na questão, que aborda a representação posterior de uma dinâmica da sociedade colonial.</w:t>
            </w:r>
          </w:p>
        </w:tc>
        <w:tc>
          <w:tcPr>
            <w:tcW w:w="2407" w:type="dxa"/>
          </w:tcPr>
          <w:p w14:paraId="1738D6D5" w14:textId="4FD7A68D" w:rsidR="0088001C" w:rsidRPr="00333BE7" w:rsidRDefault="0088001C" w:rsidP="00E159DE">
            <w:pPr>
              <w:pStyle w:val="02TEXTOPRINCIPAL"/>
              <w:ind w:right="-1"/>
            </w:pPr>
            <w:r>
              <w:t xml:space="preserve">Espera-se que os alunos expliquem que o comércio de longa distância era responsável pelo </w:t>
            </w:r>
            <w:r w:rsidRPr="003A0817">
              <w:t>transport</w:t>
            </w:r>
            <w:r>
              <w:t>e das</w:t>
            </w:r>
            <w:r w:rsidRPr="003A0817">
              <w:t xml:space="preserve"> mercadorias </w:t>
            </w:r>
            <w:r>
              <w:t xml:space="preserve">que </w:t>
            </w:r>
            <w:r w:rsidRPr="003A0817">
              <w:t>abastec</w:t>
            </w:r>
            <w:r>
              <w:t>iam</w:t>
            </w:r>
            <w:r w:rsidRPr="003A0817">
              <w:t xml:space="preserve"> diferentes regiões da colônia.</w:t>
            </w:r>
            <w:r>
              <w:t xml:space="preserve"> A imagem retrata um encontro de </w:t>
            </w:r>
            <w:proofErr w:type="spellStart"/>
            <w:r>
              <w:t>monçoeiros</w:t>
            </w:r>
            <w:proofErr w:type="spellEnd"/>
            <w:r>
              <w:t>.</w:t>
            </w:r>
            <w:r w:rsidRPr="003A0817">
              <w:t xml:space="preserve"> </w:t>
            </w:r>
            <w:r>
              <w:t>Por meio de transporte fluvial, eles comercializavam artigos de primeira necessidade, transportavam ouro e serviam às expedições científicas. As monções partiam da cidade de Porto Feliz e tinham como destino a região mineradora de Cuiabá.</w:t>
            </w:r>
            <w:r w:rsidRPr="003A0817">
              <w:t xml:space="preserve"> </w:t>
            </w:r>
          </w:p>
        </w:tc>
        <w:tc>
          <w:tcPr>
            <w:tcW w:w="966" w:type="dxa"/>
          </w:tcPr>
          <w:p w14:paraId="7A96744E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869" w:type="dxa"/>
          </w:tcPr>
          <w:p w14:paraId="78F8C6C0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588" w:type="dxa"/>
          </w:tcPr>
          <w:p w14:paraId="7AED9BAC" w14:textId="77777777" w:rsidR="0088001C" w:rsidRPr="00212B16" w:rsidRDefault="0088001C" w:rsidP="00E159DE">
            <w:pPr>
              <w:pStyle w:val="04TEXTOTABELAS"/>
            </w:pPr>
          </w:p>
        </w:tc>
      </w:tr>
      <w:tr w:rsidR="0088001C" w:rsidRPr="00212B16" w14:paraId="2251AC76" w14:textId="77777777" w:rsidTr="00E159DE">
        <w:tc>
          <w:tcPr>
            <w:tcW w:w="1101" w:type="dxa"/>
          </w:tcPr>
          <w:p w14:paraId="4E42D6D2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6</w:t>
            </w:r>
          </w:p>
        </w:tc>
        <w:tc>
          <w:tcPr>
            <w:tcW w:w="2013" w:type="dxa"/>
          </w:tcPr>
          <w:p w14:paraId="7538276E" w14:textId="77777777" w:rsidR="0088001C" w:rsidRDefault="0088001C" w:rsidP="00E159DE">
            <w:pPr>
              <w:pStyle w:val="04TEXTOTABELAS"/>
            </w:pPr>
            <w:r w:rsidRPr="00792C1C">
              <w:rPr>
                <w:b/>
              </w:rPr>
              <w:t>(EF07HI14)</w:t>
            </w:r>
            <w:r w:rsidRPr="006B64BD">
              <w:t xml:space="preserve"> Descrever as dinâmicas comerciais das sociedades americanas e africanas e analisar suas interações com outras sociedades do Ocidente e do Oriente.</w:t>
            </w:r>
            <w:r>
              <w:t xml:space="preserve"> </w:t>
            </w:r>
          </w:p>
          <w:p w14:paraId="064D8B72" w14:textId="77777777" w:rsidR="0088001C" w:rsidRPr="00212B16" w:rsidRDefault="0088001C" w:rsidP="00E159DE">
            <w:pPr>
              <w:pStyle w:val="04TEXTOTABELAS"/>
            </w:pPr>
            <w:r>
              <w:t>–</w:t>
            </w:r>
            <w:r w:rsidRPr="009D4AE7">
              <w:t xml:space="preserve"> </w:t>
            </w:r>
            <w:r>
              <w:t xml:space="preserve">Trabalhada </w:t>
            </w:r>
            <w:r w:rsidRPr="009D4AE7">
              <w:t xml:space="preserve">parcialmente </w:t>
            </w:r>
            <w:r>
              <w:t>na questão,</w:t>
            </w:r>
            <w:r w:rsidRPr="009D4AE7">
              <w:t xml:space="preserve"> que</w:t>
            </w:r>
            <w:r>
              <w:t xml:space="preserve"> trata das dinâmicas da sociedade colonial na América portuguesa.</w:t>
            </w:r>
          </w:p>
        </w:tc>
        <w:tc>
          <w:tcPr>
            <w:tcW w:w="2407" w:type="dxa"/>
          </w:tcPr>
          <w:p w14:paraId="67EB37DA" w14:textId="77777777" w:rsidR="0088001C" w:rsidRDefault="0088001C" w:rsidP="00E159DE">
            <w:pPr>
              <w:pStyle w:val="04TEXTOTABELAS"/>
            </w:pPr>
            <w:r w:rsidRPr="007F74C1">
              <w:rPr>
                <w:b/>
              </w:rPr>
              <w:t>a)</w:t>
            </w:r>
            <w:r>
              <w:t xml:space="preserve"> </w:t>
            </w:r>
            <w:r w:rsidRPr="00AE6EB5">
              <w:t>Plantio, colheita, moenda, secagem e transporte.</w:t>
            </w:r>
          </w:p>
          <w:p w14:paraId="45CAA32D" w14:textId="77777777" w:rsidR="0088001C" w:rsidRDefault="0088001C" w:rsidP="00E159DE">
            <w:pPr>
              <w:pStyle w:val="04TEXTOTABELAS"/>
            </w:pPr>
            <w:r w:rsidRPr="007F74C1">
              <w:rPr>
                <w:b/>
              </w:rPr>
              <w:t>b)</w:t>
            </w:r>
            <w:r>
              <w:t xml:space="preserve"> </w:t>
            </w:r>
            <w:r w:rsidRPr="00AE6EB5">
              <w:t>Extração dos minérios e transporte de cargas</w:t>
            </w:r>
            <w:r>
              <w:t>.</w:t>
            </w:r>
          </w:p>
          <w:p w14:paraId="09E2CE4B" w14:textId="77777777" w:rsidR="0088001C" w:rsidRPr="00212B16" w:rsidRDefault="0088001C" w:rsidP="00E159DE">
            <w:pPr>
              <w:pStyle w:val="04TEXTOTABELAS"/>
            </w:pPr>
            <w:r w:rsidRPr="007F74C1">
              <w:rPr>
                <w:b/>
              </w:rPr>
              <w:t>c)</w:t>
            </w:r>
            <w:r>
              <w:t xml:space="preserve"> Transporte</w:t>
            </w:r>
            <w:r w:rsidRPr="00AE6EB5">
              <w:t xml:space="preserve">, </w:t>
            </w:r>
            <w:r>
              <w:t>venda de produtos nas cidades</w:t>
            </w:r>
            <w:r w:rsidRPr="00AE6EB5">
              <w:t xml:space="preserve">, </w:t>
            </w:r>
            <w:r>
              <w:t xml:space="preserve">construção civil </w:t>
            </w:r>
            <w:r w:rsidRPr="00AE6EB5">
              <w:t xml:space="preserve">e </w:t>
            </w:r>
            <w:r>
              <w:t xml:space="preserve">prestação de </w:t>
            </w:r>
            <w:r w:rsidRPr="00AE6EB5">
              <w:t>serviços manuais.</w:t>
            </w:r>
          </w:p>
        </w:tc>
        <w:tc>
          <w:tcPr>
            <w:tcW w:w="966" w:type="dxa"/>
          </w:tcPr>
          <w:p w14:paraId="5D10B7A9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869" w:type="dxa"/>
          </w:tcPr>
          <w:p w14:paraId="6562B2DF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588" w:type="dxa"/>
          </w:tcPr>
          <w:p w14:paraId="1675051B" w14:textId="77777777" w:rsidR="0088001C" w:rsidRPr="00212B16" w:rsidRDefault="0088001C" w:rsidP="00E159DE">
            <w:pPr>
              <w:pStyle w:val="04TEXTOTABELAS"/>
            </w:pPr>
          </w:p>
        </w:tc>
      </w:tr>
    </w:tbl>
    <w:p w14:paraId="3251E191" w14:textId="77777777" w:rsidR="0088001C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0A474215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6ABEE144" w14:textId="77777777" w:rsidR="0088001C" w:rsidRDefault="0088001C" w:rsidP="0088001C">
      <w:pPr>
        <w:pStyle w:val="02TEXTOPRINCIPAL"/>
      </w:pPr>
    </w:p>
    <w:p w14:paraId="37D4CC0A" w14:textId="77777777" w:rsidR="0088001C" w:rsidRPr="00397DB3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(continuação)</w:t>
      </w:r>
    </w:p>
    <w:tbl>
      <w:tblPr>
        <w:tblStyle w:val="Tabelacomgrade"/>
        <w:tblW w:w="994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2407"/>
        <w:gridCol w:w="966"/>
        <w:gridCol w:w="1869"/>
        <w:gridCol w:w="1588"/>
      </w:tblGrid>
      <w:tr w:rsidR="0088001C" w:rsidRPr="00212B16" w14:paraId="45B8A99E" w14:textId="77777777" w:rsidTr="00E159DE">
        <w:tc>
          <w:tcPr>
            <w:tcW w:w="1101" w:type="dxa"/>
          </w:tcPr>
          <w:p w14:paraId="79A46968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7</w:t>
            </w:r>
          </w:p>
        </w:tc>
        <w:tc>
          <w:tcPr>
            <w:tcW w:w="2013" w:type="dxa"/>
          </w:tcPr>
          <w:p w14:paraId="336CA974" w14:textId="77777777" w:rsidR="0088001C" w:rsidRDefault="0088001C" w:rsidP="00E159DE">
            <w:pPr>
              <w:pStyle w:val="04TEXTOTABELAS"/>
            </w:pPr>
            <w:r w:rsidRPr="004B5601">
              <w:rPr>
                <w:b/>
              </w:rPr>
              <w:t>(EF07HI10)</w:t>
            </w:r>
            <w:r w:rsidRPr="006B64BD">
              <w:t xml:space="preserve"> Analisar, com base em documentos históricos, diferentes interpretações sobre as dinâmicas das sociedades americanas no período colonial.</w:t>
            </w:r>
            <w:r w:rsidRPr="00D12454">
              <w:t xml:space="preserve"> </w:t>
            </w:r>
          </w:p>
          <w:p w14:paraId="6AAD858E" w14:textId="77777777" w:rsidR="0088001C" w:rsidRPr="00212B16" w:rsidRDefault="0088001C" w:rsidP="00E159DE">
            <w:pPr>
              <w:pStyle w:val="04TEXTOTABELAS"/>
            </w:pPr>
            <w:r>
              <w:t>– Trabalhada parcialmente na questão, em que não se usa um documento histórico para analisar a dinâmica da sociedade colonial na América portuguesa.</w:t>
            </w:r>
          </w:p>
        </w:tc>
        <w:tc>
          <w:tcPr>
            <w:tcW w:w="2407" w:type="dxa"/>
          </w:tcPr>
          <w:p w14:paraId="1DE97E31" w14:textId="77777777" w:rsidR="0088001C" w:rsidRPr="00212B16" w:rsidRDefault="0088001C" w:rsidP="00E159DE">
            <w:pPr>
              <w:pStyle w:val="04TEXTOTABELAS"/>
            </w:pPr>
            <w:r>
              <w:t xml:space="preserve">Espera-se que os alunos expliquem que </w:t>
            </w:r>
            <w:r w:rsidRPr="00A25B31">
              <w:t>as irmandades eram associações de leigos que se reuniam para cultuar um santo e fornecer aos seus membros serviços normalmente prestados pelas ordens religiosas, como enterros, construção e manutenção de igrejas. Negros forros e escrav</w:t>
            </w:r>
            <w:r>
              <w:t>izad</w:t>
            </w:r>
            <w:r w:rsidRPr="00A25B31">
              <w:t>os participavam de ordens como a de Nossa Senhora do Rosário dos Pretos.</w:t>
            </w:r>
          </w:p>
        </w:tc>
        <w:tc>
          <w:tcPr>
            <w:tcW w:w="966" w:type="dxa"/>
          </w:tcPr>
          <w:p w14:paraId="219ADCF8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869" w:type="dxa"/>
          </w:tcPr>
          <w:p w14:paraId="4D1BCE4A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588" w:type="dxa"/>
          </w:tcPr>
          <w:p w14:paraId="3EC5CF90" w14:textId="77777777" w:rsidR="0088001C" w:rsidRPr="00212B16" w:rsidRDefault="0088001C" w:rsidP="00E159DE">
            <w:pPr>
              <w:pStyle w:val="04TEXTOTABELAS"/>
            </w:pPr>
          </w:p>
        </w:tc>
      </w:tr>
      <w:tr w:rsidR="0088001C" w:rsidRPr="00212B16" w14:paraId="25E66E72" w14:textId="77777777" w:rsidTr="00E159DE">
        <w:tc>
          <w:tcPr>
            <w:tcW w:w="1101" w:type="dxa"/>
          </w:tcPr>
          <w:p w14:paraId="584FF83A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8</w:t>
            </w:r>
          </w:p>
        </w:tc>
        <w:tc>
          <w:tcPr>
            <w:tcW w:w="2013" w:type="dxa"/>
          </w:tcPr>
          <w:p w14:paraId="0EF29D25" w14:textId="77777777" w:rsidR="0088001C" w:rsidRDefault="0088001C" w:rsidP="00E159DE">
            <w:pPr>
              <w:pStyle w:val="04TEXTOTABELAS"/>
            </w:pPr>
            <w:r w:rsidRPr="004B5601">
              <w:rPr>
                <w:b/>
              </w:rPr>
              <w:t>(EF07HI10)</w:t>
            </w:r>
            <w:r w:rsidRPr="006B64BD">
              <w:t xml:space="preserve"> Analisar, com base em documentos históricos, diferentes interpretações sobre as dinâmicas das sociedades americanas no período colonial.</w:t>
            </w:r>
            <w:r w:rsidRPr="00D12454">
              <w:t xml:space="preserve"> </w:t>
            </w:r>
          </w:p>
          <w:p w14:paraId="0C834047" w14:textId="77777777" w:rsidR="0088001C" w:rsidRPr="00A5036A" w:rsidRDefault="0088001C" w:rsidP="00E159DE">
            <w:pPr>
              <w:pStyle w:val="04TEXTOTABELAS"/>
            </w:pPr>
            <w:r>
              <w:t xml:space="preserve">– Trabalhada parcialmente na questão, em que não se usa um documento histórico para analisar a dinâmica da sociedade colonial na América portuguesa. </w:t>
            </w:r>
          </w:p>
        </w:tc>
        <w:tc>
          <w:tcPr>
            <w:tcW w:w="2407" w:type="dxa"/>
          </w:tcPr>
          <w:p w14:paraId="2245A13C" w14:textId="77777777" w:rsidR="0088001C" w:rsidRPr="00E54EF0" w:rsidRDefault="0088001C" w:rsidP="00E159DE">
            <w:pPr>
              <w:pStyle w:val="04TEXTOTABELAS"/>
            </w:pPr>
            <w:r>
              <w:t xml:space="preserve">Alternativa </w:t>
            </w:r>
            <w:r w:rsidRPr="001B5321">
              <w:rPr>
                <w:b/>
              </w:rPr>
              <w:t>b</w:t>
            </w:r>
            <w:r>
              <w:t>.</w:t>
            </w:r>
          </w:p>
          <w:p w14:paraId="64475289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966" w:type="dxa"/>
          </w:tcPr>
          <w:p w14:paraId="1F364683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869" w:type="dxa"/>
          </w:tcPr>
          <w:p w14:paraId="003BC2EC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588" w:type="dxa"/>
          </w:tcPr>
          <w:p w14:paraId="0FB1751C" w14:textId="77777777" w:rsidR="0088001C" w:rsidRPr="00212B16" w:rsidRDefault="0088001C" w:rsidP="00E159DE">
            <w:pPr>
              <w:pStyle w:val="04TEXTOTABELAS"/>
            </w:pPr>
          </w:p>
        </w:tc>
      </w:tr>
    </w:tbl>
    <w:p w14:paraId="1427C0E6" w14:textId="77777777" w:rsidR="0088001C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541FE70F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66F00A6E" w14:textId="77777777" w:rsidR="0088001C" w:rsidRDefault="0088001C" w:rsidP="0088001C">
      <w:pPr>
        <w:pStyle w:val="02TEXTOPRINCIPAL"/>
      </w:pPr>
    </w:p>
    <w:p w14:paraId="21CD11F4" w14:textId="77777777" w:rsidR="0088001C" w:rsidRPr="00397DB3" w:rsidRDefault="0088001C" w:rsidP="0088001C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(continuação)</w:t>
      </w:r>
    </w:p>
    <w:tbl>
      <w:tblPr>
        <w:tblStyle w:val="Tabelacomgrade"/>
        <w:tblW w:w="994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2407"/>
        <w:gridCol w:w="966"/>
        <w:gridCol w:w="1869"/>
        <w:gridCol w:w="1588"/>
      </w:tblGrid>
      <w:tr w:rsidR="0088001C" w:rsidRPr="00212B16" w14:paraId="61AA3C7A" w14:textId="77777777" w:rsidTr="00E159DE">
        <w:tc>
          <w:tcPr>
            <w:tcW w:w="1101" w:type="dxa"/>
          </w:tcPr>
          <w:p w14:paraId="53367802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9</w:t>
            </w:r>
          </w:p>
        </w:tc>
        <w:tc>
          <w:tcPr>
            <w:tcW w:w="2013" w:type="dxa"/>
          </w:tcPr>
          <w:p w14:paraId="6BA6D1AC" w14:textId="77777777" w:rsidR="0088001C" w:rsidRPr="00212B16" w:rsidRDefault="0088001C" w:rsidP="00E159DE">
            <w:pPr>
              <w:pStyle w:val="04TEXTOTABELAS"/>
            </w:pPr>
            <w:r w:rsidRPr="00146B48">
              <w:rPr>
                <w:b/>
              </w:rPr>
              <w:t>(EF07HI13)</w:t>
            </w:r>
            <w:r w:rsidRPr="00747EFB">
              <w:t xml:space="preserve"> Caracterizar a ação dos europeus e suas lógicas mercantis visando ao domínio no mundo atlântico. </w:t>
            </w:r>
          </w:p>
        </w:tc>
        <w:tc>
          <w:tcPr>
            <w:tcW w:w="2407" w:type="dxa"/>
          </w:tcPr>
          <w:p w14:paraId="79C6915E" w14:textId="77777777" w:rsidR="0088001C" w:rsidRPr="00AC0330" w:rsidRDefault="0088001C" w:rsidP="00E159DE">
            <w:pPr>
              <w:pStyle w:val="04TEXTOTABELAS"/>
              <w:rPr>
                <w:color w:val="000000"/>
              </w:rPr>
            </w:pPr>
            <w:r>
              <w:t xml:space="preserve">Alternativa </w:t>
            </w:r>
            <w:r w:rsidRPr="00146B48">
              <w:rPr>
                <w:b/>
              </w:rPr>
              <w:t>a</w:t>
            </w:r>
            <w:r>
              <w:t>.</w:t>
            </w:r>
          </w:p>
        </w:tc>
        <w:tc>
          <w:tcPr>
            <w:tcW w:w="966" w:type="dxa"/>
          </w:tcPr>
          <w:p w14:paraId="51C3B3EA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869" w:type="dxa"/>
          </w:tcPr>
          <w:p w14:paraId="5BDA0015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588" w:type="dxa"/>
          </w:tcPr>
          <w:p w14:paraId="55420AEE" w14:textId="77777777" w:rsidR="0088001C" w:rsidRPr="00212B16" w:rsidRDefault="0088001C" w:rsidP="00E159DE">
            <w:pPr>
              <w:pStyle w:val="04TEXTOTABELAS"/>
            </w:pPr>
          </w:p>
        </w:tc>
      </w:tr>
      <w:tr w:rsidR="0088001C" w:rsidRPr="00212B16" w14:paraId="398C8702" w14:textId="77777777" w:rsidTr="00E159DE">
        <w:tc>
          <w:tcPr>
            <w:tcW w:w="1101" w:type="dxa"/>
          </w:tcPr>
          <w:p w14:paraId="5ADF035D" w14:textId="77777777" w:rsidR="0088001C" w:rsidRPr="00846502" w:rsidRDefault="0088001C" w:rsidP="00E159DE">
            <w:pPr>
              <w:pStyle w:val="04TEXTOTABELAS"/>
              <w:jc w:val="center"/>
              <w:rPr>
                <w:b/>
              </w:rPr>
            </w:pPr>
            <w:r w:rsidRPr="00846502">
              <w:rPr>
                <w:b/>
              </w:rPr>
              <w:t>10</w:t>
            </w:r>
          </w:p>
        </w:tc>
        <w:tc>
          <w:tcPr>
            <w:tcW w:w="2013" w:type="dxa"/>
          </w:tcPr>
          <w:p w14:paraId="3890E7F8" w14:textId="77777777" w:rsidR="0088001C" w:rsidRDefault="0088001C" w:rsidP="00E159DE">
            <w:pPr>
              <w:pStyle w:val="04TEXTOTABELAS"/>
            </w:pPr>
            <w:r w:rsidRPr="009870A8">
              <w:rPr>
                <w:b/>
              </w:rPr>
              <w:t>(EF07HI17)</w:t>
            </w:r>
            <w:r w:rsidRPr="006B64BD">
              <w:t xml:space="preserve"> Discutir as razões da passagem do mercantilismo para o capitalismo.</w:t>
            </w:r>
          </w:p>
          <w:p w14:paraId="2A1FDF20" w14:textId="77777777" w:rsidR="0088001C" w:rsidRPr="00212B16" w:rsidRDefault="0088001C" w:rsidP="00E159DE">
            <w:pPr>
              <w:pStyle w:val="04TEXTOTABELAS"/>
            </w:pPr>
            <w:r>
              <w:t>– Trabalhada parcialmente na questão, que trata apenas do caso inglês.</w:t>
            </w:r>
          </w:p>
        </w:tc>
        <w:tc>
          <w:tcPr>
            <w:tcW w:w="2407" w:type="dxa"/>
          </w:tcPr>
          <w:p w14:paraId="23BF93C9" w14:textId="77777777" w:rsidR="0088001C" w:rsidRPr="00AC0330" w:rsidRDefault="0088001C" w:rsidP="00E159DE">
            <w:pPr>
              <w:pStyle w:val="04TEXTOTABELAS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t xml:space="preserve">Alternativa </w:t>
            </w:r>
            <w:r w:rsidRPr="009870A8">
              <w:rPr>
                <w:b/>
              </w:rPr>
              <w:t>a</w:t>
            </w:r>
            <w:r>
              <w:t>.</w:t>
            </w:r>
          </w:p>
        </w:tc>
        <w:tc>
          <w:tcPr>
            <w:tcW w:w="966" w:type="dxa"/>
          </w:tcPr>
          <w:p w14:paraId="0795529A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869" w:type="dxa"/>
          </w:tcPr>
          <w:p w14:paraId="068E837D" w14:textId="77777777" w:rsidR="0088001C" w:rsidRPr="00212B16" w:rsidRDefault="0088001C" w:rsidP="00E159DE">
            <w:pPr>
              <w:pStyle w:val="04TEXTOTABELAS"/>
            </w:pPr>
          </w:p>
        </w:tc>
        <w:tc>
          <w:tcPr>
            <w:tcW w:w="1588" w:type="dxa"/>
          </w:tcPr>
          <w:p w14:paraId="245705F6" w14:textId="77777777" w:rsidR="0088001C" w:rsidRPr="00212B16" w:rsidRDefault="0088001C" w:rsidP="00E159DE">
            <w:pPr>
              <w:pStyle w:val="04TEXTOTABELAS"/>
            </w:pPr>
          </w:p>
        </w:tc>
      </w:tr>
    </w:tbl>
    <w:p w14:paraId="5F242CFE" w14:textId="77777777" w:rsidR="0088001C" w:rsidRDefault="0088001C" w:rsidP="0088001C"/>
    <w:p w14:paraId="09DF013D" w14:textId="77777777" w:rsidR="0088001C" w:rsidRDefault="0088001C" w:rsidP="0088001C"/>
    <w:p w14:paraId="4B3F4964" w14:textId="7C6E104B" w:rsidR="0088001C" w:rsidRDefault="0088001C" w:rsidP="0088001C">
      <w:pPr>
        <w:autoSpaceDN/>
        <w:textAlignment w:val="auto"/>
        <w:rPr>
          <w:rFonts w:ascii="Cambria" w:eastAsia="Cambria" w:hAnsi="Cambria" w:cs="Cambria"/>
          <w:b/>
          <w:bCs/>
          <w:sz w:val="36"/>
          <w:szCs w:val="28"/>
        </w:rPr>
      </w:pPr>
    </w:p>
    <w:sectPr w:rsidR="0088001C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FA412" w14:textId="77777777" w:rsidR="00982D37" w:rsidRDefault="00982D37">
      <w:r>
        <w:separator/>
      </w:r>
    </w:p>
  </w:endnote>
  <w:endnote w:type="continuationSeparator" w:id="0">
    <w:p w14:paraId="4B9433D0" w14:textId="77777777" w:rsidR="00982D37" w:rsidRDefault="00982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72C60D-745C-492E-847C-44F230B8B178}"/>
    <w:embedBold r:id="rId2" w:fontKey="{9A09C405-D906-4F14-AE00-175758598EC6}"/>
    <w:embedItalic r:id="rId3" w:fontKey="{E34368C9-269A-463B-AD23-3076DF36CD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9A7B5E-2FC8-4E98-B823-A04C5B607FDD}"/>
    <w:embedBold r:id="rId5" w:fontKey="{DEC5441D-82C6-4589-86F0-3C7C46B2E84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16F5FC8-53F7-4D44-86C2-CD08021B27E6}"/>
    <w:embedBold r:id="rId7" w:fontKey="{A02938D4-3D4B-4A82-B269-83D1207AF63F}"/>
    <w:embedBoldItalic r:id="rId8" w:fontKey="{A6EBBF0F-0C28-41B3-90FB-504FA315C3A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C48843E-ED65-4AF3-9341-7172D3E5C31E}"/>
    <w:embedBold r:id="rId10" w:fontKey="{D0962FDF-D5B3-45D5-8EF6-AA73A5E09A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5F65B4D-D328-4271-A6CF-847A25A9F4C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A25E9D2-554B-4D3B-97FA-60F3AB9632E5}"/>
    <w:embedBold r:id="rId13" w:fontKey="{F45A0068-A7C6-44F7-89A4-C732C0D5A28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B633C406-FB62-471C-8622-81E04B9A7898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308D2" w:rsidRPr="005A1C11" w14:paraId="4D5F66A2" w14:textId="77777777" w:rsidTr="00D970D4">
      <w:tc>
        <w:tcPr>
          <w:tcW w:w="9606" w:type="dxa"/>
        </w:tcPr>
        <w:p w14:paraId="4F770009" w14:textId="2BA21D7A" w:rsidR="004308D2" w:rsidRPr="005A1C11" w:rsidRDefault="004308D2" w:rsidP="00D970D4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465F3C8" w:rsidR="004308D2" w:rsidRPr="005A1C11" w:rsidRDefault="004308D2" w:rsidP="00D970D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03CB8">
            <w:rPr>
              <w:rStyle w:val="RodapChar"/>
              <w:noProof/>
            </w:rPr>
            <w:t>21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308D2" w:rsidRPr="00C67490" w:rsidRDefault="004308D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93BEE" w14:textId="77777777" w:rsidR="00982D37" w:rsidRDefault="00982D37">
      <w:r>
        <w:rPr>
          <w:color w:val="000000"/>
        </w:rPr>
        <w:separator/>
      </w:r>
    </w:p>
  </w:footnote>
  <w:footnote w:type="continuationSeparator" w:id="0">
    <w:p w14:paraId="1C687715" w14:textId="77777777" w:rsidR="00982D37" w:rsidRDefault="00982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4308D2" w:rsidRDefault="004308D2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BCC"/>
    <w:rsid w:val="0001016E"/>
    <w:rsid w:val="00032E44"/>
    <w:rsid w:val="000628EC"/>
    <w:rsid w:val="00076650"/>
    <w:rsid w:val="00076EF4"/>
    <w:rsid w:val="0008409E"/>
    <w:rsid w:val="000A7F47"/>
    <w:rsid w:val="000C170E"/>
    <w:rsid w:val="000C6EC8"/>
    <w:rsid w:val="000E33B7"/>
    <w:rsid w:val="000E774E"/>
    <w:rsid w:val="000F0309"/>
    <w:rsid w:val="000F3398"/>
    <w:rsid w:val="00104A58"/>
    <w:rsid w:val="00104B90"/>
    <w:rsid w:val="00122A01"/>
    <w:rsid w:val="00126F41"/>
    <w:rsid w:val="00133AA8"/>
    <w:rsid w:val="00144B7B"/>
    <w:rsid w:val="00157299"/>
    <w:rsid w:val="00170A30"/>
    <w:rsid w:val="00182B00"/>
    <w:rsid w:val="001B4098"/>
    <w:rsid w:val="001B5C7B"/>
    <w:rsid w:val="001C384B"/>
    <w:rsid w:val="001D4177"/>
    <w:rsid w:val="001E49D6"/>
    <w:rsid w:val="001E572E"/>
    <w:rsid w:val="001E5E4C"/>
    <w:rsid w:val="001E7EDC"/>
    <w:rsid w:val="0020549D"/>
    <w:rsid w:val="00210B7C"/>
    <w:rsid w:val="002133E0"/>
    <w:rsid w:val="00246D52"/>
    <w:rsid w:val="0025600C"/>
    <w:rsid w:val="0026445C"/>
    <w:rsid w:val="00272689"/>
    <w:rsid w:val="00283546"/>
    <w:rsid w:val="002B4837"/>
    <w:rsid w:val="002B7C8B"/>
    <w:rsid w:val="002C49D0"/>
    <w:rsid w:val="002C6E52"/>
    <w:rsid w:val="002D65E0"/>
    <w:rsid w:val="002E29FB"/>
    <w:rsid w:val="002F294E"/>
    <w:rsid w:val="00300633"/>
    <w:rsid w:val="00300F8E"/>
    <w:rsid w:val="003119B4"/>
    <w:rsid w:val="00314A40"/>
    <w:rsid w:val="00333BE7"/>
    <w:rsid w:val="00385959"/>
    <w:rsid w:val="00395F8C"/>
    <w:rsid w:val="003C0DC7"/>
    <w:rsid w:val="003C3801"/>
    <w:rsid w:val="003D1CA4"/>
    <w:rsid w:val="003D6980"/>
    <w:rsid w:val="003F458B"/>
    <w:rsid w:val="00426FFF"/>
    <w:rsid w:val="004308D2"/>
    <w:rsid w:val="00483741"/>
    <w:rsid w:val="004A6278"/>
    <w:rsid w:val="004C2C31"/>
    <w:rsid w:val="004F5421"/>
    <w:rsid w:val="00505F7F"/>
    <w:rsid w:val="00512928"/>
    <w:rsid w:val="00512EF1"/>
    <w:rsid w:val="0053145B"/>
    <w:rsid w:val="00531890"/>
    <w:rsid w:val="0053255C"/>
    <w:rsid w:val="005C2125"/>
    <w:rsid w:val="005D03F2"/>
    <w:rsid w:val="005D7ECD"/>
    <w:rsid w:val="005E5DA1"/>
    <w:rsid w:val="005F196D"/>
    <w:rsid w:val="00603963"/>
    <w:rsid w:val="00621A89"/>
    <w:rsid w:val="00644D36"/>
    <w:rsid w:val="00654EE4"/>
    <w:rsid w:val="006611BD"/>
    <w:rsid w:val="00676297"/>
    <w:rsid w:val="006B6F24"/>
    <w:rsid w:val="006D177A"/>
    <w:rsid w:val="006D5809"/>
    <w:rsid w:val="006E2192"/>
    <w:rsid w:val="00722AF2"/>
    <w:rsid w:val="00732A65"/>
    <w:rsid w:val="007402C4"/>
    <w:rsid w:val="007645A2"/>
    <w:rsid w:val="00793432"/>
    <w:rsid w:val="00794375"/>
    <w:rsid w:val="007C4F01"/>
    <w:rsid w:val="007D24E1"/>
    <w:rsid w:val="007D6EAB"/>
    <w:rsid w:val="007F7458"/>
    <w:rsid w:val="00802F95"/>
    <w:rsid w:val="0082157F"/>
    <w:rsid w:val="00836AFC"/>
    <w:rsid w:val="0084094C"/>
    <w:rsid w:val="00846502"/>
    <w:rsid w:val="00852916"/>
    <w:rsid w:val="0088001C"/>
    <w:rsid w:val="008C2A24"/>
    <w:rsid w:val="008D1C00"/>
    <w:rsid w:val="008D21BF"/>
    <w:rsid w:val="008E09F8"/>
    <w:rsid w:val="008F7795"/>
    <w:rsid w:val="00903CB8"/>
    <w:rsid w:val="00916F15"/>
    <w:rsid w:val="00932173"/>
    <w:rsid w:val="00935D6C"/>
    <w:rsid w:val="00960521"/>
    <w:rsid w:val="00966E46"/>
    <w:rsid w:val="00971DD4"/>
    <w:rsid w:val="00973FE5"/>
    <w:rsid w:val="00982D37"/>
    <w:rsid w:val="009A2204"/>
    <w:rsid w:val="009B7174"/>
    <w:rsid w:val="009C6A13"/>
    <w:rsid w:val="009F7BD8"/>
    <w:rsid w:val="00A30079"/>
    <w:rsid w:val="00A533A2"/>
    <w:rsid w:val="00A74FAE"/>
    <w:rsid w:val="00A818D9"/>
    <w:rsid w:val="00AA6D18"/>
    <w:rsid w:val="00AC5E9B"/>
    <w:rsid w:val="00AD3F15"/>
    <w:rsid w:val="00AE4B42"/>
    <w:rsid w:val="00B1435A"/>
    <w:rsid w:val="00B22083"/>
    <w:rsid w:val="00B3107F"/>
    <w:rsid w:val="00B321CB"/>
    <w:rsid w:val="00B321FC"/>
    <w:rsid w:val="00B3283F"/>
    <w:rsid w:val="00B34ED7"/>
    <w:rsid w:val="00B36FBF"/>
    <w:rsid w:val="00BA6CE1"/>
    <w:rsid w:val="00BC22B7"/>
    <w:rsid w:val="00BC6DC4"/>
    <w:rsid w:val="00BE0E52"/>
    <w:rsid w:val="00BE346A"/>
    <w:rsid w:val="00BF601F"/>
    <w:rsid w:val="00C0459A"/>
    <w:rsid w:val="00C65D98"/>
    <w:rsid w:val="00C67490"/>
    <w:rsid w:val="00C7137E"/>
    <w:rsid w:val="00C74DE6"/>
    <w:rsid w:val="00C867EE"/>
    <w:rsid w:val="00CC5CBB"/>
    <w:rsid w:val="00CE35E5"/>
    <w:rsid w:val="00CF42D1"/>
    <w:rsid w:val="00D05AA0"/>
    <w:rsid w:val="00D069D7"/>
    <w:rsid w:val="00D108EA"/>
    <w:rsid w:val="00D21C54"/>
    <w:rsid w:val="00D3620F"/>
    <w:rsid w:val="00D418A3"/>
    <w:rsid w:val="00D537E4"/>
    <w:rsid w:val="00D560CA"/>
    <w:rsid w:val="00D714FB"/>
    <w:rsid w:val="00D77B34"/>
    <w:rsid w:val="00D951A2"/>
    <w:rsid w:val="00D970D4"/>
    <w:rsid w:val="00DA2C4F"/>
    <w:rsid w:val="00DB196E"/>
    <w:rsid w:val="00E05E1E"/>
    <w:rsid w:val="00E14CEA"/>
    <w:rsid w:val="00E2171A"/>
    <w:rsid w:val="00E27094"/>
    <w:rsid w:val="00E449E3"/>
    <w:rsid w:val="00E44D57"/>
    <w:rsid w:val="00E73C0E"/>
    <w:rsid w:val="00E80725"/>
    <w:rsid w:val="00E817A6"/>
    <w:rsid w:val="00E86A70"/>
    <w:rsid w:val="00E90F29"/>
    <w:rsid w:val="00E97485"/>
    <w:rsid w:val="00EC3765"/>
    <w:rsid w:val="00ED4C47"/>
    <w:rsid w:val="00EE251F"/>
    <w:rsid w:val="00F229D9"/>
    <w:rsid w:val="00F56CF2"/>
    <w:rsid w:val="00F8351D"/>
    <w:rsid w:val="00F93314"/>
    <w:rsid w:val="00FA209D"/>
    <w:rsid w:val="00FC02C0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paragraph" w:customStyle="1" w:styleId="GRAVATAPESO1">
    <w:name w:val="GRAVATA_PESO_1"/>
    <w:qFormat/>
    <w:rsid w:val="0093217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32"/>
      <w:lang w:eastAsia="es-ES" w:bidi="ar-SA"/>
    </w:rPr>
  </w:style>
  <w:style w:type="paragraph" w:customStyle="1" w:styleId="Pa3">
    <w:name w:val="Pa3"/>
    <w:basedOn w:val="Default"/>
    <w:next w:val="Default"/>
    <w:uiPriority w:val="99"/>
    <w:rsid w:val="00932173"/>
    <w:pPr>
      <w:spacing w:line="26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932173"/>
    <w:rPr>
      <w:rFonts w:cs="Cronos Pro"/>
      <w:color w:val="221E1F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1ECEF-4A49-4C13-A9B9-65DE733A6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928</Words>
  <Characters>5017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    Questão 1</vt:lpstr>
      <vt:lpstr>    Questão 2</vt:lpstr>
      <vt:lpstr>    Questão 3</vt:lpstr>
      <vt:lpstr>    Questão 4 </vt:lpstr>
      <vt:lpstr>    Questão 5</vt:lpstr>
      <vt:lpstr>    Questão 6</vt:lpstr>
      <vt:lpstr>    Questão 7</vt:lpstr>
      <vt:lpstr>    Questão 8</vt:lpstr>
      <vt:lpstr>    Questão 9</vt:lpstr>
      <vt:lpstr>    Questão 10</vt:lpstr>
      <vt:lpstr>    História – 7º ano – 3º bimestre</vt:lpstr>
      <vt:lpstr>    Interpretação com base nas respostas dos alunos</vt:lpstr>
      <vt:lpstr>    Questão 1</vt:lpstr>
      <vt:lpstr>    Questão 2</vt:lpstr>
      <vt:lpstr>    Questão 3</vt:lpstr>
      <vt:lpstr>    Questão 4</vt:lpstr>
      <vt:lpstr>    </vt:lpstr>
      <vt:lpstr>    Questão 5</vt:lpstr>
      <vt:lpstr>    Questão 6</vt:lpstr>
      <vt:lpstr>    Questão 7</vt:lpstr>
      <vt:lpstr>    Questão 8</vt:lpstr>
      <vt:lpstr>    Resposta </vt:lpstr>
      <vt:lpstr>    Questão 9</vt:lpstr>
      <vt:lpstr>    Questão 10</vt:lpstr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Hugo Susumu Matsubayashi</cp:lastModifiedBy>
  <cp:revision>29</cp:revision>
  <dcterms:created xsi:type="dcterms:W3CDTF">2018-01-26T14:15:00Z</dcterms:created>
  <dcterms:modified xsi:type="dcterms:W3CDTF">2018-10-16T11:56:00Z</dcterms:modified>
</cp:coreProperties>
</file>