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22DE6" w14:textId="77777777" w:rsidR="009414A0" w:rsidRDefault="009414A0" w:rsidP="009414A0">
      <w:pPr>
        <w:pStyle w:val="01TITULO2"/>
      </w:pPr>
      <w:r>
        <w:t>Gabarito comentado</w:t>
      </w:r>
    </w:p>
    <w:p w14:paraId="0587A8D3" w14:textId="77777777" w:rsidR="009414A0" w:rsidRDefault="009414A0" w:rsidP="009414A0">
      <w:pPr>
        <w:pStyle w:val="02TEXTOPRINCIPAL"/>
        <w:rPr>
          <w:b/>
        </w:rPr>
      </w:pPr>
    </w:p>
    <w:p w14:paraId="40645914" w14:textId="77777777" w:rsidR="009414A0" w:rsidRPr="000B5421" w:rsidRDefault="009414A0" w:rsidP="009414A0">
      <w:pPr>
        <w:pStyle w:val="02TEXTOPRINCIPAL"/>
        <w:rPr>
          <w:b/>
        </w:rPr>
      </w:pPr>
      <w:r w:rsidRPr="000B5421">
        <w:rPr>
          <w:b/>
        </w:rPr>
        <w:t xml:space="preserve">1. </w:t>
      </w:r>
      <w:r>
        <w:rPr>
          <w:b/>
        </w:rPr>
        <w:t xml:space="preserve">Resposta: </w:t>
      </w:r>
      <w:r w:rsidRPr="007A50D7">
        <w:t>alternativa</w:t>
      </w:r>
      <w:r w:rsidRPr="000B5421">
        <w:rPr>
          <w:b/>
        </w:rPr>
        <w:t xml:space="preserve"> </w:t>
      </w:r>
      <w:r>
        <w:rPr>
          <w:b/>
        </w:rPr>
        <w:t>b</w:t>
      </w:r>
    </w:p>
    <w:p w14:paraId="64BA3778" w14:textId="77777777" w:rsidR="009414A0" w:rsidRPr="000B5421" w:rsidRDefault="009414A0" w:rsidP="009414A0">
      <w:pPr>
        <w:pStyle w:val="02TEXTOPRINCIPAL"/>
        <w:rPr>
          <w:b/>
        </w:rPr>
      </w:pPr>
      <w:r w:rsidRPr="000B5421">
        <w:rPr>
          <w:b/>
        </w:rPr>
        <w:t>Habilidade</w:t>
      </w:r>
    </w:p>
    <w:p w14:paraId="56EEE350" w14:textId="77777777" w:rsidR="009414A0" w:rsidRPr="000B5421" w:rsidRDefault="009414A0" w:rsidP="009414A0">
      <w:pPr>
        <w:pStyle w:val="02TEXTOPRINCIPAL"/>
      </w:pPr>
      <w:r w:rsidRPr="000B5421">
        <w:t>(EF06MA05) Classificar números naturais em primos e compostos, estabelecer relações entre números, expressas pelos termos “é múltiplo de”, “é divisor de”, “é fator de”, e estabelecer, por meio de investigações, critérios de divisibilidade por 2, 3, 4, 5, 6, 8, 9, 10, 100 e 1000.</w:t>
      </w:r>
    </w:p>
    <w:p w14:paraId="25936368" w14:textId="77777777" w:rsidR="009414A0" w:rsidRPr="000B5421" w:rsidRDefault="009414A0" w:rsidP="009414A0">
      <w:pPr>
        <w:pStyle w:val="02TEXTOPRINCIPAL"/>
        <w:rPr>
          <w:b/>
        </w:rPr>
      </w:pPr>
      <w:r w:rsidRPr="000B5421">
        <w:rPr>
          <w:b/>
        </w:rPr>
        <w:t>Detalhamento da habilidade</w:t>
      </w:r>
    </w:p>
    <w:p w14:paraId="2259637A" w14:textId="77777777" w:rsidR="009414A0" w:rsidRDefault="009414A0" w:rsidP="009414A0">
      <w:pPr>
        <w:pStyle w:val="02TEXTOPRINCIPAL"/>
      </w:pPr>
      <w:r>
        <w:t xml:space="preserve">A situação problema permite avaliar a habilidade de identificar múltiplos e estabelecer a relação entre múltiplo e divisor. </w:t>
      </w:r>
    </w:p>
    <w:p w14:paraId="5A49F8DD" w14:textId="77777777" w:rsidR="009414A0" w:rsidRPr="000B5421" w:rsidRDefault="009414A0" w:rsidP="009414A0">
      <w:pPr>
        <w:pStyle w:val="02TEXTOPRINCIPAL"/>
        <w:rPr>
          <w:b/>
        </w:rPr>
      </w:pPr>
      <w:r w:rsidRPr="000B5421">
        <w:rPr>
          <w:b/>
        </w:rPr>
        <w:t>Interpretação da resposta</w:t>
      </w:r>
    </w:p>
    <w:p w14:paraId="62DD234E" w14:textId="77777777" w:rsidR="009414A0" w:rsidRDefault="009414A0" w:rsidP="009414A0">
      <w:pPr>
        <w:pStyle w:val="02TEXTOPRINCIPAL"/>
      </w:pPr>
      <w:r>
        <w:t xml:space="preserve">A escolha da alternativa </w:t>
      </w:r>
      <w:r w:rsidRPr="007A50D7">
        <w:rPr>
          <w:rStyle w:val="TextoBold"/>
        </w:rPr>
        <w:t>b</w:t>
      </w:r>
      <w:r>
        <w:t xml:space="preserve"> indica que o aluno identifica múltiplos de 4 e relaciona múltiplo e divisor. A escolha da alternativa </w:t>
      </w:r>
      <w:r w:rsidRPr="007A50D7">
        <w:rPr>
          <w:rStyle w:val="TextoBold"/>
        </w:rPr>
        <w:t>a</w:t>
      </w:r>
      <w:r>
        <w:t xml:space="preserve"> pode indicar que o aluno considera que </w:t>
      </w:r>
      <w:r w:rsidRPr="007A50D7">
        <w:t>todo</w:t>
      </w:r>
      <w:r w:rsidRPr="00777336">
        <w:t xml:space="preserve"> </w:t>
      </w:r>
      <w:r>
        <w:t xml:space="preserve">número que termina em 4 é múltiplo de 4. A escolha da alternativa </w:t>
      </w:r>
      <w:r w:rsidRPr="007A50D7">
        <w:rPr>
          <w:rStyle w:val="TextoBold"/>
        </w:rPr>
        <w:t>c</w:t>
      </w:r>
      <w:r>
        <w:t xml:space="preserve"> pode indicar que o aluno identifica toda sequência de razão 4 (soma 4) como múltiplo de 4. A escolha da alternativa </w:t>
      </w:r>
      <w:r w:rsidRPr="007A50D7">
        <w:rPr>
          <w:rStyle w:val="TextoBold"/>
        </w:rPr>
        <w:t>d</w:t>
      </w:r>
      <w:r>
        <w:t xml:space="preserve"> pode indicar que o aluno considera que </w:t>
      </w:r>
      <w:r w:rsidRPr="007A50D7">
        <w:t>todo</w:t>
      </w:r>
      <w:r>
        <w:t xml:space="preserve"> número par é múltiplo de 4. </w:t>
      </w:r>
    </w:p>
    <w:p w14:paraId="58A04C30" w14:textId="77777777" w:rsidR="009414A0" w:rsidRPr="000B5421" w:rsidRDefault="009414A0" w:rsidP="009414A0">
      <w:pPr>
        <w:pStyle w:val="02TEXTOPRINCIPAL"/>
        <w:rPr>
          <w:b/>
        </w:rPr>
      </w:pPr>
      <w:r w:rsidRPr="000B5421">
        <w:rPr>
          <w:b/>
        </w:rPr>
        <w:t>Reorientação do planejamento</w:t>
      </w:r>
    </w:p>
    <w:p w14:paraId="1897BA03" w14:textId="77777777" w:rsidR="009414A0" w:rsidRDefault="009414A0" w:rsidP="009414A0">
      <w:pPr>
        <w:pStyle w:val="02TEXTOPRINCIPAL"/>
      </w:pPr>
      <w:r>
        <w:t>A partir das dificuldades encontradas, proponha a seguinte atividade:</w:t>
      </w:r>
    </w:p>
    <w:p w14:paraId="0FC7C023" w14:textId="77777777" w:rsidR="009414A0" w:rsidRDefault="009414A0" w:rsidP="009414A0">
      <w:pPr>
        <w:pStyle w:val="02TEXTOPRINCIPAL"/>
      </w:pPr>
      <w:r>
        <w:t xml:space="preserve">Entregue a cada aluno uma tabela com números de 1 a 100. Solicite que os alunos pintem os múltiplos (2, 3, 4, ..., 10), relacionando múltiplo e divisor. Por exemplo: 8 é múltiplo de 2 e 4; 2 e 4 são divisores de 8. </w:t>
      </w:r>
    </w:p>
    <w:p w14:paraId="7D22B748" w14:textId="77777777" w:rsidR="009414A0" w:rsidRDefault="009414A0" w:rsidP="009414A0">
      <w:pPr>
        <w:pStyle w:val="02TEXTOPRINCIPAL"/>
      </w:pPr>
      <w:r>
        <w:t xml:space="preserve">Discuta as características dos números que não foram pintados. Eles são os números primos que têm dois divisores diferentes, 1 e ele mesmo. </w:t>
      </w:r>
    </w:p>
    <w:p w14:paraId="37DE4AAE" w14:textId="77777777" w:rsidR="009414A0" w:rsidRDefault="009414A0" w:rsidP="009414A0">
      <w:pPr>
        <w:pStyle w:val="02TEXTOPRINCIPAL"/>
      </w:pPr>
      <w:r>
        <w:t>Depois pergunte:</w:t>
      </w:r>
    </w:p>
    <w:p w14:paraId="65E3C30F" w14:textId="77777777" w:rsidR="009414A0" w:rsidRDefault="009414A0" w:rsidP="009414A0">
      <w:pPr>
        <w:pStyle w:val="02TEXTOPRINCIPALBULLET"/>
        <w:numPr>
          <w:ilvl w:val="0"/>
          <w:numId w:val="12"/>
        </w:numPr>
      </w:pPr>
      <w:r>
        <w:t>Qual número pintado tem somente dois divisores? (2, o único número primo que é par.)</w:t>
      </w:r>
    </w:p>
    <w:p w14:paraId="6DBF0C16" w14:textId="77777777" w:rsidR="009414A0" w:rsidRDefault="009414A0" w:rsidP="009414A0">
      <w:pPr>
        <w:pStyle w:val="02TEXTOPRINCIPALBULLET"/>
        <w:numPr>
          <w:ilvl w:val="0"/>
          <w:numId w:val="12"/>
        </w:numPr>
      </w:pPr>
      <w:r>
        <w:t>O número 1 é primo? (Não, porque ele tem somente 1 divisor.)</w:t>
      </w:r>
    </w:p>
    <w:p w14:paraId="553F8893" w14:textId="77777777" w:rsidR="009414A0" w:rsidRDefault="009414A0" w:rsidP="009414A0">
      <w:pPr>
        <w:rPr>
          <w:b/>
        </w:rPr>
      </w:pPr>
    </w:p>
    <w:p w14:paraId="01674E7E" w14:textId="77777777" w:rsidR="009414A0" w:rsidRPr="00A30E34" w:rsidRDefault="009414A0" w:rsidP="009414A0">
      <w:pPr>
        <w:rPr>
          <w:b/>
        </w:rPr>
      </w:pPr>
      <w:r>
        <w:rPr>
          <w:b/>
        </w:rPr>
        <w:t xml:space="preserve">2. Resposta: </w:t>
      </w:r>
      <w:r w:rsidRPr="0074524D">
        <w:t>alternativa</w:t>
      </w:r>
      <w:r w:rsidRPr="00A30E34">
        <w:rPr>
          <w:b/>
        </w:rPr>
        <w:t xml:space="preserve"> </w:t>
      </w:r>
      <w:r>
        <w:rPr>
          <w:b/>
        </w:rPr>
        <w:t>c</w:t>
      </w:r>
    </w:p>
    <w:p w14:paraId="733AD824" w14:textId="77777777" w:rsidR="009414A0" w:rsidRPr="00FE51F3" w:rsidRDefault="009414A0" w:rsidP="009414A0">
      <w:pPr>
        <w:pStyle w:val="02TEXTOPRINCIPAL"/>
        <w:rPr>
          <w:b/>
        </w:rPr>
      </w:pPr>
      <w:r w:rsidRPr="00FE51F3">
        <w:rPr>
          <w:b/>
        </w:rPr>
        <w:t>Habilidade</w:t>
      </w:r>
    </w:p>
    <w:p w14:paraId="3382C8E7" w14:textId="77777777" w:rsidR="009414A0" w:rsidRPr="00FE51F3" w:rsidRDefault="009414A0" w:rsidP="009414A0">
      <w:pPr>
        <w:pStyle w:val="02TEXTOPRINCIPAL"/>
      </w:pPr>
      <w:r>
        <w:t xml:space="preserve">(EF06MA32) Interpretar e </w:t>
      </w:r>
      <w:r w:rsidRPr="00FE51F3">
        <w:t>resolver situações que envolvam dados de pesquisa sobre contextos ambientais, sustentabilidade, trânsito, entre outros, apresentados pela mídia em tabelas e em diferentes tipos de gráficos e redigir textos escritos com o objetivo de sintetizar conclusões.</w:t>
      </w:r>
    </w:p>
    <w:p w14:paraId="3B62139F" w14:textId="77777777" w:rsidR="009414A0" w:rsidRPr="00FE51F3" w:rsidRDefault="009414A0" w:rsidP="009414A0">
      <w:pPr>
        <w:pStyle w:val="02TEXTOPRINCIPAL"/>
        <w:rPr>
          <w:b/>
        </w:rPr>
      </w:pPr>
      <w:r w:rsidRPr="00FE51F3">
        <w:rPr>
          <w:b/>
        </w:rPr>
        <w:t>Detalhamento da habilidade</w:t>
      </w:r>
    </w:p>
    <w:p w14:paraId="3C977C1A" w14:textId="77777777" w:rsidR="009414A0" w:rsidRPr="00FE51F3" w:rsidRDefault="009414A0" w:rsidP="009414A0">
      <w:pPr>
        <w:pStyle w:val="02TEXTOPRINCIPAL"/>
      </w:pPr>
      <w:r>
        <w:t>A situação</w:t>
      </w:r>
      <w:r w:rsidRPr="00FE51F3">
        <w:t xml:space="preserve"> problema permite avaliar a habilidade de re</w:t>
      </w:r>
      <w:r>
        <w:t xml:space="preserve">lacionar dados apresentados em </w:t>
      </w:r>
      <w:r w:rsidRPr="00FE51F3">
        <w:t xml:space="preserve">uma tabela com o seu respectivo gráfico de barras. </w:t>
      </w:r>
    </w:p>
    <w:p w14:paraId="1A80B3E9" w14:textId="77777777" w:rsidR="009414A0" w:rsidRPr="00FE51F3" w:rsidRDefault="009414A0" w:rsidP="009414A0">
      <w:pPr>
        <w:pStyle w:val="02TEXTOPRINCIPAL"/>
        <w:rPr>
          <w:b/>
        </w:rPr>
      </w:pPr>
      <w:r w:rsidRPr="00FE51F3">
        <w:rPr>
          <w:b/>
        </w:rPr>
        <w:t>Interpretação da resposta</w:t>
      </w:r>
    </w:p>
    <w:p w14:paraId="5682A98A" w14:textId="77777777" w:rsidR="009414A0" w:rsidRPr="00FE51F3" w:rsidRDefault="009414A0" w:rsidP="009414A0">
      <w:pPr>
        <w:pStyle w:val="02TEXTOPRINCIPAL"/>
      </w:pPr>
      <w:r w:rsidRPr="00FE51F3">
        <w:t xml:space="preserve">A escolha da alternativa </w:t>
      </w:r>
      <w:r w:rsidRPr="002E703F">
        <w:rPr>
          <w:rStyle w:val="TextoBold"/>
        </w:rPr>
        <w:t>c</w:t>
      </w:r>
      <w:r w:rsidRPr="00FE51F3">
        <w:t xml:space="preserve"> indi</w:t>
      </w:r>
      <w:r>
        <w:t xml:space="preserve">ca que o aluno lê e interpreta corretamente os dados da tabela </w:t>
      </w:r>
      <w:r w:rsidRPr="00FE51F3">
        <w:t>e faz a correspondência desses dados em um gráfico de barras, identificando corr</w:t>
      </w:r>
      <w:r>
        <w:t>etamente os eixos</w:t>
      </w:r>
      <w:r w:rsidRPr="00FE51F3">
        <w:t xml:space="preserve">. A escolha da alternativa </w:t>
      </w:r>
      <w:r w:rsidRPr="002E703F">
        <w:rPr>
          <w:rStyle w:val="TextoBold"/>
        </w:rPr>
        <w:t>a</w:t>
      </w:r>
      <w:r w:rsidRPr="00FE51F3">
        <w:t xml:space="preserve"> pode indicar que o aluno identifica </w:t>
      </w:r>
      <w:r>
        <w:t xml:space="preserve">que </w:t>
      </w:r>
      <w:r w:rsidRPr="00FE51F3">
        <w:t xml:space="preserve">a troca de denominação dos eixos e </w:t>
      </w:r>
      <w:r>
        <w:t>d</w:t>
      </w:r>
      <w:r w:rsidRPr="00FE51F3">
        <w:t xml:space="preserve">a ordem </w:t>
      </w:r>
      <w:r>
        <w:t xml:space="preserve">do eixo vertical, do 9º ao 6º, </w:t>
      </w:r>
      <w:r w:rsidRPr="00FE51F3">
        <w:t>a</w:t>
      </w:r>
      <w:r>
        <w:t>carreta</w:t>
      </w:r>
      <w:r w:rsidRPr="00FE51F3">
        <w:t xml:space="preserve"> modificações aos dados da tabela. A escolha da alternativa </w:t>
      </w:r>
      <w:r w:rsidRPr="002E703F">
        <w:rPr>
          <w:rStyle w:val="TextoBold"/>
        </w:rPr>
        <w:t>b</w:t>
      </w:r>
      <w:r w:rsidRPr="00FE51F3">
        <w:t xml:space="preserve"> pode indicar que o aluno foi influenciado pela manutenç</w:t>
      </w:r>
      <w:r>
        <w:t xml:space="preserve">ão das denominações nos eixos. </w:t>
      </w:r>
      <w:r w:rsidRPr="00FE51F3">
        <w:t xml:space="preserve">A escolha da alternativa </w:t>
      </w:r>
      <w:r w:rsidRPr="002E703F">
        <w:rPr>
          <w:rStyle w:val="TextoBold"/>
        </w:rPr>
        <w:t>d</w:t>
      </w:r>
      <w:r w:rsidRPr="00FE51F3">
        <w:t xml:space="preserve"> pode indicar que o aluno foi influenciado pela alteração na ordem do eixo vertical. </w:t>
      </w:r>
    </w:p>
    <w:p w14:paraId="6DAF004D" w14:textId="77777777" w:rsidR="009414A0" w:rsidRPr="00E404D6" w:rsidRDefault="009414A0" w:rsidP="009414A0">
      <w:pPr>
        <w:pStyle w:val="02TEXTOPRINCIPAL"/>
        <w:rPr>
          <w:b/>
        </w:rPr>
      </w:pPr>
      <w:r w:rsidRPr="00E404D6">
        <w:rPr>
          <w:b/>
        </w:rPr>
        <w:t>Reorientação do planejamento</w:t>
      </w:r>
    </w:p>
    <w:p w14:paraId="6DAB7CC3" w14:textId="77777777" w:rsidR="009414A0" w:rsidRPr="00FE51F3" w:rsidRDefault="009414A0" w:rsidP="009414A0">
      <w:pPr>
        <w:pStyle w:val="02TEXTOPRINCIPAL"/>
      </w:pPr>
      <w:r w:rsidRPr="00FE51F3">
        <w:t xml:space="preserve">A partir das dificuldades encontradas, </w:t>
      </w:r>
      <w:r>
        <w:t>proponha a</w:t>
      </w:r>
      <w:r w:rsidRPr="00FE51F3">
        <w:t xml:space="preserve"> construção de gráficos de barras </w:t>
      </w:r>
      <w:r>
        <w:t>com</w:t>
      </w:r>
      <w:r w:rsidRPr="00FE51F3">
        <w:t xml:space="preserve"> informações fornecidas por tabelas. Para cada gráfico construído</w:t>
      </w:r>
      <w:r>
        <w:t>,</w:t>
      </w:r>
      <w:r w:rsidRPr="00FE51F3">
        <w:t xml:space="preserve"> </w:t>
      </w:r>
      <w:r>
        <w:t>sugira</w:t>
      </w:r>
      <w:r w:rsidRPr="00FE51F3">
        <w:t xml:space="preserve"> que o aluno modifique a ordem nos eixos, a troca entre os eixos, as cores das barras e as cores na legenda. </w:t>
      </w:r>
    </w:p>
    <w:p w14:paraId="66DE292B" w14:textId="77777777" w:rsidR="009414A0" w:rsidRDefault="009414A0" w:rsidP="009414A0">
      <w:pPr>
        <w:autoSpaceDN/>
        <w:spacing w:after="160" w:line="259" w:lineRule="auto"/>
        <w:textAlignment w:val="auto"/>
        <w:rPr>
          <w:rFonts w:eastAsia="Tahoma" w:cstheme="minorHAnsi"/>
          <w:b/>
        </w:rPr>
      </w:pPr>
      <w:r>
        <w:rPr>
          <w:rFonts w:cstheme="minorHAnsi"/>
          <w:b/>
        </w:rPr>
        <w:br w:type="page"/>
      </w:r>
    </w:p>
    <w:p w14:paraId="73DE38D9" w14:textId="77777777" w:rsidR="009414A0" w:rsidRPr="00E404D6" w:rsidRDefault="009414A0" w:rsidP="009414A0">
      <w:pPr>
        <w:pStyle w:val="02TEXTOPRINCIPAL"/>
        <w:rPr>
          <w:b/>
        </w:rPr>
      </w:pPr>
      <w:r w:rsidRPr="00E404D6">
        <w:rPr>
          <w:rFonts w:cstheme="minorHAnsi"/>
          <w:b/>
        </w:rPr>
        <w:lastRenderedPageBreak/>
        <w:t xml:space="preserve">3. </w:t>
      </w:r>
      <w:r w:rsidRPr="00E404D6">
        <w:rPr>
          <w:b/>
        </w:rPr>
        <w:t xml:space="preserve">Resposta: </w:t>
      </w:r>
      <w:r w:rsidRPr="00006FFF">
        <w:t>alternativa</w:t>
      </w:r>
      <w:r w:rsidRPr="00E404D6">
        <w:rPr>
          <w:b/>
        </w:rPr>
        <w:t xml:space="preserve"> </w:t>
      </w:r>
      <w:r>
        <w:rPr>
          <w:b/>
        </w:rPr>
        <w:t>c</w:t>
      </w:r>
    </w:p>
    <w:p w14:paraId="2F37E20E" w14:textId="77777777" w:rsidR="009414A0" w:rsidRPr="00E404D6" w:rsidRDefault="009414A0" w:rsidP="009414A0">
      <w:pPr>
        <w:pStyle w:val="02TEXTOPRINCIPAL"/>
        <w:rPr>
          <w:rFonts w:cstheme="minorHAnsi"/>
          <w:b/>
        </w:rPr>
      </w:pPr>
      <w:r w:rsidRPr="00E404D6">
        <w:rPr>
          <w:rFonts w:cstheme="minorHAnsi"/>
          <w:b/>
        </w:rPr>
        <w:t>Habilidade</w:t>
      </w:r>
    </w:p>
    <w:p w14:paraId="0DE80B6E" w14:textId="77777777" w:rsidR="009414A0" w:rsidRDefault="009414A0" w:rsidP="009414A0">
      <w:pPr>
        <w:pStyle w:val="02TEXTOPRINCIPAL"/>
        <w:rPr>
          <w:rFonts w:cstheme="minorHAnsi"/>
        </w:rPr>
      </w:pPr>
      <w:r w:rsidRPr="005D0E71">
        <w:rPr>
          <w:rFonts w:cstheme="minorHAnsi"/>
        </w:rPr>
        <w:t>(EF06MA26) Resolver problemas que envolvam a noção de ângulo em diferentes contextos e em situações reais, como ângulo de visão.</w:t>
      </w:r>
    </w:p>
    <w:p w14:paraId="1A0B345C" w14:textId="77777777" w:rsidR="009414A0" w:rsidRPr="00E404D6" w:rsidRDefault="009414A0" w:rsidP="009414A0">
      <w:pPr>
        <w:pStyle w:val="02TEXTOPRINCIPAL"/>
        <w:rPr>
          <w:rFonts w:cstheme="minorHAnsi"/>
          <w:b/>
        </w:rPr>
      </w:pPr>
      <w:r w:rsidRPr="00E404D6">
        <w:rPr>
          <w:rFonts w:cstheme="minorHAnsi"/>
          <w:b/>
        </w:rPr>
        <w:t>Detalhamento da habilidade</w:t>
      </w:r>
    </w:p>
    <w:p w14:paraId="3AE46625" w14:textId="77777777" w:rsidR="009414A0" w:rsidRDefault="009414A0" w:rsidP="009414A0">
      <w:pPr>
        <w:pStyle w:val="02TEXTOPRINCIPAL"/>
        <w:rPr>
          <w:rFonts w:cstheme="minorHAnsi"/>
        </w:rPr>
      </w:pPr>
      <w:r>
        <w:rPr>
          <w:rFonts w:cstheme="minorHAnsi"/>
        </w:rPr>
        <w:t>A situação problema permite avaliar a habilidade de reconhecer o giro como um ângulo e sua respectiva grandeza.</w:t>
      </w:r>
    </w:p>
    <w:p w14:paraId="672F602C" w14:textId="77777777" w:rsidR="009414A0" w:rsidRPr="00E404D6" w:rsidRDefault="009414A0" w:rsidP="009414A0">
      <w:pPr>
        <w:pStyle w:val="02TEXTOPRINCIPAL"/>
        <w:rPr>
          <w:b/>
        </w:rPr>
      </w:pPr>
      <w:r w:rsidRPr="00E404D6">
        <w:rPr>
          <w:b/>
        </w:rPr>
        <w:t>Interpretação da resposta</w:t>
      </w:r>
    </w:p>
    <w:p w14:paraId="1F8963CF" w14:textId="77777777" w:rsidR="009414A0" w:rsidRDefault="009414A0" w:rsidP="009414A0">
      <w:pPr>
        <w:pStyle w:val="02TEXTOPRINCIPAL"/>
      </w:pPr>
      <w:r w:rsidRPr="00B51B00">
        <w:t xml:space="preserve">A escolha da alternativa </w:t>
      </w:r>
      <w:r w:rsidRPr="00B51B00">
        <w:rPr>
          <w:rStyle w:val="TextoBold"/>
        </w:rPr>
        <w:t>c</w:t>
      </w:r>
      <w:r w:rsidRPr="00B51B00">
        <w:t xml:space="preserve"> indica que o aluno compreendeu a proposta, reconhece ângulo como giro e ângulo</w:t>
      </w:r>
      <w:r w:rsidRPr="00C741ED">
        <w:t xml:space="preserve"> de 90°. A escolha da</w:t>
      </w:r>
      <w:r>
        <w:t>s</w:t>
      </w:r>
      <w:r w:rsidRPr="00C741ED">
        <w:t xml:space="preserve"> alternativa</w:t>
      </w:r>
      <w:r>
        <w:t xml:space="preserve">s </w:t>
      </w:r>
      <w:r w:rsidRPr="00C741ED">
        <w:rPr>
          <w:rStyle w:val="TextoBold"/>
        </w:rPr>
        <w:t>a</w:t>
      </w:r>
      <w:r>
        <w:t xml:space="preserve"> ou </w:t>
      </w:r>
      <w:r w:rsidRPr="00C741ED">
        <w:rPr>
          <w:rStyle w:val="TextoBold"/>
        </w:rPr>
        <w:t>b</w:t>
      </w:r>
      <w:r w:rsidRPr="00C741ED">
        <w:t xml:space="preserve"> indica que o aluno reconhece ângulo de 90°, mas não compreendeu a proposta de indicar o caminho com o menor número de giros de 90°. A escolha da alternativa </w:t>
      </w:r>
      <w:r w:rsidRPr="00C741ED">
        <w:rPr>
          <w:rStyle w:val="TextoBold"/>
        </w:rPr>
        <w:t>d</w:t>
      </w:r>
      <w:r w:rsidRPr="00C741ED">
        <w:t xml:space="preserve"> indica que o aluno não reconhece ângulo de 90°.</w:t>
      </w:r>
    </w:p>
    <w:p w14:paraId="74C6BE48" w14:textId="77777777" w:rsidR="009414A0" w:rsidRPr="00E404D6" w:rsidRDefault="009414A0" w:rsidP="009414A0">
      <w:pPr>
        <w:pStyle w:val="02TEXTOPRINCIPAL"/>
        <w:rPr>
          <w:b/>
        </w:rPr>
      </w:pPr>
      <w:r>
        <w:rPr>
          <w:b/>
        </w:rPr>
        <w:t>Reorientação do planejamento</w:t>
      </w:r>
    </w:p>
    <w:p w14:paraId="077ED84E" w14:textId="77777777" w:rsidR="009414A0" w:rsidRPr="00777336" w:rsidRDefault="009414A0" w:rsidP="009414A0">
      <w:pPr>
        <w:pStyle w:val="02TEXTOPRINCIPAL"/>
      </w:pPr>
      <w:r>
        <w:t>A partir das dificuldades encontradas, trabalhe com malhas quadriculadas para os alunos construírem caminhos percorridos ou construírem figuras geométricas a partir de comandos. Outra possibilidade são atividades para eles identificarem ângulos e as medidas de suas aberturas em objetos da sala de aula.</w:t>
      </w:r>
    </w:p>
    <w:p w14:paraId="283CDD76" w14:textId="77777777" w:rsidR="009414A0" w:rsidRDefault="009414A0" w:rsidP="009414A0">
      <w:pPr>
        <w:pStyle w:val="02TEXTOPRINCIPAL"/>
        <w:rPr>
          <w:rFonts w:cstheme="minorHAnsi"/>
        </w:rPr>
      </w:pPr>
    </w:p>
    <w:p w14:paraId="4208C964" w14:textId="77777777" w:rsidR="009414A0" w:rsidRPr="00E404D6" w:rsidRDefault="009414A0" w:rsidP="009414A0">
      <w:pPr>
        <w:pStyle w:val="02TEXTOPRINCIPAL"/>
        <w:rPr>
          <w:rFonts w:cstheme="minorBidi"/>
          <w:b/>
        </w:rPr>
      </w:pPr>
      <w:r w:rsidRPr="00E404D6">
        <w:rPr>
          <w:rFonts w:cstheme="minorHAnsi"/>
          <w:b/>
        </w:rPr>
        <w:t xml:space="preserve">4. </w:t>
      </w:r>
      <w:r w:rsidRPr="00E404D6">
        <w:rPr>
          <w:b/>
        </w:rPr>
        <w:t xml:space="preserve">Resposta: </w:t>
      </w:r>
      <w:r w:rsidRPr="00BE1F53">
        <w:t>alternativa</w:t>
      </w:r>
      <w:r w:rsidRPr="00E404D6">
        <w:rPr>
          <w:b/>
        </w:rPr>
        <w:t xml:space="preserve"> </w:t>
      </w:r>
      <w:r>
        <w:rPr>
          <w:b/>
        </w:rPr>
        <w:t>a</w:t>
      </w:r>
    </w:p>
    <w:p w14:paraId="6622CCC7" w14:textId="77777777" w:rsidR="009414A0" w:rsidRPr="00E404D6" w:rsidRDefault="009414A0" w:rsidP="009414A0">
      <w:pPr>
        <w:pStyle w:val="02TEXTOPRINCIPAL"/>
        <w:rPr>
          <w:b/>
        </w:rPr>
      </w:pPr>
      <w:r w:rsidRPr="00E404D6">
        <w:rPr>
          <w:b/>
        </w:rPr>
        <w:t>Habilidade</w:t>
      </w:r>
    </w:p>
    <w:p w14:paraId="6016EB1F" w14:textId="77777777" w:rsidR="009414A0" w:rsidRPr="001767F8" w:rsidRDefault="009414A0" w:rsidP="009414A0">
      <w:pPr>
        <w:pStyle w:val="02TEXTOPRINCIPAL"/>
        <w:rPr>
          <w:rFonts w:cstheme="minorHAnsi"/>
        </w:rPr>
      </w:pPr>
      <w:r>
        <w:rPr>
          <w:rFonts w:cstheme="minorHAnsi"/>
        </w:rPr>
        <w:t>(EF06MA27) Determinar medidas da abertura de ângulos, por meio de transferidor e/ou tecnologias digitais.</w:t>
      </w:r>
    </w:p>
    <w:p w14:paraId="6A46F5A0" w14:textId="77777777" w:rsidR="009414A0" w:rsidRPr="00E404D6" w:rsidRDefault="009414A0" w:rsidP="009414A0">
      <w:pPr>
        <w:pStyle w:val="02TEXTOPRINCIPAL"/>
        <w:rPr>
          <w:b/>
        </w:rPr>
      </w:pPr>
      <w:r>
        <w:rPr>
          <w:b/>
        </w:rPr>
        <w:t>Detalhamento da habilidade</w:t>
      </w:r>
    </w:p>
    <w:p w14:paraId="3F49F482" w14:textId="77777777" w:rsidR="009414A0" w:rsidRDefault="009414A0" w:rsidP="009414A0">
      <w:pPr>
        <w:pStyle w:val="02TEXTOPRINCIPAL"/>
      </w:pPr>
      <w:r>
        <w:t xml:space="preserve">A situação permite avaliar a habilidade de medir ângulos por meio do transferidor. </w:t>
      </w:r>
    </w:p>
    <w:p w14:paraId="133602F6" w14:textId="77777777" w:rsidR="009414A0" w:rsidRPr="00E404D6" w:rsidRDefault="009414A0" w:rsidP="009414A0">
      <w:pPr>
        <w:pStyle w:val="02TEXTOPRINCIPAL"/>
        <w:rPr>
          <w:b/>
        </w:rPr>
      </w:pPr>
      <w:r w:rsidRPr="00E404D6">
        <w:rPr>
          <w:b/>
        </w:rPr>
        <w:t>Interpretação da resposta</w:t>
      </w:r>
    </w:p>
    <w:p w14:paraId="1A1C41C7" w14:textId="77777777" w:rsidR="009414A0" w:rsidRDefault="009414A0" w:rsidP="009414A0">
      <w:pPr>
        <w:pStyle w:val="02TEXTOPRINCIPAL"/>
      </w:pPr>
      <w:r>
        <w:t xml:space="preserve">A escolha da alternativa </w:t>
      </w:r>
      <w:r>
        <w:rPr>
          <w:rStyle w:val="TextoBold"/>
        </w:rPr>
        <w:t>a</w:t>
      </w:r>
      <w:r>
        <w:t xml:space="preserve"> indica que o aluno reconhece a região que está sendo medida e faz a leitura correta do transferidor. A escolha da alternativa </w:t>
      </w:r>
      <w:r>
        <w:rPr>
          <w:rStyle w:val="TextoBold"/>
        </w:rPr>
        <w:t>b</w:t>
      </w:r>
      <w:r>
        <w:t xml:space="preserve"> indica que o aluno não reconhece a região que está sendo medida. A escolha da alternativa </w:t>
      </w:r>
      <w:r>
        <w:rPr>
          <w:rStyle w:val="TextoBold"/>
        </w:rPr>
        <w:t>c</w:t>
      </w:r>
      <w:r>
        <w:t xml:space="preserve"> indica erro de cálculo. A escolha da alternativa </w:t>
      </w:r>
      <w:r>
        <w:rPr>
          <w:rStyle w:val="TextoBold"/>
        </w:rPr>
        <w:t>d</w:t>
      </w:r>
      <w:r>
        <w:t xml:space="preserve"> indica que o aluno não consegue medir ângulo obtuso. </w:t>
      </w:r>
    </w:p>
    <w:p w14:paraId="491441CA" w14:textId="77777777" w:rsidR="009414A0" w:rsidRPr="00E404D6" w:rsidRDefault="009414A0" w:rsidP="009414A0">
      <w:pPr>
        <w:pStyle w:val="02TEXTOPRINCIPAL"/>
        <w:rPr>
          <w:b/>
        </w:rPr>
      </w:pPr>
      <w:r>
        <w:rPr>
          <w:b/>
        </w:rPr>
        <w:t>Reorientação do planejamento</w:t>
      </w:r>
    </w:p>
    <w:p w14:paraId="292CBBB3" w14:textId="77777777" w:rsidR="009414A0" w:rsidRDefault="009414A0" w:rsidP="009414A0">
      <w:pPr>
        <w:pStyle w:val="02TEXTOPRINCIPAL"/>
      </w:pPr>
      <w:r>
        <w:t xml:space="preserve">A partir das dificuldades encontradas, proponha atividades com o transferidor para medir ângulos variando a posição deles. Explore o recurso trabalhando os elementos do transferidor e a função de cada um deles. </w:t>
      </w:r>
    </w:p>
    <w:p w14:paraId="34298949" w14:textId="77777777" w:rsidR="009414A0" w:rsidRDefault="009414A0" w:rsidP="009414A0"/>
    <w:p w14:paraId="38848565" w14:textId="77777777" w:rsidR="009414A0" w:rsidRPr="00E404D6" w:rsidRDefault="009414A0" w:rsidP="009414A0">
      <w:pPr>
        <w:pStyle w:val="02TEXTOPRINCIPAL"/>
        <w:rPr>
          <w:rFonts w:cstheme="minorBidi"/>
          <w:b/>
        </w:rPr>
      </w:pPr>
      <w:r w:rsidRPr="00E404D6">
        <w:rPr>
          <w:rFonts w:cstheme="minorHAnsi"/>
          <w:b/>
        </w:rPr>
        <w:t xml:space="preserve">5. </w:t>
      </w:r>
      <w:r>
        <w:rPr>
          <w:b/>
        </w:rPr>
        <w:t xml:space="preserve">Resposta: </w:t>
      </w:r>
      <w:r w:rsidRPr="001829E7">
        <w:t>alternativa</w:t>
      </w:r>
      <w:r w:rsidRPr="00E404D6">
        <w:rPr>
          <w:b/>
        </w:rPr>
        <w:t xml:space="preserve"> </w:t>
      </w:r>
      <w:r>
        <w:rPr>
          <w:b/>
        </w:rPr>
        <w:t>d</w:t>
      </w:r>
    </w:p>
    <w:p w14:paraId="4EFE3F4B" w14:textId="77777777" w:rsidR="009414A0" w:rsidRPr="00E404D6" w:rsidRDefault="009414A0" w:rsidP="009414A0">
      <w:pPr>
        <w:pStyle w:val="02TEXTOPRINCIPAL"/>
        <w:rPr>
          <w:b/>
        </w:rPr>
      </w:pPr>
      <w:r w:rsidRPr="00E404D6">
        <w:rPr>
          <w:b/>
        </w:rPr>
        <w:t>Habilidade</w:t>
      </w:r>
    </w:p>
    <w:p w14:paraId="0ACF04A7" w14:textId="77777777" w:rsidR="009414A0" w:rsidRDefault="009414A0" w:rsidP="009414A0">
      <w:pPr>
        <w:pStyle w:val="02TEXTOPRINCIPAL"/>
        <w:rPr>
          <w:rFonts w:cstheme="minorHAnsi"/>
        </w:rPr>
      </w:pPr>
      <w:r>
        <w:rPr>
          <w:rFonts w:cstheme="minorHAnsi"/>
        </w:rPr>
        <w:t>(EF06MA08) Reconhecer que os números racionais positivos podem ser expressos nas formas fracionária e decimal, estabelecer relações entre essas representações, passando de uma representação para outra, e relacioná-los a pontos na reta numérica.</w:t>
      </w:r>
    </w:p>
    <w:p w14:paraId="42F23D6E" w14:textId="77777777" w:rsidR="009414A0" w:rsidRPr="00E404D6" w:rsidRDefault="009414A0" w:rsidP="009414A0">
      <w:pPr>
        <w:pStyle w:val="02TEXTOPRINCIPAL"/>
        <w:rPr>
          <w:b/>
        </w:rPr>
      </w:pPr>
      <w:r w:rsidRPr="00E404D6">
        <w:rPr>
          <w:b/>
        </w:rPr>
        <w:t>Detalhamento da habilidade</w:t>
      </w:r>
    </w:p>
    <w:p w14:paraId="622B78BB" w14:textId="77777777" w:rsidR="009414A0" w:rsidRDefault="009414A0" w:rsidP="009414A0">
      <w:pPr>
        <w:pStyle w:val="02TEXTOPRINCIPAL"/>
      </w:pPr>
      <w:r>
        <w:t xml:space="preserve">A situação problema avalia a habilidade de localizar números racionais na reta numérica. </w:t>
      </w:r>
    </w:p>
    <w:p w14:paraId="38C37A9F" w14:textId="77777777" w:rsidR="009414A0" w:rsidRDefault="009414A0" w:rsidP="009414A0">
      <w:pPr>
        <w:autoSpaceDN/>
        <w:spacing w:after="160" w:line="259" w:lineRule="auto"/>
        <w:textAlignment w:val="auto"/>
        <w:rPr>
          <w:rFonts w:eastAsia="Tahoma"/>
          <w:b/>
        </w:rPr>
      </w:pPr>
      <w:r>
        <w:rPr>
          <w:b/>
        </w:rPr>
        <w:br w:type="page"/>
      </w:r>
    </w:p>
    <w:p w14:paraId="3E43F3B0" w14:textId="77777777" w:rsidR="009414A0" w:rsidRPr="00E404D6" w:rsidRDefault="009414A0" w:rsidP="009414A0">
      <w:pPr>
        <w:pStyle w:val="02TEXTOPRINCIPAL"/>
        <w:rPr>
          <w:b/>
        </w:rPr>
      </w:pPr>
      <w:r w:rsidRPr="00E404D6">
        <w:rPr>
          <w:b/>
        </w:rPr>
        <w:lastRenderedPageBreak/>
        <w:t>Interpretação da resposta</w:t>
      </w:r>
    </w:p>
    <w:p w14:paraId="4FE87D2E" w14:textId="77777777" w:rsidR="009414A0" w:rsidRDefault="009414A0" w:rsidP="009414A0">
      <w:pPr>
        <w:pStyle w:val="02TEXTOPRINCIPAL"/>
      </w:pPr>
      <w:r>
        <w:t xml:space="preserve">A escolha da alternativa </w:t>
      </w:r>
      <w:r>
        <w:rPr>
          <w:rStyle w:val="TextoBold"/>
        </w:rPr>
        <w:t>d</w:t>
      </w:r>
      <w:r>
        <w:t xml:space="preserve"> indica que o aluno soube localizar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=1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=1,5</m:t>
        </m:r>
      </m:oMath>
      <w:r>
        <w:rPr>
          <w:rFonts w:eastAsiaTheme="minorEastAsia"/>
        </w:rPr>
        <w:t xml:space="preserve"> na reta numérica. </w:t>
      </w:r>
      <w:r>
        <w:t xml:space="preserve">A escolha da alternativa </w:t>
      </w:r>
      <w:r>
        <w:rPr>
          <w:rStyle w:val="TextoBold"/>
        </w:rPr>
        <w:t>a</w:t>
      </w:r>
      <w:r>
        <w:t xml:space="preserve"> indica que o aluno pode ter correspondido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</w:rPr>
          <m:t xml:space="preserve">  </m:t>
        </m:r>
      </m:oMath>
      <w:r>
        <w:t xml:space="preserve">a 3,2. A escolha da alternativa </w:t>
      </w:r>
      <w:r>
        <w:rPr>
          <w:rStyle w:val="TextoBold"/>
        </w:rPr>
        <w:t>b</w:t>
      </w:r>
      <w:r>
        <w:t xml:space="preserve"> pode indicar que interpretou que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t xml:space="preserve"> está entre 2 e 3. A escolha da alternativa </w:t>
      </w:r>
      <w:r>
        <w:rPr>
          <w:rStyle w:val="TextoBold"/>
        </w:rPr>
        <w:t>c</w:t>
      </w:r>
      <w:r>
        <w:t xml:space="preserve"> indica que o aluno não localiza números racionais na reta numérica. </w:t>
      </w:r>
    </w:p>
    <w:p w14:paraId="25172A2D" w14:textId="77777777" w:rsidR="009414A0" w:rsidRPr="00E404D6" w:rsidRDefault="009414A0" w:rsidP="009414A0">
      <w:pPr>
        <w:pStyle w:val="02TEXTOPRINCIPAL"/>
        <w:rPr>
          <w:b/>
        </w:rPr>
      </w:pPr>
      <w:r w:rsidRPr="00E404D6">
        <w:rPr>
          <w:b/>
        </w:rPr>
        <w:t>Reorientação do planejamento</w:t>
      </w:r>
    </w:p>
    <w:p w14:paraId="04B9B95F" w14:textId="77777777" w:rsidR="009414A0" w:rsidRDefault="009414A0" w:rsidP="009414A0">
      <w:pPr>
        <w:pStyle w:val="02TEXTOPRINCIPAL"/>
      </w:pPr>
      <w:r>
        <w:t xml:space="preserve">A partir das dificuldades encontradas, faça atividades com fita métrica de 1 metro de comprimento e trabalhe as subdivisões do metro: decímetro, centímetro e milímetro e suas representações fracionárias. </w:t>
      </w:r>
    </w:p>
    <w:p w14:paraId="64092DC1" w14:textId="77777777" w:rsidR="009414A0" w:rsidRDefault="009414A0" w:rsidP="009414A0">
      <w:pPr>
        <w:pStyle w:val="02TEXTOPRINCIPAL"/>
      </w:pPr>
      <w:r>
        <w:t xml:space="preserve">Em outra atividade, considere uma fita de 12 cm como a unidade, ou seja, as extremidades representam 0 e 1. Peça aos alunos que dobrem a fita ao meio e localizem ½; dobrem em 3 partes iguais e localizar 1/3 e 2/3; dobrem em 4 partes iguais e localizar ¼; 2/4; ¾. Chame a atenção dos alunos para o fato de que esses números são menores que 1. O que será necessário para representar 3/2? Espera-se que eles percebam que será necessária mais uma unidade. </w:t>
      </w:r>
    </w:p>
    <w:p w14:paraId="4F2D2073" w14:textId="77777777" w:rsidR="009414A0" w:rsidRDefault="009414A0" w:rsidP="009414A0">
      <w:pPr>
        <w:rPr>
          <w:b/>
        </w:rPr>
      </w:pPr>
    </w:p>
    <w:p w14:paraId="1142C5BB" w14:textId="77777777" w:rsidR="009414A0" w:rsidRPr="00E404D6" w:rsidRDefault="009414A0" w:rsidP="009414A0">
      <w:pPr>
        <w:pStyle w:val="02TEXTOPRINCIPAL"/>
        <w:rPr>
          <w:b/>
        </w:rPr>
      </w:pPr>
      <w:r w:rsidRPr="00E404D6">
        <w:rPr>
          <w:b/>
        </w:rPr>
        <w:t xml:space="preserve">6. Resposta: </w:t>
      </w:r>
      <w:r w:rsidRPr="00E05C84">
        <w:t>Antônia faz aniversário no dia 11 e Marcos faz aniversário no dia 13.</w:t>
      </w:r>
      <w:r w:rsidRPr="00E404D6">
        <w:rPr>
          <w:b/>
        </w:rPr>
        <w:t xml:space="preserve"> </w:t>
      </w:r>
    </w:p>
    <w:p w14:paraId="49A84444" w14:textId="77777777" w:rsidR="009414A0" w:rsidRPr="00E404D6" w:rsidRDefault="009414A0" w:rsidP="009414A0">
      <w:pPr>
        <w:pStyle w:val="02TEXTOPRINCIPAL"/>
        <w:rPr>
          <w:b/>
        </w:rPr>
      </w:pPr>
      <w:r w:rsidRPr="00E404D6">
        <w:rPr>
          <w:b/>
        </w:rPr>
        <w:t>Habilidade</w:t>
      </w:r>
    </w:p>
    <w:p w14:paraId="574FBA6C" w14:textId="77777777" w:rsidR="009414A0" w:rsidRDefault="009414A0" w:rsidP="009414A0">
      <w:pPr>
        <w:pStyle w:val="02TEXTOPRINCIPAL"/>
      </w:pPr>
      <w:r w:rsidRPr="00E404D6">
        <w:t>(EF06MA05) Classificar números naturais em primos e compostos, estabelecer relações entre números, expressas pelos termos “é múltiplo de”, “é divisor de”, “é fator de”, e estabelecer, por meio de investigações, critérios de divisibilidade por 2, 3, 4, 5, 6, 8, 9, 10, 100 e 1000.</w:t>
      </w:r>
    </w:p>
    <w:p w14:paraId="28AF9348" w14:textId="77777777" w:rsidR="009414A0" w:rsidRPr="00D9414E" w:rsidRDefault="009414A0" w:rsidP="009414A0">
      <w:pPr>
        <w:pStyle w:val="02TEXTOPRINCIPAL"/>
        <w:rPr>
          <w:b/>
        </w:rPr>
      </w:pPr>
      <w:r w:rsidRPr="00D9414E">
        <w:rPr>
          <w:b/>
        </w:rPr>
        <w:t>Detalhamento da habilidade</w:t>
      </w:r>
    </w:p>
    <w:p w14:paraId="72B20705" w14:textId="77777777" w:rsidR="009414A0" w:rsidRDefault="009414A0" w:rsidP="009414A0">
      <w:pPr>
        <w:pStyle w:val="02TEXTOPRINCIPAL"/>
      </w:pPr>
      <w:r>
        <w:t xml:space="preserve">A situação problema permite avaliar a habilidade de identificar números primos e compostos. </w:t>
      </w:r>
    </w:p>
    <w:p w14:paraId="32C4512A" w14:textId="77777777" w:rsidR="009414A0" w:rsidRPr="00D9414E" w:rsidRDefault="009414A0" w:rsidP="009414A0">
      <w:pPr>
        <w:pStyle w:val="02TEXTOPRINCIPAL"/>
        <w:rPr>
          <w:b/>
        </w:rPr>
      </w:pPr>
      <w:r w:rsidRPr="00D9414E">
        <w:rPr>
          <w:b/>
        </w:rPr>
        <w:t>Interpretação da resposta</w:t>
      </w:r>
    </w:p>
    <w:p w14:paraId="306A85F6" w14:textId="77777777" w:rsidR="009414A0" w:rsidRDefault="009414A0" w:rsidP="009414A0">
      <w:pPr>
        <w:pStyle w:val="02TEXTOPRINCIPAL"/>
      </w:pPr>
      <w:r>
        <w:t xml:space="preserve">Ao responder que Antônia faz aniversário no dia 11 e Marcos faz aniversário no dia 13, o aluno indica que consegue identificar números primos. Outras respostas demonstram que o aluno não reconhece números primos. </w:t>
      </w:r>
    </w:p>
    <w:p w14:paraId="01A1EFB5" w14:textId="77777777" w:rsidR="009414A0" w:rsidRPr="00D9414E" w:rsidRDefault="009414A0" w:rsidP="009414A0">
      <w:pPr>
        <w:pStyle w:val="02TEXTOPRINCIPAL"/>
        <w:rPr>
          <w:b/>
        </w:rPr>
      </w:pPr>
      <w:r w:rsidRPr="00D9414E">
        <w:rPr>
          <w:b/>
        </w:rPr>
        <w:t>Reorientação do planejamento</w:t>
      </w:r>
    </w:p>
    <w:p w14:paraId="3C75B537" w14:textId="77777777" w:rsidR="009414A0" w:rsidRDefault="009414A0" w:rsidP="009414A0">
      <w:pPr>
        <w:pStyle w:val="02TEXTOPRINCIPAL"/>
      </w:pPr>
      <w:r>
        <w:t>A partir das dificuldades encontradas, proponha a atividade a seguir.</w:t>
      </w:r>
    </w:p>
    <w:p w14:paraId="0AB5DD3F" w14:textId="77777777" w:rsidR="009414A0" w:rsidRDefault="009414A0" w:rsidP="009414A0">
      <w:pPr>
        <w:pStyle w:val="02TEXTOPRINCIPAL"/>
      </w:pPr>
      <w:r>
        <w:t xml:space="preserve">Decompor números compostos em fatores. </w:t>
      </w:r>
    </w:p>
    <w:p w14:paraId="7DF565CB" w14:textId="77777777" w:rsidR="009414A0" w:rsidRDefault="009414A0" w:rsidP="009414A0">
      <w:pPr>
        <w:pStyle w:val="02TEXTOPRINCIPAL"/>
        <w:rPr>
          <w:u w:val="single"/>
        </w:rPr>
      </w:pPr>
      <w:r>
        <w:t xml:space="preserve">24 = 2 x </w:t>
      </w:r>
      <w:r>
        <w:rPr>
          <w:u w:val="single"/>
        </w:rPr>
        <w:t>12</w:t>
      </w:r>
    </w:p>
    <w:p w14:paraId="4A4F0785" w14:textId="77777777" w:rsidR="009414A0" w:rsidRDefault="009414A0" w:rsidP="009414A0">
      <w:pPr>
        <w:pStyle w:val="02TEXTOPRINCIPAL"/>
      </w:pPr>
      <w:r>
        <w:t xml:space="preserve">24 = 2 x  2 x </w:t>
      </w:r>
      <w:r>
        <w:rPr>
          <w:u w:val="single"/>
        </w:rPr>
        <w:t xml:space="preserve">6 </w:t>
      </w:r>
    </w:p>
    <w:p w14:paraId="54E04D03" w14:textId="77777777" w:rsidR="009414A0" w:rsidRDefault="009414A0" w:rsidP="009414A0">
      <w:pPr>
        <w:pStyle w:val="02TEXTOPRINCIPAL"/>
      </w:pPr>
      <w:r>
        <w:t xml:space="preserve">24 = 2 x 2 x 2 x 3  </w:t>
      </w:r>
    </w:p>
    <w:p w14:paraId="3BF741CF" w14:textId="77777777" w:rsidR="009414A0" w:rsidRDefault="009414A0" w:rsidP="009414A0">
      <w:pPr>
        <w:pStyle w:val="02TEXTOPRINCIPALBULLET"/>
        <w:numPr>
          <w:ilvl w:val="0"/>
          <w:numId w:val="12"/>
        </w:numPr>
      </w:pPr>
      <w:r>
        <w:t xml:space="preserve">É possível decompor os números 2 e 3 em outros produtos, em que um dos fatores não seja o número 1? (Não é possível, porque 2 e 3 têm somente dois divisores/fatores: ele mesmo e o 1.) </w:t>
      </w:r>
    </w:p>
    <w:p w14:paraId="17A47440" w14:textId="77777777" w:rsidR="009414A0" w:rsidRDefault="009414A0" w:rsidP="009414A0">
      <w:pPr>
        <w:pStyle w:val="02TEXTOPRINCIPALBULLET"/>
        <w:numPr>
          <w:ilvl w:val="0"/>
          <w:numId w:val="12"/>
        </w:numPr>
      </w:pPr>
      <w:r>
        <w:t>Qual decomposição apresenta somente fatores primos? (2 x 2 x 2 x 3 = 2</w:t>
      </w:r>
      <w:r>
        <w:rPr>
          <w:vertAlign w:val="superscript"/>
        </w:rPr>
        <w:t>3</w:t>
      </w:r>
      <w:r>
        <w:t xml:space="preserve"> x 3)</w:t>
      </w:r>
    </w:p>
    <w:p w14:paraId="1B0C6AC2" w14:textId="77777777" w:rsidR="009414A0" w:rsidRDefault="009414A0" w:rsidP="009414A0">
      <w:pPr>
        <w:pStyle w:val="02TEXTOPRINCIPAL"/>
      </w:pPr>
      <w:r>
        <w:t>Decompor números primos em fatores.</w:t>
      </w:r>
    </w:p>
    <w:p w14:paraId="46684E19" w14:textId="77777777" w:rsidR="009414A0" w:rsidRDefault="009414A0" w:rsidP="009414A0">
      <w:pPr>
        <w:pStyle w:val="02TEXTOPRINCIPAL"/>
      </w:pPr>
      <w:r>
        <w:t>17 = 1 x 17</w:t>
      </w:r>
    </w:p>
    <w:p w14:paraId="2A88E2B6" w14:textId="77777777" w:rsidR="009414A0" w:rsidRDefault="009414A0" w:rsidP="009414A0">
      <w:pPr>
        <w:pStyle w:val="02TEXTOPRINCIPALBULLET"/>
        <w:numPr>
          <w:ilvl w:val="0"/>
          <w:numId w:val="12"/>
        </w:numPr>
      </w:pPr>
      <w:r>
        <w:t>É possível decompor os números 1 e 17 em outros produtos? (Não.)</w:t>
      </w:r>
    </w:p>
    <w:p w14:paraId="606E1A7C" w14:textId="77777777" w:rsidR="009414A0" w:rsidRDefault="009414A0" w:rsidP="009414A0">
      <w:pPr>
        <w:pStyle w:val="02TEXTOPRINCIPALBULLET"/>
        <w:numPr>
          <w:ilvl w:val="0"/>
          <w:numId w:val="12"/>
        </w:numPr>
      </w:pPr>
      <w:r>
        <w:t>A decomposição do 17 é uma decomposição em fatores primos? (Não, porque o 1 não é número primo.)</w:t>
      </w:r>
    </w:p>
    <w:p w14:paraId="7AFAF3FD" w14:textId="77777777" w:rsidR="009414A0" w:rsidRDefault="009414A0" w:rsidP="009414A0">
      <w:pPr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14:paraId="086F352A" w14:textId="77777777" w:rsidR="009414A0" w:rsidRDefault="009414A0" w:rsidP="009414A0">
      <w:pPr>
        <w:pStyle w:val="02TEXTOPRINCIPAL"/>
      </w:pPr>
    </w:p>
    <w:p w14:paraId="2D57304D" w14:textId="77777777" w:rsidR="009414A0" w:rsidRPr="00FE7E25" w:rsidRDefault="009414A0" w:rsidP="009414A0">
      <w:pPr>
        <w:pStyle w:val="02TEXTOPRINCIPAL"/>
        <w:rPr>
          <w:b/>
        </w:rPr>
      </w:pPr>
      <w:r w:rsidRPr="00FE7E25">
        <w:rPr>
          <w:b/>
        </w:rPr>
        <w:t xml:space="preserve">7. Resposta: </w:t>
      </w:r>
      <w:r w:rsidRPr="00E05C84">
        <w:t>As balanças continuam equilibradas.</w:t>
      </w:r>
    </w:p>
    <w:p w14:paraId="04E4BB9D" w14:textId="77777777" w:rsidR="009414A0" w:rsidRPr="00CB26D6" w:rsidRDefault="009414A0" w:rsidP="009414A0">
      <w:pPr>
        <w:pStyle w:val="02TEXTOPRINCIPAL"/>
        <w:rPr>
          <w:b/>
        </w:rPr>
      </w:pPr>
      <w:r w:rsidRPr="00CB26D6">
        <w:rPr>
          <w:b/>
        </w:rPr>
        <w:t>Habilidade</w:t>
      </w:r>
    </w:p>
    <w:p w14:paraId="55FE2E01" w14:textId="77777777" w:rsidR="009414A0" w:rsidRPr="00FE7E25" w:rsidRDefault="009414A0" w:rsidP="009414A0">
      <w:pPr>
        <w:pStyle w:val="02TEXTOPRINCIPAL"/>
      </w:pPr>
      <w:r w:rsidRPr="00FE7E25">
        <w:t xml:space="preserve">(EF06MA15) Resolver e elaborar problemas que envolvam a partilha de uma quantidade em duas partes desiguais, envolvendo relações aditivas e multiplicativas, bem como a razão entre as partes e entre uma das partes e o todo. </w:t>
      </w:r>
    </w:p>
    <w:p w14:paraId="1337D081" w14:textId="77777777" w:rsidR="009414A0" w:rsidRPr="00CB26D6" w:rsidRDefault="009414A0" w:rsidP="009414A0">
      <w:pPr>
        <w:pStyle w:val="02TEXTOPRINCIPAL"/>
        <w:rPr>
          <w:b/>
        </w:rPr>
      </w:pPr>
      <w:r w:rsidRPr="00CB26D6">
        <w:rPr>
          <w:b/>
        </w:rPr>
        <w:t>Detalhamento da habilidade</w:t>
      </w:r>
    </w:p>
    <w:p w14:paraId="5F46AD2B" w14:textId="77777777" w:rsidR="009414A0" w:rsidRDefault="009414A0" w:rsidP="009414A0">
      <w:pPr>
        <w:pStyle w:val="02TEXTOPRINCIPAL"/>
      </w:pPr>
      <w:r>
        <w:t xml:space="preserve">A situação problema permite avaliar se o aluno reconhece o princípio aditivo da igualdade. </w:t>
      </w:r>
    </w:p>
    <w:p w14:paraId="356E2F53" w14:textId="77777777" w:rsidR="009414A0" w:rsidRPr="00CB26D6" w:rsidRDefault="009414A0" w:rsidP="009414A0">
      <w:pPr>
        <w:pStyle w:val="02TEXTOPRINCIPAL"/>
        <w:rPr>
          <w:b/>
        </w:rPr>
      </w:pPr>
      <w:r w:rsidRPr="00CB26D6">
        <w:rPr>
          <w:b/>
        </w:rPr>
        <w:t>Interpretação da resposta</w:t>
      </w:r>
    </w:p>
    <w:p w14:paraId="5F1A61C9" w14:textId="77777777" w:rsidR="009414A0" w:rsidRDefault="009414A0" w:rsidP="009414A0">
      <w:pPr>
        <w:pStyle w:val="02TEXTOPRINCIPAL"/>
      </w:pPr>
      <w:r>
        <w:t xml:space="preserve">Ao responder que as balanças continuam equilibradas, o aluno demonstra saber aplicar o princípio aditivo da igualdade. Se ele responder que somente o registro de Laura mantém a balança equilibrada, indica que não se pode fazer duas retiradas simultâneas. Se o aluno responder que as duas balanças não ficaram equilibradas, indica que ele não domina o princípio aditivo da igualdade. </w:t>
      </w:r>
    </w:p>
    <w:p w14:paraId="122645AC" w14:textId="77777777" w:rsidR="009414A0" w:rsidRPr="00CB26D6" w:rsidRDefault="009414A0" w:rsidP="009414A0">
      <w:pPr>
        <w:pStyle w:val="02TEXTOPRINCIPAL"/>
        <w:rPr>
          <w:b/>
        </w:rPr>
      </w:pPr>
      <w:r w:rsidRPr="00CB26D6">
        <w:rPr>
          <w:b/>
        </w:rPr>
        <w:t>Reorientação do planejamento</w:t>
      </w:r>
    </w:p>
    <w:p w14:paraId="614B8F4E" w14:textId="77777777" w:rsidR="009414A0" w:rsidRDefault="009414A0" w:rsidP="009414A0">
      <w:pPr>
        <w:pStyle w:val="02TEXTOPRINCIPAL"/>
      </w:pPr>
      <w:r>
        <w:t>A partir das dificuldades encontradas, proponha problemas com ilustrações de balanças em que os pratos estejam em equilíbrio e questione como fazer para desequilibrá-los; outra sugestão é identificar as massas de produtos de um prato tendo como referência a massa dos produtos do outro prato.</w:t>
      </w:r>
    </w:p>
    <w:p w14:paraId="2AC5898A" w14:textId="77777777" w:rsidR="009414A0" w:rsidRDefault="009414A0" w:rsidP="009414A0">
      <w:pPr>
        <w:pStyle w:val="02TEXTOPRINCIPAL"/>
      </w:pPr>
    </w:p>
    <w:p w14:paraId="773A43AD" w14:textId="77777777" w:rsidR="009414A0" w:rsidRPr="00164B99" w:rsidRDefault="009414A0" w:rsidP="009414A0">
      <w:pPr>
        <w:pStyle w:val="02TEXTOPRINCIPAL"/>
        <w:rPr>
          <w:b/>
        </w:rPr>
      </w:pPr>
      <w:r w:rsidRPr="00164B99">
        <w:rPr>
          <w:b/>
        </w:rPr>
        <w:t xml:space="preserve">8. Resposta: </w:t>
      </w:r>
      <w:r w:rsidRPr="00E05C84">
        <w:t>A pessoa 2 tem maior ângulo de visão.</w:t>
      </w:r>
    </w:p>
    <w:p w14:paraId="11434E2B" w14:textId="77777777" w:rsidR="009414A0" w:rsidRDefault="009414A0" w:rsidP="009414A0">
      <w:pPr>
        <w:pStyle w:val="02TEXTOPRINCIPAL"/>
        <w:rPr>
          <w:b/>
        </w:rPr>
      </w:pPr>
      <w:r>
        <w:rPr>
          <w:b/>
        </w:rPr>
        <w:t>Habilidade</w:t>
      </w:r>
    </w:p>
    <w:p w14:paraId="5E1A8715" w14:textId="77777777" w:rsidR="009414A0" w:rsidRDefault="009414A0" w:rsidP="009414A0">
      <w:pPr>
        <w:pStyle w:val="02TEXTOPRINCIPAL"/>
        <w:rPr>
          <w:rFonts w:cstheme="minorHAnsi"/>
        </w:rPr>
      </w:pPr>
      <w:r>
        <w:rPr>
          <w:rFonts w:cstheme="minorHAnsi"/>
        </w:rPr>
        <w:t>(EF06MA26) Resolver problemas que envolvam a noção de ângulo em diferentes contextos e em situações reais, como ângulo de visão.</w:t>
      </w:r>
    </w:p>
    <w:p w14:paraId="3ABD2B10" w14:textId="77777777" w:rsidR="009414A0" w:rsidRDefault="009414A0" w:rsidP="009414A0">
      <w:pPr>
        <w:pStyle w:val="02TEXTOPRINCIPAL"/>
        <w:rPr>
          <w:b/>
        </w:rPr>
      </w:pPr>
      <w:r>
        <w:rPr>
          <w:b/>
        </w:rPr>
        <w:t>Detalhamento da habilidade</w:t>
      </w:r>
    </w:p>
    <w:p w14:paraId="0629D703" w14:textId="77777777" w:rsidR="009414A0" w:rsidRDefault="009414A0" w:rsidP="009414A0">
      <w:pPr>
        <w:pStyle w:val="02TEXTOPRINCIPAL"/>
      </w:pPr>
      <w:r>
        <w:t xml:space="preserve">A situação problema permite avaliar o desenvolvimento da noção de ângulo de visão. </w:t>
      </w:r>
    </w:p>
    <w:p w14:paraId="0E2A4B89" w14:textId="77777777" w:rsidR="009414A0" w:rsidRDefault="009414A0" w:rsidP="009414A0">
      <w:pPr>
        <w:pStyle w:val="02TEXTOPRINCIPAL"/>
        <w:rPr>
          <w:b/>
        </w:rPr>
      </w:pPr>
      <w:r>
        <w:rPr>
          <w:b/>
        </w:rPr>
        <w:t>Interpretação da resposta</w:t>
      </w:r>
    </w:p>
    <w:p w14:paraId="07A07827" w14:textId="77777777" w:rsidR="009414A0" w:rsidRDefault="009414A0" w:rsidP="009414A0">
      <w:pPr>
        <w:pStyle w:val="02TEXTOPRINCIPAL"/>
      </w:pPr>
      <w:r>
        <w:t xml:space="preserve">Responder que a pessoa 2 tem maior ângulo de visão indica que o aluno tem noção de ângulo e que a abertura do ângulo corresponde à sua medida. Ao responder que a pessoa 1 tem maior ângulo de visão, o aluno associou maior distância com maior ângulo e menor distância com menor ângulo. </w:t>
      </w:r>
    </w:p>
    <w:p w14:paraId="322E182E" w14:textId="77777777" w:rsidR="009414A0" w:rsidRDefault="009414A0" w:rsidP="009414A0">
      <w:pPr>
        <w:pStyle w:val="02TEXTOPRINCIPAL"/>
        <w:rPr>
          <w:b/>
        </w:rPr>
      </w:pPr>
      <w:r>
        <w:rPr>
          <w:b/>
        </w:rPr>
        <w:t>Reorientação do planejamento</w:t>
      </w:r>
    </w:p>
    <w:p w14:paraId="2D627667" w14:textId="77777777" w:rsidR="009414A0" w:rsidRDefault="009414A0" w:rsidP="009414A0">
      <w:pPr>
        <w:pStyle w:val="02TEXTOPRINCIPAL"/>
      </w:pPr>
      <w:r>
        <w:t xml:space="preserve">A partir das dificuldades encontradas, proponha atividades em diferentes contextos nos quais o aluno possa identificar ângulos, por exemplo: em ponteiros de relógios, em mosaicos ou obras de arte, em desenhos na arquitetura. </w:t>
      </w:r>
    </w:p>
    <w:p w14:paraId="35651127" w14:textId="77777777" w:rsidR="009414A0" w:rsidRDefault="009414A0" w:rsidP="009414A0">
      <w:pPr>
        <w:pStyle w:val="02TEXTOPRINCIPAL"/>
      </w:pPr>
    </w:p>
    <w:p w14:paraId="014FE6CE" w14:textId="77777777" w:rsidR="009414A0" w:rsidRDefault="009414A0" w:rsidP="009414A0">
      <w:pPr>
        <w:autoSpaceDN/>
        <w:spacing w:after="160" w:line="259" w:lineRule="auto"/>
        <w:textAlignment w:val="auto"/>
        <w:rPr>
          <w:rFonts w:eastAsia="Tahoma"/>
          <w:b/>
        </w:rPr>
      </w:pPr>
      <w:r>
        <w:rPr>
          <w:b/>
        </w:rPr>
        <w:br w:type="page"/>
      </w:r>
    </w:p>
    <w:p w14:paraId="715613F2" w14:textId="77777777" w:rsidR="009414A0" w:rsidRPr="00FB78D3" w:rsidRDefault="009414A0" w:rsidP="009414A0">
      <w:pPr>
        <w:pStyle w:val="02TEXTOPRINCIPAL"/>
        <w:rPr>
          <w:b/>
        </w:rPr>
      </w:pPr>
      <w:r w:rsidRPr="00FB78D3">
        <w:rPr>
          <w:b/>
        </w:rPr>
        <w:lastRenderedPageBreak/>
        <w:t>9. Res</w:t>
      </w:r>
      <w:r>
        <w:rPr>
          <w:b/>
        </w:rPr>
        <w:t xml:space="preserve">posta: </w:t>
      </w:r>
      <w:r w:rsidRPr="00E05C84">
        <w:t>As retas são paralelas.</w:t>
      </w:r>
      <w:r>
        <w:rPr>
          <w:b/>
        </w:rPr>
        <w:t xml:space="preserve"> </w:t>
      </w:r>
    </w:p>
    <w:p w14:paraId="0E482414" w14:textId="77777777" w:rsidR="009414A0" w:rsidRPr="00FB78D3" w:rsidRDefault="009414A0" w:rsidP="009414A0">
      <w:pPr>
        <w:pStyle w:val="02TEXTOPRINCIPAL"/>
        <w:rPr>
          <w:b/>
        </w:rPr>
      </w:pPr>
      <w:r w:rsidRPr="00FB78D3">
        <w:rPr>
          <w:b/>
        </w:rPr>
        <w:t>Habilidade</w:t>
      </w:r>
    </w:p>
    <w:p w14:paraId="009CC758" w14:textId="77777777" w:rsidR="009414A0" w:rsidRPr="00FB78D3" w:rsidRDefault="009414A0" w:rsidP="009414A0">
      <w:pPr>
        <w:pStyle w:val="02TEXTOPRINCIPAL"/>
        <w:rPr>
          <w:rFonts w:cstheme="minorHAnsi"/>
        </w:rPr>
      </w:pPr>
      <w:r>
        <w:rPr>
          <w:rFonts w:cstheme="minorHAnsi"/>
        </w:rPr>
        <w:t xml:space="preserve">(EF06MA22) Utilizar instrumentos como réguas e esquadros ou </w:t>
      </w:r>
      <w:r w:rsidRPr="00777336">
        <w:rPr>
          <w:rFonts w:cstheme="minorHAnsi"/>
          <w:i/>
        </w:rPr>
        <w:t>softwares</w:t>
      </w:r>
      <w:r>
        <w:rPr>
          <w:rFonts w:cstheme="minorHAnsi"/>
        </w:rPr>
        <w:t xml:space="preserve"> para a representação de retas paralelas e perpendiculares e construção de quadriláteros, entre outros.</w:t>
      </w:r>
    </w:p>
    <w:p w14:paraId="199837AA" w14:textId="77777777" w:rsidR="009414A0" w:rsidRPr="00FB78D3" w:rsidRDefault="009414A0" w:rsidP="009414A0">
      <w:pPr>
        <w:pStyle w:val="02TEXTOPRINCIPAL"/>
        <w:rPr>
          <w:b/>
        </w:rPr>
      </w:pPr>
      <w:r w:rsidRPr="00FB78D3">
        <w:rPr>
          <w:b/>
        </w:rPr>
        <w:t>Detalhamento da habilidade</w:t>
      </w:r>
    </w:p>
    <w:p w14:paraId="7F9C2D2D" w14:textId="77777777" w:rsidR="009414A0" w:rsidRDefault="009414A0" w:rsidP="009414A0">
      <w:pPr>
        <w:pStyle w:val="02TEXTOPRINCIPAL"/>
      </w:pPr>
      <w:r>
        <w:t xml:space="preserve">A questão avalia a habilidade de identificar retas paralelas e perpendiculares e o uso de régua e esquadro para a construção dessas retas. </w:t>
      </w:r>
    </w:p>
    <w:p w14:paraId="257E1A70" w14:textId="77777777" w:rsidR="009414A0" w:rsidRPr="00FB78D3" w:rsidRDefault="009414A0" w:rsidP="009414A0">
      <w:pPr>
        <w:pStyle w:val="02TEXTOPRINCIPAL"/>
        <w:rPr>
          <w:b/>
        </w:rPr>
      </w:pPr>
      <w:r w:rsidRPr="00FB78D3">
        <w:rPr>
          <w:b/>
        </w:rPr>
        <w:t>Interpretação da resposta</w:t>
      </w:r>
    </w:p>
    <w:p w14:paraId="71C8F8F3" w14:textId="77777777" w:rsidR="009414A0" w:rsidRDefault="009414A0" w:rsidP="009414A0">
      <w:pPr>
        <w:pStyle w:val="02TEXTOPRINCIPAL"/>
      </w:pPr>
      <w:r>
        <w:t xml:space="preserve">Ao responder que as retas são paralelas, o aluno indica que conhece a definição de retas paralelas e de retas perpendiculares. Outra resposta demonstra que ele não compreendeu essa definição. </w:t>
      </w:r>
    </w:p>
    <w:p w14:paraId="4603804F" w14:textId="77777777" w:rsidR="009414A0" w:rsidRPr="00FB78D3" w:rsidRDefault="009414A0" w:rsidP="009414A0">
      <w:pPr>
        <w:pStyle w:val="02TEXTOPRINCIPAL"/>
        <w:rPr>
          <w:b/>
        </w:rPr>
      </w:pPr>
      <w:r w:rsidRPr="00FB78D3">
        <w:rPr>
          <w:b/>
        </w:rPr>
        <w:t>Reorientação do planejamento</w:t>
      </w:r>
    </w:p>
    <w:p w14:paraId="0F5E1E42" w14:textId="77777777" w:rsidR="009414A0" w:rsidRDefault="009414A0" w:rsidP="009414A0">
      <w:pPr>
        <w:pStyle w:val="02TEXTOPRINCIPAL"/>
      </w:pPr>
      <w:r>
        <w:t>A partir das dificuldades encontradas, trabalhe a definição de retas paralelas e perpendiculares apresentando as posições e discutindo as condições para a existência dessas posições. Para explorar a construção dessas posições utilizando régua e esquadro, solicite a construção de quadriláteros, como um quadrado e um retângulo.</w:t>
      </w:r>
    </w:p>
    <w:p w14:paraId="28BB8F5D" w14:textId="77777777" w:rsidR="009414A0" w:rsidRDefault="009414A0" w:rsidP="009414A0">
      <w:pPr>
        <w:tabs>
          <w:tab w:val="left" w:pos="4190"/>
        </w:tabs>
      </w:pPr>
    </w:p>
    <w:p w14:paraId="3E779DE7" w14:textId="77777777" w:rsidR="009414A0" w:rsidRDefault="009414A0" w:rsidP="009414A0">
      <w:pPr>
        <w:pStyle w:val="02TEXTOPRINCIPAL"/>
        <w:rPr>
          <w:b/>
        </w:rPr>
      </w:pPr>
      <w:r>
        <w:rPr>
          <w:b/>
        </w:rPr>
        <w:t xml:space="preserve">10. Resposta: </w:t>
      </w:r>
      <w:r w:rsidRPr="00E05C84">
        <w:t xml:space="preserve">A escola de Roberto ganhou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Pr="00E05C84">
        <w:t xml:space="preserve"> dos jogos, a escola de Ana ganhou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Pr="00E05C84">
        <w:rPr>
          <w:sz w:val="28"/>
          <w:szCs w:val="28"/>
        </w:rPr>
        <w:t xml:space="preserve"> </w:t>
      </w:r>
      <w:r w:rsidRPr="00E05C84">
        <w:t>dos jogos e a escola de Renê ganhou</w:t>
      </w:r>
      <w:r w:rsidRPr="00E05C84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Pr="00E05C84">
        <w:rPr>
          <w:sz w:val="28"/>
          <w:szCs w:val="28"/>
        </w:rPr>
        <w:t xml:space="preserve"> </w:t>
      </w:r>
      <w:r w:rsidRPr="00E05C84">
        <w:t>dos jogos.</w:t>
      </w:r>
    </w:p>
    <w:p w14:paraId="0DF18CD3" w14:textId="77777777" w:rsidR="009414A0" w:rsidRDefault="009414A0" w:rsidP="009414A0">
      <w:pPr>
        <w:pStyle w:val="02TEXTOPRINCIPAL"/>
        <w:rPr>
          <w:b/>
        </w:rPr>
      </w:pPr>
      <w:r>
        <w:rPr>
          <w:b/>
        </w:rPr>
        <w:t>Habilidade</w:t>
      </w:r>
    </w:p>
    <w:p w14:paraId="06B42F55" w14:textId="77777777" w:rsidR="009414A0" w:rsidRPr="00FB78D3" w:rsidRDefault="009414A0" w:rsidP="009414A0">
      <w:pPr>
        <w:pStyle w:val="02TEXTOPRINCIPAL"/>
        <w:rPr>
          <w:rFonts w:cstheme="minorHAnsi"/>
        </w:rPr>
      </w:pPr>
      <w:r>
        <w:rPr>
          <w:rFonts w:cstheme="minorHAnsi"/>
        </w:rPr>
        <w:t>(EF06MA08) Reconhecer que os números racionais positivos podem ser expressos nas formas fracionária e decimal, estabelecer relações entre essas representações, passando de uma representação para outra, e relacioná-los a pontos na reta numérica.</w:t>
      </w:r>
    </w:p>
    <w:p w14:paraId="49887797" w14:textId="77777777" w:rsidR="009414A0" w:rsidRDefault="009414A0" w:rsidP="009414A0">
      <w:pPr>
        <w:pStyle w:val="02TEXTOPRINCIPAL"/>
        <w:rPr>
          <w:b/>
        </w:rPr>
      </w:pPr>
      <w:r>
        <w:rPr>
          <w:b/>
        </w:rPr>
        <w:t>Detalhamento da habilidade</w:t>
      </w:r>
    </w:p>
    <w:p w14:paraId="1360C00A" w14:textId="77777777" w:rsidR="009414A0" w:rsidRDefault="009414A0" w:rsidP="009414A0">
      <w:pPr>
        <w:pStyle w:val="02TEXTOPRINCIPAL"/>
      </w:pPr>
      <w:r>
        <w:t xml:space="preserve">A situação problema permite avaliar a habilidade de reconhecer que um número racional pode ser  representado na forma fracionária e decimal.  </w:t>
      </w:r>
    </w:p>
    <w:p w14:paraId="01B3ED7E" w14:textId="77777777" w:rsidR="009414A0" w:rsidRDefault="009414A0" w:rsidP="009414A0">
      <w:pPr>
        <w:pStyle w:val="02TEXTOPRINCIPAL"/>
        <w:rPr>
          <w:b/>
        </w:rPr>
      </w:pPr>
      <w:r>
        <w:rPr>
          <w:b/>
        </w:rPr>
        <w:t>Reorientação do planejamento</w:t>
      </w:r>
    </w:p>
    <w:p w14:paraId="6EAAB48A" w14:textId="77777777" w:rsidR="009414A0" w:rsidRDefault="009414A0" w:rsidP="009414A0">
      <w:pPr>
        <w:pStyle w:val="02TEXTOPRINCIPAL"/>
      </w:pPr>
      <w:r>
        <w:t>A partir das dificuldades encontradas, o professor pode trabalhar com atividades que relacionam essas representações gráficas, fracionárias, decimal. Por exemplo:</w:t>
      </w:r>
    </w:p>
    <w:p w14:paraId="25DD1410" w14:textId="77777777" w:rsidR="009414A0" w:rsidRDefault="009414A0" w:rsidP="009414A0">
      <w:pPr>
        <w:pStyle w:val="02TEXTOPRINCIPAL"/>
        <w:jc w:val="center"/>
      </w:pPr>
      <w:r>
        <w:rPr>
          <w:noProof/>
          <w:lang w:eastAsia="pt-BR" w:bidi="ar-SA"/>
        </w:rPr>
        <w:drawing>
          <wp:inline distT="0" distB="0" distL="0" distR="0" wp14:anchorId="3DC6F8BF" wp14:editId="154181F1">
            <wp:extent cx="2628900" cy="1143000"/>
            <wp:effectExtent l="0" t="0" r="0" b="0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77305" w14:textId="77777777" w:rsidR="009414A0" w:rsidRDefault="009414A0" w:rsidP="009414A0">
      <w:pPr>
        <w:pStyle w:val="02TEXTOPRINCIPAL"/>
        <w:jc w:val="center"/>
      </w:pPr>
    </w:p>
    <w:p w14:paraId="0EE44C0E" w14:textId="77777777" w:rsidR="009414A0" w:rsidRDefault="009414A0" w:rsidP="009414A0">
      <w:pPr>
        <w:pStyle w:val="02TEXTOPRINCIPAL"/>
        <w:jc w:val="center"/>
      </w:pPr>
      <w:r>
        <w:rPr>
          <w:noProof/>
          <w:lang w:eastAsia="pt-BR" w:bidi="ar-SA"/>
        </w:rPr>
        <w:drawing>
          <wp:inline distT="0" distB="0" distL="0" distR="0" wp14:anchorId="0D22CA21" wp14:editId="0AB103B9">
            <wp:extent cx="2657475" cy="781050"/>
            <wp:effectExtent l="0" t="0" r="9525" b="0"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66244" w14:textId="77777777" w:rsidR="009414A0" w:rsidRDefault="009414A0" w:rsidP="009414A0">
      <w:pPr>
        <w:pStyle w:val="02TEXTOPRINCIPAL"/>
        <w:jc w:val="center"/>
      </w:pPr>
    </w:p>
    <w:p w14:paraId="1234B8DA" w14:textId="62B878F4" w:rsidR="009414A0" w:rsidRDefault="009414A0" w:rsidP="009414A0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36"/>
          <w:szCs w:val="28"/>
        </w:rPr>
      </w:pPr>
      <w:bookmarkStart w:id="0" w:name="_GoBack"/>
      <w:bookmarkEnd w:id="0"/>
    </w:p>
    <w:sectPr w:rsidR="009414A0" w:rsidSect="00EB324B">
      <w:headerReference w:type="default" r:id="rId9"/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D887FA" w14:textId="77777777" w:rsidR="00A50DA0" w:rsidRDefault="00A50DA0" w:rsidP="00EB324B">
      <w:r>
        <w:separator/>
      </w:r>
    </w:p>
  </w:endnote>
  <w:endnote w:type="continuationSeparator" w:id="0">
    <w:p w14:paraId="7294EA8D" w14:textId="77777777" w:rsidR="00A50DA0" w:rsidRDefault="00A50DA0" w:rsidP="00EB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">
    <w:altName w:val="Arial"/>
    <w:charset w:val="00"/>
    <w:family w:val="auto"/>
    <w:pitch w:val="variable"/>
    <w:sig w:usb0="800000AF" w:usb1="4000204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  <w:gridCol w:w="738"/>
    </w:tblGrid>
    <w:tr w:rsidR="00A7329C" w:rsidRPr="005A1C11" w14:paraId="1A608119" w14:textId="77777777" w:rsidTr="00A7329C">
      <w:tc>
        <w:tcPr>
          <w:tcW w:w="9606" w:type="dxa"/>
        </w:tcPr>
        <w:tbl>
          <w:tblPr>
            <w:tblStyle w:val="Tabelacomgrade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390"/>
          </w:tblGrid>
          <w:tr w:rsidR="00A7329C" w:rsidRPr="00754EF1" w14:paraId="41557398" w14:textId="77777777" w:rsidTr="00A7329C">
            <w:tc>
              <w:tcPr>
                <w:tcW w:w="9606" w:type="dxa"/>
              </w:tcPr>
              <w:p w14:paraId="04941E27" w14:textId="77777777" w:rsidR="00A7329C" w:rsidRPr="00754EF1" w:rsidRDefault="00A7329C" w:rsidP="00A7329C">
                <w:pPr>
                  <w:pStyle w:val="Rodap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 xml:space="preserve">Este material está em Licença Aberta — CC BY NC 3.0BR ou 4.0 </w:t>
                </w:r>
                <w:r w:rsidRPr="00BD28B8">
                  <w:rPr>
                    <w:i/>
                    <w:sz w:val="14"/>
                    <w:szCs w:val="14"/>
                  </w:rPr>
                  <w:t>International</w:t>
                </w:r>
                <w:r>
                  <w:rPr>
                    <w:sz w:val="14"/>
                    <w:szCs w:val="14"/>
                  </w:rPr>
                  <w:t xml:space="preserve"> (permite a edição ou a criação de obras derivadas sobre a obra com fins não comerciais, contanto que atribuam crédito e que licenciem as criações sob os mesmos parâmetros da Licença Aberta).</w:t>
                </w:r>
              </w:p>
            </w:tc>
          </w:tr>
        </w:tbl>
        <w:p w14:paraId="06405541" w14:textId="77777777" w:rsidR="00A7329C" w:rsidRPr="005A1C11" w:rsidRDefault="00A7329C" w:rsidP="00A7329C">
          <w:pPr>
            <w:pStyle w:val="Rodap"/>
            <w:rPr>
              <w:sz w:val="14"/>
              <w:szCs w:val="14"/>
            </w:rPr>
          </w:pPr>
        </w:p>
      </w:tc>
      <w:tc>
        <w:tcPr>
          <w:tcW w:w="738" w:type="dxa"/>
          <w:vAlign w:val="center"/>
        </w:tcPr>
        <w:p w14:paraId="6D135994" w14:textId="70C910B9" w:rsidR="00A7329C" w:rsidRPr="005A1C11" w:rsidRDefault="00A7329C" w:rsidP="00A7329C">
          <w:pPr>
            <w:pStyle w:val="Rodap"/>
            <w:rPr>
              <w:rStyle w:val="RodapChar"/>
            </w:rPr>
          </w:pPr>
          <w:r w:rsidRPr="005A1C11">
            <w:rPr>
              <w:rStyle w:val="RodapChar"/>
            </w:rPr>
            <w:fldChar w:fldCharType="begin"/>
          </w:r>
          <w:r w:rsidRPr="005A1C11">
            <w:rPr>
              <w:rStyle w:val="RodapChar"/>
            </w:rPr>
            <w:instrText xml:space="preserve"> PAGE  \* Arabic  \* MERGEFORMAT </w:instrText>
          </w:r>
          <w:r w:rsidRPr="005A1C11">
            <w:rPr>
              <w:rStyle w:val="RodapChar"/>
            </w:rPr>
            <w:fldChar w:fldCharType="separate"/>
          </w:r>
          <w:r w:rsidR="00DD12F2">
            <w:rPr>
              <w:rStyle w:val="RodapChar"/>
              <w:noProof/>
            </w:rPr>
            <w:t>5</w:t>
          </w:r>
          <w:r w:rsidRPr="005A1C11">
            <w:rPr>
              <w:rStyle w:val="RodapChar"/>
            </w:rPr>
            <w:fldChar w:fldCharType="end"/>
          </w:r>
        </w:p>
      </w:tc>
    </w:tr>
  </w:tbl>
  <w:p w14:paraId="03455901" w14:textId="77777777" w:rsidR="00A7329C" w:rsidRPr="003127EB" w:rsidRDefault="00A7329C" w:rsidP="00036956">
    <w:pPr>
      <w:pStyle w:val="Rodap"/>
    </w:pPr>
  </w:p>
  <w:p w14:paraId="2F7D3E96" w14:textId="77777777" w:rsidR="00A7329C" w:rsidRPr="00036956" w:rsidRDefault="00A7329C" w:rsidP="0003695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3B4D4" w14:textId="77777777" w:rsidR="00A50DA0" w:rsidRDefault="00A50DA0" w:rsidP="00EB324B">
      <w:r>
        <w:separator/>
      </w:r>
    </w:p>
  </w:footnote>
  <w:footnote w:type="continuationSeparator" w:id="0">
    <w:p w14:paraId="0C1CAF23" w14:textId="77777777" w:rsidR="00A50DA0" w:rsidRDefault="00A50DA0" w:rsidP="00EB3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385B4" w14:textId="26C3E225" w:rsidR="00A7329C" w:rsidRDefault="00A7329C">
    <w:pPr>
      <w:pStyle w:val="Cabealho"/>
    </w:pPr>
    <w:r>
      <w:rPr>
        <w:noProof/>
        <w:lang w:eastAsia="pt-BR" w:bidi="ar-SA"/>
      </w:rPr>
      <w:drawing>
        <wp:inline distT="0" distB="0" distL="0" distR="0" wp14:anchorId="43C77EAE" wp14:editId="5753BFDD">
          <wp:extent cx="6429375" cy="405765"/>
          <wp:effectExtent l="0" t="0" r="9525" b="0"/>
          <wp:docPr id="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MATEMAT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4704" cy="406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5F54"/>
    <w:multiLevelType w:val="hybridMultilevel"/>
    <w:tmpl w:val="B100C1AC"/>
    <w:lvl w:ilvl="0" w:tplc="1BD62E12">
      <w:start w:val="1"/>
      <w:numFmt w:val="upperLetter"/>
      <w:lvlText w:val="(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300D7"/>
    <w:multiLevelType w:val="hybridMultilevel"/>
    <w:tmpl w:val="B5D41502"/>
    <w:lvl w:ilvl="0" w:tplc="46FCC37E">
      <w:start w:val="1"/>
      <w:numFmt w:val="bullet"/>
      <w:pStyle w:val="Estilo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F5BBF"/>
    <w:multiLevelType w:val="hybridMultilevel"/>
    <w:tmpl w:val="F774C1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02E91"/>
    <w:multiLevelType w:val="hybridMultilevel"/>
    <w:tmpl w:val="0862EEA0"/>
    <w:lvl w:ilvl="0" w:tplc="FB28D1F4">
      <w:start w:val="1"/>
      <w:numFmt w:val="decimal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9713FB"/>
    <w:multiLevelType w:val="hybridMultilevel"/>
    <w:tmpl w:val="7196E4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A43EB"/>
    <w:multiLevelType w:val="hybridMultilevel"/>
    <w:tmpl w:val="AF12F7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03EE3"/>
    <w:multiLevelType w:val="hybridMultilevel"/>
    <w:tmpl w:val="800A9BE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72CED"/>
    <w:multiLevelType w:val="hybridMultilevel"/>
    <w:tmpl w:val="2CFADA2C"/>
    <w:lvl w:ilvl="0" w:tplc="D5B04F42">
      <w:start w:val="1"/>
      <w:numFmt w:val="upperLetter"/>
      <w:lvlText w:val="(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27553"/>
    <w:multiLevelType w:val="hybridMultilevel"/>
    <w:tmpl w:val="AF3295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2024ED"/>
    <w:multiLevelType w:val="hybridMultilevel"/>
    <w:tmpl w:val="0B8AFFB6"/>
    <w:lvl w:ilvl="0" w:tplc="8264A6FE">
      <w:start w:val="1"/>
      <w:numFmt w:val="upperLetter"/>
      <w:lvlText w:val="(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5E375C"/>
    <w:multiLevelType w:val="hybridMultilevel"/>
    <w:tmpl w:val="031A6F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176130"/>
    <w:multiLevelType w:val="hybridMultilevel"/>
    <w:tmpl w:val="74F448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815A88"/>
    <w:multiLevelType w:val="hybridMultilevel"/>
    <w:tmpl w:val="14963408"/>
    <w:lvl w:ilvl="0" w:tplc="C196383E">
      <w:start w:val="1"/>
      <w:numFmt w:val="upperLetter"/>
      <w:lvlText w:val="(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15" w15:restartNumberingAfterBreak="0">
    <w:nsid w:val="5F324A51"/>
    <w:multiLevelType w:val="hybridMultilevel"/>
    <w:tmpl w:val="A916397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4B007CD"/>
    <w:multiLevelType w:val="multilevel"/>
    <w:tmpl w:val="81B6C57A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1F7DB3"/>
    <w:multiLevelType w:val="hybridMultilevel"/>
    <w:tmpl w:val="B3262DAE"/>
    <w:lvl w:ilvl="0" w:tplc="A5D6ADC4">
      <w:start w:val="1"/>
      <w:numFmt w:val="upperLetter"/>
      <w:lvlText w:val="(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057713"/>
    <w:multiLevelType w:val="hybridMultilevel"/>
    <w:tmpl w:val="037873D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F70ED"/>
    <w:multiLevelType w:val="hybridMultilevel"/>
    <w:tmpl w:val="ACD4E974"/>
    <w:lvl w:ilvl="0" w:tplc="DAD47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90862"/>
    <w:multiLevelType w:val="hybridMultilevel"/>
    <w:tmpl w:val="898C6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4E66F8"/>
    <w:multiLevelType w:val="hybridMultilevel"/>
    <w:tmpl w:val="D9D4325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6E0343C"/>
    <w:multiLevelType w:val="hybridMultilevel"/>
    <w:tmpl w:val="58BA6F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21"/>
  </w:num>
  <w:num w:numId="11">
    <w:abstractNumId w:val="23"/>
  </w:num>
  <w:num w:numId="12">
    <w:abstractNumId w:val="16"/>
  </w:num>
  <w:num w:numId="13">
    <w:abstractNumId w:val="1"/>
  </w:num>
  <w:num w:numId="14">
    <w:abstractNumId w:val="1"/>
  </w:num>
  <w:num w:numId="15">
    <w:abstractNumId w:val="2"/>
  </w:num>
  <w:num w:numId="16">
    <w:abstractNumId w:val="14"/>
  </w:num>
  <w:num w:numId="17">
    <w:abstractNumId w:val="16"/>
  </w:num>
  <w:num w:numId="18">
    <w:abstractNumId w:val="0"/>
  </w:num>
  <w:num w:numId="19">
    <w:abstractNumId w:val="11"/>
  </w:num>
  <w:num w:numId="20">
    <w:abstractNumId w:val="5"/>
  </w:num>
  <w:num w:numId="21">
    <w:abstractNumId w:val="6"/>
  </w:num>
  <w:num w:numId="22">
    <w:abstractNumId w:val="22"/>
  </w:num>
  <w:num w:numId="23">
    <w:abstractNumId w:val="20"/>
  </w:num>
  <w:num w:numId="24">
    <w:abstractNumId w:val="12"/>
  </w:num>
  <w:num w:numId="25">
    <w:abstractNumId w:val="19"/>
  </w:num>
  <w:num w:numId="26">
    <w:abstractNumId w:val="3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3A3"/>
    <w:rsid w:val="00006FFF"/>
    <w:rsid w:val="0001399C"/>
    <w:rsid w:val="0001734D"/>
    <w:rsid w:val="00022B17"/>
    <w:rsid w:val="00036956"/>
    <w:rsid w:val="00046B33"/>
    <w:rsid w:val="00050215"/>
    <w:rsid w:val="00095AA9"/>
    <w:rsid w:val="000A3D1C"/>
    <w:rsid w:val="000B02DB"/>
    <w:rsid w:val="000B0318"/>
    <w:rsid w:val="000B25DE"/>
    <w:rsid w:val="000B5421"/>
    <w:rsid w:val="000F2455"/>
    <w:rsid w:val="000F4A8F"/>
    <w:rsid w:val="000F4D37"/>
    <w:rsid w:val="000F541F"/>
    <w:rsid w:val="001205EC"/>
    <w:rsid w:val="00150D8F"/>
    <w:rsid w:val="001647ED"/>
    <w:rsid w:val="00164B99"/>
    <w:rsid w:val="001767F8"/>
    <w:rsid w:val="001829E7"/>
    <w:rsid w:val="00182AB7"/>
    <w:rsid w:val="00191807"/>
    <w:rsid w:val="002178AA"/>
    <w:rsid w:val="00290713"/>
    <w:rsid w:val="002A31D5"/>
    <w:rsid w:val="002C56BD"/>
    <w:rsid w:val="002E703F"/>
    <w:rsid w:val="00302BC2"/>
    <w:rsid w:val="003107C9"/>
    <w:rsid w:val="003128DC"/>
    <w:rsid w:val="00370781"/>
    <w:rsid w:val="00397D40"/>
    <w:rsid w:val="003B4C3D"/>
    <w:rsid w:val="003F66FA"/>
    <w:rsid w:val="00445778"/>
    <w:rsid w:val="00464BEF"/>
    <w:rsid w:val="004C3F30"/>
    <w:rsid w:val="00553BF3"/>
    <w:rsid w:val="005A48CE"/>
    <w:rsid w:val="005D0E71"/>
    <w:rsid w:val="005D30A8"/>
    <w:rsid w:val="005D4110"/>
    <w:rsid w:val="005D4992"/>
    <w:rsid w:val="00607A37"/>
    <w:rsid w:val="0063251D"/>
    <w:rsid w:val="00641AA7"/>
    <w:rsid w:val="006567E1"/>
    <w:rsid w:val="00656968"/>
    <w:rsid w:val="00661D80"/>
    <w:rsid w:val="00667205"/>
    <w:rsid w:val="00674A18"/>
    <w:rsid w:val="006C0910"/>
    <w:rsid w:val="006D1914"/>
    <w:rsid w:val="00713C27"/>
    <w:rsid w:val="007145F3"/>
    <w:rsid w:val="00731599"/>
    <w:rsid w:val="0074524D"/>
    <w:rsid w:val="00777336"/>
    <w:rsid w:val="007900C2"/>
    <w:rsid w:val="007A50D7"/>
    <w:rsid w:val="007C3238"/>
    <w:rsid w:val="007D261D"/>
    <w:rsid w:val="007E02A1"/>
    <w:rsid w:val="00807ABE"/>
    <w:rsid w:val="00821D2F"/>
    <w:rsid w:val="008537CE"/>
    <w:rsid w:val="008C0D8E"/>
    <w:rsid w:val="008C385E"/>
    <w:rsid w:val="008E0422"/>
    <w:rsid w:val="00902A1C"/>
    <w:rsid w:val="009414A0"/>
    <w:rsid w:val="00941795"/>
    <w:rsid w:val="00966D43"/>
    <w:rsid w:val="009839C0"/>
    <w:rsid w:val="0099646D"/>
    <w:rsid w:val="009B1B59"/>
    <w:rsid w:val="009D36D1"/>
    <w:rsid w:val="00A24282"/>
    <w:rsid w:val="00A30E34"/>
    <w:rsid w:val="00A43692"/>
    <w:rsid w:val="00A50DA0"/>
    <w:rsid w:val="00A67FF0"/>
    <w:rsid w:val="00A7329C"/>
    <w:rsid w:val="00A743CC"/>
    <w:rsid w:val="00A84A2B"/>
    <w:rsid w:val="00AB1257"/>
    <w:rsid w:val="00AB33EF"/>
    <w:rsid w:val="00B40D28"/>
    <w:rsid w:val="00B51B00"/>
    <w:rsid w:val="00B8035D"/>
    <w:rsid w:val="00BE1F53"/>
    <w:rsid w:val="00BF0BA6"/>
    <w:rsid w:val="00C039CE"/>
    <w:rsid w:val="00C353A3"/>
    <w:rsid w:val="00C741ED"/>
    <w:rsid w:val="00C75A33"/>
    <w:rsid w:val="00CA30BE"/>
    <w:rsid w:val="00CB26D6"/>
    <w:rsid w:val="00CB2DF1"/>
    <w:rsid w:val="00CB3DDC"/>
    <w:rsid w:val="00CF269B"/>
    <w:rsid w:val="00D13F32"/>
    <w:rsid w:val="00D3567C"/>
    <w:rsid w:val="00D4238E"/>
    <w:rsid w:val="00D62E4D"/>
    <w:rsid w:val="00D810C9"/>
    <w:rsid w:val="00D9414E"/>
    <w:rsid w:val="00DB130E"/>
    <w:rsid w:val="00DD12F2"/>
    <w:rsid w:val="00DE45B0"/>
    <w:rsid w:val="00E05C84"/>
    <w:rsid w:val="00E404D6"/>
    <w:rsid w:val="00E71B5C"/>
    <w:rsid w:val="00EB0613"/>
    <w:rsid w:val="00EB324B"/>
    <w:rsid w:val="00EB6125"/>
    <w:rsid w:val="00ED5D0E"/>
    <w:rsid w:val="00F15B11"/>
    <w:rsid w:val="00F16A21"/>
    <w:rsid w:val="00F439FE"/>
    <w:rsid w:val="00F4775D"/>
    <w:rsid w:val="00F57DCA"/>
    <w:rsid w:val="00FA645F"/>
    <w:rsid w:val="00FB23FA"/>
    <w:rsid w:val="00FB78D3"/>
    <w:rsid w:val="00FE51F3"/>
    <w:rsid w:val="00FE61D5"/>
    <w:rsid w:val="00FE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79DD9"/>
  <w15:docId w15:val="{E97313A5-11FC-4C22-AF8C-A7AB147D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B324B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EB324B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EB324B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EB324B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EB324B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EB324B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EB324B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EB324B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EB324B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EB324B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324B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B324B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B324B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PargrafodaLista">
    <w:name w:val="List Paragraph"/>
    <w:basedOn w:val="Normal"/>
    <w:uiPriority w:val="34"/>
    <w:qFormat/>
    <w:rsid w:val="00EB324B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Refdecomentrio">
    <w:name w:val="annotation reference"/>
    <w:basedOn w:val="Fontepargpadro"/>
    <w:uiPriority w:val="99"/>
    <w:semiHidden/>
    <w:unhideWhenUsed/>
    <w:rsid w:val="00EB324B"/>
    <w:rPr>
      <w:sz w:val="16"/>
      <w:szCs w:val="16"/>
    </w:rPr>
  </w:style>
  <w:style w:type="character" w:customStyle="1" w:styleId="ilfuvd">
    <w:name w:val="ilfuvd"/>
    <w:basedOn w:val="Fontepargpadro"/>
    <w:rsid w:val="00C353A3"/>
  </w:style>
  <w:style w:type="table" w:styleId="Tabelacomgrade">
    <w:name w:val="Table Grid"/>
    <w:basedOn w:val="Tabelanormal"/>
    <w:uiPriority w:val="59"/>
    <w:rsid w:val="00EB324B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B324B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324B"/>
    <w:rPr>
      <w:rFonts w:ascii="Tahoma" w:eastAsia="SimSun" w:hAnsi="Tahoma" w:cs="Tahoma"/>
      <w:kern w:val="3"/>
      <w:sz w:val="16"/>
      <w:szCs w:val="14"/>
      <w:lang w:eastAsia="zh-CN" w:bidi="hi-IN"/>
    </w:rPr>
  </w:style>
  <w:style w:type="paragraph" w:styleId="Cabealho">
    <w:name w:val="header"/>
    <w:basedOn w:val="Normal"/>
    <w:link w:val="CabealhoChar1"/>
    <w:uiPriority w:val="99"/>
    <w:unhideWhenUsed/>
    <w:rsid w:val="00EB32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EB324B"/>
    <w:rPr>
      <w:szCs w:val="21"/>
    </w:rPr>
  </w:style>
  <w:style w:type="paragraph" w:styleId="Rodap">
    <w:name w:val="footer"/>
    <w:basedOn w:val="Normal"/>
    <w:link w:val="RodapChar"/>
    <w:rsid w:val="00EB324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rsid w:val="00EB324B"/>
    <w:rPr>
      <w:szCs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EB324B"/>
    <w:pPr>
      <w:spacing w:line="360" w:lineRule="auto"/>
    </w:pPr>
    <w:rPr>
      <w:rFonts w:cstheme="minorHAnsi"/>
    </w:rPr>
  </w:style>
  <w:style w:type="character" w:customStyle="1" w:styleId="TextoBold">
    <w:name w:val="Texto Bold"/>
    <w:basedOn w:val="Fontepargpadro"/>
    <w:uiPriority w:val="1"/>
    <w:qFormat/>
    <w:rsid w:val="00EB324B"/>
    <w:rPr>
      <w:rFonts w:ascii="Tahoma" w:hAnsi="Tahoma"/>
      <w:b/>
      <w:sz w:val="20"/>
    </w:rPr>
  </w:style>
  <w:style w:type="character" w:customStyle="1" w:styleId="04TextoGeralChar">
    <w:name w:val="04_Texto Geral Char"/>
    <w:basedOn w:val="Fontepargpadro"/>
    <w:link w:val="04TextoGeral"/>
    <w:rsid w:val="00EB324B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1TITULO1">
    <w:name w:val="01_TITULO_1"/>
    <w:basedOn w:val="02TEXTOPRINCIPAL"/>
    <w:rsid w:val="00EB324B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0TtuloPeso1">
    <w:name w:val="00_Título Peso 1"/>
    <w:basedOn w:val="Normal"/>
    <w:autoRedefine/>
    <w:qFormat/>
    <w:rsid w:val="00EB324B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EB324B"/>
  </w:style>
  <w:style w:type="paragraph" w:customStyle="1" w:styleId="01TtuloPeso2">
    <w:name w:val="01_Título Peso 2"/>
    <w:basedOn w:val="Normal"/>
    <w:autoRedefine/>
    <w:qFormat/>
    <w:rsid w:val="00EB324B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Textbody">
    <w:name w:val="Text body"/>
    <w:autoRedefine/>
    <w:rsid w:val="00EB324B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2TEXTOPRINCIPAL">
    <w:name w:val="02_TEXTO_PRINCIPAL"/>
    <w:basedOn w:val="Textbody"/>
    <w:rsid w:val="00EB324B"/>
    <w:pPr>
      <w:spacing w:before="57" w:after="57" w:line="240" w:lineRule="atLeast"/>
    </w:pPr>
  </w:style>
  <w:style w:type="paragraph" w:customStyle="1" w:styleId="Heading">
    <w:name w:val="Heading"/>
    <w:next w:val="Textbody"/>
    <w:rsid w:val="00EB324B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rsid w:val="00EB324B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1TITULO2">
    <w:name w:val="01_TITULO_2"/>
    <w:basedOn w:val="Ttulo2"/>
    <w:rsid w:val="00EB324B"/>
    <w:pPr>
      <w:spacing w:before="57" w:line="240" w:lineRule="atLeast"/>
    </w:pPr>
    <w:rPr>
      <w:sz w:val="36"/>
    </w:rPr>
  </w:style>
  <w:style w:type="paragraph" w:customStyle="1" w:styleId="01TITULO3">
    <w:name w:val="01_TITULO_3"/>
    <w:basedOn w:val="01TITULO2"/>
    <w:rsid w:val="00EB324B"/>
    <w:rPr>
      <w:sz w:val="32"/>
    </w:rPr>
  </w:style>
  <w:style w:type="paragraph" w:customStyle="1" w:styleId="01TITULO4">
    <w:name w:val="01_TITULO_4"/>
    <w:basedOn w:val="01TITULO3"/>
    <w:rsid w:val="00EB324B"/>
    <w:rPr>
      <w:sz w:val="28"/>
    </w:rPr>
  </w:style>
  <w:style w:type="paragraph" w:customStyle="1" w:styleId="03TITULOTABELAS1">
    <w:name w:val="03_TITULO_TABELAS_1"/>
    <w:basedOn w:val="02TEXTOPRINCIPAL"/>
    <w:rsid w:val="00EB324B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EB324B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EB324B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EB324B"/>
    <w:pPr>
      <w:widowControl w:val="0"/>
      <w:numPr>
        <w:numId w:val="11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EB324B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EB324B"/>
    <w:pPr>
      <w:numPr>
        <w:numId w:val="17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EB324B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EB324B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EB324B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3TITULOTABELAS2">
    <w:name w:val="03_TITULO_TABELAS_2"/>
    <w:basedOn w:val="03TITULOTABELAS1"/>
    <w:rsid w:val="00EB324B"/>
    <w:rPr>
      <w:sz w:val="21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EB324B"/>
    <w:pPr>
      <w:shd w:val="clear" w:color="auto" w:fill="D0CECE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EB324B"/>
    <w:rPr>
      <w:rFonts w:ascii="Tahoma" w:eastAsia="SimSun" w:hAnsi="Tahoma" w:cstheme="minorHAnsi"/>
      <w:kern w:val="3"/>
      <w:sz w:val="21"/>
      <w:szCs w:val="21"/>
      <w:shd w:val="clear" w:color="auto" w:fill="D0CECE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EB324B"/>
    <w:pPr>
      <w:spacing w:before="0" w:after="0"/>
    </w:pPr>
  </w:style>
  <w:style w:type="paragraph" w:customStyle="1" w:styleId="05ATIVIDADES">
    <w:name w:val="05_ATIVIDADES"/>
    <w:basedOn w:val="02TEXTOITEM"/>
    <w:rsid w:val="00EB324B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EB324B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EB324B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Estilo1">
    <w:name w:val="Estilo1"/>
    <w:basedOn w:val="PargrafodaLista"/>
    <w:qFormat/>
    <w:rsid w:val="00EB324B"/>
    <w:pPr>
      <w:numPr>
        <w:numId w:val="14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EB324B"/>
    <w:pPr>
      <w:ind w:left="0" w:firstLine="0"/>
    </w:pPr>
  </w:style>
  <w:style w:type="paragraph" w:customStyle="1" w:styleId="06CREDITO">
    <w:name w:val="06_CREDITO"/>
    <w:basedOn w:val="02TEXTOPRINCIPAL"/>
    <w:rsid w:val="00EB324B"/>
    <w:rPr>
      <w:sz w:val="16"/>
    </w:rPr>
  </w:style>
  <w:style w:type="paragraph" w:customStyle="1" w:styleId="06LEGENDA">
    <w:name w:val="06_LEGENDA"/>
    <w:basedOn w:val="06CREDITO"/>
    <w:rsid w:val="00EB324B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EB324B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EB324B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EB324B"/>
    <w:pPr>
      <w:numPr>
        <w:numId w:val="15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EB324B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EB324B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character" w:customStyle="1" w:styleId="A1">
    <w:name w:val="A1"/>
    <w:uiPriority w:val="99"/>
    <w:rsid w:val="00EB324B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EB324B"/>
    <w:rPr>
      <w:rFonts w:cs="HelveticaNeueLT Std"/>
      <w:color w:val="000000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B324B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B324B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character" w:customStyle="1" w:styleId="CabealhoChar1">
    <w:name w:val="Cabeçalho Char1"/>
    <w:basedOn w:val="Fontepargpadro"/>
    <w:link w:val="Cabealho"/>
    <w:uiPriority w:val="99"/>
    <w:rsid w:val="00EB324B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Default">
    <w:name w:val="Default"/>
    <w:rsid w:val="00EB324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EB324B"/>
    <w:rPr>
      <w:i/>
      <w:iCs/>
    </w:rPr>
  </w:style>
  <w:style w:type="character" w:styleId="nfaseSutil">
    <w:name w:val="Subtle Emphasis"/>
    <w:basedOn w:val="Fontepargpadro"/>
    <w:uiPriority w:val="19"/>
    <w:qFormat/>
    <w:rsid w:val="00EB324B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EB324B"/>
    <w:pPr>
      <w:ind w:firstLine="283"/>
    </w:pPr>
  </w:style>
  <w:style w:type="character" w:styleId="Forte">
    <w:name w:val="Strong"/>
    <w:basedOn w:val="Fontepargpadro"/>
    <w:uiPriority w:val="22"/>
    <w:qFormat/>
    <w:rsid w:val="00EB324B"/>
    <w:rPr>
      <w:b/>
      <w:bCs/>
    </w:rPr>
  </w:style>
  <w:style w:type="paragraph" w:customStyle="1" w:styleId="Hangingindent">
    <w:name w:val="Hanging indent"/>
    <w:basedOn w:val="Textbody"/>
    <w:rsid w:val="00EB324B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EB324B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EB324B"/>
    <w:rPr>
      <w:color w:val="954F72" w:themeColor="followedHyperlink"/>
      <w:u w:val="single"/>
    </w:rPr>
  </w:style>
  <w:style w:type="character" w:styleId="Hyperlink">
    <w:name w:val="Hyperlink"/>
    <w:basedOn w:val="Fontepargpadro"/>
    <w:uiPriority w:val="99"/>
    <w:unhideWhenUsed/>
    <w:rsid w:val="00EB324B"/>
    <w:rPr>
      <w:color w:val="0563C1" w:themeColor="hyperlink"/>
      <w:u w:val="single"/>
    </w:rPr>
  </w:style>
  <w:style w:type="paragraph" w:customStyle="1" w:styleId="Index">
    <w:name w:val="Index"/>
    <w:rsid w:val="00EB324B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Instrucaoarte">
    <w:name w:val="Instrucao arte"/>
    <w:link w:val="InstrucaoarteChar"/>
    <w:autoRedefine/>
    <w:rsid w:val="00EB324B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character" w:customStyle="1" w:styleId="InstrucaoarteChar">
    <w:name w:val="Instrucao arte Char"/>
    <w:link w:val="Instrucaoarte"/>
    <w:rsid w:val="00EB324B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Instrucaoiconografia">
    <w:name w:val="Instrucao iconografia"/>
    <w:link w:val="InstrucaoiconografiaChar"/>
    <w:autoRedefine/>
    <w:rsid w:val="00EB324B"/>
    <w:pPr>
      <w:spacing w:after="0" w:line="240" w:lineRule="auto"/>
    </w:pPr>
    <w:rPr>
      <w:rFonts w:ascii="Verdana" w:eastAsia="Times New Roman" w:hAnsi="Verdana" w:cs="Times New Roman"/>
      <w:b/>
      <w:noProof/>
      <w:color w:val="FF00FF"/>
      <w:lang w:eastAsia="pt-BR"/>
    </w:rPr>
  </w:style>
  <w:style w:type="character" w:customStyle="1" w:styleId="InstrucaoiconografiaChar">
    <w:name w:val="Instrucao iconografia Char"/>
    <w:link w:val="Instrucaoiconografia"/>
    <w:rsid w:val="00EB324B"/>
    <w:rPr>
      <w:rFonts w:ascii="Verdana" w:eastAsia="Times New Roman" w:hAnsi="Verdana" w:cs="Times New Roman"/>
      <w:b/>
      <w:noProof/>
      <w:color w:val="FF00FF"/>
      <w:lang w:eastAsia="pt-BR"/>
    </w:rPr>
  </w:style>
  <w:style w:type="paragraph" w:customStyle="1" w:styleId="Instrucaominuta">
    <w:name w:val="Instrucao minuta"/>
    <w:rsid w:val="00EB324B"/>
    <w:pPr>
      <w:spacing w:after="0" w:line="240" w:lineRule="auto"/>
    </w:pPr>
    <w:rPr>
      <w:rFonts w:ascii="Verdana" w:eastAsia="Times New Roman" w:hAnsi="Verdana" w:cs="Times New Roman"/>
      <w:b/>
      <w:noProof/>
      <w:color w:val="0099FF"/>
      <w:szCs w:val="28"/>
      <w:lang w:eastAsia="pt-BR"/>
    </w:rPr>
  </w:style>
  <w:style w:type="paragraph" w:styleId="Legenda">
    <w:name w:val="caption"/>
    <w:rsid w:val="00EB324B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EB324B"/>
    <w:pPr>
      <w:numPr>
        <w:numId w:val="16"/>
      </w:numPr>
    </w:pPr>
  </w:style>
  <w:style w:type="numbering" w:customStyle="1" w:styleId="LFO3">
    <w:name w:val="LFO3"/>
    <w:basedOn w:val="Semlista"/>
    <w:rsid w:val="00EB324B"/>
    <w:pPr>
      <w:numPr>
        <w:numId w:val="12"/>
      </w:numPr>
    </w:pPr>
  </w:style>
  <w:style w:type="paragraph" w:customStyle="1" w:styleId="ListIndent">
    <w:name w:val="List Indent"/>
    <w:basedOn w:val="Textbody"/>
    <w:rsid w:val="00EB324B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EB324B"/>
    <w:rPr>
      <w:rFonts w:cs="Mangal"/>
      <w:sz w:val="24"/>
    </w:rPr>
  </w:style>
  <w:style w:type="character" w:customStyle="1" w:styleId="LYBOLDLIGHT">
    <w:name w:val="LY_BOLD_LIGHT"/>
    <w:uiPriority w:val="99"/>
    <w:rsid w:val="00EB324B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EB324B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EB324B"/>
    <w:pPr>
      <w:ind w:left="2268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EB324B"/>
    <w:rPr>
      <w:color w:val="808080"/>
      <w:shd w:val="clear" w:color="auto" w:fill="E6E6E6"/>
    </w:rPr>
  </w:style>
  <w:style w:type="character" w:customStyle="1" w:styleId="MenoPendente10">
    <w:name w:val="Menção Pendente1"/>
    <w:basedOn w:val="Fontepargpadro"/>
    <w:uiPriority w:val="99"/>
    <w:semiHidden/>
    <w:unhideWhenUsed/>
    <w:rsid w:val="00EB324B"/>
    <w:rPr>
      <w:color w:val="808080"/>
      <w:shd w:val="clear" w:color="auto" w:fill="E6E6E6"/>
    </w:rPr>
  </w:style>
  <w:style w:type="paragraph" w:customStyle="1" w:styleId="Standard">
    <w:name w:val="Standard"/>
    <w:rsid w:val="00EB324B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EB324B"/>
    <w:pPr>
      <w:suppressLineNumbers/>
    </w:pPr>
  </w:style>
  <w:style w:type="character" w:customStyle="1" w:styleId="SaudaoChar">
    <w:name w:val="Saudação Char"/>
    <w:basedOn w:val="Fontepargpadro"/>
    <w:link w:val="Saudao"/>
    <w:rsid w:val="00EB324B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selectionshareable">
    <w:name w:val="selectionshareable"/>
    <w:basedOn w:val="Normal"/>
    <w:uiPriority w:val="99"/>
    <w:semiHidden/>
    <w:rsid w:val="00EB32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EB324B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">
    <w:name w:val="Tabela texto"/>
    <w:basedOn w:val="Normal"/>
    <w:autoRedefine/>
    <w:qFormat/>
    <w:rsid w:val="00EB324B"/>
    <w:rPr>
      <w:rFonts w:cstheme="minorHAnsi"/>
      <w:sz w:val="20"/>
    </w:rPr>
  </w:style>
  <w:style w:type="paragraph" w:customStyle="1" w:styleId="TableContents">
    <w:name w:val="Table Contents"/>
    <w:basedOn w:val="Standard"/>
    <w:rsid w:val="00EB324B"/>
    <w:pPr>
      <w:suppressLineNumbers/>
    </w:pPr>
  </w:style>
  <w:style w:type="paragraph" w:customStyle="1" w:styleId="Textbodyindent">
    <w:name w:val="Text body indent"/>
    <w:basedOn w:val="Textbody"/>
    <w:rsid w:val="00EB324B"/>
    <w:pPr>
      <w:ind w:left="283"/>
    </w:pPr>
  </w:style>
  <w:style w:type="character" w:styleId="TextodoEspaoReservado">
    <w:name w:val="Placeholder Text"/>
    <w:basedOn w:val="Fontepargpadro"/>
    <w:uiPriority w:val="99"/>
    <w:semiHidden/>
    <w:rsid w:val="00EB324B"/>
    <w:rPr>
      <w:color w:val="808080"/>
    </w:rPr>
  </w:style>
  <w:style w:type="character" w:customStyle="1" w:styleId="Textoitlico">
    <w:name w:val="Texto itálico"/>
    <w:basedOn w:val="Fontepargpadro"/>
    <w:uiPriority w:val="1"/>
    <w:qFormat/>
    <w:rsid w:val="00EB324B"/>
    <w:rPr>
      <w:i/>
      <w:szCs w:val="20"/>
    </w:rPr>
  </w:style>
  <w:style w:type="character" w:customStyle="1" w:styleId="Ttulo1Char">
    <w:name w:val="Título 1 Char"/>
    <w:basedOn w:val="Fontepargpadro"/>
    <w:link w:val="Ttulo1"/>
    <w:rsid w:val="00EB324B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EB324B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EB324B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EB324B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EB324B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EB324B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EB324B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EB324B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EB324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9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5</Pages>
  <Words>1795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</dc:creator>
  <cp:keywords/>
  <dc:description/>
  <cp:lastModifiedBy>Glaucia Teixeira</cp:lastModifiedBy>
  <cp:revision>97</cp:revision>
  <dcterms:created xsi:type="dcterms:W3CDTF">2018-06-13T21:12:00Z</dcterms:created>
  <dcterms:modified xsi:type="dcterms:W3CDTF">2018-10-30T19:04:00Z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1467596273</vt:i4>
  </property>
  <property fmtid="{D5CDD505-2E9C-101B-9397-08002B2CF9AE}" pid="3" name="_NewReviewCycle">
    <vt:lpwstr/>
  </property>
  <property fmtid="{D5CDD505-2E9C-101B-9397-08002B2CF9AE}" pid="4" name="_EmailSubject">
    <vt:lpwstr>Matemática em Word - texto</vt:lpwstr>
  </property>
  <property fmtid="{D5CDD505-2E9C-101B-9397-08002B2CF9AE}" pid="5" name="_AuthorEmail">
    <vt:lpwstr>cchristi@moderna.com.br</vt:lpwstr>
  </property>
  <property fmtid="{D5CDD505-2E9C-101B-9397-08002B2CF9AE}" pid="6" name="_AuthorEmailDisplayName">
    <vt:lpwstr>Camila Christi Gazzani</vt:lpwstr>
  </property>
  <property fmtid="{D5CDD505-2E9C-101B-9397-08002B2CF9AE}" pid="7" name="_ReviewingToolsShownOnce">
    <vt:lpwstr/>
  </property>
</Properties>
</file>