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C131D" w14:textId="77777777" w:rsidR="00883DEE" w:rsidRPr="00DD2161" w:rsidRDefault="00883DEE" w:rsidP="00B65255">
      <w:pPr>
        <w:pStyle w:val="01TITULO2"/>
      </w:pPr>
      <w:r w:rsidRPr="00DD2161">
        <w:t>Gabarito comentado</w:t>
      </w:r>
    </w:p>
    <w:p w14:paraId="0715F650" w14:textId="399C9592" w:rsidR="00883DEE" w:rsidRPr="003F5523" w:rsidRDefault="00883DEE" w:rsidP="00883DEE">
      <w:pPr>
        <w:pStyle w:val="02TEXTOPRINCIPAL"/>
        <w:rPr>
          <w:rStyle w:val="TextoBold"/>
        </w:rPr>
      </w:pPr>
      <w:r w:rsidRPr="00B65255">
        <w:rPr>
          <w:rStyle w:val="TextoBold"/>
        </w:rPr>
        <w:t>1. Resposta:</w:t>
      </w:r>
      <w:r w:rsidRPr="003F5523">
        <w:rPr>
          <w:rStyle w:val="TextoBold"/>
        </w:rPr>
        <w:t xml:space="preserve"> </w:t>
      </w:r>
      <w:r w:rsidRPr="00B65255">
        <w:t>alternativa</w:t>
      </w:r>
      <w:r w:rsidRPr="003F5523">
        <w:rPr>
          <w:rStyle w:val="TextoBold"/>
        </w:rPr>
        <w:t xml:space="preserve"> </w:t>
      </w:r>
      <w:r w:rsidRPr="00B65255">
        <w:rPr>
          <w:rStyle w:val="TextoBold"/>
        </w:rPr>
        <w:t>c</w:t>
      </w:r>
    </w:p>
    <w:p w14:paraId="1FFB09CF" w14:textId="77777777" w:rsidR="00883DEE" w:rsidRPr="00B65255" w:rsidRDefault="00883DEE" w:rsidP="008905E6">
      <w:pPr>
        <w:pStyle w:val="02TEXTOPRINCIPAL"/>
        <w:rPr>
          <w:rStyle w:val="TextoBold"/>
        </w:rPr>
      </w:pPr>
      <w:r w:rsidRPr="00B65255">
        <w:rPr>
          <w:rStyle w:val="TextoBold"/>
        </w:rPr>
        <w:t>Habilidade</w:t>
      </w:r>
    </w:p>
    <w:p w14:paraId="7CB41ECA" w14:textId="77777777" w:rsidR="00883DEE" w:rsidRPr="00620A1A" w:rsidRDefault="00883DEE" w:rsidP="00B65255">
      <w:pPr>
        <w:pStyle w:val="02TEXTOPRINCIPAL"/>
      </w:pPr>
      <w:r w:rsidRPr="00620A1A">
        <w:t>(EF09MA09) Compreender os processos de fatoração de expressões algébricas, com base em suas relações com os produtos notáveis, para resolver e elaborar problemas que possam ser representados por equações polinomiais do 2º grau.</w:t>
      </w:r>
    </w:p>
    <w:p w14:paraId="250E2E5C" w14:textId="77777777" w:rsidR="00883DEE" w:rsidRPr="00B65255" w:rsidRDefault="00883DEE" w:rsidP="008905E6">
      <w:pPr>
        <w:pStyle w:val="02TEXTOPRINCIPAL"/>
        <w:rPr>
          <w:rStyle w:val="TextoBold"/>
        </w:rPr>
      </w:pPr>
      <w:r w:rsidRPr="00B65255">
        <w:rPr>
          <w:rStyle w:val="TextoBold"/>
        </w:rPr>
        <w:t>Detalhamento da habilidade</w:t>
      </w:r>
    </w:p>
    <w:p w14:paraId="2C154661" w14:textId="2C16FB1D" w:rsidR="00883DEE" w:rsidRPr="00711301" w:rsidRDefault="00883DEE" w:rsidP="00B65255">
      <w:pPr>
        <w:pStyle w:val="02TEXTOPRINCIPAL"/>
      </w:pPr>
      <w:r w:rsidRPr="00711301">
        <w:t xml:space="preserve">A questão permite avaliar a habilidade de resolver problemas que possam ser representados por equações </w:t>
      </w:r>
      <w:r w:rsidR="00FE415F">
        <w:br/>
      </w:r>
      <w:r w:rsidRPr="00711301">
        <w:t xml:space="preserve">do 2º grau, compreendendo os processos de fatoração de expressões com base em suas relações com os produtos notáveis. </w:t>
      </w:r>
    </w:p>
    <w:p w14:paraId="0B53ED32" w14:textId="77777777" w:rsidR="00883DEE" w:rsidRPr="00B65255" w:rsidRDefault="00883DEE" w:rsidP="008905E6">
      <w:pPr>
        <w:pStyle w:val="02TEXTOPRINCIPAL"/>
        <w:rPr>
          <w:rStyle w:val="TextoBold"/>
        </w:rPr>
      </w:pPr>
      <w:r w:rsidRPr="00B65255">
        <w:rPr>
          <w:rStyle w:val="TextoBold"/>
        </w:rPr>
        <w:t>Interpretação da resposta</w:t>
      </w:r>
    </w:p>
    <w:p w14:paraId="2DBF611F" w14:textId="433D5F47" w:rsidR="00883DEE" w:rsidRPr="00711301" w:rsidRDefault="00883DEE" w:rsidP="00B65255">
      <w:pPr>
        <w:pStyle w:val="02TEXTOPRINCIPAL"/>
      </w:pPr>
      <w:r w:rsidRPr="00D942FA">
        <w:t>A esco</w:t>
      </w:r>
      <w:r w:rsidR="00B65255">
        <w:t xml:space="preserve">lha da alternativa </w:t>
      </w:r>
      <w:r w:rsidR="00B65255" w:rsidRPr="00B65255">
        <w:rPr>
          <w:rStyle w:val="TextoBold"/>
        </w:rPr>
        <w:t>c</w:t>
      </w:r>
      <w:r w:rsidRPr="00D942FA">
        <w:t xml:space="preserve"> indica que o aluno desenvolveu a habilidade de resolver problemas que possam ser representados por equações do 2º grau,</w:t>
      </w:r>
      <w:r w:rsidRPr="00711301">
        <w:t xml:space="preserve"> compreendendo os processos de fatoração de expressões com base em suas relações com os produtos notáveis. </w:t>
      </w:r>
      <w:r>
        <w:t xml:space="preserve">A escolha da alternativa </w:t>
      </w:r>
      <w:r w:rsidR="00B65255" w:rsidRPr="00B65255">
        <w:rPr>
          <w:rStyle w:val="TextoBold"/>
        </w:rPr>
        <w:t>a</w:t>
      </w:r>
      <w:r>
        <w:t xml:space="preserve"> ou </w:t>
      </w:r>
      <w:r w:rsidR="00B65255" w:rsidRPr="00B65255">
        <w:rPr>
          <w:rStyle w:val="TextoBold"/>
        </w:rPr>
        <w:t>b</w:t>
      </w:r>
      <w:r>
        <w:t xml:space="preserve"> ou </w:t>
      </w:r>
      <w:r w:rsidR="00B65255" w:rsidRPr="00B65255">
        <w:rPr>
          <w:rStyle w:val="TextoBold"/>
        </w:rPr>
        <w:t>d</w:t>
      </w:r>
      <w:r>
        <w:t xml:space="preserve"> indica que o aluno não desenvolveu essa habilidade. </w:t>
      </w:r>
    </w:p>
    <w:p w14:paraId="21FDA074" w14:textId="77777777" w:rsidR="00883DEE" w:rsidRPr="00B65255" w:rsidRDefault="00883DEE" w:rsidP="008905E6">
      <w:pPr>
        <w:pStyle w:val="02TEXTOPRINCIPAL"/>
        <w:rPr>
          <w:rStyle w:val="TextoBold"/>
        </w:rPr>
      </w:pPr>
      <w:r w:rsidRPr="00B65255">
        <w:rPr>
          <w:rStyle w:val="TextoBold"/>
        </w:rPr>
        <w:t>Reorientação do planejamento</w:t>
      </w:r>
    </w:p>
    <w:p w14:paraId="41FA2C6E" w14:textId="38A338DC" w:rsidR="0081254C" w:rsidRDefault="00883DEE" w:rsidP="00B65255">
      <w:pPr>
        <w:pStyle w:val="02TEXTOPRINCIPAL"/>
        <w:rPr>
          <w:rStyle w:val="st"/>
        </w:rPr>
      </w:pPr>
      <w:r w:rsidRPr="00711301">
        <w:t xml:space="preserve">A partir das dificuldades apresentadas pelos alunos, </w:t>
      </w:r>
      <w:r w:rsidR="0081254C">
        <w:t>proponha</w:t>
      </w:r>
      <w:r w:rsidRPr="00711301">
        <w:t xml:space="preserve"> a construção do Algeplan, material concreto </w:t>
      </w:r>
      <w:r>
        <w:t xml:space="preserve">que </w:t>
      </w:r>
      <w:r w:rsidRPr="00711301">
        <w:t>possibilita representar situações que resultam em</w:t>
      </w:r>
      <w:r w:rsidRPr="00711301">
        <w:rPr>
          <w:rStyle w:val="st"/>
        </w:rPr>
        <w:t xml:space="preserve"> polinômios de grau no máximo dois. A partir dessas peças, </w:t>
      </w:r>
      <w:r w:rsidR="0081254C">
        <w:rPr>
          <w:rStyle w:val="st"/>
        </w:rPr>
        <w:t>sugira</w:t>
      </w:r>
      <w:r w:rsidRPr="00711301">
        <w:rPr>
          <w:rStyle w:val="st"/>
        </w:rPr>
        <w:t xml:space="preserve"> a elaboração e resolução de problemas </w:t>
      </w:r>
      <w:r>
        <w:rPr>
          <w:rStyle w:val="st"/>
        </w:rPr>
        <w:t xml:space="preserve">para serem </w:t>
      </w:r>
      <w:r w:rsidRPr="00711301">
        <w:rPr>
          <w:rStyle w:val="st"/>
        </w:rPr>
        <w:t>representados</w:t>
      </w:r>
      <w:r>
        <w:rPr>
          <w:rStyle w:val="st"/>
        </w:rPr>
        <w:t xml:space="preserve"> por equações polinomiais </w:t>
      </w:r>
      <w:r w:rsidR="00F04383">
        <w:rPr>
          <w:rStyle w:val="st"/>
        </w:rPr>
        <w:br/>
      </w:r>
      <w:r>
        <w:rPr>
          <w:rStyle w:val="st"/>
        </w:rPr>
        <w:t xml:space="preserve">do 2º grau. </w:t>
      </w:r>
    </w:p>
    <w:p w14:paraId="3FD3CDA2" w14:textId="4ADD0F2B" w:rsidR="00883DEE" w:rsidRPr="00711301" w:rsidRDefault="00883DEE" w:rsidP="00B65255">
      <w:pPr>
        <w:pStyle w:val="02TEXTOPRINCIPAL"/>
      </w:pPr>
      <w:r>
        <w:rPr>
          <w:rStyle w:val="st"/>
        </w:rPr>
        <w:t>Outra possibilidad</w:t>
      </w:r>
      <w:r w:rsidR="0081254C">
        <w:rPr>
          <w:rStyle w:val="st"/>
        </w:rPr>
        <w:t>e</w:t>
      </w:r>
      <w:r>
        <w:rPr>
          <w:rStyle w:val="st"/>
        </w:rPr>
        <w:t xml:space="preserve"> é propor atividade utilizando </w:t>
      </w:r>
      <w:r w:rsidRPr="0081254C">
        <w:rPr>
          <w:rStyle w:val="st"/>
          <w:i/>
        </w:rPr>
        <w:t>software</w:t>
      </w:r>
      <w:r>
        <w:rPr>
          <w:rStyle w:val="st"/>
        </w:rPr>
        <w:t xml:space="preserve"> de geometria dinâmica</w:t>
      </w:r>
      <w:r w:rsidR="0081254C">
        <w:rPr>
          <w:rStyle w:val="st"/>
        </w:rPr>
        <w:t>. O</w:t>
      </w:r>
      <w:r w:rsidR="0081254C">
        <w:t xml:space="preserve">utras sugestões de uso do Algeplan em </w:t>
      </w:r>
      <w:r w:rsidR="0081254C" w:rsidRPr="0081254C">
        <w:rPr>
          <w:i/>
        </w:rPr>
        <w:t>software</w:t>
      </w:r>
      <w:r w:rsidR="0081254C">
        <w:t xml:space="preserve"> de geometria dinâmica podem ser encontradas em</w:t>
      </w:r>
      <w:r>
        <w:rPr>
          <w:rStyle w:val="st"/>
        </w:rPr>
        <w:t xml:space="preserve">: </w:t>
      </w:r>
      <w:r w:rsidR="0081254C">
        <w:rPr>
          <w:rStyle w:val="st"/>
        </w:rPr>
        <w:t>&lt;</w:t>
      </w:r>
      <w:hyperlink r:id="rId8" w:history="1">
        <w:r w:rsidRPr="00BC2241">
          <w:rPr>
            <w:rStyle w:val="Hyperlink"/>
          </w:rPr>
          <w:t>http://www.sbem.com.br/enem2016/anais/pdf/8371_4325_ID.pdf</w:t>
        </w:r>
      </w:hyperlink>
      <w:r w:rsidR="0081254C">
        <w:t>&gt;. Material sobre estudos dos métodos de resolução de equações do 2º grau est</w:t>
      </w:r>
      <w:r w:rsidR="00447E8C">
        <w:t>á</w:t>
      </w:r>
      <w:r w:rsidR="0081254C">
        <w:t xml:space="preserve"> disponíve</w:t>
      </w:r>
      <w:r w:rsidR="00447E8C">
        <w:t>l</w:t>
      </w:r>
      <w:r w:rsidR="0081254C">
        <w:t xml:space="preserve"> em: &lt;</w:t>
      </w:r>
      <w:hyperlink r:id="rId9" w:history="1">
        <w:r w:rsidRPr="00BC2241">
          <w:rPr>
            <w:rStyle w:val="Hyperlink"/>
          </w:rPr>
          <w:t>http://www.diaadiaeducacao.pr.gov.br/portals/cadernospde/pdebusca/producoes_pde/2013/2013_uem_mat_pdp_roseli_aparecida_floes.pdf</w:t>
        </w:r>
      </w:hyperlink>
      <w:r w:rsidR="0081254C">
        <w:t>&gt;. Acessos em: 02 nov. 2018.</w:t>
      </w:r>
      <w:r>
        <w:t xml:space="preserve"> </w:t>
      </w:r>
    </w:p>
    <w:p w14:paraId="54382378" w14:textId="39D258F8" w:rsidR="00883DEE" w:rsidRDefault="00883DEE">
      <w:pPr>
        <w:autoSpaceDN/>
        <w:spacing w:after="160" w:line="259" w:lineRule="auto"/>
        <w:textAlignment w:val="auto"/>
      </w:pPr>
    </w:p>
    <w:p w14:paraId="4B475707" w14:textId="2A29DCAA" w:rsidR="00883DEE" w:rsidRPr="003F5523" w:rsidRDefault="00883DEE" w:rsidP="00883DEE">
      <w:pPr>
        <w:pStyle w:val="02TEXTOPRINCIPAL"/>
        <w:rPr>
          <w:rStyle w:val="TextoBold"/>
        </w:rPr>
      </w:pPr>
      <w:r w:rsidRPr="00B65255">
        <w:rPr>
          <w:rStyle w:val="TextoBold"/>
        </w:rPr>
        <w:t>2. Resposta:</w:t>
      </w:r>
      <w:r w:rsidRPr="003F5523">
        <w:rPr>
          <w:rStyle w:val="TextoBold"/>
        </w:rPr>
        <w:t xml:space="preserve"> </w:t>
      </w:r>
      <w:r w:rsidRPr="00B65255">
        <w:t>alternativa</w:t>
      </w:r>
      <w:r w:rsidRPr="003F5523">
        <w:rPr>
          <w:rStyle w:val="TextoBold"/>
        </w:rPr>
        <w:t xml:space="preserve"> </w:t>
      </w:r>
      <w:r w:rsidRPr="00B65255">
        <w:rPr>
          <w:rStyle w:val="TextoBold"/>
        </w:rPr>
        <w:t>d</w:t>
      </w:r>
    </w:p>
    <w:p w14:paraId="2D021B8A" w14:textId="77777777" w:rsidR="00883DEE" w:rsidRPr="00B65255" w:rsidRDefault="00883DEE" w:rsidP="008905E6">
      <w:pPr>
        <w:pStyle w:val="02TEXTOPRINCIPAL"/>
        <w:rPr>
          <w:rStyle w:val="TextoBold"/>
        </w:rPr>
      </w:pPr>
      <w:r w:rsidRPr="00B65255">
        <w:rPr>
          <w:rStyle w:val="TextoBold"/>
        </w:rPr>
        <w:t>Habilidade</w:t>
      </w:r>
    </w:p>
    <w:p w14:paraId="44E73867" w14:textId="77777777" w:rsidR="00883DEE" w:rsidRPr="00AA0A13" w:rsidRDefault="00883DEE" w:rsidP="00B65255">
      <w:pPr>
        <w:pStyle w:val="02TEXTOPRINCIPAL"/>
      </w:pPr>
      <w:r w:rsidRPr="00620A1A">
        <w:t>(EF09MA12) Reconhecer as condições necessárias e suficientes para que dois triângulos sejam semelhantes.</w:t>
      </w:r>
    </w:p>
    <w:p w14:paraId="756B94E4" w14:textId="77777777" w:rsidR="00883DEE" w:rsidRPr="00B65255" w:rsidRDefault="00883DEE" w:rsidP="008905E6">
      <w:pPr>
        <w:pStyle w:val="02TEXTOPRINCIPAL"/>
        <w:rPr>
          <w:rStyle w:val="TextoBold"/>
        </w:rPr>
      </w:pPr>
      <w:r w:rsidRPr="00B65255">
        <w:rPr>
          <w:rStyle w:val="TextoBold"/>
        </w:rPr>
        <w:t>Detalhamento da habilidade</w:t>
      </w:r>
    </w:p>
    <w:p w14:paraId="3B3BE7FD" w14:textId="77777777" w:rsidR="00883DEE" w:rsidRPr="00AA0A13" w:rsidRDefault="00883DEE" w:rsidP="00B65255">
      <w:pPr>
        <w:pStyle w:val="02TEXTOPRINCIPAL"/>
      </w:pPr>
      <w:r w:rsidRPr="008E057C">
        <w:t>A questão permite avaliar a habilidade de reconhecer as condições necessárias e suficientes para que do</w:t>
      </w:r>
      <w:r>
        <w:t xml:space="preserve">is triângulos sejam semelhantes. </w:t>
      </w:r>
    </w:p>
    <w:p w14:paraId="1B8E4A66" w14:textId="77777777" w:rsidR="00883DEE" w:rsidRPr="00B65255" w:rsidRDefault="00883DEE" w:rsidP="008905E6">
      <w:pPr>
        <w:pStyle w:val="02TEXTOPRINCIPAL"/>
        <w:rPr>
          <w:rStyle w:val="TextoBold"/>
        </w:rPr>
      </w:pPr>
      <w:r w:rsidRPr="00B65255">
        <w:rPr>
          <w:rStyle w:val="TextoBold"/>
        </w:rPr>
        <w:t>Interpretação da resposta</w:t>
      </w:r>
    </w:p>
    <w:p w14:paraId="3CC8F83B" w14:textId="3CFA451A" w:rsidR="00883DEE" w:rsidRPr="00AA0A13" w:rsidRDefault="00883DEE" w:rsidP="00B65255">
      <w:pPr>
        <w:pStyle w:val="02TEXTOPRINCIPAL"/>
      </w:pPr>
      <w:r w:rsidRPr="00393A27">
        <w:t xml:space="preserve">A escolha da alternativa </w:t>
      </w:r>
      <w:r w:rsidR="00390F02" w:rsidRPr="00390F02">
        <w:rPr>
          <w:rStyle w:val="TextoBold"/>
        </w:rPr>
        <w:t>d</w:t>
      </w:r>
      <w:r w:rsidRPr="00393A27">
        <w:t xml:space="preserve"> indica que o aluno </w:t>
      </w:r>
      <w:r w:rsidRPr="00477BC0">
        <w:t>desenvolveu a habilidade de reconhecer as condições necessárias e suficientes para que do</w:t>
      </w:r>
      <w:r w:rsidRPr="006F2FB6">
        <w:t>is triângulos</w:t>
      </w:r>
      <w:r>
        <w:t xml:space="preserve"> sejam semelhantes. A escolha da alternativa </w:t>
      </w:r>
      <w:r w:rsidR="00390F02" w:rsidRPr="00390F02">
        <w:rPr>
          <w:rStyle w:val="TextoBold"/>
        </w:rPr>
        <w:t>a</w:t>
      </w:r>
      <w:r>
        <w:t xml:space="preserve"> ou </w:t>
      </w:r>
      <w:r w:rsidR="00390F02" w:rsidRPr="00390F02">
        <w:rPr>
          <w:rStyle w:val="TextoBold"/>
        </w:rPr>
        <w:t>b</w:t>
      </w:r>
      <w:r>
        <w:t xml:space="preserve"> ou </w:t>
      </w:r>
      <w:r w:rsidR="00390F02" w:rsidRPr="00390F02">
        <w:rPr>
          <w:rStyle w:val="TextoBold"/>
        </w:rPr>
        <w:t>c</w:t>
      </w:r>
      <w:r>
        <w:t xml:space="preserve"> indica que o aluno não desenvolveu essa habilidade. </w:t>
      </w:r>
    </w:p>
    <w:p w14:paraId="04E7CCB9" w14:textId="77777777" w:rsidR="00883DEE" w:rsidRPr="00B65255" w:rsidRDefault="00883DEE" w:rsidP="008905E6">
      <w:pPr>
        <w:pStyle w:val="02TEXTOPRINCIPAL"/>
        <w:rPr>
          <w:rStyle w:val="TextoBold"/>
        </w:rPr>
      </w:pPr>
      <w:r w:rsidRPr="00B65255">
        <w:rPr>
          <w:rStyle w:val="TextoBold"/>
        </w:rPr>
        <w:t>Reorientação do planejamento</w:t>
      </w:r>
    </w:p>
    <w:p w14:paraId="294B49CF" w14:textId="3221D1D5" w:rsidR="00883DEE" w:rsidRPr="006040FE" w:rsidRDefault="00883DEE" w:rsidP="006040FE">
      <w:pPr>
        <w:pStyle w:val="02TEXTOPRINCIPAL"/>
      </w:pPr>
      <w:r w:rsidRPr="0013172F">
        <w:t xml:space="preserve">A partir das dificuldades apresentadas, </w:t>
      </w:r>
      <w:r w:rsidR="00B10BE9">
        <w:t>proponha aos alunos</w:t>
      </w:r>
      <w:r w:rsidRPr="0013172F">
        <w:t xml:space="preserve"> atividades utilizando triângulos semelhan</w:t>
      </w:r>
      <w:r w:rsidR="00B10BE9">
        <w:t>tes e não semelhantes e solicite</w:t>
      </w:r>
      <w:r w:rsidRPr="0013172F">
        <w:t xml:space="preserve"> que </w:t>
      </w:r>
      <w:r w:rsidR="00B10BE9">
        <w:t xml:space="preserve">os </w:t>
      </w:r>
      <w:r w:rsidRPr="0013172F">
        <w:t>classifiquem em semelhantes e não semelhantes</w:t>
      </w:r>
      <w:r w:rsidR="00B10BE9">
        <w:t>,</w:t>
      </w:r>
      <w:r w:rsidRPr="0013172F">
        <w:t xml:space="preserve"> justificando as respostas. Essas atividades também podem ser desenvolvida</w:t>
      </w:r>
      <w:r w:rsidR="00390F02">
        <w:t>s</w:t>
      </w:r>
      <w:r w:rsidRPr="0013172F">
        <w:t xml:space="preserve"> utilizando</w:t>
      </w:r>
      <w:r w:rsidR="00374404">
        <w:t xml:space="preserve"> um</w:t>
      </w:r>
      <w:r w:rsidRPr="0013172F">
        <w:t xml:space="preserve"> </w:t>
      </w:r>
      <w:r w:rsidRPr="00B10BE9">
        <w:rPr>
          <w:i/>
        </w:rPr>
        <w:t>software</w:t>
      </w:r>
      <w:r w:rsidRPr="0013172F">
        <w:t xml:space="preserve"> de geometria dinâmica. </w:t>
      </w:r>
      <w:r w:rsidR="007769D3">
        <w:t>Sugestões podem ser encontradas em:</w:t>
      </w:r>
      <w:r w:rsidRPr="0013172F">
        <w:t xml:space="preserve"> </w:t>
      </w:r>
      <w:r w:rsidR="007769D3">
        <w:t>&lt;</w:t>
      </w:r>
      <w:hyperlink r:id="rId10" w:history="1">
        <w:r w:rsidRPr="0013172F">
          <w:rPr>
            <w:rStyle w:val="Hyperlink"/>
          </w:rPr>
          <w:t>https://www.geogebra.org/m/RU32CKZq#material/d6jpEsSQ</w:t>
        </w:r>
      </w:hyperlink>
      <w:r w:rsidR="007769D3" w:rsidRPr="00166AA6">
        <w:rPr>
          <w:rStyle w:val="Hyperlink"/>
          <w:color w:val="auto"/>
          <w:u w:val="none"/>
        </w:rPr>
        <w:t>&gt;.</w:t>
      </w:r>
      <w:r w:rsidR="007769D3">
        <w:t xml:space="preserve"> </w:t>
      </w:r>
      <w:r w:rsidR="007769D3">
        <w:br/>
        <w:t>Acesso em: 02 nov. 2018.</w:t>
      </w:r>
      <w:r w:rsidRPr="0013172F">
        <w:t xml:space="preserve"> </w:t>
      </w:r>
    </w:p>
    <w:p w14:paraId="7F4D59E6" w14:textId="77777777" w:rsidR="003815C2" w:rsidRDefault="003815C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1FB547F" w14:textId="33DB4E08" w:rsidR="00990D79" w:rsidRPr="003F5523" w:rsidRDefault="00990D79" w:rsidP="00990D79">
      <w:pPr>
        <w:pStyle w:val="02TEXTOPRINCIPAL"/>
        <w:rPr>
          <w:rStyle w:val="TextoBold"/>
        </w:rPr>
      </w:pPr>
      <w:r w:rsidRPr="003815C2">
        <w:rPr>
          <w:rStyle w:val="TextoBold"/>
        </w:rPr>
        <w:lastRenderedPageBreak/>
        <w:t>3. Resposta:</w:t>
      </w:r>
      <w:r w:rsidRPr="003F5523">
        <w:rPr>
          <w:rStyle w:val="TextoBold"/>
        </w:rPr>
        <w:t xml:space="preserve"> </w:t>
      </w:r>
      <w:r w:rsidRPr="003815C2">
        <w:t>alternativa</w:t>
      </w:r>
      <w:r w:rsidRPr="003F5523">
        <w:rPr>
          <w:rStyle w:val="TextoBold"/>
        </w:rPr>
        <w:t xml:space="preserve"> </w:t>
      </w:r>
      <w:r w:rsidRPr="003815C2">
        <w:rPr>
          <w:rStyle w:val="TextoBold"/>
        </w:rPr>
        <w:t>b</w:t>
      </w:r>
    </w:p>
    <w:p w14:paraId="56D8753D" w14:textId="77777777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t>Habilidade</w:t>
      </w:r>
    </w:p>
    <w:p w14:paraId="491680DF" w14:textId="77777777" w:rsidR="00990D79" w:rsidRPr="00620A1A" w:rsidRDefault="00990D79" w:rsidP="003815C2">
      <w:pPr>
        <w:pStyle w:val="02TEXTOPRINCIPAL"/>
      </w:pPr>
      <w:r w:rsidRPr="00620A1A">
        <w:t>(EF09MA16) Determinar o ponto médio de um segmento de reta e a distância entre dois pontos</w:t>
      </w:r>
      <w:r>
        <w:t xml:space="preserve"> </w:t>
      </w:r>
      <w:r w:rsidRPr="00620A1A">
        <w:t>quaisquer, dadas as coordenadas desses pontos no plano cartesiano, sem o uso de fórmulas, e utilizar esse conhecimento para calcular, por exemplo, medidas de perímetros e áreas de figuras planas construídas no plano</w:t>
      </w:r>
      <w:r>
        <w:t>.</w:t>
      </w:r>
    </w:p>
    <w:p w14:paraId="7F5AD16F" w14:textId="77777777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t>Detalhamento da habilidade</w:t>
      </w:r>
    </w:p>
    <w:p w14:paraId="5A219B24" w14:textId="504F9B38" w:rsidR="00990D79" w:rsidRPr="0096137C" w:rsidRDefault="00990D79" w:rsidP="003815C2">
      <w:pPr>
        <w:pStyle w:val="02TEXTOPRINCIPAL"/>
      </w:pPr>
      <w:r w:rsidRPr="0096137C">
        <w:t>A questão permite avaliar a habilidade de determinar a distância entre dois pontos quaisquer, dadas as coordenadas desses pontos no plano cartesiano</w:t>
      </w:r>
      <w:r w:rsidR="007769D3">
        <w:t>,</w:t>
      </w:r>
      <w:r w:rsidRPr="0096137C">
        <w:t xml:space="preserve"> e utilizar esse conhecimento para calcular o perímetro de figuras planas construídas no plano. </w:t>
      </w:r>
    </w:p>
    <w:p w14:paraId="23891C9B" w14:textId="77777777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t>Interpretação da resposta</w:t>
      </w:r>
    </w:p>
    <w:p w14:paraId="5E1B1AFB" w14:textId="2AE98DF9" w:rsidR="00990D79" w:rsidRPr="00D7799C" w:rsidRDefault="00990D79" w:rsidP="003815C2">
      <w:pPr>
        <w:pStyle w:val="02TEXTOPRINCIPAL"/>
      </w:pPr>
      <w:r w:rsidRPr="000E6E87">
        <w:t xml:space="preserve">A escolha da alternativa </w:t>
      </w:r>
      <w:r w:rsidR="00390F02" w:rsidRPr="00390F02">
        <w:rPr>
          <w:rStyle w:val="TextoBold"/>
        </w:rPr>
        <w:t>b</w:t>
      </w:r>
      <w:r w:rsidRPr="000E6E87">
        <w:t xml:space="preserve"> indica que o aluno desenvolveu a habilidade de determinar a distância entre dois pontos quaisquer, dadas as coordenadas</w:t>
      </w:r>
      <w:r w:rsidRPr="0096137C">
        <w:t xml:space="preserve"> desses pontos no plano cartesiano</w:t>
      </w:r>
      <w:r w:rsidR="007F7C5D">
        <w:t>,</w:t>
      </w:r>
      <w:r w:rsidRPr="0096137C">
        <w:t xml:space="preserve"> e utilizar esse conhecimento para calcular o perímetro de figuras planas construídas no plano. </w:t>
      </w:r>
      <w:r>
        <w:t xml:space="preserve">A escolha da alternativa </w:t>
      </w:r>
      <w:r w:rsidR="00390F02" w:rsidRPr="00390F02">
        <w:rPr>
          <w:rStyle w:val="TextoBold"/>
        </w:rPr>
        <w:t>a</w:t>
      </w:r>
      <w:r>
        <w:t xml:space="preserve"> indica que o aluno desenvolveu a habilidade, mas erra o cálculo do perímetro. A escolha da alternativa </w:t>
      </w:r>
      <w:r w:rsidR="007A4CA9" w:rsidRPr="007A4CA9">
        <w:rPr>
          <w:rStyle w:val="TextoBold"/>
        </w:rPr>
        <w:t>c</w:t>
      </w:r>
      <w:r w:rsidR="007A4CA9">
        <w:t xml:space="preserve"> ou </w:t>
      </w:r>
      <w:r w:rsidR="007A4CA9" w:rsidRPr="007A4CA9">
        <w:rPr>
          <w:rStyle w:val="TextoBold"/>
        </w:rPr>
        <w:t>d</w:t>
      </w:r>
      <w:r>
        <w:t xml:space="preserve"> indica que o aluno não desenvolveu essa habilidade. </w:t>
      </w:r>
    </w:p>
    <w:p w14:paraId="50E7039F" w14:textId="77777777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t>Reorientação do planejamento</w:t>
      </w:r>
    </w:p>
    <w:p w14:paraId="4982CEF1" w14:textId="40CD6009" w:rsidR="00990D79" w:rsidRPr="003815C2" w:rsidRDefault="00990D79" w:rsidP="003815C2">
      <w:pPr>
        <w:pStyle w:val="02TEXTOPRINCIPAL"/>
      </w:pPr>
      <w:r w:rsidRPr="003815C2">
        <w:t xml:space="preserve">A partir das dificuldades apresentadas pelos alunos, </w:t>
      </w:r>
      <w:r w:rsidR="007F7C5D">
        <w:t>proponha</w:t>
      </w:r>
      <w:r w:rsidRPr="003815C2">
        <w:t xml:space="preserve"> atividades para representar polígonos no plano cartesiano a partir das coordenadas dos pontos. Em seguida, </w:t>
      </w:r>
      <w:r w:rsidR="007F7C5D">
        <w:t>peça a eles</w:t>
      </w:r>
      <w:r w:rsidRPr="003815C2">
        <w:t xml:space="preserve"> que determinem a medida dos lados e/ou diagonais a partir das distâncias entre os pontos, utilizando as coordenadas. Outra possibilidade é propor </w:t>
      </w:r>
      <w:r w:rsidR="00E54986">
        <w:t>uma situação</w:t>
      </w:r>
      <w:r w:rsidRPr="003815C2">
        <w:t xml:space="preserve"> como a que está </w:t>
      </w:r>
      <w:r w:rsidR="007F7C5D">
        <w:t xml:space="preserve">nas </w:t>
      </w:r>
      <w:r w:rsidR="007F7C5D" w:rsidRPr="00166AA6">
        <w:t>páginas 187, 188 e 189 d</w:t>
      </w:r>
      <w:r w:rsidRPr="00166AA6">
        <w:t xml:space="preserve">o livro </w:t>
      </w:r>
      <w:r w:rsidR="003815C2" w:rsidRPr="00166AA6">
        <w:t>do estudante</w:t>
      </w:r>
      <w:r w:rsidRPr="003815C2">
        <w:t xml:space="preserve">. </w:t>
      </w:r>
    </w:p>
    <w:p w14:paraId="0BB3A2E1" w14:textId="79E91126" w:rsidR="00990D79" w:rsidRDefault="00990D79" w:rsidP="00990D79">
      <w:pPr>
        <w:pStyle w:val="Default"/>
        <w:jc w:val="both"/>
        <w:rPr>
          <w:rFonts w:cstheme="minorHAnsi"/>
        </w:rPr>
      </w:pPr>
    </w:p>
    <w:p w14:paraId="14C14972" w14:textId="5630EA45" w:rsidR="00990D79" w:rsidRPr="003F5523" w:rsidRDefault="00990D79" w:rsidP="00990D79">
      <w:pPr>
        <w:pStyle w:val="02TEXTOPRINCIPAL"/>
        <w:rPr>
          <w:rStyle w:val="TextoBold"/>
        </w:rPr>
      </w:pPr>
      <w:r w:rsidRPr="003815C2">
        <w:rPr>
          <w:rStyle w:val="TextoBold"/>
        </w:rPr>
        <w:t>4. Resposta:</w:t>
      </w:r>
      <w:r w:rsidRPr="003F5523">
        <w:rPr>
          <w:rStyle w:val="TextoBold"/>
        </w:rPr>
        <w:t xml:space="preserve"> </w:t>
      </w:r>
      <w:r w:rsidRPr="003815C2">
        <w:t>alternativa</w:t>
      </w:r>
      <w:r w:rsidRPr="003F5523">
        <w:rPr>
          <w:rStyle w:val="TextoBold"/>
        </w:rPr>
        <w:t xml:space="preserve"> </w:t>
      </w:r>
      <w:r w:rsidRPr="003815C2">
        <w:rPr>
          <w:rStyle w:val="TextoBold"/>
        </w:rPr>
        <w:t>d</w:t>
      </w:r>
    </w:p>
    <w:p w14:paraId="6B63B401" w14:textId="77777777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t>Habilidade</w:t>
      </w:r>
    </w:p>
    <w:p w14:paraId="6AFD6B05" w14:textId="77777777" w:rsidR="00990D79" w:rsidRPr="002F5876" w:rsidRDefault="00990D79" w:rsidP="003815C2">
      <w:pPr>
        <w:pStyle w:val="02TEXTOPRINCIPAL"/>
      </w:pPr>
      <w:r w:rsidRPr="00FF633D">
        <w:t>(EF09MA17) Reconhecer vistas ortogonais de figuras espaciais e aplicar esse conhecimento para desenhar objetos em perspectiva.</w:t>
      </w:r>
    </w:p>
    <w:p w14:paraId="16FF84F2" w14:textId="77777777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t>Detalhamento da habilidade</w:t>
      </w:r>
    </w:p>
    <w:p w14:paraId="639C0191" w14:textId="77777777" w:rsidR="00990D79" w:rsidRPr="003809DD" w:rsidRDefault="00990D79" w:rsidP="003815C2">
      <w:pPr>
        <w:pStyle w:val="02TEXTOPRINCIPAL"/>
      </w:pPr>
      <w:r w:rsidRPr="003809DD">
        <w:t>A questão permite avaliar a habilidade de reconhecer vistas ortogonais de figuras espaciais e aplicar</w:t>
      </w:r>
      <w:r>
        <w:t xml:space="preserve"> esse conhecimento para identificar</w:t>
      </w:r>
      <w:r w:rsidRPr="003809DD">
        <w:t xml:space="preserve"> objetos em perspectiva. </w:t>
      </w:r>
    </w:p>
    <w:p w14:paraId="30C44D69" w14:textId="77777777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t>Interpretação da resposta</w:t>
      </w:r>
    </w:p>
    <w:p w14:paraId="75DA9101" w14:textId="09BF94EA" w:rsidR="00990D79" w:rsidRPr="00162EB4" w:rsidRDefault="00990D79" w:rsidP="003815C2">
      <w:pPr>
        <w:pStyle w:val="02TEXTOPRINCIPAL"/>
      </w:pPr>
      <w:r w:rsidRPr="00162EB4">
        <w:t xml:space="preserve">A escolha da alternativa </w:t>
      </w:r>
      <w:r w:rsidR="00390F02" w:rsidRPr="00390F02">
        <w:rPr>
          <w:rStyle w:val="TextoBold"/>
        </w:rPr>
        <w:t>d</w:t>
      </w:r>
      <w:r w:rsidRPr="00162EB4">
        <w:t xml:space="preserve"> indica que o aluno desenvolveu a habilidade de reconhecer vistas ortogonais de figuras espaciais e aplicar esse conhecimento</w:t>
      </w:r>
      <w:r>
        <w:t xml:space="preserve"> para identificar</w:t>
      </w:r>
      <w:r w:rsidRPr="003809DD">
        <w:t xml:space="preserve"> objetos em perspectiva. </w:t>
      </w:r>
      <w:r>
        <w:t xml:space="preserve">A escolha da alternativa </w:t>
      </w:r>
      <w:r w:rsidR="00390F02" w:rsidRPr="00390F02">
        <w:rPr>
          <w:rStyle w:val="TextoBold"/>
        </w:rPr>
        <w:t>a</w:t>
      </w:r>
      <w:r>
        <w:t xml:space="preserve"> ou </w:t>
      </w:r>
      <w:r w:rsidR="00390F02" w:rsidRPr="00390F02">
        <w:rPr>
          <w:rStyle w:val="TextoBold"/>
        </w:rPr>
        <w:t>b</w:t>
      </w:r>
      <w:r w:rsidRPr="00390F02">
        <w:rPr>
          <w:rStyle w:val="TextoBold"/>
        </w:rPr>
        <w:t xml:space="preserve"> </w:t>
      </w:r>
      <w:r>
        <w:t xml:space="preserve">ou </w:t>
      </w:r>
      <w:r w:rsidR="00390F02" w:rsidRPr="00390F02">
        <w:rPr>
          <w:rStyle w:val="TextoBold"/>
        </w:rPr>
        <w:t>c</w:t>
      </w:r>
      <w:r>
        <w:t xml:space="preserve"> indica que o aluno não desenvolveu essa habilidade.</w:t>
      </w:r>
    </w:p>
    <w:p w14:paraId="6A6305FA" w14:textId="77777777" w:rsidR="00E54986" w:rsidRDefault="00E54986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5CF9C7BA" w14:textId="763BACD9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lastRenderedPageBreak/>
        <w:t>Reorientação do planejamento</w:t>
      </w:r>
    </w:p>
    <w:p w14:paraId="74442DA7" w14:textId="1A1F20EA" w:rsidR="003815C2" w:rsidRDefault="00990D79" w:rsidP="003815C2">
      <w:pPr>
        <w:pStyle w:val="02TEXTOPRINCIPAL"/>
      </w:pPr>
      <w:r w:rsidRPr="00E036C5">
        <w:t xml:space="preserve">A partir das dificuldades apresentadas pelos alunos, </w:t>
      </w:r>
      <w:r w:rsidR="00E54986">
        <w:t>proponha</w:t>
      </w:r>
      <w:r w:rsidRPr="00E036C5">
        <w:t xml:space="preserve"> a ativid</w:t>
      </w:r>
      <w:r w:rsidR="00E54986">
        <w:t xml:space="preserve">ade </w:t>
      </w:r>
      <w:r w:rsidR="00E54986" w:rsidRPr="00166AA6">
        <w:t>a seguir</w:t>
      </w:r>
      <w:r w:rsidR="00E54986">
        <w:t>.</w:t>
      </w:r>
      <w:r w:rsidR="003815C2">
        <w:t xml:space="preserve"> </w:t>
      </w:r>
    </w:p>
    <w:p w14:paraId="757007DA" w14:textId="6551EEAA" w:rsidR="00990D79" w:rsidRPr="00E036C5" w:rsidRDefault="003815C2" w:rsidP="003815C2">
      <w:pPr>
        <w:pStyle w:val="02TEXTOPRINCIPAL"/>
      </w:pPr>
      <w:r>
        <w:t xml:space="preserve">1. </w:t>
      </w:r>
      <w:r w:rsidR="00E54986">
        <w:t>Construa</w:t>
      </w:r>
      <w:r w:rsidR="00990D79" w:rsidRPr="00E036C5">
        <w:t xml:space="preserve"> poliedros não convexos, como: </w:t>
      </w:r>
    </w:p>
    <w:p w14:paraId="0A959448" w14:textId="6DA767DB" w:rsidR="002E61CF" w:rsidRDefault="002E61CF" w:rsidP="003815C2">
      <w:pPr>
        <w:pStyle w:val="Instrucaominuta"/>
      </w:pPr>
    </w:p>
    <w:p w14:paraId="4A482169" w14:textId="3DA726B7" w:rsidR="002E61CF" w:rsidRDefault="002E61CF" w:rsidP="002E61CF">
      <w:pPr>
        <w:pStyle w:val="Instrucaominuta"/>
        <w:jc w:val="center"/>
      </w:pPr>
      <w:r>
        <w:drawing>
          <wp:inline distT="0" distB="0" distL="0" distR="0" wp14:anchorId="1617FCD1" wp14:editId="76693870">
            <wp:extent cx="2947670" cy="1078230"/>
            <wp:effectExtent l="0" t="0" r="5080" b="762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0C2FA" w14:textId="0B834FA7" w:rsidR="00990D79" w:rsidRPr="006040FE" w:rsidRDefault="00990D79" w:rsidP="006040FE">
      <w:pPr>
        <w:pStyle w:val="Instrucaominuta"/>
      </w:pPr>
    </w:p>
    <w:p w14:paraId="4F3E28FC" w14:textId="4010CA44" w:rsidR="003815C2" w:rsidRDefault="003815C2" w:rsidP="003815C2">
      <w:pPr>
        <w:pStyle w:val="02TEXTOPRINCIPAL"/>
      </w:pPr>
      <w:r>
        <w:t xml:space="preserve">2. </w:t>
      </w:r>
      <w:r w:rsidR="00990D79" w:rsidRPr="003815C2">
        <w:t>Desenh</w:t>
      </w:r>
      <w:r w:rsidR="00E54986">
        <w:t>e</w:t>
      </w:r>
      <w:r w:rsidR="00990D79" w:rsidRPr="003815C2">
        <w:t xml:space="preserve"> a vista lateral e </w:t>
      </w:r>
      <w:r w:rsidR="00E54986">
        <w:t xml:space="preserve">a </w:t>
      </w:r>
      <w:r w:rsidR="00990D79" w:rsidRPr="003815C2">
        <w:t xml:space="preserve">vista superior </w:t>
      </w:r>
      <w:r w:rsidR="006040FE">
        <w:t xml:space="preserve">com ou sem </w:t>
      </w:r>
      <w:r w:rsidR="00E54986">
        <w:t xml:space="preserve">a </w:t>
      </w:r>
      <w:r w:rsidR="006040FE">
        <w:t>ajuda de um espelho.</w:t>
      </w:r>
    </w:p>
    <w:p w14:paraId="620FFE73" w14:textId="77777777" w:rsidR="00E54986" w:rsidRDefault="003815C2" w:rsidP="003815C2">
      <w:pPr>
        <w:pStyle w:val="02TEXTOPRINCIPAL"/>
      </w:pPr>
      <w:r>
        <w:t xml:space="preserve">3. </w:t>
      </w:r>
      <w:r w:rsidR="00990D79" w:rsidRPr="003815C2">
        <w:t>Desenh</w:t>
      </w:r>
      <w:r w:rsidR="00E54986">
        <w:t>e</w:t>
      </w:r>
      <w:r w:rsidR="00990D79" w:rsidRPr="003815C2">
        <w:t xml:space="preserve"> o poliedro a partir das vistas laterais, frontal e superior.</w:t>
      </w:r>
      <w:r>
        <w:t xml:space="preserve"> </w:t>
      </w:r>
      <w:r w:rsidR="00990D79" w:rsidRPr="003815C2">
        <w:t xml:space="preserve">Para realizar essa atividade, </w:t>
      </w:r>
      <w:r w:rsidR="00E54986">
        <w:t>sugira</w:t>
      </w:r>
      <w:r w:rsidR="00990D79" w:rsidRPr="003815C2">
        <w:t xml:space="preserve"> também a construção desses poliedros não convexos utilizando as peças do </w:t>
      </w:r>
      <w:r w:rsidR="00E54986">
        <w:t>M</w:t>
      </w:r>
      <w:r w:rsidR="00990D79" w:rsidRPr="003815C2">
        <w:t xml:space="preserve">aterial </w:t>
      </w:r>
      <w:r w:rsidR="00E54986">
        <w:t>D</w:t>
      </w:r>
      <w:r w:rsidR="00990D79" w:rsidRPr="003815C2">
        <w:t xml:space="preserve">ourado. </w:t>
      </w:r>
    </w:p>
    <w:p w14:paraId="3FA0CB37" w14:textId="77777777" w:rsidR="00E54986" w:rsidRDefault="00E54986" w:rsidP="003815C2">
      <w:pPr>
        <w:pStyle w:val="02TEXTOPRINCIPAL"/>
      </w:pPr>
      <w:r>
        <w:t xml:space="preserve">Sugestões de utilização de </w:t>
      </w:r>
      <w:r w:rsidRPr="00E54986">
        <w:rPr>
          <w:i/>
        </w:rPr>
        <w:t>software</w:t>
      </w:r>
      <w:r>
        <w:t xml:space="preserve"> de geometria dinâmica podem ser encontradas em</w:t>
      </w:r>
      <w:r w:rsidR="00990D79" w:rsidRPr="003815C2">
        <w:t xml:space="preserve">: </w:t>
      </w:r>
      <w:r>
        <w:t>&lt;</w:t>
      </w:r>
      <w:hyperlink r:id="rId12" w:history="1">
        <w:r w:rsidR="00990D79" w:rsidRPr="003815C2">
          <w:rPr>
            <w:rStyle w:val="Hyperlink"/>
          </w:rPr>
          <w:t>https://cdn.geogebra.org/material/cfAD8XB3tNSHyObQEfCjfG0HyjSWofVP/material-TfHb87pd.pdf</w:t>
        </w:r>
      </w:hyperlink>
      <w:r>
        <w:t>&gt;</w:t>
      </w:r>
      <w:r w:rsidR="00990D79" w:rsidRPr="003815C2">
        <w:t xml:space="preserve"> e </w:t>
      </w:r>
      <w:r>
        <w:t>&lt;</w:t>
      </w:r>
      <w:hyperlink r:id="rId13" w:history="1">
        <w:r w:rsidR="00990D79" w:rsidRPr="003815C2">
          <w:rPr>
            <w:rStyle w:val="Hyperlink"/>
          </w:rPr>
          <w:t>https://www.geogebra.org/m/uhGNxczM</w:t>
        </w:r>
      </w:hyperlink>
      <w:r w:rsidRPr="00166AA6">
        <w:rPr>
          <w:rStyle w:val="Hyperlink"/>
          <w:color w:val="auto"/>
          <w:u w:val="none"/>
        </w:rPr>
        <w:t>&gt;</w:t>
      </w:r>
      <w:r>
        <w:t>. Acessos em: 02 nov. 2018.</w:t>
      </w:r>
    </w:p>
    <w:p w14:paraId="040B2BE9" w14:textId="2EB0020C" w:rsidR="00990D79" w:rsidRPr="003815C2" w:rsidRDefault="00990D79" w:rsidP="003815C2">
      <w:pPr>
        <w:pStyle w:val="02TEXTOPRINCIPAL"/>
      </w:pPr>
      <w:r w:rsidRPr="003815C2">
        <w:t xml:space="preserve">Outra possibilidade é propor atividade como </w:t>
      </w:r>
      <w:r w:rsidRPr="00166AA6">
        <w:t xml:space="preserve">a </w:t>
      </w:r>
      <w:r w:rsidR="00E54986" w:rsidRPr="00166AA6">
        <w:t>questão 2 da</w:t>
      </w:r>
      <w:r w:rsidRPr="00166AA6">
        <w:t xml:space="preserve"> seção </w:t>
      </w:r>
      <w:r w:rsidRPr="00DB0F2F">
        <w:t>Agora quem trabalha é você!</w:t>
      </w:r>
      <w:r w:rsidRPr="00166AA6">
        <w:t xml:space="preserve">, </w:t>
      </w:r>
      <w:r w:rsidR="00E54986" w:rsidRPr="00166AA6">
        <w:t>na página 186 do livro do estudante.</w:t>
      </w:r>
    </w:p>
    <w:p w14:paraId="764945BC" w14:textId="0F936226" w:rsidR="00990D79" w:rsidRDefault="00990D79" w:rsidP="00990D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751CAC" w14:textId="6CFCA2F6" w:rsidR="00990D79" w:rsidRPr="003F5523" w:rsidRDefault="00990D79" w:rsidP="00990D79">
      <w:pPr>
        <w:pStyle w:val="02TEXTOPRINCIPAL"/>
        <w:rPr>
          <w:rStyle w:val="TextoBold"/>
        </w:rPr>
      </w:pPr>
      <w:r w:rsidRPr="003815C2">
        <w:rPr>
          <w:rStyle w:val="TextoBold"/>
        </w:rPr>
        <w:t>5. Resposta:</w:t>
      </w:r>
      <w:r w:rsidRPr="003F5523">
        <w:rPr>
          <w:rStyle w:val="TextoBold"/>
        </w:rPr>
        <w:t xml:space="preserve"> </w:t>
      </w:r>
      <w:r w:rsidRPr="003815C2">
        <w:t>alternativa</w:t>
      </w:r>
      <w:r w:rsidRPr="003F5523">
        <w:rPr>
          <w:rStyle w:val="TextoBold"/>
        </w:rPr>
        <w:t xml:space="preserve"> </w:t>
      </w:r>
      <w:r w:rsidR="009C05F9">
        <w:rPr>
          <w:rStyle w:val="TextoBold"/>
        </w:rPr>
        <w:t>a</w:t>
      </w:r>
    </w:p>
    <w:p w14:paraId="3A8D9F9F" w14:textId="77777777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t>Habilidade</w:t>
      </w:r>
    </w:p>
    <w:p w14:paraId="72347A65" w14:textId="169AF59C" w:rsidR="00990D79" w:rsidRPr="00990D79" w:rsidRDefault="00990D79" w:rsidP="003815C2">
      <w:pPr>
        <w:pStyle w:val="02TEXTOPRINCIPAL"/>
      </w:pPr>
      <w:r w:rsidRPr="00FF633D">
        <w:t xml:space="preserve">(EF09MA14) Resolver e elaborar problemas de aplicação do teorema de Pitágoras ou das relações de proporcionalidade envolvendo retas paralelas cortadas por secantes. </w:t>
      </w:r>
    </w:p>
    <w:p w14:paraId="624874E4" w14:textId="77777777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t>Detalhamento da habilidade</w:t>
      </w:r>
    </w:p>
    <w:p w14:paraId="10B946F1" w14:textId="77777777" w:rsidR="00990D79" w:rsidRPr="00BD7F7E" w:rsidRDefault="00990D79" w:rsidP="003815C2">
      <w:pPr>
        <w:pStyle w:val="02TEXTOPRINCIPAL"/>
      </w:pPr>
      <w:r w:rsidRPr="00BD7F7E">
        <w:t>A questão permite</w:t>
      </w:r>
      <w:r>
        <w:t xml:space="preserve"> avaliar a habilidade de </w:t>
      </w:r>
      <w:r w:rsidRPr="00BD7F7E">
        <w:t xml:space="preserve">resolver problemas de aplicação das relações de proporcionalidade envolvendo retas paralelas cortadas por secantes. </w:t>
      </w:r>
    </w:p>
    <w:p w14:paraId="1BFFB0EC" w14:textId="77777777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t>Interpretação da resposta</w:t>
      </w:r>
    </w:p>
    <w:p w14:paraId="3B331B70" w14:textId="1D9BD3D1" w:rsidR="00990D79" w:rsidRDefault="00990D79" w:rsidP="003815C2">
      <w:pPr>
        <w:pStyle w:val="02TEXTOPRINCIPAL"/>
        <w:rPr>
          <w:b/>
        </w:rPr>
      </w:pPr>
      <w:r w:rsidRPr="000D497A">
        <w:t xml:space="preserve">A escolha da alternativa </w:t>
      </w:r>
      <w:r w:rsidR="00390F02" w:rsidRPr="00390F02">
        <w:rPr>
          <w:rStyle w:val="TextoBold"/>
        </w:rPr>
        <w:t>a</w:t>
      </w:r>
      <w:r w:rsidRPr="000D497A">
        <w:t xml:space="preserve"> indica que o aluno desenvolveu a habilidade de resolver problemas de aplicação das relações de proporcionalidade envolvendo </w:t>
      </w:r>
      <w:r w:rsidRPr="00BD7F7E">
        <w:t>retas paralelas cortadas por secantes.</w:t>
      </w:r>
      <w:r>
        <w:t xml:space="preserve"> A escolha da alternativa </w:t>
      </w:r>
      <w:r w:rsidR="00390F02" w:rsidRPr="00390F02">
        <w:rPr>
          <w:rStyle w:val="TextoBold"/>
        </w:rPr>
        <w:t>b</w:t>
      </w:r>
      <w:r>
        <w:t xml:space="preserve"> ou </w:t>
      </w:r>
      <w:r w:rsidR="00390F02" w:rsidRPr="00390F02">
        <w:rPr>
          <w:rStyle w:val="TextoBold"/>
        </w:rPr>
        <w:t>c</w:t>
      </w:r>
      <w:r>
        <w:t xml:space="preserve"> ou </w:t>
      </w:r>
      <w:r w:rsidR="00390F02" w:rsidRPr="00390F02">
        <w:rPr>
          <w:rStyle w:val="TextoBold"/>
        </w:rPr>
        <w:t>d</w:t>
      </w:r>
      <w:r>
        <w:t xml:space="preserve"> indica que o aluno não desenvolveu essa habilidade. </w:t>
      </w:r>
    </w:p>
    <w:p w14:paraId="638A817B" w14:textId="77777777" w:rsidR="00BE5ABC" w:rsidRDefault="00BE5ABC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32B05907" w14:textId="76277A44" w:rsidR="00990D79" w:rsidRPr="003815C2" w:rsidRDefault="00990D79" w:rsidP="008905E6">
      <w:pPr>
        <w:pStyle w:val="02TEXTOPRINCIPAL"/>
        <w:rPr>
          <w:rStyle w:val="TextoBold"/>
        </w:rPr>
      </w:pPr>
      <w:r w:rsidRPr="003815C2">
        <w:rPr>
          <w:rStyle w:val="TextoBold"/>
        </w:rPr>
        <w:lastRenderedPageBreak/>
        <w:t>Reorientação do planejamento</w:t>
      </w:r>
    </w:p>
    <w:p w14:paraId="32542401" w14:textId="62CCCCA0" w:rsidR="00990D79" w:rsidRDefault="00990D79" w:rsidP="003815C2">
      <w:pPr>
        <w:pStyle w:val="02TEXTOPRINCIPAL"/>
      </w:pPr>
      <w:r w:rsidRPr="00212200">
        <w:t xml:space="preserve">A partir das dificuldades apresentadas pelos alunos, </w:t>
      </w:r>
      <w:r w:rsidR="00FC4406">
        <w:t>proponha</w:t>
      </w:r>
      <w:r w:rsidRPr="00212200">
        <w:t xml:space="preserve"> </w:t>
      </w:r>
      <w:r w:rsidRPr="00330BD6">
        <w:t xml:space="preserve">as </w:t>
      </w:r>
      <w:r w:rsidRPr="00166AA6">
        <w:t>seguintes</w:t>
      </w:r>
      <w:r>
        <w:t xml:space="preserve"> atividades: </w:t>
      </w:r>
    </w:p>
    <w:p w14:paraId="60F6189F" w14:textId="5B73017F" w:rsidR="00990D79" w:rsidRDefault="00390F02" w:rsidP="003815C2">
      <w:pPr>
        <w:pStyle w:val="02TEXTOPRINCIPAL"/>
      </w:pPr>
      <w:r>
        <w:t xml:space="preserve">1. </w:t>
      </w:r>
      <w:r w:rsidR="00FC4406">
        <w:t>Demostre</w:t>
      </w:r>
      <w:r w:rsidR="00990D79">
        <w:t xml:space="preserve"> que os triângulos retângulos do desenho são semelhantes: </w:t>
      </w:r>
    </w:p>
    <w:p w14:paraId="752BA8B3" w14:textId="3B39F5CC" w:rsidR="002E61CF" w:rsidRDefault="002E61CF" w:rsidP="00390F02">
      <w:pPr>
        <w:pStyle w:val="Instrucaominuta"/>
      </w:pPr>
    </w:p>
    <w:p w14:paraId="399762AF" w14:textId="5AD17DF0" w:rsidR="002E61CF" w:rsidRDefault="002E61CF" w:rsidP="002E61CF">
      <w:pPr>
        <w:pStyle w:val="Instrucaominuta"/>
        <w:jc w:val="center"/>
      </w:pPr>
      <w:r>
        <w:drawing>
          <wp:inline distT="0" distB="0" distL="0" distR="0" wp14:anchorId="434ED2F5" wp14:editId="340FBCF9">
            <wp:extent cx="2688590" cy="1542415"/>
            <wp:effectExtent l="0" t="0" r="0" b="63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B3541" w14:textId="2B52A9E4" w:rsidR="00990D79" w:rsidRDefault="00990D79" w:rsidP="00FC4406">
      <w:pPr>
        <w:pStyle w:val="Instrucaominuta"/>
      </w:pPr>
    </w:p>
    <w:p w14:paraId="78B18FCF" w14:textId="7A3F69B9" w:rsidR="00BE5ABC" w:rsidRDefault="00BE5ABC" w:rsidP="00BE5ABC">
      <w:pPr>
        <w:pStyle w:val="08Respostaprofessor"/>
      </w:pPr>
      <w:r>
        <w:t>Pelo caso de semelhança AA, é possível demonstrar que os triângulos são semelhantes pois temos:</w:t>
      </w:r>
    </w:p>
    <w:p w14:paraId="4EE6F507" w14:textId="2827CE42" w:rsidR="00BE5ABC" w:rsidRDefault="00BE5ABC" w:rsidP="00BE5ABC">
      <w:pPr>
        <w:pStyle w:val="08Respostaprofessor"/>
      </w:pPr>
      <w:r w:rsidRPr="00BE5ABC">
        <w:rPr>
          <w:i/>
        </w:rPr>
        <w:t>Ô</w:t>
      </w:r>
      <w:r>
        <w:t xml:space="preserve"> é comum a todos os triângulos (A)</w:t>
      </w:r>
    </w:p>
    <w:p w14:paraId="0D52FEEA" w14:textId="58D8103C" w:rsidR="00BE5ABC" w:rsidRDefault="0055786A" w:rsidP="00BE5ABC">
      <w:pPr>
        <w:pStyle w:val="08Respostaprofesso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3D703AC1" wp14:editId="26245A74">
            <wp:extent cx="82550" cy="1460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 w:rsidR="00B11DF7">
        <w:rPr>
          <w:rFonts w:eastAsiaTheme="minorEastAsia"/>
          <w:noProof/>
        </w:rPr>
        <w:drawing>
          <wp:inline distT="0" distB="0" distL="0" distR="0" wp14:anchorId="254CF73B" wp14:editId="14FE2756">
            <wp:extent cx="95250" cy="952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ABC">
        <w:rPr>
          <w:rFonts w:eastAsiaTheme="minorEastAsia"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3EB2BCB5" wp14:editId="022CDC57">
            <wp:extent cx="82550" cy="1524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 w:rsidR="00B11DF7">
        <w:rPr>
          <w:rFonts w:eastAsiaTheme="minorEastAsia"/>
          <w:noProof/>
        </w:rPr>
        <w:drawing>
          <wp:inline distT="0" distB="0" distL="0" distR="0" wp14:anchorId="70153D11" wp14:editId="79D49801">
            <wp:extent cx="95250" cy="952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46A080B6" wp14:editId="618765AD">
            <wp:extent cx="82550" cy="14605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 w:rsidR="00BE5ABC">
        <w:rPr>
          <w:rFonts w:eastAsiaTheme="minorEastAsia"/>
        </w:rPr>
        <w:t>(A)</w:t>
      </w:r>
    </w:p>
    <w:p w14:paraId="79697694" w14:textId="514CA06B" w:rsidR="00390F02" w:rsidRDefault="00390F02" w:rsidP="00390F02">
      <w:pPr>
        <w:pStyle w:val="02TEXTOPRINCIPAL"/>
      </w:pPr>
      <w:r w:rsidRPr="00390F02">
        <w:t xml:space="preserve">2. </w:t>
      </w:r>
      <w:r w:rsidR="00FC4406">
        <w:t>Escreva</w:t>
      </w:r>
      <w:r w:rsidR="00990D79" w:rsidRPr="00390F02">
        <w:t xml:space="preserve"> as proporç</w:t>
      </w:r>
      <w:r w:rsidRPr="00390F02">
        <w:t xml:space="preserve">ões que relacionam os lados. </w:t>
      </w:r>
    </w:p>
    <w:p w14:paraId="761054E4" w14:textId="0F6D1C16" w:rsidR="00BE5ABC" w:rsidRDefault="00BE5ABC" w:rsidP="00BE5ABC">
      <w:pPr>
        <w:pStyle w:val="08Respostaprofessor"/>
        <w:rPr>
          <w:rFonts w:eastAsiaTheme="minorEastAsia"/>
        </w:rPr>
      </w:pPr>
      <w:r w:rsidRPr="00BA0F51">
        <w:t xml:space="preserve">Comparando os triângulos </w:t>
      </w:r>
      <w:r w:rsidRPr="00BE5ABC">
        <w:rPr>
          <w:i/>
        </w:rPr>
        <w:t>ABO</w:t>
      </w:r>
      <w:r w:rsidRPr="00BA0F51">
        <w:t xml:space="preserve"> e </w:t>
      </w:r>
      <w:r w:rsidRPr="00BE5ABC">
        <w:rPr>
          <w:i/>
        </w:rPr>
        <w:t>CDO</w:t>
      </w:r>
      <w:r>
        <w:t xml:space="preserve">, temos: </w:t>
      </w:r>
      <w:r w:rsidR="002E61CF" w:rsidRPr="002E61CF">
        <w:rPr>
          <w:i/>
        </w:rPr>
        <w:t>OB</w:t>
      </w:r>
      <w:r w:rsidR="002E61CF">
        <w:t>/</w:t>
      </w:r>
      <w:r w:rsidR="002E61CF" w:rsidRPr="002E61CF">
        <w:rPr>
          <w:i/>
        </w:rPr>
        <w:t>OD</w:t>
      </w:r>
      <w:r w:rsidR="002E61CF">
        <w:t xml:space="preserve"> = </w:t>
      </w:r>
      <w:r w:rsidR="002E61CF">
        <w:rPr>
          <w:i/>
        </w:rPr>
        <w:t>AB</w:t>
      </w:r>
      <w:r w:rsidR="002E61CF">
        <w:t>/</w:t>
      </w:r>
      <w:r w:rsidR="002E61CF">
        <w:rPr>
          <w:i/>
        </w:rPr>
        <w:t>CD</w:t>
      </w:r>
      <w:r w:rsidR="002E61CF">
        <w:t xml:space="preserve"> = </w:t>
      </w:r>
      <w:r w:rsidR="002E61CF" w:rsidRPr="002E61CF">
        <w:rPr>
          <w:i/>
        </w:rPr>
        <w:t>O</w:t>
      </w:r>
      <w:r w:rsidR="002E61CF">
        <w:rPr>
          <w:i/>
        </w:rPr>
        <w:t>A</w:t>
      </w:r>
      <w:r w:rsidR="002E61CF">
        <w:t>/</w:t>
      </w:r>
      <w:r w:rsidR="002E61CF" w:rsidRPr="002E61CF">
        <w:rPr>
          <w:i/>
        </w:rPr>
        <w:t>O</w:t>
      </w:r>
      <w:r w:rsidR="002E61CF">
        <w:rPr>
          <w:i/>
        </w:rPr>
        <w:t>C</w:t>
      </w:r>
      <w:r w:rsidR="003751D1">
        <w:t>.</w:t>
      </w:r>
    </w:p>
    <w:p w14:paraId="6B959C5F" w14:textId="1CC54499" w:rsidR="00BE5ABC" w:rsidRDefault="00BE5ABC" w:rsidP="00BE5ABC">
      <w:pPr>
        <w:pStyle w:val="08Respostaprofessor"/>
        <w:rPr>
          <w:rFonts w:eastAsiaTheme="minorEastAsia"/>
        </w:rPr>
      </w:pPr>
      <w:r>
        <w:rPr>
          <w:rFonts w:eastAsiaTheme="minorEastAsia"/>
        </w:rPr>
        <w:t xml:space="preserve">Comparando os triângulos </w:t>
      </w:r>
      <w:r w:rsidRPr="00BE5ABC">
        <w:rPr>
          <w:rFonts w:eastAsiaTheme="minorEastAsia"/>
          <w:i/>
        </w:rPr>
        <w:t>ABO</w:t>
      </w:r>
      <w:r>
        <w:rPr>
          <w:rFonts w:eastAsiaTheme="minorEastAsia"/>
        </w:rPr>
        <w:t xml:space="preserve"> e </w:t>
      </w:r>
      <w:r w:rsidRPr="00BE5ABC">
        <w:rPr>
          <w:rFonts w:eastAsiaTheme="minorEastAsia"/>
          <w:i/>
        </w:rPr>
        <w:t>EFO</w:t>
      </w:r>
      <w:r>
        <w:rPr>
          <w:rFonts w:eastAsiaTheme="minorEastAsia"/>
        </w:rPr>
        <w:t xml:space="preserve">, temos: </w:t>
      </w:r>
      <w:r w:rsidR="002E61CF" w:rsidRPr="002E61CF">
        <w:rPr>
          <w:i/>
        </w:rPr>
        <w:t>OB</w:t>
      </w:r>
      <w:r w:rsidR="002E61CF">
        <w:t>/</w:t>
      </w:r>
      <w:r w:rsidR="002E61CF">
        <w:rPr>
          <w:i/>
        </w:rPr>
        <w:t>OF</w:t>
      </w:r>
      <w:r w:rsidR="002E61CF">
        <w:t xml:space="preserve"> = </w:t>
      </w:r>
      <w:r w:rsidR="002E61CF">
        <w:rPr>
          <w:i/>
        </w:rPr>
        <w:t>AB</w:t>
      </w:r>
      <w:r w:rsidR="002E61CF">
        <w:t>/</w:t>
      </w:r>
      <w:r w:rsidR="002E61CF">
        <w:rPr>
          <w:i/>
        </w:rPr>
        <w:t>EF</w:t>
      </w:r>
      <w:r w:rsidR="002E61CF">
        <w:t xml:space="preserve"> = </w:t>
      </w:r>
      <w:r w:rsidR="002E61CF" w:rsidRPr="002E61CF">
        <w:rPr>
          <w:i/>
        </w:rPr>
        <w:t>O</w:t>
      </w:r>
      <w:r w:rsidR="002E61CF">
        <w:rPr>
          <w:i/>
        </w:rPr>
        <w:t>A</w:t>
      </w:r>
      <w:r w:rsidR="002E61CF">
        <w:t>/</w:t>
      </w:r>
      <w:r w:rsidR="002E61CF" w:rsidRPr="002E61CF">
        <w:rPr>
          <w:i/>
        </w:rPr>
        <w:t>O</w:t>
      </w:r>
      <w:r w:rsidR="002E61CF">
        <w:rPr>
          <w:i/>
        </w:rPr>
        <w:t>E</w:t>
      </w:r>
      <w:r w:rsidR="002E61CF">
        <w:t>.</w:t>
      </w:r>
    </w:p>
    <w:p w14:paraId="659CD7C7" w14:textId="2FB1828E" w:rsidR="00BE5ABC" w:rsidRPr="00BA0F51" w:rsidRDefault="00BE5ABC" w:rsidP="00BE5ABC">
      <w:pPr>
        <w:pStyle w:val="08Respostaprofessor"/>
      </w:pPr>
      <w:r>
        <w:rPr>
          <w:rFonts w:eastAsiaTheme="minorEastAsia"/>
        </w:rPr>
        <w:t xml:space="preserve">Comparando os triângulos </w:t>
      </w:r>
      <w:r w:rsidRPr="00BE5ABC">
        <w:rPr>
          <w:rFonts w:eastAsiaTheme="minorEastAsia"/>
          <w:i/>
        </w:rPr>
        <w:t>CDO</w:t>
      </w:r>
      <w:r>
        <w:rPr>
          <w:rFonts w:eastAsiaTheme="minorEastAsia"/>
        </w:rPr>
        <w:t xml:space="preserve"> e </w:t>
      </w:r>
      <w:r w:rsidRPr="00BE5ABC">
        <w:rPr>
          <w:rFonts w:eastAsiaTheme="minorEastAsia"/>
          <w:i/>
        </w:rPr>
        <w:t>EFO</w:t>
      </w:r>
      <w:r>
        <w:rPr>
          <w:rFonts w:eastAsiaTheme="minorEastAsia"/>
        </w:rPr>
        <w:t xml:space="preserve">, temos: </w:t>
      </w:r>
      <w:r w:rsidR="002E61CF" w:rsidRPr="002E61CF">
        <w:rPr>
          <w:i/>
        </w:rPr>
        <w:t>O</w:t>
      </w:r>
      <w:r w:rsidR="002E61CF">
        <w:rPr>
          <w:i/>
        </w:rPr>
        <w:t>C</w:t>
      </w:r>
      <w:r w:rsidR="002E61CF">
        <w:t>/</w:t>
      </w:r>
      <w:r w:rsidR="002E61CF" w:rsidRPr="002E61CF">
        <w:rPr>
          <w:i/>
        </w:rPr>
        <w:t>O</w:t>
      </w:r>
      <w:r w:rsidR="002E61CF">
        <w:rPr>
          <w:i/>
        </w:rPr>
        <w:t>E</w:t>
      </w:r>
      <w:r w:rsidR="002E61CF">
        <w:t xml:space="preserve"> = </w:t>
      </w:r>
      <w:r w:rsidR="002E61CF">
        <w:rPr>
          <w:i/>
        </w:rPr>
        <w:t>CD</w:t>
      </w:r>
      <w:r w:rsidR="002E61CF">
        <w:t>/</w:t>
      </w:r>
      <w:r w:rsidR="002E61CF">
        <w:rPr>
          <w:i/>
        </w:rPr>
        <w:t>EF</w:t>
      </w:r>
      <w:r w:rsidR="002E61CF">
        <w:t xml:space="preserve"> = </w:t>
      </w:r>
      <w:r w:rsidR="002E61CF" w:rsidRPr="002E61CF">
        <w:rPr>
          <w:i/>
        </w:rPr>
        <w:t>O</w:t>
      </w:r>
      <w:r w:rsidR="002E61CF">
        <w:rPr>
          <w:i/>
        </w:rPr>
        <w:t>C</w:t>
      </w:r>
      <w:r w:rsidR="002E61CF">
        <w:t>/</w:t>
      </w:r>
      <w:r w:rsidR="002E61CF" w:rsidRPr="002E61CF">
        <w:rPr>
          <w:i/>
        </w:rPr>
        <w:t>O</w:t>
      </w:r>
      <w:r w:rsidR="002E61CF">
        <w:rPr>
          <w:i/>
        </w:rPr>
        <w:t>E</w:t>
      </w:r>
      <w:r w:rsidR="002E61CF">
        <w:t>.</w:t>
      </w:r>
    </w:p>
    <w:p w14:paraId="102EF59C" w14:textId="02D8045C" w:rsidR="00390F02" w:rsidRDefault="00390F02" w:rsidP="00390F02">
      <w:pPr>
        <w:pStyle w:val="02TEXTOPRINCIPAL"/>
      </w:pPr>
      <w:r w:rsidRPr="00390F02">
        <w:t xml:space="preserve">3. </w:t>
      </w:r>
      <w:r w:rsidR="00990D79" w:rsidRPr="00390F02">
        <w:t xml:space="preserve">Se traçarmos outras paralelas ao lado </w:t>
      </w:r>
      <w:r w:rsidR="00104632">
        <w:rPr>
          <w:noProof/>
        </w:rPr>
        <w:drawing>
          <wp:inline distT="0" distB="0" distL="0" distR="0" wp14:anchorId="3803227B" wp14:editId="563A9EF3">
            <wp:extent cx="142875" cy="1333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D79" w:rsidRPr="00390F02">
        <w:t xml:space="preserve">, esses triângulos serão semelhantes aos triângulos </w:t>
      </w:r>
      <w:r w:rsidR="00990D79" w:rsidRPr="00FC4406">
        <w:rPr>
          <w:i/>
        </w:rPr>
        <w:t>OAB</w:t>
      </w:r>
      <w:r w:rsidR="00990D79" w:rsidRPr="00390F02">
        <w:t xml:space="preserve">, </w:t>
      </w:r>
      <w:r w:rsidR="00990D79" w:rsidRPr="00FC4406">
        <w:rPr>
          <w:i/>
        </w:rPr>
        <w:t>OCD</w:t>
      </w:r>
      <w:r w:rsidR="00990D79" w:rsidRPr="00390F02">
        <w:t xml:space="preserve"> </w:t>
      </w:r>
      <w:r w:rsidRPr="00390F02">
        <w:t xml:space="preserve">e </w:t>
      </w:r>
      <w:r w:rsidRPr="00FC4406">
        <w:rPr>
          <w:i/>
        </w:rPr>
        <w:t>OEF</w:t>
      </w:r>
      <w:r w:rsidRPr="00390F02">
        <w:t xml:space="preserve">? </w:t>
      </w:r>
    </w:p>
    <w:p w14:paraId="1D0512EA" w14:textId="28A7AFB3" w:rsidR="00BE5ABC" w:rsidRDefault="00BE5ABC" w:rsidP="00BE5ABC">
      <w:pPr>
        <w:pStyle w:val="08Respostaprofessor"/>
      </w:pPr>
      <w:r w:rsidRPr="004159D1">
        <w:t xml:space="preserve">Sim, pois as retas paralelas ao lado </w:t>
      </w:r>
      <w:r w:rsidR="002E61CF">
        <w:rPr>
          <w:noProof/>
        </w:rPr>
        <w:drawing>
          <wp:inline distT="0" distB="0" distL="0" distR="0" wp14:anchorId="2B45609E" wp14:editId="0B82E2CA">
            <wp:extent cx="158750" cy="13589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formarão</w:t>
      </w:r>
      <w:r w:rsidRPr="004159D1">
        <w:t xml:space="preserve"> ângulos</w:t>
      </w:r>
      <w:r>
        <w:t xml:space="preserve"> </w:t>
      </w:r>
      <w:r w:rsidRPr="004159D1">
        <w:t xml:space="preserve">congruentes aos ângulos </w:t>
      </w:r>
      <w:r w:rsidR="002E61CF">
        <w:rPr>
          <w:noProof/>
        </w:rPr>
        <w:drawing>
          <wp:inline distT="0" distB="0" distL="0" distR="0" wp14:anchorId="5041ADFA" wp14:editId="35F430C9">
            <wp:extent cx="85725" cy="144780"/>
            <wp:effectExtent l="0" t="0" r="9525" b="762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9D1">
        <w:t xml:space="preserve"> e </w:t>
      </w:r>
      <w:r w:rsidR="002E61CF">
        <w:rPr>
          <w:noProof/>
        </w:rPr>
        <w:drawing>
          <wp:inline distT="0" distB="0" distL="0" distR="0" wp14:anchorId="018A6D53" wp14:editId="18B02EF0">
            <wp:extent cx="81280" cy="144780"/>
            <wp:effectExtent l="0" t="0" r="0" b="762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(ângulos formados por paralelas e transversais). Logo, pelo caso de semelhança AA, os triângulos construídos serão semelhantes aos triângulos </w:t>
      </w:r>
      <w:r w:rsidRPr="00BE5ABC">
        <w:rPr>
          <w:i/>
        </w:rPr>
        <w:t>ABO</w:t>
      </w:r>
      <w:r>
        <w:t xml:space="preserve">, </w:t>
      </w:r>
      <w:r w:rsidRPr="00BE5ABC">
        <w:rPr>
          <w:i/>
        </w:rPr>
        <w:t>CDO</w:t>
      </w:r>
      <w:r>
        <w:t xml:space="preserve"> e </w:t>
      </w:r>
      <w:r w:rsidRPr="00BE5ABC">
        <w:rPr>
          <w:i/>
        </w:rPr>
        <w:t>EFO</w:t>
      </w:r>
      <w:r>
        <w:t>.</w:t>
      </w:r>
    </w:p>
    <w:p w14:paraId="3AE8E0F5" w14:textId="77777777" w:rsidR="00FC4406" w:rsidRDefault="00390F02" w:rsidP="006040FE">
      <w:pPr>
        <w:pStyle w:val="02TEXTOPRINCIPAL"/>
      </w:pPr>
      <w:r w:rsidRPr="00390F02">
        <w:t xml:space="preserve">4. </w:t>
      </w:r>
      <w:r w:rsidR="00990D79" w:rsidRPr="00390F02">
        <w:t>A razão de semelhança para esses</w:t>
      </w:r>
      <w:r w:rsidRPr="00390F02">
        <w:t xml:space="preserve"> triângulos é a mesma? </w:t>
      </w:r>
    </w:p>
    <w:p w14:paraId="54F8313E" w14:textId="77777777" w:rsidR="00BE5ABC" w:rsidRPr="004159D1" w:rsidRDefault="00BE5ABC" w:rsidP="00BE5ABC">
      <w:pPr>
        <w:pStyle w:val="08Respostaprofessor"/>
      </w:pPr>
      <w:r w:rsidRPr="004159D1">
        <w:t xml:space="preserve">Sim, porque os triângulos são semelhantes. </w:t>
      </w:r>
    </w:p>
    <w:p w14:paraId="7D43DE2E" w14:textId="3D28185D" w:rsidR="00990D79" w:rsidRPr="006040FE" w:rsidRDefault="00390F02" w:rsidP="006040FE">
      <w:pPr>
        <w:pStyle w:val="02TEXTOPRINCIPAL"/>
      </w:pPr>
      <w:r w:rsidRPr="00390F02">
        <w:t xml:space="preserve">Depois, </w:t>
      </w:r>
      <w:r w:rsidR="00990D79" w:rsidRPr="00390F02">
        <w:t>propo</w:t>
      </w:r>
      <w:r w:rsidR="00FC4406">
        <w:t>nha a</w:t>
      </w:r>
      <w:r w:rsidR="00990D79" w:rsidRPr="00390F02">
        <w:t xml:space="preserve"> resolução de problemas de aplicação das relações de proporcionalidade envolvendo retas pa</w:t>
      </w:r>
      <w:r w:rsidR="006040FE">
        <w:t xml:space="preserve">ralelas cortadas por secantes. </w:t>
      </w:r>
    </w:p>
    <w:p w14:paraId="587319AC" w14:textId="77777777" w:rsidR="00FC4406" w:rsidRDefault="00FC4406" w:rsidP="00990D79">
      <w:pPr>
        <w:rPr>
          <w:rStyle w:val="TextoBold"/>
        </w:rPr>
      </w:pPr>
    </w:p>
    <w:p w14:paraId="259D1C51" w14:textId="16A3BD3D" w:rsidR="00990D79" w:rsidRPr="00390F02" w:rsidRDefault="00990D79" w:rsidP="008905E6">
      <w:pPr>
        <w:pStyle w:val="02TEXTOPRINCIPAL"/>
        <w:rPr>
          <w:rStyle w:val="TextoBold"/>
        </w:rPr>
      </w:pPr>
      <w:r w:rsidRPr="00390F02">
        <w:rPr>
          <w:rStyle w:val="TextoBold"/>
        </w:rPr>
        <w:t>6. Resposta</w:t>
      </w:r>
      <w:r w:rsidR="00390F02" w:rsidRPr="00390F02">
        <w:rPr>
          <w:rStyle w:val="TextoBold"/>
        </w:rPr>
        <w:t>:</w:t>
      </w:r>
    </w:p>
    <w:p w14:paraId="175408F9" w14:textId="72FB2826" w:rsidR="00990D79" w:rsidRDefault="00390F02" w:rsidP="00390F02">
      <w:pPr>
        <w:pStyle w:val="02TEXTOPRINCIPAL"/>
      </w:pPr>
      <w:r>
        <w:t xml:space="preserve">1. </w:t>
      </w:r>
      <w:r w:rsidR="00990D79">
        <w:t>O aluno pode resolver a partir das medidas dos lados do quadrado maior:</w:t>
      </w:r>
    </w:p>
    <w:p w14:paraId="0DE8FF1E" w14:textId="77777777" w:rsidR="00990D79" w:rsidRDefault="00990D79" w:rsidP="00390F02">
      <w:pPr>
        <w:pStyle w:val="02TEXTOPRINCIPAL"/>
      </w:pPr>
      <w:r>
        <w:t>(</w:t>
      </w:r>
      <w:r w:rsidRPr="009A53B6">
        <w:rPr>
          <w:i/>
        </w:rPr>
        <w:t>x</w:t>
      </w:r>
      <w:r>
        <w:t xml:space="preserve"> + 3)</w:t>
      </w:r>
      <w:r>
        <w:rPr>
          <w:vertAlign w:val="superscript"/>
        </w:rPr>
        <w:t>2</w:t>
      </w:r>
      <w:r>
        <w:t xml:space="preserve"> = 529</w:t>
      </w:r>
    </w:p>
    <w:p w14:paraId="3E8FE064" w14:textId="77777777" w:rsidR="00990D79" w:rsidRDefault="00990D79" w:rsidP="00390F02">
      <w:pPr>
        <w:pStyle w:val="02TEXTOPRINCIPAL"/>
        <w:rPr>
          <w:rFonts w:eastAsiaTheme="minorEastAsia"/>
        </w:rPr>
      </w:pPr>
      <w:r w:rsidRPr="009A53B6">
        <w:rPr>
          <w:rFonts w:eastAsiaTheme="minorEastAsia"/>
          <w:i/>
        </w:rPr>
        <w:t>x</w:t>
      </w:r>
      <w:r>
        <w:rPr>
          <w:rFonts w:eastAsiaTheme="minorEastAsia"/>
        </w:rPr>
        <w:t xml:space="preserve"> + 3 = </w:t>
      </w:r>
      <m:oMath>
        <m:r>
          <w:rPr>
            <w:rFonts w:ascii="Cambria Math" w:eastAsiaTheme="minorEastAsia" w:hAnsi="Cambria Math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529</m:t>
            </m:r>
          </m:e>
        </m:rad>
      </m:oMath>
    </w:p>
    <w:p w14:paraId="30A0228A" w14:textId="77777777" w:rsidR="00990D79" w:rsidRDefault="00990D79" w:rsidP="00390F02">
      <w:pPr>
        <w:pStyle w:val="02TEXTOPRINCIPAL"/>
        <w:rPr>
          <w:rFonts w:eastAsiaTheme="minorEastAsia"/>
        </w:rPr>
      </w:pPr>
      <w:r w:rsidRPr="009A53B6">
        <w:rPr>
          <w:rFonts w:eastAsiaTheme="minorEastAsia"/>
          <w:i/>
        </w:rPr>
        <w:t>x</w:t>
      </w:r>
      <w:r>
        <w:rPr>
          <w:rFonts w:eastAsiaTheme="minorEastAsia"/>
        </w:rPr>
        <w:t xml:space="preserve"> + 3 = </w:t>
      </w:r>
      <m:oMath>
        <m:r>
          <w:rPr>
            <w:rFonts w:ascii="Cambria Math" w:eastAsiaTheme="minorEastAsia" w:hAnsi="Cambria Math"/>
          </w:rPr>
          <m:t>±</m:t>
        </m:r>
      </m:oMath>
      <w:r>
        <w:rPr>
          <w:rFonts w:eastAsiaTheme="minorEastAsia"/>
        </w:rPr>
        <w:t xml:space="preserve"> 23</w:t>
      </w:r>
    </w:p>
    <w:p w14:paraId="0A59C32E" w14:textId="2EF08EE8" w:rsidR="00990D79" w:rsidRDefault="00990D79" w:rsidP="00390F02">
      <w:pPr>
        <w:pStyle w:val="02TEXTOPRINCIPAL"/>
        <w:rPr>
          <w:rFonts w:eastAsiaTheme="minorEastAsia"/>
        </w:rPr>
      </w:pPr>
      <w:r w:rsidRPr="009A53B6">
        <w:rPr>
          <w:rFonts w:eastAsiaTheme="minorEastAsia"/>
          <w:i/>
        </w:rPr>
        <w:t>x</w:t>
      </w:r>
      <w:r w:rsidR="009A53B6">
        <w:rPr>
          <w:rFonts w:eastAsiaTheme="minorEastAsia"/>
        </w:rPr>
        <w:t xml:space="preserve"> = 20 ou </w:t>
      </w:r>
      <w:r w:rsidRPr="009A53B6">
        <w:rPr>
          <w:rFonts w:eastAsiaTheme="minorEastAsia"/>
          <w:i/>
        </w:rPr>
        <w:t>x</w:t>
      </w:r>
      <w:r>
        <w:rPr>
          <w:rFonts w:eastAsiaTheme="minorEastAsia"/>
        </w:rPr>
        <w:t xml:space="preserve"> = </w:t>
      </w:r>
      <w:r w:rsidR="009A53B6">
        <w:t>–</w:t>
      </w:r>
      <w:r>
        <w:rPr>
          <w:rFonts w:eastAsiaTheme="minorEastAsia"/>
        </w:rPr>
        <w:t xml:space="preserve">26 </w:t>
      </w:r>
    </w:p>
    <w:p w14:paraId="30A17448" w14:textId="284022C8" w:rsidR="00990D79" w:rsidRDefault="00990D79" w:rsidP="00390F02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Considerando, para a situação, a raiz positiva por se tratar de medida, </w:t>
      </w:r>
      <w:r w:rsidRPr="008905E6">
        <w:rPr>
          <w:rFonts w:eastAsiaTheme="minorEastAsia"/>
          <w:i/>
        </w:rPr>
        <w:t>x</w:t>
      </w:r>
      <w:r>
        <w:rPr>
          <w:rFonts w:eastAsiaTheme="minorEastAsia"/>
        </w:rPr>
        <w:t xml:space="preserve"> = 20, temos:</w:t>
      </w:r>
    </w:p>
    <w:p w14:paraId="3CF6CD51" w14:textId="1C1D271E" w:rsidR="00990D79" w:rsidRDefault="00390F02" w:rsidP="00390F02">
      <w:pPr>
        <w:pStyle w:val="02TEXTOPRINCIPAL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Área da casa = </w:t>
      </w:r>
      <w:r w:rsidR="00990D79">
        <w:rPr>
          <w:rFonts w:eastAsiaTheme="minorEastAsia"/>
        </w:rPr>
        <w:t>20</w:t>
      </w:r>
      <w:r w:rsidR="00990D79">
        <w:rPr>
          <w:rFonts w:eastAsiaTheme="minorEastAsia"/>
          <w:vertAlign w:val="superscript"/>
        </w:rPr>
        <w:t>2</w:t>
      </w:r>
      <w:r w:rsidR="00D40951">
        <w:rPr>
          <w:rFonts w:eastAsiaTheme="minorEastAsia"/>
          <w:vertAlign w:val="superscript"/>
        </w:rPr>
        <w:t xml:space="preserve"> </w:t>
      </w:r>
      <w:r w:rsidR="00D40951">
        <w:rPr>
          <w:rFonts w:eastAsiaTheme="minorEastAsia"/>
        </w:rPr>
        <w:t>m</w:t>
      </w:r>
      <w:r w:rsidR="00D40951" w:rsidRPr="00D40951">
        <w:rPr>
          <w:rFonts w:eastAsiaTheme="minorEastAsia"/>
          <w:vertAlign w:val="superscript"/>
        </w:rPr>
        <w:t>2</w:t>
      </w:r>
      <w:r w:rsidR="00B67EA3">
        <w:rPr>
          <w:rFonts w:eastAsiaTheme="minorEastAsia"/>
          <w:vertAlign w:val="superscript"/>
        </w:rPr>
        <w:t xml:space="preserve"> </w:t>
      </w:r>
      <w:r w:rsidR="00990D79">
        <w:rPr>
          <w:rFonts w:eastAsiaTheme="minorEastAsia"/>
        </w:rPr>
        <w:t>= 400 m</w:t>
      </w:r>
      <w:r w:rsidR="00990D79">
        <w:rPr>
          <w:rFonts w:eastAsiaTheme="minorEastAsia"/>
          <w:vertAlign w:val="superscript"/>
        </w:rPr>
        <w:t>2</w:t>
      </w:r>
    </w:p>
    <w:p w14:paraId="632F6A20" w14:textId="3F831891" w:rsidR="00990D79" w:rsidRDefault="00390F02" w:rsidP="00390F02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990D79">
        <w:rPr>
          <w:rFonts w:eastAsiaTheme="minorEastAsia"/>
        </w:rPr>
        <w:t>O aluno pode resolver a partir das somas das áreas em que o terreno foi divido:</w:t>
      </w:r>
    </w:p>
    <w:p w14:paraId="2D073554" w14:textId="4ED836E6" w:rsidR="00990D79" w:rsidRDefault="00990D79" w:rsidP="00390F02">
      <w:pPr>
        <w:pStyle w:val="02TEXTOPRINCIPAL"/>
        <w:rPr>
          <w:rFonts w:eastAsiaTheme="minorEastAsia"/>
        </w:rPr>
      </w:pPr>
      <w:r w:rsidRPr="00B67EA3">
        <w:rPr>
          <w:rFonts w:eastAsiaTheme="minorEastAsia"/>
          <w:i/>
        </w:rPr>
        <w:t>x</w:t>
      </w:r>
      <w:r w:rsidR="00E405AE">
        <w:rPr>
          <w:rFonts w:eastAsiaTheme="minorEastAsia"/>
          <w:i/>
        </w:rPr>
        <w:t xml:space="preserve"> 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</w:t>
      </w:r>
      <w:r w:rsidRPr="00B67EA3">
        <w:rPr>
          <w:rFonts w:eastAsiaTheme="minorEastAsia"/>
          <w:i/>
        </w:rPr>
        <w:t>x</w:t>
      </w:r>
      <w:r>
        <w:rPr>
          <w:rFonts w:eastAsiaTheme="minorEastAsia"/>
        </w:rPr>
        <w:t xml:space="preserve"> + 3(</w:t>
      </w:r>
      <w:r w:rsidRPr="00B67EA3">
        <w:rPr>
          <w:rFonts w:eastAsiaTheme="minorEastAsia"/>
          <w:i/>
        </w:rPr>
        <w:t>x</w:t>
      </w:r>
      <w:r>
        <w:rPr>
          <w:rFonts w:eastAsiaTheme="minorEastAsia"/>
        </w:rPr>
        <w:t xml:space="preserve"> +3) = 529</w:t>
      </w:r>
    </w:p>
    <w:p w14:paraId="089599FB" w14:textId="164BD36B" w:rsidR="00990D79" w:rsidRDefault="00990D79" w:rsidP="00390F02">
      <w:pPr>
        <w:pStyle w:val="02TEXTOPRINCIPAL"/>
        <w:rPr>
          <w:rFonts w:eastAsiaTheme="minorEastAsia"/>
        </w:rPr>
      </w:pPr>
      <w:r w:rsidRPr="00B67EA3">
        <w:rPr>
          <w:rFonts w:eastAsiaTheme="minorEastAsia"/>
          <w:i/>
        </w:rPr>
        <w:t>x</w:t>
      </w:r>
      <w:r w:rsidR="00E405AE">
        <w:rPr>
          <w:rFonts w:eastAsiaTheme="minorEastAsia"/>
        </w:rPr>
        <w:t xml:space="preserve"> 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+ 3</w:t>
      </w:r>
      <w:r w:rsidRPr="00B67EA3">
        <w:rPr>
          <w:rFonts w:eastAsiaTheme="minorEastAsia"/>
          <w:i/>
        </w:rPr>
        <w:t>x</w:t>
      </w:r>
      <w:r>
        <w:rPr>
          <w:rFonts w:eastAsiaTheme="minorEastAsia"/>
        </w:rPr>
        <w:t xml:space="preserve"> + 3</w:t>
      </w:r>
      <w:r w:rsidRPr="00B67EA3">
        <w:rPr>
          <w:rFonts w:eastAsiaTheme="minorEastAsia"/>
          <w:i/>
        </w:rPr>
        <w:t>x</w:t>
      </w:r>
      <w:r>
        <w:rPr>
          <w:rFonts w:eastAsiaTheme="minorEastAsia"/>
        </w:rPr>
        <w:t xml:space="preserve"> + 9 = 529</w:t>
      </w:r>
    </w:p>
    <w:p w14:paraId="6E40EA14" w14:textId="197D6CAE" w:rsidR="00990D79" w:rsidRDefault="00990D79" w:rsidP="00390F02">
      <w:pPr>
        <w:pStyle w:val="02TEXTOPRINCIPAL"/>
        <w:rPr>
          <w:rFonts w:eastAsiaTheme="minorEastAsia"/>
        </w:rPr>
      </w:pPr>
      <w:r w:rsidRPr="00B67EA3">
        <w:rPr>
          <w:rFonts w:eastAsiaTheme="minorEastAsia"/>
          <w:i/>
        </w:rPr>
        <w:t>x</w:t>
      </w:r>
      <w:r w:rsidR="00E405AE">
        <w:rPr>
          <w:rFonts w:eastAsiaTheme="minorEastAsia"/>
        </w:rPr>
        <w:t xml:space="preserve"> 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</w:t>
      </w:r>
      <w:r w:rsidRPr="00B67EA3">
        <w:rPr>
          <w:rFonts w:eastAsiaTheme="minorEastAsia"/>
          <w:i/>
        </w:rPr>
        <w:t>x</w:t>
      </w:r>
      <w:r>
        <w:rPr>
          <w:rFonts w:eastAsiaTheme="minorEastAsia"/>
        </w:rPr>
        <w:t xml:space="preserve"> + 9 = 529 </w:t>
      </w:r>
    </w:p>
    <w:p w14:paraId="4FB339A6" w14:textId="77777777" w:rsidR="00077FE5" w:rsidRDefault="00077FE5" w:rsidP="00077FE5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4B60EE70" w14:textId="77777777" w:rsidR="00990D79" w:rsidRDefault="00990D79" w:rsidP="00390F02">
      <w:pPr>
        <w:pStyle w:val="02TEXTOPRINCIPAL"/>
        <w:rPr>
          <w:rFonts w:eastAsiaTheme="minorEastAsia"/>
        </w:rPr>
      </w:pPr>
      <w:r>
        <w:rPr>
          <w:rFonts w:eastAsiaTheme="minorEastAsia"/>
        </w:rPr>
        <w:lastRenderedPageBreak/>
        <w:t>Para resolver essa equação do 2º grau com uma incógnita, pode:</w:t>
      </w:r>
    </w:p>
    <w:p w14:paraId="29C21BBD" w14:textId="1D7BC4C5" w:rsidR="00990D79" w:rsidRPr="00390F02" w:rsidRDefault="00990D79" w:rsidP="00390F02">
      <w:pPr>
        <w:pStyle w:val="02TEXTOPRINCIPALBULLET"/>
      </w:pPr>
      <w:r>
        <w:t>fatora</w:t>
      </w:r>
      <w:r w:rsidR="00B67EA3">
        <w:t>r</w:t>
      </w:r>
      <w:r>
        <w:t xml:space="preserve"> o trinômio quadrado perfeito</w:t>
      </w:r>
    </w:p>
    <w:p w14:paraId="16AED956" w14:textId="77777777" w:rsidR="00990D79" w:rsidRDefault="00990D79" w:rsidP="00390F02">
      <w:pPr>
        <w:pStyle w:val="02TEXTOPRINCIPAL"/>
      </w:pPr>
      <w:r>
        <w:t>(</w:t>
      </w:r>
      <w:r w:rsidRPr="00B67EA3">
        <w:rPr>
          <w:i/>
        </w:rPr>
        <w:t>x</w:t>
      </w:r>
      <w:r>
        <w:t xml:space="preserve"> + 3)</w:t>
      </w:r>
      <w:r>
        <w:rPr>
          <w:vertAlign w:val="superscript"/>
        </w:rPr>
        <w:t>2</w:t>
      </w:r>
      <w:r>
        <w:t xml:space="preserve"> = 529</w:t>
      </w:r>
    </w:p>
    <w:p w14:paraId="4CD46A25" w14:textId="77777777" w:rsidR="00990D79" w:rsidRDefault="00990D79" w:rsidP="00390F02">
      <w:pPr>
        <w:pStyle w:val="02TEXTOPRINCIPAL"/>
        <w:rPr>
          <w:rFonts w:eastAsiaTheme="minorEastAsia"/>
        </w:rPr>
      </w:pPr>
      <w:r w:rsidRPr="00B67EA3">
        <w:rPr>
          <w:rFonts w:eastAsiaTheme="minorEastAsia"/>
          <w:i/>
        </w:rPr>
        <w:t>x</w:t>
      </w:r>
      <w:r>
        <w:rPr>
          <w:rFonts w:eastAsiaTheme="minorEastAsia"/>
        </w:rPr>
        <w:t xml:space="preserve"> + 3 = </w:t>
      </w:r>
      <m:oMath>
        <m:r>
          <w:rPr>
            <w:rFonts w:ascii="Cambria Math" w:eastAsiaTheme="minorEastAsia" w:hAnsi="Cambria Math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529</m:t>
            </m:r>
          </m:e>
        </m:rad>
      </m:oMath>
    </w:p>
    <w:p w14:paraId="0BF8E63C" w14:textId="77777777" w:rsidR="00990D79" w:rsidRDefault="00990D79" w:rsidP="00390F02">
      <w:pPr>
        <w:pStyle w:val="02TEXTOPRINCIPAL"/>
        <w:rPr>
          <w:rFonts w:eastAsiaTheme="minorEastAsia"/>
        </w:rPr>
      </w:pPr>
      <w:r w:rsidRPr="00B67EA3">
        <w:rPr>
          <w:rFonts w:eastAsiaTheme="minorEastAsia"/>
          <w:i/>
        </w:rPr>
        <w:t>x</w:t>
      </w:r>
      <w:r>
        <w:rPr>
          <w:rFonts w:eastAsiaTheme="minorEastAsia"/>
        </w:rPr>
        <w:t xml:space="preserve"> + 3 = </w:t>
      </w:r>
      <m:oMath>
        <m:r>
          <w:rPr>
            <w:rFonts w:ascii="Cambria Math" w:eastAsiaTheme="minorEastAsia" w:hAnsi="Cambria Math"/>
          </w:rPr>
          <m:t>±</m:t>
        </m:r>
      </m:oMath>
      <w:r>
        <w:rPr>
          <w:rFonts w:eastAsiaTheme="minorEastAsia"/>
        </w:rPr>
        <w:t xml:space="preserve"> 23</w:t>
      </w:r>
    </w:p>
    <w:p w14:paraId="66A548A3" w14:textId="52A6C121" w:rsidR="00990D79" w:rsidRDefault="00990D79" w:rsidP="00390F02">
      <w:pPr>
        <w:pStyle w:val="02TEXTOPRINCIPAL"/>
        <w:rPr>
          <w:rFonts w:eastAsiaTheme="minorEastAsia"/>
        </w:rPr>
      </w:pPr>
      <w:r w:rsidRPr="00B67EA3">
        <w:rPr>
          <w:rFonts w:eastAsiaTheme="minorEastAsia"/>
          <w:i/>
        </w:rPr>
        <w:t>x</w:t>
      </w:r>
      <w:r>
        <w:rPr>
          <w:rFonts w:eastAsiaTheme="minorEastAsia"/>
        </w:rPr>
        <w:t xml:space="preserve"> = 20 ou </w:t>
      </w:r>
      <w:r w:rsidRPr="00B67EA3">
        <w:rPr>
          <w:rFonts w:eastAsiaTheme="minorEastAsia"/>
          <w:i/>
        </w:rPr>
        <w:t>x</w:t>
      </w:r>
      <w:r>
        <w:rPr>
          <w:rFonts w:eastAsiaTheme="minorEastAsia"/>
        </w:rPr>
        <w:t xml:space="preserve"> = </w:t>
      </w:r>
      <w:r w:rsidR="00B67EA3">
        <w:t>–</w:t>
      </w:r>
      <w:r>
        <w:rPr>
          <w:rFonts w:eastAsiaTheme="minorEastAsia"/>
        </w:rPr>
        <w:t>26</w:t>
      </w:r>
    </w:p>
    <w:p w14:paraId="6DE081EF" w14:textId="12364BE4" w:rsidR="00990D79" w:rsidRDefault="00990D79" w:rsidP="00390F02">
      <w:pPr>
        <w:pStyle w:val="02TEXTOPRINCIPAL"/>
        <w:rPr>
          <w:rFonts w:eastAsiaTheme="minorEastAsia"/>
        </w:rPr>
      </w:pPr>
      <w:r>
        <w:rPr>
          <w:rFonts w:eastAsiaTheme="minorEastAsia"/>
        </w:rPr>
        <w:t>Considerando, para a situação, a raiz p</w:t>
      </w:r>
      <w:r w:rsidR="00390F02">
        <w:rPr>
          <w:rFonts w:eastAsiaTheme="minorEastAsia"/>
        </w:rPr>
        <w:t>ositiva</w:t>
      </w:r>
      <w:r w:rsidR="007B5D5D">
        <w:rPr>
          <w:rFonts w:eastAsiaTheme="minorEastAsia"/>
        </w:rPr>
        <w:t>,</w:t>
      </w:r>
      <w:r w:rsidR="00390F02">
        <w:rPr>
          <w:rFonts w:eastAsiaTheme="minorEastAsia"/>
        </w:rPr>
        <w:t xml:space="preserve"> por se tratar de medida</w:t>
      </w:r>
      <w:r>
        <w:rPr>
          <w:rFonts w:eastAsiaTheme="minorEastAsia"/>
        </w:rPr>
        <w:t xml:space="preserve">, </w:t>
      </w:r>
      <w:r w:rsidRPr="008905E6">
        <w:rPr>
          <w:rFonts w:eastAsiaTheme="minorEastAsia"/>
          <w:i/>
        </w:rPr>
        <w:t xml:space="preserve">x </w:t>
      </w:r>
      <w:r>
        <w:rPr>
          <w:rFonts w:eastAsiaTheme="minorEastAsia"/>
        </w:rPr>
        <w:t>= 20, temos:</w:t>
      </w:r>
    </w:p>
    <w:p w14:paraId="7BCB5176" w14:textId="14722D42" w:rsidR="00990D79" w:rsidRPr="00B67EA3" w:rsidRDefault="00390F02" w:rsidP="00390F02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Área da casa = </w:t>
      </w:r>
      <w:r w:rsidR="00990D79">
        <w:rPr>
          <w:rFonts w:eastAsiaTheme="minorEastAsia"/>
        </w:rPr>
        <w:t>20</w:t>
      </w:r>
      <w:r w:rsidR="00990D79">
        <w:rPr>
          <w:rFonts w:eastAsiaTheme="minorEastAsia"/>
          <w:vertAlign w:val="superscript"/>
        </w:rPr>
        <w:t>2</w:t>
      </w:r>
      <w:r w:rsidR="00D40951">
        <w:rPr>
          <w:rFonts w:eastAsiaTheme="minorEastAsia"/>
          <w:vertAlign w:val="superscript"/>
        </w:rPr>
        <w:t xml:space="preserve"> </w:t>
      </w:r>
      <w:r w:rsidR="00D40951">
        <w:rPr>
          <w:rFonts w:eastAsiaTheme="minorEastAsia"/>
        </w:rPr>
        <w:t>m</w:t>
      </w:r>
      <w:r w:rsidR="00D40951" w:rsidRPr="00D40951">
        <w:rPr>
          <w:rFonts w:eastAsiaTheme="minorEastAsia"/>
          <w:vertAlign w:val="superscript"/>
        </w:rPr>
        <w:t>2</w:t>
      </w:r>
      <w:r w:rsidR="00D40951">
        <w:rPr>
          <w:rFonts w:eastAsiaTheme="minorEastAsia"/>
          <w:vertAlign w:val="superscript"/>
        </w:rPr>
        <w:t xml:space="preserve"> </w:t>
      </w:r>
      <w:r w:rsidR="00990D79">
        <w:rPr>
          <w:rFonts w:eastAsiaTheme="minorEastAsia"/>
        </w:rPr>
        <w:t>= 400 m</w:t>
      </w:r>
      <w:r>
        <w:rPr>
          <w:rFonts w:eastAsiaTheme="minorEastAsia"/>
          <w:vertAlign w:val="superscript"/>
        </w:rPr>
        <w:t>2</w:t>
      </w:r>
    </w:p>
    <w:p w14:paraId="420109B6" w14:textId="1233E4DF" w:rsidR="00990D79" w:rsidRDefault="00990D79" w:rsidP="00390F02">
      <w:pPr>
        <w:pStyle w:val="02TEXTOPRINCIPALBULLET"/>
      </w:pPr>
      <w:r>
        <w:t>utiliza</w:t>
      </w:r>
      <w:r w:rsidR="00B67EA3">
        <w:t>r</w:t>
      </w:r>
      <w:r>
        <w:t xml:space="preserve"> a </w:t>
      </w:r>
      <w:r w:rsidRPr="002301B6">
        <w:t>fórmula</w:t>
      </w:r>
      <w:r>
        <w:t xml:space="preserve"> resolutiva de uma equação do 2º</w:t>
      </w:r>
      <w:r w:rsidRPr="002301B6">
        <w:t xml:space="preserve"> grau</w:t>
      </w:r>
    </w:p>
    <w:p w14:paraId="3CDE700C" w14:textId="69E89310" w:rsidR="00990D79" w:rsidRDefault="00990D79" w:rsidP="00390F02">
      <w:pPr>
        <w:pStyle w:val="02TEXTOPRINCIPAL"/>
        <w:rPr>
          <w:rFonts w:eastAsiaTheme="minorEastAsia"/>
        </w:rPr>
      </w:pPr>
      <w:r w:rsidRPr="00B67EA3">
        <w:rPr>
          <w:rFonts w:eastAsiaTheme="minorEastAsia"/>
          <w:i/>
        </w:rPr>
        <w:t>x</w:t>
      </w:r>
      <w:r w:rsidR="00E405AE">
        <w:rPr>
          <w:rFonts w:eastAsiaTheme="minorEastAsia"/>
        </w:rPr>
        <w:t xml:space="preserve"> 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+ 6</w:t>
      </w:r>
      <w:r w:rsidRPr="00B67EA3">
        <w:rPr>
          <w:rFonts w:eastAsiaTheme="minorEastAsia"/>
          <w:i/>
        </w:rPr>
        <w:t>x</w:t>
      </w:r>
      <w:r>
        <w:rPr>
          <w:rFonts w:eastAsiaTheme="minorEastAsia"/>
        </w:rPr>
        <w:t xml:space="preserve"> + 9 = 529</w:t>
      </w:r>
    </w:p>
    <w:p w14:paraId="3C7D4989" w14:textId="64C60B01" w:rsidR="00990D79" w:rsidRDefault="00990D79" w:rsidP="00390F02">
      <w:pPr>
        <w:pStyle w:val="02TEXTOPRINCIPAL"/>
        <w:rPr>
          <w:rFonts w:eastAsiaTheme="minorEastAsia"/>
        </w:rPr>
      </w:pPr>
      <w:r w:rsidRPr="00B67EA3">
        <w:rPr>
          <w:rFonts w:eastAsiaTheme="minorEastAsia"/>
          <w:i/>
        </w:rPr>
        <w:t>x</w:t>
      </w:r>
      <w:r w:rsidR="00E405AE">
        <w:rPr>
          <w:rFonts w:eastAsiaTheme="minorEastAsia"/>
        </w:rPr>
        <w:t xml:space="preserve"> 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</w:t>
      </w:r>
      <w:r w:rsidRPr="00B67EA3">
        <w:rPr>
          <w:rFonts w:eastAsiaTheme="minorEastAsia"/>
          <w:i/>
        </w:rPr>
        <w:t>x</w:t>
      </w:r>
      <w:r>
        <w:rPr>
          <w:rFonts w:eastAsiaTheme="minorEastAsia"/>
        </w:rPr>
        <w:t xml:space="preserve"> – 520 = 0</w:t>
      </w:r>
    </w:p>
    <w:p w14:paraId="6BDFF6E8" w14:textId="252DA1A5" w:rsidR="00B67EA3" w:rsidRDefault="00B67EA3" w:rsidP="00390F02">
      <w:pPr>
        <w:pStyle w:val="02TEXTOPRINCIPAL"/>
        <w:rPr>
          <w:rFonts w:eastAsiaTheme="minorEastAsia"/>
        </w:rPr>
      </w:pPr>
      <w:r>
        <w:rPr>
          <w:rFonts w:ascii="Cambria Math" w:eastAsiaTheme="minorEastAsia" w:hAnsi="Cambria Math"/>
        </w:rPr>
        <w:t>∆</w:t>
      </w:r>
      <w:r>
        <w:rPr>
          <w:rFonts w:eastAsiaTheme="minorEastAsia"/>
        </w:rPr>
        <w:t xml:space="preserve"> = 36 + 2.080</w:t>
      </w:r>
    </w:p>
    <w:p w14:paraId="08319E6A" w14:textId="251166F0" w:rsidR="00B67EA3" w:rsidRDefault="00B67EA3" w:rsidP="00390F02">
      <w:pPr>
        <w:pStyle w:val="02TEXTOPRINCIPAL"/>
        <w:rPr>
          <w:rFonts w:eastAsiaTheme="minorEastAsia"/>
        </w:rPr>
      </w:pPr>
      <w:r>
        <w:rPr>
          <w:rFonts w:ascii="Cambria Math" w:eastAsiaTheme="minorEastAsia" w:hAnsi="Cambria Math"/>
        </w:rPr>
        <w:t>∆</w:t>
      </w:r>
      <w:r>
        <w:rPr>
          <w:rFonts w:eastAsiaTheme="minorEastAsia"/>
        </w:rPr>
        <w:t xml:space="preserve"> = 2.116</w:t>
      </w:r>
    </w:p>
    <w:p w14:paraId="329FD054" w14:textId="7DADC44E" w:rsidR="00990D79" w:rsidRPr="00B67EA3" w:rsidRDefault="00390F02" w:rsidP="00390F02">
      <w:pPr>
        <w:pStyle w:val="02TEXTOPRINCIPAL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- 6 ±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2.116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380805FA" w14:textId="0E50E5AA" w:rsidR="00990D79" w:rsidRPr="00B67EA3" w:rsidRDefault="00390F02" w:rsidP="00390F02">
      <w:pPr>
        <w:pStyle w:val="02TEXTOPRINCIPAL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-6 ±46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26DA0B08" w14:textId="6C30C9A0" w:rsidR="00990D79" w:rsidRDefault="00B67EA3" w:rsidP="00390F02">
      <w:pPr>
        <w:pStyle w:val="02TEXTOPRINCIPAL"/>
        <w:rPr>
          <w:rFonts w:eastAsiaTheme="minorEastAsia"/>
        </w:rPr>
      </w:pPr>
      <w:r w:rsidRPr="008905E6">
        <w:rPr>
          <w:rFonts w:eastAsiaTheme="minorEastAsia"/>
          <w:i/>
        </w:rPr>
        <w:t>x</w:t>
      </w:r>
      <w:r>
        <w:rPr>
          <w:rFonts w:eastAsiaTheme="minorEastAsia"/>
        </w:rPr>
        <w:t xml:space="preserve"> = 20 ou </w:t>
      </w:r>
      <w:r w:rsidRPr="008905E6">
        <w:rPr>
          <w:rFonts w:eastAsiaTheme="minorEastAsia"/>
          <w:i/>
        </w:rPr>
        <w:t>x</w:t>
      </w:r>
      <w:r>
        <w:rPr>
          <w:rFonts w:eastAsiaTheme="minorEastAsia"/>
        </w:rPr>
        <w:t xml:space="preserve"> = </w:t>
      </w:r>
      <w:r>
        <w:t>–</w:t>
      </w:r>
      <w:r w:rsidR="00077FE5">
        <w:rPr>
          <w:rFonts w:eastAsiaTheme="minorEastAsia"/>
        </w:rPr>
        <w:t>26</w:t>
      </w:r>
    </w:p>
    <w:p w14:paraId="15E60920" w14:textId="480A235F" w:rsidR="00990D79" w:rsidRDefault="00990D79" w:rsidP="00390F02">
      <w:pPr>
        <w:pStyle w:val="02TEXTOPRINCIPAL"/>
        <w:rPr>
          <w:rFonts w:eastAsiaTheme="minorEastAsia"/>
        </w:rPr>
      </w:pPr>
      <w:r>
        <w:rPr>
          <w:rFonts w:eastAsiaTheme="minorEastAsia"/>
        </w:rPr>
        <w:t>Considerando, para a situação, a raiz positiva</w:t>
      </w:r>
      <w:r w:rsidR="007B5D5D">
        <w:rPr>
          <w:rFonts w:eastAsiaTheme="minorEastAsia"/>
        </w:rPr>
        <w:t>,</w:t>
      </w:r>
      <w:r>
        <w:rPr>
          <w:rFonts w:eastAsiaTheme="minorEastAsia"/>
        </w:rPr>
        <w:t xml:space="preserve"> por se tratar </w:t>
      </w:r>
      <w:r w:rsidR="00390F02">
        <w:rPr>
          <w:rFonts w:eastAsiaTheme="minorEastAsia"/>
        </w:rPr>
        <w:t>de medida</w:t>
      </w:r>
      <w:r>
        <w:rPr>
          <w:rFonts w:eastAsiaTheme="minorEastAsia"/>
        </w:rPr>
        <w:t>,</w:t>
      </w:r>
      <w:r w:rsidRPr="008905E6">
        <w:rPr>
          <w:rFonts w:eastAsiaTheme="minorEastAsia"/>
          <w:i/>
        </w:rPr>
        <w:t xml:space="preserve"> x</w:t>
      </w:r>
      <w:r>
        <w:rPr>
          <w:rFonts w:eastAsiaTheme="minorEastAsia"/>
        </w:rPr>
        <w:t xml:space="preserve"> = 20, temos:</w:t>
      </w:r>
    </w:p>
    <w:p w14:paraId="34F8D496" w14:textId="4921A137" w:rsidR="00990D79" w:rsidRPr="00CE1D73" w:rsidRDefault="00390F02" w:rsidP="00390F02">
      <w:pPr>
        <w:pStyle w:val="02TEXTOPRINCIPAL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Área da casa = </w:t>
      </w:r>
      <w:r w:rsidR="00990D79">
        <w:rPr>
          <w:rFonts w:eastAsiaTheme="minorEastAsia"/>
        </w:rPr>
        <w:t>20</w:t>
      </w:r>
      <w:r w:rsidR="00990D79">
        <w:rPr>
          <w:rFonts w:eastAsiaTheme="minorEastAsia"/>
          <w:vertAlign w:val="superscript"/>
        </w:rPr>
        <w:t>2</w:t>
      </w:r>
      <w:r w:rsidR="00D40951">
        <w:rPr>
          <w:rFonts w:eastAsiaTheme="minorEastAsia"/>
          <w:vertAlign w:val="superscript"/>
        </w:rPr>
        <w:t xml:space="preserve"> </w:t>
      </w:r>
      <w:r w:rsidR="00D40951">
        <w:rPr>
          <w:rFonts w:eastAsiaTheme="minorEastAsia"/>
        </w:rPr>
        <w:t>m</w:t>
      </w:r>
      <w:r w:rsidR="00D40951" w:rsidRPr="00D40951">
        <w:rPr>
          <w:rFonts w:eastAsiaTheme="minorEastAsia"/>
          <w:vertAlign w:val="superscript"/>
        </w:rPr>
        <w:t>2</w:t>
      </w:r>
      <w:r w:rsidR="00990D79">
        <w:rPr>
          <w:rFonts w:eastAsiaTheme="minorEastAsia"/>
          <w:vertAlign w:val="superscript"/>
        </w:rPr>
        <w:t xml:space="preserve"> </w:t>
      </w:r>
      <w:r w:rsidR="00990D79">
        <w:rPr>
          <w:rFonts w:eastAsiaTheme="minorEastAsia"/>
        </w:rPr>
        <w:t>= 400 m</w:t>
      </w:r>
      <w:r w:rsidR="00990D79">
        <w:rPr>
          <w:rFonts w:eastAsiaTheme="minorEastAsia"/>
          <w:vertAlign w:val="superscript"/>
        </w:rPr>
        <w:t>2</w:t>
      </w:r>
    </w:p>
    <w:p w14:paraId="01852CE2" w14:textId="4528B944" w:rsidR="00990D79" w:rsidRPr="00390F02" w:rsidRDefault="00990D79" w:rsidP="008905E6">
      <w:pPr>
        <w:pStyle w:val="02TEXTOPRINCIPAL"/>
        <w:rPr>
          <w:rStyle w:val="TextoBold"/>
        </w:rPr>
      </w:pPr>
      <w:r w:rsidRPr="00390F02">
        <w:rPr>
          <w:rStyle w:val="TextoBold"/>
        </w:rPr>
        <w:t>Habilidade</w:t>
      </w:r>
    </w:p>
    <w:p w14:paraId="6D179871" w14:textId="77777777" w:rsidR="00990D79" w:rsidRPr="002F5876" w:rsidRDefault="00990D79" w:rsidP="00390F02">
      <w:pPr>
        <w:pStyle w:val="02TEXTOPRINCIPAL"/>
      </w:pPr>
      <w:r w:rsidRPr="00620A1A">
        <w:t>(EF09MA09) Compreender os processos de fatoração de expressões algébricas, com base em suas relações com os produtos notáveis, para resolver e elaborar problemas que possam ser representados por equações polinomiais do 2º grau.</w:t>
      </w:r>
    </w:p>
    <w:p w14:paraId="3D4005B0" w14:textId="77777777" w:rsidR="00990D79" w:rsidRPr="00390F02" w:rsidRDefault="00990D79" w:rsidP="008905E6">
      <w:pPr>
        <w:pStyle w:val="02TEXTOPRINCIPAL"/>
        <w:rPr>
          <w:rStyle w:val="TextoBold"/>
        </w:rPr>
      </w:pPr>
      <w:r w:rsidRPr="00390F02">
        <w:rPr>
          <w:rStyle w:val="TextoBold"/>
        </w:rPr>
        <w:t>Detalhamento da habilidade</w:t>
      </w:r>
    </w:p>
    <w:p w14:paraId="5C26FFD6" w14:textId="77777777" w:rsidR="00990D79" w:rsidRPr="00CE1D73" w:rsidRDefault="00990D79" w:rsidP="00390F02">
      <w:pPr>
        <w:pStyle w:val="02TEXTOPRINCIPAL"/>
      </w:pPr>
      <w:r w:rsidRPr="00CE1D73">
        <w:t>A questão permite avaliar a habilidade de resolver problemas que possam ser representados por equações polinomiais do 2º grau.</w:t>
      </w:r>
    </w:p>
    <w:p w14:paraId="371DDE1D" w14:textId="77777777" w:rsidR="00990D79" w:rsidRPr="00390F02" w:rsidRDefault="00990D79" w:rsidP="008905E6">
      <w:pPr>
        <w:pStyle w:val="02TEXTOPRINCIPAL"/>
        <w:rPr>
          <w:rStyle w:val="TextoBold"/>
        </w:rPr>
      </w:pPr>
      <w:r w:rsidRPr="00390F02">
        <w:rPr>
          <w:rStyle w:val="TextoBold"/>
        </w:rPr>
        <w:t>Interpretação da resposta</w:t>
      </w:r>
    </w:p>
    <w:p w14:paraId="0FDEDBF9" w14:textId="63B76D30" w:rsidR="00990D79" w:rsidRPr="009E5BB3" w:rsidRDefault="00990D79" w:rsidP="00390F02">
      <w:pPr>
        <w:pStyle w:val="02TEXTOPRINCIPAL"/>
      </w:pPr>
      <w:r w:rsidRPr="009E5BB3">
        <w:t xml:space="preserve">Ao responder que a área destinada para </w:t>
      </w:r>
      <w:r w:rsidR="00B67EA3">
        <w:t xml:space="preserve">a </w:t>
      </w:r>
      <w:r w:rsidRPr="009E5BB3">
        <w:t>casa será de 400 m</w:t>
      </w:r>
      <w:r w:rsidRPr="009E5BB3">
        <w:rPr>
          <w:vertAlign w:val="superscript"/>
        </w:rPr>
        <w:t>2</w:t>
      </w:r>
      <w:r w:rsidRPr="009E5BB3">
        <w:t xml:space="preserve">, o aluno indica que desenvolveu a habilidade de resolver problemas que possam ser representados por equações polinomiais do 2º grau. Outra resposta indica que </w:t>
      </w:r>
      <w:r w:rsidR="00D126FA">
        <w:t>ele</w:t>
      </w:r>
      <w:r w:rsidRPr="009E5BB3">
        <w:t xml:space="preserve"> não desenvolveu </w:t>
      </w:r>
      <w:r w:rsidR="00B67EA3">
        <w:t>ess</w:t>
      </w:r>
      <w:r w:rsidRPr="009E5BB3">
        <w:t>a habilidade.</w:t>
      </w:r>
    </w:p>
    <w:p w14:paraId="73A9A656" w14:textId="4D0E2EAE" w:rsidR="00990D79" w:rsidRPr="00390F02" w:rsidRDefault="00990D79" w:rsidP="008905E6">
      <w:pPr>
        <w:pStyle w:val="02TEXTOPRINCIPAL"/>
        <w:rPr>
          <w:rStyle w:val="TextoBold"/>
        </w:rPr>
      </w:pPr>
      <w:r w:rsidRPr="00390F02">
        <w:rPr>
          <w:rStyle w:val="TextoBold"/>
        </w:rPr>
        <w:t>Reorientação do planejamento</w:t>
      </w:r>
    </w:p>
    <w:p w14:paraId="4E5F2B00" w14:textId="0EE4C6F9" w:rsidR="00990D79" w:rsidRPr="007A4CA9" w:rsidRDefault="00990D79" w:rsidP="00390F02">
      <w:pPr>
        <w:pStyle w:val="02TEXTOPRINCIPAL"/>
      </w:pPr>
      <w:r w:rsidRPr="00C6322D">
        <w:t xml:space="preserve">A partir das dificuldades apresentadas pelos alunos, </w:t>
      </w:r>
      <w:r w:rsidR="00B67EA3">
        <w:t>proponha</w:t>
      </w:r>
      <w:r w:rsidRPr="00C6322D">
        <w:t xml:space="preserve"> atividades para a resolução de </w:t>
      </w:r>
      <w:r w:rsidR="00B67EA3">
        <w:t>equações polinomiais do 2º grau</w:t>
      </w:r>
      <w:r w:rsidRPr="00C6322D">
        <w:t xml:space="preserve"> utilizando a fatoração e/ou a fó</w:t>
      </w:r>
      <w:r w:rsidR="00B67EA3">
        <w:t>rmula resolutiva. Depois, proponha</w:t>
      </w:r>
      <w:r w:rsidRPr="00C6322D">
        <w:t xml:space="preserve"> a resolução de problemas que possam ser representados por equações polinomiais do 2º grau. Outra possibilidade é </w:t>
      </w:r>
      <w:r w:rsidR="00B67EA3">
        <w:t>sugerir uma</w:t>
      </w:r>
      <w:r w:rsidRPr="00C6322D">
        <w:t xml:space="preserve"> atividade como a </w:t>
      </w:r>
      <w:r w:rsidR="00B67EA3">
        <w:t>da</w:t>
      </w:r>
      <w:r w:rsidRPr="00C6322D">
        <w:t xml:space="preserve"> </w:t>
      </w:r>
      <w:r w:rsidR="00B67EA3" w:rsidRPr="00166AA6">
        <w:t>s</w:t>
      </w:r>
      <w:r w:rsidRPr="00166AA6">
        <w:t xml:space="preserve">eção </w:t>
      </w:r>
      <w:r w:rsidRPr="00DB0F2F">
        <w:t>Para saber mais</w:t>
      </w:r>
      <w:r w:rsidRPr="00166AA6">
        <w:t xml:space="preserve">, </w:t>
      </w:r>
      <w:r w:rsidR="00B67EA3" w:rsidRPr="00166AA6">
        <w:t xml:space="preserve">nas páginas </w:t>
      </w:r>
      <w:r w:rsidRPr="00166AA6">
        <w:t>157 e 158</w:t>
      </w:r>
      <w:r w:rsidR="00B67EA3" w:rsidRPr="00166AA6">
        <w:t xml:space="preserve"> do livro do estudante</w:t>
      </w:r>
      <w:r w:rsidRPr="007A4CA9">
        <w:t xml:space="preserve">. </w:t>
      </w:r>
    </w:p>
    <w:p w14:paraId="612FF4C9" w14:textId="6EBB1B14" w:rsidR="00990D79" w:rsidRDefault="00990D79" w:rsidP="00390F02">
      <w:pPr>
        <w:pStyle w:val="02TEXTOPRINCIPAL"/>
      </w:pPr>
    </w:p>
    <w:p w14:paraId="7ADE7707" w14:textId="77777777" w:rsidR="00077FE5" w:rsidRDefault="00077FE5" w:rsidP="00077FE5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068883D1" w14:textId="38D07858" w:rsidR="00990D79" w:rsidRPr="00390F02" w:rsidRDefault="00990D79" w:rsidP="008905E6">
      <w:pPr>
        <w:pStyle w:val="02TEXTOPRINCIPAL"/>
        <w:rPr>
          <w:rStyle w:val="TextoBold"/>
        </w:rPr>
      </w:pPr>
      <w:r w:rsidRPr="00390F02">
        <w:rPr>
          <w:rStyle w:val="TextoBold"/>
        </w:rPr>
        <w:lastRenderedPageBreak/>
        <w:t xml:space="preserve">7. Resposta: </w:t>
      </w:r>
    </w:p>
    <w:p w14:paraId="484BA04B" w14:textId="306BD2F6" w:rsidR="00990D79" w:rsidRDefault="00990D79" w:rsidP="00390F02">
      <w:pPr>
        <w:pStyle w:val="02TEXTOPRINCIPAL"/>
      </w:pPr>
      <w:r w:rsidRPr="00AA0A13">
        <w:t xml:space="preserve">Nos triângulos </w:t>
      </w:r>
      <w:r w:rsidRPr="00F465C9">
        <w:rPr>
          <w:i/>
        </w:rPr>
        <w:t>ABC</w:t>
      </w:r>
      <w:r w:rsidRPr="00AA0A13">
        <w:t xml:space="preserve"> e </w:t>
      </w:r>
      <w:r w:rsidRPr="00F465C9">
        <w:rPr>
          <w:i/>
        </w:rPr>
        <w:t>CDE</w:t>
      </w:r>
      <w:r w:rsidR="000372B4">
        <w:t xml:space="preserve">, </w:t>
      </w:r>
      <w:r w:rsidRPr="00AA0A13">
        <w:t>temos:</w:t>
      </w:r>
    </w:p>
    <w:p w14:paraId="185145D9" w14:textId="277996CB" w:rsidR="00990D79" w:rsidRPr="000743AB" w:rsidRDefault="000743AB" w:rsidP="00390F02">
      <w:pPr>
        <w:pStyle w:val="02TEXTOPRINCIPAL"/>
      </w:pPr>
      <w:r>
        <w:rPr>
          <w:rFonts w:ascii="Cambria" w:hAnsi="Cambria"/>
        </w:rPr>
        <w:t>m</w:t>
      </w:r>
      <w:r w:rsidRPr="000743AB">
        <w:rPr>
          <w:rFonts w:ascii="Cambria" w:hAnsi="Cambria"/>
        </w:rPr>
        <w:t>ed</w:t>
      </w:r>
      <w:r>
        <w:t xml:space="preserve"> </w:t>
      </w:r>
      <w:r w:rsidR="0031312A">
        <w:t>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31312A">
        <w:t>) = med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</m:oMath>
      <w:r w:rsidR="0031312A">
        <w:t xml:space="preserve">) </w:t>
      </w:r>
      <w:r w:rsidR="00990D79" w:rsidRPr="00AA0A13">
        <w:rPr>
          <w:rFonts w:eastAsiaTheme="minorEastAsia"/>
        </w:rPr>
        <w:t>(90°)</w:t>
      </w:r>
    </w:p>
    <w:p w14:paraId="00F15F31" w14:textId="2EBB25CB" w:rsidR="00990D79" w:rsidRPr="00AA0A13" w:rsidRDefault="0088027D" w:rsidP="00390F02">
      <w:pPr>
        <w:pStyle w:val="02TEXTOPRINCIPAL"/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 w:rsidR="00F465C9">
        <w:rPr>
          <w:rFonts w:eastAsiaTheme="minorEastAsia"/>
        </w:rPr>
        <w:t xml:space="preserve"> </w:t>
      </w:r>
      <w:r w:rsidR="00990D79" w:rsidRPr="00AA0A13">
        <w:rPr>
          <w:rFonts w:eastAsiaTheme="minorEastAsia"/>
        </w:rPr>
        <w:t>(ângulo comum)</w:t>
      </w:r>
    </w:p>
    <w:p w14:paraId="3BA836FA" w14:textId="463B6DB1" w:rsidR="00990D79" w:rsidRPr="00AA0A13" w:rsidRDefault="00990D79" w:rsidP="00390F02">
      <w:pPr>
        <w:pStyle w:val="02TEXTOPRINCIPAL"/>
        <w:rPr>
          <w:rFonts w:eastAsiaTheme="minorEastAsia"/>
        </w:rPr>
      </w:pPr>
      <w:r w:rsidRPr="00AA0A13">
        <w:rPr>
          <w:rFonts w:eastAsiaTheme="minorEastAsia"/>
        </w:rPr>
        <w:t xml:space="preserve">Logo, pelo caso AA, os triângulos </w:t>
      </w:r>
      <w:r w:rsidRPr="00F465C9">
        <w:rPr>
          <w:rFonts w:eastAsiaTheme="minorEastAsia"/>
          <w:i/>
        </w:rPr>
        <w:t>ABC</w:t>
      </w:r>
      <w:r w:rsidRPr="00AA0A13">
        <w:rPr>
          <w:rFonts w:eastAsiaTheme="minorEastAsia"/>
        </w:rPr>
        <w:t xml:space="preserve"> e </w:t>
      </w:r>
      <w:r w:rsidRPr="00F465C9">
        <w:rPr>
          <w:rFonts w:eastAsiaTheme="minorEastAsia"/>
          <w:i/>
        </w:rPr>
        <w:t>CDE</w:t>
      </w:r>
      <w:r w:rsidRPr="00AA0A13">
        <w:rPr>
          <w:rFonts w:eastAsiaTheme="minorEastAsia"/>
        </w:rPr>
        <w:t xml:space="preserve"> são semelhantes. </w:t>
      </w:r>
      <w:r w:rsidR="00BA6C0C">
        <w:rPr>
          <w:rFonts w:eastAsiaTheme="minorEastAsia"/>
        </w:rPr>
        <w:t>Assim</w:t>
      </w:r>
      <w:r w:rsidR="00F465C9">
        <w:rPr>
          <w:rFonts w:eastAsiaTheme="minorEastAsia"/>
        </w:rPr>
        <w:t>,</w:t>
      </w:r>
      <w:r w:rsidRPr="00AA0A13">
        <w:rPr>
          <w:rFonts w:eastAsiaTheme="minorEastAsia"/>
        </w:rPr>
        <w:t xml:space="preserve"> os lados correspondentes são proporcionais:</w:t>
      </w:r>
    </w:p>
    <w:p w14:paraId="3F51E8D1" w14:textId="77777777" w:rsidR="00990D79" w:rsidRPr="00AA0A13" w:rsidRDefault="0088027D" w:rsidP="00390F02">
      <w:pPr>
        <w:pStyle w:val="02TEXTOPRINCIPAL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990D79" w:rsidRPr="00AA0A13">
        <w:rPr>
          <w:rFonts w:eastAsiaTheme="minorEastAsia"/>
        </w:rPr>
        <w:t xml:space="preserve"> </w:t>
      </w:r>
    </w:p>
    <w:p w14:paraId="445D6527" w14:textId="1B24A6AA" w:rsidR="00990D79" w:rsidRPr="00AA0A13" w:rsidRDefault="00990D79" w:rsidP="00390F02">
      <w:pPr>
        <w:pStyle w:val="02TEXTOPRINCIPAL"/>
        <w:rPr>
          <w:rFonts w:eastAsiaTheme="minorEastAsia"/>
        </w:rPr>
      </w:pPr>
      <w:r w:rsidRPr="00AA0A13">
        <w:rPr>
          <w:rFonts w:eastAsiaTheme="minorEastAsia"/>
        </w:rPr>
        <w:t>12</w:t>
      </w:r>
      <w:r w:rsidRPr="00F465C9">
        <w:rPr>
          <w:rFonts w:eastAsiaTheme="minorEastAsia"/>
          <w:i/>
        </w:rPr>
        <w:t xml:space="preserve">x </w:t>
      </w:r>
      <w:r w:rsidRPr="00AA0A13">
        <w:rPr>
          <w:rFonts w:eastAsiaTheme="minorEastAsia"/>
        </w:rPr>
        <w:t>=24</w:t>
      </w:r>
      <w:r w:rsidR="00F465C9">
        <w:rPr>
          <w:rFonts w:eastAsiaTheme="minorEastAsia"/>
        </w:rPr>
        <w:t xml:space="preserve"> </w:t>
      </w:r>
      <w:r w:rsidRPr="00D81E30">
        <w:rPr>
          <w:rFonts w:eastAsiaTheme="minorEastAsia"/>
          <w:vertAlign w:val="superscript"/>
        </w:rPr>
        <w:t>.</w:t>
      </w:r>
      <w:r w:rsidR="00F465C9">
        <w:rPr>
          <w:rFonts w:eastAsiaTheme="minorEastAsia"/>
        </w:rPr>
        <w:t xml:space="preserve"> </w:t>
      </w:r>
      <w:r w:rsidRPr="00AA0A13">
        <w:rPr>
          <w:rFonts w:eastAsiaTheme="minorEastAsia"/>
        </w:rPr>
        <w:t>9</w:t>
      </w:r>
    </w:p>
    <w:p w14:paraId="4DFE7118" w14:textId="77777777" w:rsidR="00990D79" w:rsidRPr="00AA0A13" w:rsidRDefault="00990D79" w:rsidP="00390F02">
      <w:pPr>
        <w:pStyle w:val="02TEXTOPRINCIPAL"/>
        <w:rPr>
          <w:rFonts w:eastAsiaTheme="minorEastAsia"/>
        </w:rPr>
      </w:pPr>
      <w:r w:rsidRPr="00AA0A13">
        <w:rPr>
          <w:rFonts w:eastAsiaTheme="minorEastAsia"/>
        </w:rPr>
        <w:t>12</w:t>
      </w:r>
      <w:r w:rsidRPr="00F465C9">
        <w:rPr>
          <w:rFonts w:eastAsiaTheme="minorEastAsia"/>
          <w:i/>
        </w:rPr>
        <w:t>x</w:t>
      </w:r>
      <w:r w:rsidRPr="00AA0A13">
        <w:rPr>
          <w:rFonts w:eastAsiaTheme="minorEastAsia"/>
        </w:rPr>
        <w:t xml:space="preserve"> = 216</w:t>
      </w:r>
    </w:p>
    <w:p w14:paraId="35457D16" w14:textId="77777777" w:rsidR="00990D79" w:rsidRPr="00AA0A13" w:rsidRDefault="00990D79" w:rsidP="00390F02">
      <w:pPr>
        <w:pStyle w:val="02TEXTOPRINCIPAL"/>
        <w:rPr>
          <w:rFonts w:eastAsiaTheme="minorEastAsia"/>
        </w:rPr>
      </w:pPr>
      <w:r w:rsidRPr="00F465C9">
        <w:rPr>
          <w:rFonts w:eastAsiaTheme="minorEastAsia"/>
          <w:i/>
        </w:rPr>
        <w:t>x</w:t>
      </w:r>
      <w:r w:rsidRPr="00AA0A13">
        <w:rPr>
          <w:rFonts w:eastAsiaTheme="minorEastAsia"/>
        </w:rPr>
        <w:t xml:space="preserve"> = 18</w:t>
      </w:r>
    </w:p>
    <w:p w14:paraId="45DC86E4" w14:textId="77777777" w:rsidR="00990D79" w:rsidRPr="00AA0A13" w:rsidRDefault="00990D79" w:rsidP="00390F02">
      <w:pPr>
        <w:pStyle w:val="02TEXTOPRINCIPAL"/>
        <w:rPr>
          <w:rFonts w:eastAsiaTheme="minorEastAsia"/>
        </w:rPr>
      </w:pPr>
      <w:r w:rsidRPr="00AA0A13">
        <w:rPr>
          <w:rFonts w:eastAsiaTheme="minorEastAsia"/>
        </w:rPr>
        <w:t>ou</w:t>
      </w:r>
    </w:p>
    <w:p w14:paraId="382FA0C3" w14:textId="5541E8E0" w:rsidR="00990D79" w:rsidRPr="00AA0A13" w:rsidRDefault="0088027D" w:rsidP="00390F02">
      <w:pPr>
        <w:pStyle w:val="02TEXTOPRINCIPAL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 xml:space="preserve">= 2 </m:t>
        </m:r>
      </m:oMath>
      <w:r w:rsidR="008A54F0">
        <w:rPr>
          <w:rFonts w:eastAsiaTheme="minorEastAsia"/>
        </w:rPr>
        <w:t xml:space="preserve"> </w:t>
      </w:r>
      <w:r w:rsidR="00990D79" w:rsidRPr="00AA0A13">
        <w:rPr>
          <w:rFonts w:eastAsiaTheme="minorEastAsia"/>
        </w:rPr>
        <w:t>(razão de semelhança)</w:t>
      </w:r>
    </w:p>
    <w:p w14:paraId="16371AB4" w14:textId="77777777" w:rsidR="00990D79" w:rsidRPr="00AA0A13" w:rsidRDefault="00990D79" w:rsidP="00390F02">
      <w:pPr>
        <w:pStyle w:val="02TEXTOPRINCIPAL"/>
        <w:rPr>
          <w:rFonts w:eastAsiaTheme="minorEastAsia"/>
        </w:rPr>
      </w:pPr>
      <w:r w:rsidRPr="00F465C9">
        <w:rPr>
          <w:rFonts w:eastAsiaTheme="minorEastAsia"/>
          <w:i/>
        </w:rPr>
        <w:t>x</w:t>
      </w:r>
      <w:r w:rsidRPr="00AA0A13">
        <w:rPr>
          <w:rFonts w:eastAsiaTheme="minorEastAsia"/>
        </w:rPr>
        <w:t xml:space="preserve"> = 9 </w:t>
      </w:r>
      <w:r w:rsidRPr="00D81E30">
        <w:rPr>
          <w:rFonts w:eastAsiaTheme="minorEastAsia"/>
          <w:vertAlign w:val="superscript"/>
        </w:rPr>
        <w:t>.</w:t>
      </w:r>
      <w:r w:rsidRPr="00AA0A13">
        <w:rPr>
          <w:rFonts w:eastAsiaTheme="minorEastAsia"/>
        </w:rPr>
        <w:t xml:space="preserve"> 2 = 18</w:t>
      </w:r>
    </w:p>
    <w:p w14:paraId="3BE54746" w14:textId="6FD7A8F8" w:rsidR="00990D79" w:rsidRPr="00390F02" w:rsidRDefault="00990D79" w:rsidP="008905E6">
      <w:pPr>
        <w:pStyle w:val="02TEXTOPRINCIPAL"/>
        <w:rPr>
          <w:rStyle w:val="TextoBold"/>
        </w:rPr>
      </w:pPr>
      <w:r w:rsidRPr="00390F02">
        <w:rPr>
          <w:rStyle w:val="TextoBold"/>
        </w:rPr>
        <w:t>Habilidade</w:t>
      </w:r>
    </w:p>
    <w:p w14:paraId="65EC1B3A" w14:textId="77777777" w:rsidR="00990D79" w:rsidRPr="002F5876" w:rsidRDefault="00990D79" w:rsidP="00990D79">
      <w:pPr>
        <w:autoSpaceDE w:val="0"/>
        <w:adjustRightInd w:val="0"/>
        <w:rPr>
          <w:rFonts w:cstheme="minorHAnsi"/>
        </w:rPr>
      </w:pPr>
      <w:r w:rsidRPr="00620A1A">
        <w:rPr>
          <w:rFonts w:cstheme="minorHAnsi"/>
        </w:rPr>
        <w:t>(EF09MA12) Reconhecer as condições necessárias e suficientes para que dois triângulos sejam semelhantes.</w:t>
      </w:r>
    </w:p>
    <w:p w14:paraId="2DDD5A5C" w14:textId="77777777" w:rsidR="00990D79" w:rsidRPr="00390F02" w:rsidRDefault="00990D79" w:rsidP="008905E6">
      <w:pPr>
        <w:pStyle w:val="02TEXTOPRINCIPAL"/>
        <w:rPr>
          <w:rStyle w:val="TextoBold"/>
        </w:rPr>
      </w:pPr>
      <w:r w:rsidRPr="00390F02">
        <w:rPr>
          <w:rStyle w:val="TextoBold"/>
        </w:rPr>
        <w:t>Detalhamento da habilidade</w:t>
      </w:r>
    </w:p>
    <w:p w14:paraId="1FE0508B" w14:textId="3B4DC378" w:rsidR="00990D79" w:rsidRPr="008E057C" w:rsidRDefault="00990D79" w:rsidP="00390F02">
      <w:pPr>
        <w:pStyle w:val="02TEXTOPRINCIPAL"/>
      </w:pPr>
      <w:r w:rsidRPr="008E057C">
        <w:t>A questão permite avaliar a</w:t>
      </w:r>
      <w:r w:rsidR="00D126FA">
        <w:t>s</w:t>
      </w:r>
      <w:r w:rsidRPr="008E057C">
        <w:t xml:space="preserve"> habilidade</w:t>
      </w:r>
      <w:r w:rsidR="00D126FA">
        <w:t>s</w:t>
      </w:r>
      <w:r w:rsidRPr="008E057C">
        <w:t xml:space="preserve"> de reconhecer as condições necessárias e suficientes para que dois triângulos sejam semelhantes e </w:t>
      </w:r>
      <w:r w:rsidR="00D126FA">
        <w:t xml:space="preserve">de </w:t>
      </w:r>
      <w:r>
        <w:t xml:space="preserve">calcular a medida de seus lados. </w:t>
      </w:r>
    </w:p>
    <w:p w14:paraId="0DD8FBA7" w14:textId="77777777" w:rsidR="00990D79" w:rsidRPr="00390F02" w:rsidRDefault="00990D79" w:rsidP="00390F02">
      <w:pPr>
        <w:pStyle w:val="02TEXTOPRINCIPAL"/>
        <w:rPr>
          <w:rStyle w:val="TextoBold"/>
        </w:rPr>
      </w:pPr>
      <w:r w:rsidRPr="00390F02">
        <w:rPr>
          <w:rStyle w:val="TextoBold"/>
        </w:rPr>
        <w:t>Interpretação da resposta</w:t>
      </w:r>
    </w:p>
    <w:p w14:paraId="583AF73B" w14:textId="4A434851" w:rsidR="00990D79" w:rsidRPr="002D057F" w:rsidRDefault="00990D79" w:rsidP="00390F02">
      <w:pPr>
        <w:pStyle w:val="02TEXTOPRINCIPAL"/>
      </w:pPr>
      <w:r w:rsidRPr="000812BE">
        <w:t xml:space="preserve">Ao provar que os triângulos são semelhantes pelo caso AA e determinar que a medida de </w:t>
      </w:r>
      <w:r w:rsidR="00E405AE">
        <w:rPr>
          <w:noProof/>
        </w:rPr>
        <w:drawing>
          <wp:inline distT="0" distB="0" distL="0" distR="0" wp14:anchorId="1A9C3961" wp14:editId="1737945C">
            <wp:extent cx="172085" cy="127000"/>
            <wp:effectExtent l="0" t="0" r="0" b="635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2BE">
        <w:t xml:space="preserve"> é 18, o aluno indica que desenvolveu a</w:t>
      </w:r>
      <w:r w:rsidR="00D126FA">
        <w:t>s</w:t>
      </w:r>
      <w:r w:rsidRPr="000812BE">
        <w:t xml:space="preserve"> habilidade</w:t>
      </w:r>
      <w:r w:rsidR="00D126FA">
        <w:t>s</w:t>
      </w:r>
      <w:r w:rsidRPr="000812BE">
        <w:t xml:space="preserve"> de</w:t>
      </w:r>
      <w:r w:rsidRPr="008E057C">
        <w:t xml:space="preserve"> reconhecer as condições necessárias e suficientes para que dois triângulos sejam semelhantes e </w:t>
      </w:r>
      <w:r w:rsidR="00D126FA">
        <w:t xml:space="preserve">de </w:t>
      </w:r>
      <w:r>
        <w:t>calcular a medida de seus lados. Out</w:t>
      </w:r>
      <w:r w:rsidR="00D126FA">
        <w:t>ra resposta</w:t>
      </w:r>
      <w:r>
        <w:t xml:space="preserve"> indica que </w:t>
      </w:r>
      <w:r w:rsidR="00D126FA">
        <w:t>ele</w:t>
      </w:r>
      <w:r>
        <w:t xml:space="preserve"> não desenvolveu essa habilidade.</w:t>
      </w:r>
    </w:p>
    <w:p w14:paraId="692B69CC" w14:textId="147B2F2D" w:rsidR="00990D79" w:rsidRPr="00390F02" w:rsidRDefault="00990D79" w:rsidP="008905E6">
      <w:pPr>
        <w:pStyle w:val="02TEXTOPRINCIPAL"/>
        <w:rPr>
          <w:rStyle w:val="TextoBold"/>
        </w:rPr>
      </w:pPr>
      <w:r w:rsidRPr="00390F02">
        <w:rPr>
          <w:rStyle w:val="TextoBold"/>
        </w:rPr>
        <w:t>Reorientação do planejamento</w:t>
      </w:r>
    </w:p>
    <w:p w14:paraId="1769CB8D" w14:textId="0604455C" w:rsidR="00990D79" w:rsidRDefault="00990D79" w:rsidP="006040FE">
      <w:pPr>
        <w:pStyle w:val="02TEXTOPRINCIPAL"/>
      </w:pPr>
      <w:r w:rsidRPr="002D057F">
        <w:t xml:space="preserve">A </w:t>
      </w:r>
      <w:r w:rsidRPr="00390F02">
        <w:t xml:space="preserve">partir das dificuldades apresentadas pelos alunos, </w:t>
      </w:r>
      <w:r w:rsidR="00D126FA">
        <w:t>proponha</w:t>
      </w:r>
      <w:r w:rsidRPr="00390F02">
        <w:t xml:space="preserve"> atividade utilizando triângulos semelhant</w:t>
      </w:r>
      <w:r w:rsidR="00D126FA">
        <w:t>es e não semelhantes e solicite</w:t>
      </w:r>
      <w:r w:rsidRPr="00390F02">
        <w:t xml:space="preserve"> que </w:t>
      </w:r>
      <w:r w:rsidR="00D126FA">
        <w:t xml:space="preserve">os </w:t>
      </w:r>
      <w:r w:rsidRPr="00390F02">
        <w:t>classifiquem em semelhantes e não semelhantes</w:t>
      </w:r>
      <w:r w:rsidR="00D126FA">
        <w:t>,</w:t>
      </w:r>
      <w:r w:rsidRPr="00390F02">
        <w:t xml:space="preserve"> justificando as respostas. Essa atividade também pode ser desenvolvida utilizando </w:t>
      </w:r>
      <w:r w:rsidR="00D126FA">
        <w:t>um</w:t>
      </w:r>
      <w:r w:rsidRPr="00390F02">
        <w:t xml:space="preserve"> </w:t>
      </w:r>
      <w:r w:rsidRPr="00D126FA">
        <w:rPr>
          <w:i/>
        </w:rPr>
        <w:t>software</w:t>
      </w:r>
      <w:r w:rsidRPr="00390F02">
        <w:t xml:space="preserve"> de geometria dinâmica. </w:t>
      </w:r>
    </w:p>
    <w:p w14:paraId="203973A5" w14:textId="77777777" w:rsidR="00374404" w:rsidRPr="006040FE" w:rsidRDefault="00374404" w:rsidP="006040FE">
      <w:pPr>
        <w:pStyle w:val="02TEXTOPRINCIPAL"/>
      </w:pPr>
    </w:p>
    <w:p w14:paraId="66275759" w14:textId="762F9B2C" w:rsidR="00990D79" w:rsidRPr="007A4CA9" w:rsidRDefault="00671973" w:rsidP="008905E6">
      <w:pPr>
        <w:pStyle w:val="02TEXTOPRINCIPAL"/>
        <w:rPr>
          <w:rStyle w:val="TextoBold"/>
        </w:rPr>
      </w:pPr>
      <w:r>
        <w:rPr>
          <w:rStyle w:val="TextoBold"/>
        </w:rPr>
        <w:t>8. Resposta:</w:t>
      </w:r>
    </w:p>
    <w:p w14:paraId="4DB47572" w14:textId="77777777" w:rsidR="00990D79" w:rsidRDefault="00990D79" w:rsidP="007A4CA9">
      <w:pPr>
        <w:pStyle w:val="02TEXTOPRINCIPALBULLET"/>
      </w:pPr>
      <w:r w:rsidRPr="006F2615">
        <w:t xml:space="preserve">Comparando os triângulos </w:t>
      </w:r>
      <w:r w:rsidRPr="00374404">
        <w:rPr>
          <w:i/>
        </w:rPr>
        <w:t>ABC</w:t>
      </w:r>
      <w:r>
        <w:t xml:space="preserve"> e </w:t>
      </w:r>
      <w:r w:rsidRPr="00374404">
        <w:rPr>
          <w:i/>
        </w:rPr>
        <w:t>ABH</w:t>
      </w:r>
      <w:r>
        <w:t>,</w:t>
      </w:r>
      <w:r w:rsidRPr="006F2615">
        <w:t xml:space="preserve"> temos: </w:t>
      </w:r>
    </w:p>
    <w:p w14:paraId="1F0A744D" w14:textId="77777777" w:rsidR="00990D79" w:rsidRPr="006F2615" w:rsidRDefault="0088027D" w:rsidP="007A4CA9">
      <w:pPr>
        <w:pStyle w:val="02TEXTOPRINCIPAL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990D79" w:rsidRPr="006F2615">
        <w:rPr>
          <w:rFonts w:eastAsiaTheme="minorEastAsia"/>
          <w:sz w:val="28"/>
          <w:szCs w:val="28"/>
        </w:rPr>
        <w:t xml:space="preserve"> </w:t>
      </w:r>
    </w:p>
    <w:p w14:paraId="6F1C784D" w14:textId="7BA65F62" w:rsidR="00990D79" w:rsidRDefault="00990D79" w:rsidP="007A4CA9">
      <w:pPr>
        <w:pStyle w:val="02TEXTOPRINCIPAL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a</w:t>
      </w:r>
      <w:r w:rsidR="00374404">
        <w:rPr>
          <w:rFonts w:eastAsiaTheme="minorEastAsia"/>
        </w:rPr>
        <w:t xml:space="preserve"> </w:t>
      </w:r>
      <w:r w:rsidRPr="008A54F0">
        <w:rPr>
          <w:rFonts w:eastAsiaTheme="minorEastAsia"/>
          <w:vertAlign w:val="superscript"/>
        </w:rPr>
        <w:t>.</w:t>
      </w:r>
      <w:r w:rsidR="00374404">
        <w:rPr>
          <w:rFonts w:eastAsiaTheme="minorEastAsia"/>
        </w:rPr>
        <w:t xml:space="preserve"> </w:t>
      </w:r>
      <w:r>
        <w:rPr>
          <w:rFonts w:eastAsiaTheme="minorEastAsia"/>
        </w:rPr>
        <w:t xml:space="preserve">n </w:t>
      </w:r>
    </w:p>
    <w:p w14:paraId="32400302" w14:textId="77777777" w:rsidR="00990D79" w:rsidRDefault="00990D79" w:rsidP="007A4CA9">
      <w:pPr>
        <w:pStyle w:val="02TEXTOPRINCIPALBULLET"/>
      </w:pPr>
      <w:r>
        <w:t xml:space="preserve">Comparando os triângulos </w:t>
      </w:r>
      <w:r w:rsidRPr="00374404">
        <w:rPr>
          <w:i/>
        </w:rPr>
        <w:t>ABC</w:t>
      </w:r>
      <w:r>
        <w:t xml:space="preserve"> e </w:t>
      </w:r>
      <w:r w:rsidRPr="00374404">
        <w:rPr>
          <w:i/>
        </w:rPr>
        <w:t>ACH</w:t>
      </w:r>
      <w:r>
        <w:t>, temos:</w:t>
      </w:r>
    </w:p>
    <w:p w14:paraId="5CC01FE4" w14:textId="77777777" w:rsidR="00990D79" w:rsidRPr="00F174A1" w:rsidRDefault="0088027D" w:rsidP="007A4CA9">
      <w:pPr>
        <w:pStyle w:val="02TEXTOPRINCIPAL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  <w:r w:rsidR="00990D79" w:rsidRPr="00F174A1">
        <w:rPr>
          <w:rFonts w:eastAsiaTheme="minorEastAsia"/>
          <w:sz w:val="28"/>
          <w:szCs w:val="28"/>
        </w:rPr>
        <w:t xml:space="preserve"> </w:t>
      </w:r>
    </w:p>
    <w:p w14:paraId="457C2405" w14:textId="59E1070D" w:rsidR="00990D79" w:rsidRDefault="00990D79" w:rsidP="007A4CA9">
      <w:pPr>
        <w:pStyle w:val="02TEXTOPRINCIPAL"/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a</w:t>
      </w:r>
      <w:r w:rsidR="00374404">
        <w:rPr>
          <w:rFonts w:eastAsiaTheme="minorEastAsia"/>
        </w:rPr>
        <w:t xml:space="preserve"> </w:t>
      </w:r>
      <w:r w:rsidRPr="008A54F0">
        <w:rPr>
          <w:rFonts w:eastAsiaTheme="minorEastAsia"/>
          <w:vertAlign w:val="superscript"/>
        </w:rPr>
        <w:t>.</w:t>
      </w:r>
      <w:r w:rsidR="00374404">
        <w:rPr>
          <w:rFonts w:eastAsiaTheme="minorEastAsia"/>
        </w:rPr>
        <w:t xml:space="preserve"> </w:t>
      </w:r>
      <w:r>
        <w:rPr>
          <w:rFonts w:eastAsiaTheme="minorEastAsia"/>
        </w:rPr>
        <w:t xml:space="preserve">m </w:t>
      </w:r>
    </w:p>
    <w:p w14:paraId="467EA723" w14:textId="77777777" w:rsidR="00990D79" w:rsidRDefault="00990D79" w:rsidP="007A4CA9">
      <w:pPr>
        <w:pStyle w:val="02TEXTOPRINCIPALBULLET"/>
      </w:pPr>
      <w:r w:rsidRPr="00F174A1">
        <w:t>Adicionando membro a membro essas duas igualdades, temos:</w:t>
      </w:r>
    </w:p>
    <w:p w14:paraId="03DEC2F5" w14:textId="10FCC5F5" w:rsidR="00990D79" w:rsidRPr="00DB0F2F" w:rsidRDefault="00990D79" w:rsidP="007A4CA9">
      <w:pPr>
        <w:pStyle w:val="02TEXTOPRINCIPAL"/>
        <w:rPr>
          <w:lang w:val="en-US"/>
        </w:rPr>
      </w:pPr>
      <w:r w:rsidRPr="00DB0F2F">
        <w:rPr>
          <w:lang w:val="en-US"/>
        </w:rPr>
        <w:t>c</w:t>
      </w:r>
      <w:r w:rsidRPr="00DB0F2F">
        <w:rPr>
          <w:vertAlign w:val="superscript"/>
          <w:lang w:val="en-US"/>
        </w:rPr>
        <w:t>2</w:t>
      </w:r>
      <w:r w:rsidRPr="00DB0F2F">
        <w:rPr>
          <w:lang w:val="en-US"/>
        </w:rPr>
        <w:t xml:space="preserve"> = a</w:t>
      </w:r>
      <w:r w:rsidR="00374404" w:rsidRPr="00DB0F2F">
        <w:rPr>
          <w:lang w:val="en-US"/>
        </w:rPr>
        <w:t xml:space="preserve"> </w:t>
      </w:r>
      <w:r w:rsidRPr="00104632">
        <w:rPr>
          <w:vertAlign w:val="superscript"/>
          <w:lang w:val="en-US"/>
        </w:rPr>
        <w:t>.</w:t>
      </w:r>
      <w:r w:rsidR="00374404" w:rsidRPr="00DB0F2F">
        <w:rPr>
          <w:lang w:val="en-US"/>
        </w:rPr>
        <w:t xml:space="preserve"> </w:t>
      </w:r>
      <w:r w:rsidRPr="00DB0F2F">
        <w:rPr>
          <w:lang w:val="en-US"/>
        </w:rPr>
        <w:t xml:space="preserve">n </w:t>
      </w:r>
    </w:p>
    <w:p w14:paraId="13E9F14C" w14:textId="43CCEBCA" w:rsidR="00990D79" w:rsidRPr="00DB0F2F" w:rsidRDefault="00990D79" w:rsidP="007A4CA9">
      <w:pPr>
        <w:pStyle w:val="02TEXTOPRINCIPAL"/>
        <w:rPr>
          <w:lang w:val="en-US"/>
        </w:rPr>
      </w:pPr>
      <w:r w:rsidRPr="00DB0F2F">
        <w:rPr>
          <w:lang w:val="en-US"/>
        </w:rPr>
        <w:t>b</w:t>
      </w:r>
      <w:r w:rsidRPr="00DB0F2F">
        <w:rPr>
          <w:vertAlign w:val="superscript"/>
          <w:lang w:val="en-US"/>
        </w:rPr>
        <w:t>2</w:t>
      </w:r>
      <w:r w:rsidRPr="00DB0F2F">
        <w:rPr>
          <w:lang w:val="en-US"/>
        </w:rPr>
        <w:t xml:space="preserve"> = a</w:t>
      </w:r>
      <w:r w:rsidR="00374404" w:rsidRPr="00DB0F2F">
        <w:rPr>
          <w:lang w:val="en-US"/>
        </w:rPr>
        <w:t xml:space="preserve"> </w:t>
      </w:r>
      <w:r w:rsidRPr="00E405AE">
        <w:rPr>
          <w:vertAlign w:val="superscript"/>
          <w:lang w:val="en-US"/>
        </w:rPr>
        <w:t>.</w:t>
      </w:r>
      <w:r w:rsidR="00374404" w:rsidRPr="00DB0F2F">
        <w:rPr>
          <w:lang w:val="en-US"/>
        </w:rPr>
        <w:t xml:space="preserve"> </w:t>
      </w:r>
      <w:r w:rsidRPr="00DB0F2F">
        <w:rPr>
          <w:lang w:val="en-US"/>
        </w:rPr>
        <w:t xml:space="preserve">m </w:t>
      </w:r>
    </w:p>
    <w:p w14:paraId="10DA9E3E" w14:textId="77777777" w:rsidR="00990D79" w:rsidRPr="00DB0F2F" w:rsidRDefault="00990D79" w:rsidP="007A4CA9">
      <w:pPr>
        <w:pStyle w:val="02TEXTOPRINCIPAL"/>
        <w:rPr>
          <w:lang w:val="en-US"/>
        </w:rPr>
      </w:pPr>
      <w:r w:rsidRPr="00DB0F2F">
        <w:rPr>
          <w:lang w:val="en-US"/>
        </w:rPr>
        <w:t>c</w:t>
      </w:r>
      <w:r w:rsidRPr="00DB0F2F">
        <w:rPr>
          <w:vertAlign w:val="superscript"/>
          <w:lang w:val="en-US"/>
        </w:rPr>
        <w:t>2</w:t>
      </w:r>
      <w:r w:rsidRPr="00DB0F2F">
        <w:rPr>
          <w:lang w:val="en-US"/>
        </w:rPr>
        <w:t xml:space="preserve"> + b</w:t>
      </w:r>
      <w:r w:rsidRPr="00DB0F2F">
        <w:rPr>
          <w:vertAlign w:val="superscript"/>
          <w:lang w:val="en-US"/>
        </w:rPr>
        <w:t>2</w:t>
      </w:r>
      <w:r w:rsidRPr="00DB0F2F">
        <w:rPr>
          <w:lang w:val="en-US"/>
        </w:rPr>
        <w:t xml:space="preserve"> = an + am </w:t>
      </w:r>
    </w:p>
    <w:p w14:paraId="2DF57BC1" w14:textId="2A766C96" w:rsidR="00990D79" w:rsidRDefault="00990D79" w:rsidP="007A4CA9">
      <w:pPr>
        <w:pStyle w:val="02TEXTOPRINCIPAL"/>
      </w:pPr>
      <w:r w:rsidRPr="00F174A1">
        <w:t>c</w:t>
      </w:r>
      <w:r w:rsidRPr="00F174A1">
        <w:rPr>
          <w:vertAlign w:val="superscript"/>
        </w:rPr>
        <w:t>2</w:t>
      </w:r>
      <w:r w:rsidRPr="00F174A1">
        <w:t xml:space="preserve"> + b</w:t>
      </w:r>
      <w:r w:rsidRPr="00F174A1">
        <w:rPr>
          <w:vertAlign w:val="superscript"/>
        </w:rPr>
        <w:t>2</w:t>
      </w:r>
      <w:r w:rsidRPr="00F174A1">
        <w:t xml:space="preserve"> = </w:t>
      </w:r>
      <w:r>
        <w:t xml:space="preserve">a(m + n) (colocando </w:t>
      </w:r>
      <w:r w:rsidRPr="00DB0F2F">
        <w:rPr>
          <w:i/>
        </w:rPr>
        <w:t>a</w:t>
      </w:r>
      <w:r>
        <w:t xml:space="preserve"> em evidência)</w:t>
      </w:r>
    </w:p>
    <w:p w14:paraId="3D995CAD" w14:textId="3A830EFE" w:rsidR="00990D79" w:rsidRDefault="00990D79" w:rsidP="007A4CA9">
      <w:pPr>
        <w:pStyle w:val="02TEXTOPRINCIPAL"/>
      </w:pPr>
      <w:r>
        <w:t>c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= a</w:t>
      </w:r>
      <w:r w:rsidR="00374404">
        <w:t xml:space="preserve"> </w:t>
      </w:r>
      <w:r w:rsidRPr="00D81E30">
        <w:rPr>
          <w:vertAlign w:val="superscript"/>
        </w:rPr>
        <w:t>.</w:t>
      </w:r>
      <w:r w:rsidR="00374404">
        <w:t xml:space="preserve"> </w:t>
      </w:r>
      <w:r w:rsidR="003A7D8D">
        <w:t>a (</w:t>
      </w:r>
      <w:r>
        <w:t>hipotenusa</w:t>
      </w:r>
      <w:r w:rsidR="003A7D8D">
        <w:t xml:space="preserve"> a = m</w:t>
      </w:r>
      <w:r w:rsidR="00403FC8">
        <w:t xml:space="preserve"> </w:t>
      </w:r>
      <w:r w:rsidR="003A7D8D">
        <w:t>+ n</w:t>
      </w:r>
      <w:r>
        <w:t>)</w:t>
      </w:r>
    </w:p>
    <w:p w14:paraId="322A56A8" w14:textId="2EB43855" w:rsidR="00077FE5" w:rsidRPr="00104632" w:rsidRDefault="00990D79" w:rsidP="00104632">
      <w:pPr>
        <w:pStyle w:val="02TEXTOPRINCIPAL"/>
        <w:rPr>
          <w:rStyle w:val="TextoBold"/>
          <w:b w:val="0"/>
          <w:sz w:val="21"/>
        </w:rPr>
      </w:pPr>
      <w:r>
        <w:t>a</w:t>
      </w:r>
      <w:r>
        <w:rPr>
          <w:vertAlign w:val="superscript"/>
        </w:rPr>
        <w:t>2</w:t>
      </w:r>
      <w:r>
        <w:t xml:space="preserve"> = b</w:t>
      </w:r>
      <w:r>
        <w:rPr>
          <w:vertAlign w:val="superscript"/>
        </w:rPr>
        <w:t>2</w:t>
      </w:r>
      <w:r>
        <w:t xml:space="preserve"> + c</w:t>
      </w:r>
      <w:r>
        <w:rPr>
          <w:vertAlign w:val="superscript"/>
        </w:rPr>
        <w:t xml:space="preserve">2 </w:t>
      </w:r>
      <w:r>
        <w:t>(</w:t>
      </w:r>
      <w:r w:rsidR="00374404">
        <w:t>t</w:t>
      </w:r>
      <w:r>
        <w:t>eorema de Pitágoras)</w:t>
      </w:r>
      <w:r w:rsidR="00077FE5">
        <w:rPr>
          <w:rStyle w:val="TextoBold"/>
        </w:rPr>
        <w:br w:type="page"/>
      </w:r>
    </w:p>
    <w:p w14:paraId="44494D92" w14:textId="77777777" w:rsidR="00990D79" w:rsidRPr="007A4CA9" w:rsidRDefault="00990D79" w:rsidP="008905E6">
      <w:pPr>
        <w:pStyle w:val="02TEXTOPRINCIPAL"/>
        <w:rPr>
          <w:rStyle w:val="TextoBold"/>
        </w:rPr>
      </w:pPr>
      <w:r w:rsidRPr="007A4CA9">
        <w:rPr>
          <w:rStyle w:val="TextoBold"/>
        </w:rPr>
        <w:lastRenderedPageBreak/>
        <w:t>Habilidade</w:t>
      </w:r>
    </w:p>
    <w:p w14:paraId="4B31B826" w14:textId="523049E6" w:rsidR="00990D79" w:rsidRPr="002F5876" w:rsidRDefault="00990D79" w:rsidP="007A4CA9">
      <w:pPr>
        <w:pStyle w:val="02TEXTOPRINCIPAL"/>
      </w:pPr>
      <w:r w:rsidRPr="00620A1A">
        <w:t>(EF09MA13) Demonstrar relações métricas do triângulo retângulo, entre elas o teorema de Pitágoras, utilizando, inclusive, a semelhança de triângulos.</w:t>
      </w:r>
    </w:p>
    <w:p w14:paraId="4D72690A" w14:textId="77777777" w:rsidR="00990D79" w:rsidRPr="008905E6" w:rsidRDefault="00990D79" w:rsidP="008905E6">
      <w:pPr>
        <w:pStyle w:val="02TEXTOPRINCIPAL"/>
        <w:rPr>
          <w:rStyle w:val="TextoBold"/>
        </w:rPr>
      </w:pPr>
      <w:r w:rsidRPr="008905E6">
        <w:rPr>
          <w:rStyle w:val="TextoBold"/>
        </w:rPr>
        <w:t>Detalhamento da habilidade</w:t>
      </w:r>
    </w:p>
    <w:p w14:paraId="3934794D" w14:textId="4B575F67" w:rsidR="00990D79" w:rsidRPr="002D057F" w:rsidRDefault="00990D79" w:rsidP="007A4CA9">
      <w:pPr>
        <w:pStyle w:val="02TEXTOPRINCIPAL"/>
      </w:pPr>
      <w:r w:rsidRPr="002D057F">
        <w:t xml:space="preserve">A questão permite avaliar a habilidade de demonstrar o </w:t>
      </w:r>
      <w:r w:rsidR="008905E6">
        <w:t>t</w:t>
      </w:r>
      <w:r w:rsidRPr="002D057F">
        <w:t xml:space="preserve">eorema de Pitágoras </w:t>
      </w:r>
      <w:r>
        <w:t xml:space="preserve">utilizando a semelhança de triângulos. </w:t>
      </w:r>
    </w:p>
    <w:p w14:paraId="21A2F8B9" w14:textId="77777777" w:rsidR="00990D79" w:rsidRPr="008905E6" w:rsidRDefault="00990D79" w:rsidP="008905E6">
      <w:pPr>
        <w:pStyle w:val="02TEXTOPRINCIPAL"/>
        <w:rPr>
          <w:rStyle w:val="TextoBold"/>
        </w:rPr>
      </w:pPr>
      <w:r w:rsidRPr="008905E6">
        <w:rPr>
          <w:rStyle w:val="TextoBold"/>
        </w:rPr>
        <w:t>Interpretação da resposta</w:t>
      </w:r>
    </w:p>
    <w:p w14:paraId="042CA176" w14:textId="56F5B883" w:rsidR="00990D79" w:rsidRPr="00583A21" w:rsidRDefault="00990D79" w:rsidP="007A4CA9">
      <w:pPr>
        <w:pStyle w:val="02TEXTOPRINCIPAL"/>
      </w:pPr>
      <w:r w:rsidRPr="00C24DE8">
        <w:t xml:space="preserve">Ao utilizar as relações </w:t>
      </w:r>
      <w:r w:rsidRPr="00C24DE8">
        <w:rPr>
          <w:rFonts w:eastAsiaTheme="minorEastAsia"/>
        </w:rPr>
        <w:t>c</w:t>
      </w:r>
      <w:r w:rsidRPr="00C24DE8">
        <w:rPr>
          <w:rFonts w:eastAsiaTheme="minorEastAsia"/>
          <w:vertAlign w:val="superscript"/>
        </w:rPr>
        <w:t>2</w:t>
      </w:r>
      <w:r w:rsidRPr="00C24DE8">
        <w:rPr>
          <w:rFonts w:eastAsiaTheme="minorEastAsia"/>
        </w:rPr>
        <w:t xml:space="preserve"> = a</w:t>
      </w:r>
      <w:r w:rsidR="008905E6">
        <w:rPr>
          <w:rFonts w:eastAsiaTheme="minorEastAsia"/>
        </w:rPr>
        <w:t xml:space="preserve"> </w:t>
      </w:r>
      <w:r w:rsidRPr="00E405AE">
        <w:rPr>
          <w:rFonts w:eastAsiaTheme="minorEastAsia"/>
          <w:vertAlign w:val="superscript"/>
        </w:rPr>
        <w:t>.</w:t>
      </w:r>
      <w:r w:rsidR="008905E6">
        <w:rPr>
          <w:rFonts w:eastAsiaTheme="minorEastAsia"/>
        </w:rPr>
        <w:t xml:space="preserve"> </w:t>
      </w:r>
      <w:r w:rsidRPr="00C24DE8">
        <w:rPr>
          <w:rFonts w:eastAsiaTheme="minorEastAsia"/>
        </w:rPr>
        <w:t>n e b</w:t>
      </w:r>
      <w:r w:rsidRPr="00C24DE8">
        <w:rPr>
          <w:rFonts w:eastAsiaTheme="minorEastAsia"/>
          <w:vertAlign w:val="superscript"/>
        </w:rPr>
        <w:t>2</w:t>
      </w:r>
      <w:r w:rsidRPr="00C24DE8">
        <w:rPr>
          <w:rFonts w:eastAsiaTheme="minorEastAsia"/>
        </w:rPr>
        <w:t xml:space="preserve"> = a</w:t>
      </w:r>
      <w:r w:rsidR="008905E6">
        <w:rPr>
          <w:rFonts w:eastAsiaTheme="minorEastAsia"/>
        </w:rPr>
        <w:t xml:space="preserve"> </w:t>
      </w:r>
      <w:r w:rsidR="007C31D2" w:rsidRPr="00E405AE">
        <w:rPr>
          <w:rFonts w:eastAsiaTheme="minorEastAsia"/>
          <w:vertAlign w:val="superscript"/>
        </w:rPr>
        <w:t>.</w:t>
      </w:r>
      <w:r w:rsidR="008905E6">
        <w:rPr>
          <w:rFonts w:eastAsiaTheme="minorEastAsia"/>
        </w:rPr>
        <w:t xml:space="preserve"> </w:t>
      </w:r>
      <w:r w:rsidRPr="00C24DE8">
        <w:rPr>
          <w:rFonts w:eastAsiaTheme="minorEastAsia"/>
        </w:rPr>
        <w:t xml:space="preserve">m para demonstrar o </w:t>
      </w:r>
      <w:r w:rsidR="008905E6">
        <w:rPr>
          <w:rFonts w:eastAsiaTheme="minorEastAsia"/>
        </w:rPr>
        <w:t>t</w:t>
      </w:r>
      <w:r w:rsidRPr="00C24DE8">
        <w:rPr>
          <w:rFonts w:eastAsiaTheme="minorEastAsia"/>
        </w:rPr>
        <w:t xml:space="preserve">eorema de Pitágoras, o aluno indica que desenvolveu a </w:t>
      </w:r>
      <w:r w:rsidRPr="00C24DE8">
        <w:t>habilidade de demonstrar o teorema</w:t>
      </w:r>
      <w:r>
        <w:t xml:space="preserve"> </w:t>
      </w:r>
      <w:r w:rsidRPr="002D057F">
        <w:t>utilizando</w:t>
      </w:r>
      <w:r>
        <w:t xml:space="preserve"> a semelhança de triângulos. Se </w:t>
      </w:r>
      <w:r w:rsidR="008905E6">
        <w:t>ele</w:t>
      </w:r>
      <w:r>
        <w:t xml:space="preserve"> não demonstrou o teorema a partir da semelhança entre os triângulos </w:t>
      </w:r>
      <w:r w:rsidR="007A4CA9" w:rsidRPr="008905E6">
        <w:rPr>
          <w:i/>
        </w:rPr>
        <w:t>ABC</w:t>
      </w:r>
      <w:r w:rsidR="007A4CA9">
        <w:t xml:space="preserve">, </w:t>
      </w:r>
      <w:r w:rsidR="007A4CA9" w:rsidRPr="008905E6">
        <w:rPr>
          <w:i/>
        </w:rPr>
        <w:t>ABH</w:t>
      </w:r>
      <w:r w:rsidR="007A4CA9">
        <w:t xml:space="preserve"> e </w:t>
      </w:r>
      <w:r w:rsidR="007A4CA9" w:rsidRPr="008905E6">
        <w:rPr>
          <w:i/>
        </w:rPr>
        <w:t>ACH</w:t>
      </w:r>
      <w:r w:rsidR="007A4CA9">
        <w:t xml:space="preserve">, indica que não </w:t>
      </w:r>
      <w:r>
        <w:t xml:space="preserve">desenvolveu essa habilidade. </w:t>
      </w:r>
    </w:p>
    <w:p w14:paraId="3F3ACD96" w14:textId="77777777" w:rsidR="00990D79" w:rsidRPr="008905E6" w:rsidRDefault="00990D79" w:rsidP="008905E6">
      <w:pPr>
        <w:pStyle w:val="02TEXTOPRINCIPAL"/>
        <w:rPr>
          <w:rStyle w:val="TextoBold"/>
        </w:rPr>
      </w:pPr>
      <w:r w:rsidRPr="008905E6">
        <w:rPr>
          <w:rStyle w:val="TextoBold"/>
        </w:rPr>
        <w:t>Reorientação do planejamento</w:t>
      </w:r>
    </w:p>
    <w:p w14:paraId="67029771" w14:textId="5FB684F4" w:rsidR="00990D79" w:rsidRPr="00671973" w:rsidRDefault="00990D79" w:rsidP="00671973">
      <w:pPr>
        <w:pStyle w:val="02TEXTOPRINCIPAL"/>
      </w:pPr>
      <w:r w:rsidRPr="009D2F63">
        <w:t xml:space="preserve">A partir das dificuldades apresentadas pelos alunos, </w:t>
      </w:r>
      <w:r w:rsidR="00245FF4">
        <w:t>proponha</w:t>
      </w:r>
      <w:r w:rsidRPr="009D2F63">
        <w:t xml:space="preserve"> atividade</w:t>
      </w:r>
      <w:r>
        <w:t>s</w:t>
      </w:r>
      <w:r w:rsidRPr="009D2F63">
        <w:t xml:space="preserve"> utilizando triângulo retângulo para obter as relações métricas a partir da proporcionalidade entre lados correspondentes dos triângulos retângulo</w:t>
      </w:r>
      <w:r w:rsidR="00245FF4">
        <w:t>s semelhantes. Depois, solicite a</w:t>
      </w:r>
      <w:r w:rsidR="00CA69A9">
        <w:t xml:space="preserve"> eles a</w:t>
      </w:r>
      <w:r w:rsidRPr="009D2F63">
        <w:t xml:space="preserve"> demonstração do </w:t>
      </w:r>
      <w:r w:rsidR="00245FF4">
        <w:t>t</w:t>
      </w:r>
      <w:r w:rsidRPr="009D2F63">
        <w:t xml:space="preserve">eorema de Pitágoras a partir dessas relações métricas. </w:t>
      </w:r>
      <w:r w:rsidR="00245FF4">
        <w:t>É possível encontrar sugestões de atividades em</w:t>
      </w:r>
      <w:r w:rsidRPr="009D2F63">
        <w:t xml:space="preserve">: </w:t>
      </w:r>
      <w:r w:rsidR="00245FF4">
        <w:t>&lt;</w:t>
      </w:r>
      <w:hyperlink r:id="rId24" w:history="1">
        <w:r w:rsidRPr="007A4CA9">
          <w:rPr>
            <w:rStyle w:val="Hyperlink"/>
          </w:rPr>
          <w:t>http://portaldoprofessor.mec.gov.br/fichaTecnicaAula.html?pagina=espaco%2Fvisualizar_aula&amp;aula=5415&amp;secao=espaco&amp;request_locale=es</w:t>
        </w:r>
      </w:hyperlink>
      <w:r w:rsidR="00245FF4" w:rsidRPr="00166AA6">
        <w:rPr>
          <w:rStyle w:val="Hyperlink"/>
          <w:color w:val="auto"/>
          <w:u w:val="none"/>
        </w:rPr>
        <w:t>&gt;.</w:t>
      </w:r>
      <w:r w:rsidR="00245FF4">
        <w:t xml:space="preserve"> Acesso em: 02 nov. 2018</w:t>
      </w:r>
      <w:r w:rsidRPr="009D2F63">
        <w:t xml:space="preserve">. </w:t>
      </w:r>
    </w:p>
    <w:p w14:paraId="282EBAB3" w14:textId="77777777" w:rsidR="00CA69A9" w:rsidRDefault="00CA69A9" w:rsidP="00573325">
      <w:pPr>
        <w:pStyle w:val="02TEXTOPRINCIPAL"/>
        <w:rPr>
          <w:rStyle w:val="TextoBold"/>
        </w:rPr>
      </w:pPr>
    </w:p>
    <w:p w14:paraId="316ABC6D" w14:textId="0E712676" w:rsidR="00990D79" w:rsidRPr="007A4CA9" w:rsidRDefault="00990D79" w:rsidP="00573325">
      <w:pPr>
        <w:pStyle w:val="02TEXTOPRINCIPAL"/>
        <w:rPr>
          <w:rStyle w:val="TextoBold"/>
        </w:rPr>
      </w:pPr>
      <w:r w:rsidRPr="007A4CA9">
        <w:rPr>
          <w:rStyle w:val="TextoBold"/>
        </w:rPr>
        <w:t xml:space="preserve">9. Resposta: </w:t>
      </w:r>
    </w:p>
    <w:p w14:paraId="1CEAC43D" w14:textId="62A83515" w:rsidR="00990D79" w:rsidRPr="000D577F" w:rsidRDefault="00990D79" w:rsidP="007A4CA9">
      <w:pPr>
        <w:pStyle w:val="02TEXTOPRINCIPALBULLET"/>
        <w:rPr>
          <w:rFonts w:eastAsiaTheme="minorEastAsia"/>
        </w:rPr>
      </w:pPr>
      <w:r w:rsidRPr="000D577F">
        <w:t xml:space="preserve">Espera-se que o aluno determine a distância de </w:t>
      </w:r>
      <w:r w:rsidR="00E405AE">
        <w:rPr>
          <w:noProof/>
        </w:rPr>
        <w:drawing>
          <wp:inline distT="0" distB="0" distL="0" distR="0" wp14:anchorId="2DF27B32" wp14:editId="0E0B4D7C">
            <wp:extent cx="171450" cy="13843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F">
        <w:t xml:space="preserve"> utiliz</w:t>
      </w:r>
      <w:r w:rsidR="00573325">
        <w:t xml:space="preserve">ando </w:t>
      </w:r>
      <w:r w:rsidR="00CA69A9">
        <w:t xml:space="preserve">a </w:t>
      </w:r>
      <w:r w:rsidR="00573325">
        <w:t xml:space="preserve">semelhança de triângulos: </w:t>
      </w:r>
      <w:r w:rsidR="00F04383">
        <w:br/>
      </w:r>
      <w:r w:rsidR="00573325">
        <w:rPr>
          <w:rFonts w:ascii="Cambria Math" w:hAnsi="Cambria Math"/>
        </w:rPr>
        <w:t>∆</w:t>
      </w:r>
      <w:r w:rsidRPr="00573325">
        <w:rPr>
          <w:i/>
        </w:rPr>
        <w:t>ADE</w:t>
      </w:r>
      <w:r w:rsidRPr="000D577F">
        <w:t xml:space="preserve"> </w:t>
      </w:r>
      <m:oMath>
        <m:r>
          <w:rPr>
            <w:rFonts w:ascii="Cambria Math" w:hAnsi="Cambria Math"/>
          </w:rPr>
          <m:t>≅</m:t>
        </m:r>
      </m:oMath>
      <w:r w:rsidRPr="000D577F">
        <w:rPr>
          <w:rFonts w:eastAsiaTheme="minorEastAsia"/>
        </w:rPr>
        <w:t xml:space="preserve"> </w:t>
      </w:r>
      <w:r w:rsidR="00573325">
        <w:rPr>
          <w:rFonts w:ascii="Cambria Math" w:eastAsiaTheme="minorEastAsia" w:hAnsi="Cambria Math"/>
        </w:rPr>
        <w:t>∆</w:t>
      </w:r>
      <w:r w:rsidRPr="00573325">
        <w:rPr>
          <w:rFonts w:eastAsiaTheme="minorEastAsia"/>
          <w:i/>
        </w:rPr>
        <w:t>ABC</w:t>
      </w:r>
      <w:r w:rsidRPr="000D577F">
        <w:rPr>
          <w:rFonts w:eastAsiaTheme="minorEastAsia"/>
        </w:rPr>
        <w:t xml:space="preserve"> .</w:t>
      </w:r>
    </w:p>
    <w:p w14:paraId="757708A3" w14:textId="77777777" w:rsidR="00990D79" w:rsidRDefault="0088027D" w:rsidP="007A4CA9">
      <w:pPr>
        <w:pStyle w:val="02TEXTOPRINCIPAL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22,5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BC</m:t>
            </m:r>
          </m:den>
        </m:f>
      </m:oMath>
      <w:r w:rsidR="00990D79">
        <w:rPr>
          <w:rFonts w:eastAsiaTheme="minorEastAsia"/>
        </w:rPr>
        <w:t xml:space="preserve"> </w:t>
      </w:r>
    </w:p>
    <w:p w14:paraId="7293430F" w14:textId="575D34BB" w:rsidR="00990D79" w:rsidRDefault="00990D79" w:rsidP="007A4CA9">
      <w:pPr>
        <w:pStyle w:val="02TEXTOPRINCIPAL"/>
        <w:rPr>
          <w:rFonts w:eastAsiaTheme="minorEastAsia"/>
        </w:rPr>
      </w:pPr>
      <w:r>
        <w:rPr>
          <w:rFonts w:eastAsiaTheme="minorEastAsia"/>
        </w:rPr>
        <w:t>30</w:t>
      </w:r>
      <w:r w:rsidR="00573325">
        <w:rPr>
          <w:rFonts w:eastAsiaTheme="minorEastAsia"/>
        </w:rPr>
        <w:t xml:space="preserve"> </w:t>
      </w:r>
      <w:r w:rsidRPr="008630B8">
        <w:rPr>
          <w:rFonts w:eastAsiaTheme="minorEastAsia"/>
          <w:vertAlign w:val="superscript"/>
        </w:rPr>
        <w:t>.</w:t>
      </w:r>
      <w:r w:rsidR="00573325">
        <w:rPr>
          <w:rFonts w:eastAsiaTheme="minorEastAsia"/>
        </w:rPr>
        <w:t xml:space="preserve"> </w:t>
      </w:r>
      <w:r w:rsidR="00573325" w:rsidRPr="00573325">
        <w:rPr>
          <w:rFonts w:eastAsiaTheme="minorEastAsia"/>
          <w:i/>
        </w:rPr>
        <w:t>BC</w:t>
      </w:r>
      <w:r>
        <w:rPr>
          <w:rFonts w:eastAsiaTheme="minorEastAsia"/>
        </w:rPr>
        <w:t xml:space="preserve">= 22,5 </w:t>
      </w:r>
      <w:r w:rsidRPr="008630B8">
        <w:rPr>
          <w:rFonts w:eastAsiaTheme="minorEastAsia"/>
          <w:vertAlign w:val="superscript"/>
        </w:rPr>
        <w:t>.</w:t>
      </w:r>
      <w:r>
        <w:rPr>
          <w:rFonts w:eastAsiaTheme="minorEastAsia"/>
        </w:rPr>
        <w:t xml:space="preserve"> 40</w:t>
      </w:r>
    </w:p>
    <w:p w14:paraId="16807B61" w14:textId="3DF23F43" w:rsidR="00990D79" w:rsidRDefault="00573325" w:rsidP="007A4CA9">
      <w:pPr>
        <w:pStyle w:val="02TEXTOPRINCIPAL"/>
        <w:rPr>
          <w:rFonts w:eastAsiaTheme="minorEastAsia"/>
        </w:rPr>
      </w:pPr>
      <m:oMath>
        <m:r>
          <w:rPr>
            <w:rFonts w:ascii="Cambria Math" w:hAnsi="Cambria Math"/>
          </w:rPr>
          <m:t xml:space="preserve">BC=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22,5 . 40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 w:rsidR="00990D79">
        <w:rPr>
          <w:rFonts w:eastAsiaTheme="minorEastAsia"/>
        </w:rPr>
        <w:t xml:space="preserve"> </w:t>
      </w:r>
    </w:p>
    <w:p w14:paraId="5A0A057D" w14:textId="54074BFD" w:rsidR="00990D79" w:rsidRDefault="00573325" w:rsidP="007A4CA9">
      <w:pPr>
        <w:pStyle w:val="02TEXTOPRINCIPAL"/>
        <w:rPr>
          <w:rFonts w:eastAsiaTheme="minorEastAsia"/>
        </w:rPr>
      </w:pPr>
      <w:r w:rsidRPr="00573325">
        <w:rPr>
          <w:rFonts w:eastAsiaTheme="minorEastAsia"/>
          <w:i/>
        </w:rPr>
        <w:t>BC</w:t>
      </w:r>
      <w:r>
        <w:rPr>
          <w:rFonts w:eastAsiaTheme="minorEastAsia"/>
        </w:rPr>
        <w:t xml:space="preserve"> </w:t>
      </w:r>
      <w:r w:rsidR="00990D79">
        <w:rPr>
          <w:rFonts w:eastAsiaTheme="minorEastAsia"/>
        </w:rPr>
        <w:t>= 30 m</w:t>
      </w:r>
    </w:p>
    <w:p w14:paraId="4D8170AA" w14:textId="3A242177" w:rsidR="00990D79" w:rsidRPr="000D577F" w:rsidRDefault="00990D79" w:rsidP="007A4CA9">
      <w:pPr>
        <w:pStyle w:val="02TEXTOPRINCIPALBULLET"/>
      </w:pPr>
      <w:r w:rsidRPr="000D577F">
        <w:t xml:space="preserve">A distância de </w:t>
      </w:r>
      <w:r w:rsidR="00E405AE">
        <w:rPr>
          <w:noProof/>
        </w:rPr>
        <w:drawing>
          <wp:inline distT="0" distB="0" distL="0" distR="0" wp14:anchorId="0350F450" wp14:editId="7C6141BE">
            <wp:extent cx="176530" cy="128905"/>
            <wp:effectExtent l="0" t="0" r="0" b="444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77F">
        <w:t xml:space="preserve"> pode ser determina</w:t>
      </w:r>
      <w:r>
        <w:t>da</w:t>
      </w:r>
      <w:r w:rsidRPr="000D577F">
        <w:t xml:space="preserve"> utilizando a semelhança entre os triângulos </w:t>
      </w:r>
      <w:r w:rsidRPr="00573325">
        <w:rPr>
          <w:i/>
        </w:rPr>
        <w:t>ADE</w:t>
      </w:r>
      <w:r w:rsidRPr="000D577F">
        <w:t xml:space="preserve"> e </w:t>
      </w:r>
      <w:r w:rsidRPr="00573325">
        <w:rPr>
          <w:i/>
        </w:rPr>
        <w:t>ABC</w:t>
      </w:r>
      <w:r w:rsidRPr="000D577F">
        <w:t>.</w:t>
      </w:r>
    </w:p>
    <w:p w14:paraId="79CC04F1" w14:textId="4CD4C024" w:rsidR="00990D79" w:rsidRDefault="0088027D" w:rsidP="007A4CA9">
      <w:pPr>
        <w:pStyle w:val="02TEXTOPRINCIPAL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37,5</m:t>
            </m:r>
          </m:num>
          <m:den>
            <m:r>
              <w:rPr>
                <w:rFonts w:ascii="Cambria Math" w:eastAsiaTheme="minorEastAsia" w:hAnsi="Cambria Math"/>
              </w:rPr>
              <m:t>22,5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37,5 + x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  <w:r w:rsidR="00990D79">
        <w:rPr>
          <w:rFonts w:eastAsiaTheme="minorEastAsia"/>
        </w:rPr>
        <w:t xml:space="preserve"> </w:t>
      </w:r>
    </w:p>
    <w:p w14:paraId="22E693EE" w14:textId="77777777" w:rsidR="00990D79" w:rsidRDefault="00990D79" w:rsidP="007A4CA9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22,5(37,5 + </w:t>
      </w:r>
      <w:r w:rsidRPr="00573325">
        <w:rPr>
          <w:rFonts w:eastAsiaTheme="minorEastAsia"/>
          <w:i/>
        </w:rPr>
        <w:t>x</w:t>
      </w:r>
      <w:r>
        <w:rPr>
          <w:rFonts w:eastAsiaTheme="minorEastAsia"/>
        </w:rPr>
        <w:t xml:space="preserve">) = 37,5 </w:t>
      </w:r>
      <w:r w:rsidRPr="008630B8">
        <w:rPr>
          <w:rFonts w:eastAsiaTheme="minorEastAsia"/>
          <w:vertAlign w:val="superscript"/>
        </w:rPr>
        <w:t>.</w:t>
      </w:r>
      <w:r>
        <w:rPr>
          <w:rFonts w:eastAsiaTheme="minorEastAsia"/>
        </w:rPr>
        <w:t xml:space="preserve"> 30</w:t>
      </w:r>
    </w:p>
    <w:p w14:paraId="02C5C70A" w14:textId="4C4ABDF9" w:rsidR="00990D79" w:rsidRDefault="00990D79" w:rsidP="007A4CA9">
      <w:pPr>
        <w:pStyle w:val="02TEXTOPRINCIPAL"/>
        <w:rPr>
          <w:rFonts w:eastAsiaTheme="minorEastAsia"/>
        </w:rPr>
      </w:pPr>
      <w:r>
        <w:rPr>
          <w:rFonts w:eastAsiaTheme="minorEastAsia"/>
        </w:rPr>
        <w:t>843,75 + 22,5</w:t>
      </w:r>
      <w:r w:rsidRPr="00573325">
        <w:rPr>
          <w:rFonts w:eastAsiaTheme="minorEastAsia"/>
          <w:i/>
        </w:rPr>
        <w:t>x</w:t>
      </w:r>
      <w:r>
        <w:rPr>
          <w:rFonts w:eastAsiaTheme="minorEastAsia"/>
        </w:rPr>
        <w:t xml:space="preserve"> = 1</w:t>
      </w:r>
      <w:r w:rsidR="00573325">
        <w:rPr>
          <w:rFonts w:eastAsiaTheme="minorEastAsia"/>
        </w:rPr>
        <w:t>.</w:t>
      </w:r>
      <w:r>
        <w:rPr>
          <w:rFonts w:eastAsiaTheme="minorEastAsia"/>
        </w:rPr>
        <w:t>125</w:t>
      </w:r>
    </w:p>
    <w:p w14:paraId="7871793C" w14:textId="33B00837" w:rsidR="00990D79" w:rsidRDefault="00573325" w:rsidP="007A4CA9">
      <w:pPr>
        <w:pStyle w:val="02TEXTOPRINCIPAL"/>
        <w:rPr>
          <w:rFonts w:eastAsiaTheme="minorEastAsia"/>
        </w:rPr>
      </w:pPr>
      <w:r>
        <w:rPr>
          <w:rFonts w:eastAsiaTheme="minorEastAsia"/>
        </w:rPr>
        <w:t>22,5</w:t>
      </w:r>
      <w:r w:rsidR="00990D79" w:rsidRPr="00573325">
        <w:rPr>
          <w:rFonts w:eastAsiaTheme="minorEastAsia"/>
          <w:i/>
        </w:rPr>
        <w:t>x</w:t>
      </w:r>
      <w:r w:rsidR="00990D79">
        <w:rPr>
          <w:rFonts w:eastAsiaTheme="minorEastAsia"/>
        </w:rPr>
        <w:t xml:space="preserve"> = 1</w:t>
      </w:r>
      <w:r>
        <w:rPr>
          <w:rFonts w:eastAsiaTheme="minorEastAsia"/>
        </w:rPr>
        <w:t>.</w:t>
      </w:r>
      <w:r w:rsidR="00990D79">
        <w:rPr>
          <w:rFonts w:eastAsiaTheme="minorEastAsia"/>
        </w:rPr>
        <w:t>125 – 843,75</w:t>
      </w:r>
    </w:p>
    <w:p w14:paraId="3444F241" w14:textId="143BC589" w:rsidR="00990D79" w:rsidRDefault="00573325" w:rsidP="007A4CA9">
      <w:pPr>
        <w:pStyle w:val="02TEXTOPRINCIPAL"/>
        <w:rPr>
          <w:rFonts w:eastAsiaTheme="minorEastAsia"/>
        </w:rPr>
      </w:pPr>
      <w:r>
        <w:rPr>
          <w:rFonts w:eastAsiaTheme="minorEastAsia"/>
        </w:rPr>
        <w:t>22,5</w:t>
      </w:r>
      <w:r w:rsidR="00990D79" w:rsidRPr="00573325">
        <w:rPr>
          <w:rFonts w:eastAsiaTheme="minorEastAsia"/>
          <w:i/>
        </w:rPr>
        <w:t>x</w:t>
      </w:r>
      <w:r w:rsidR="00990D79">
        <w:rPr>
          <w:rFonts w:eastAsiaTheme="minorEastAsia"/>
        </w:rPr>
        <w:t xml:space="preserve"> = 281,25</w:t>
      </w:r>
    </w:p>
    <w:p w14:paraId="540E70F8" w14:textId="77777777" w:rsidR="00990D79" w:rsidRDefault="00990D79" w:rsidP="007A4CA9">
      <w:pPr>
        <w:pStyle w:val="02TEXTOPRINCIPAL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281,25</m:t>
            </m:r>
          </m:num>
          <m:den>
            <m:r>
              <w:rPr>
                <w:rFonts w:ascii="Cambria Math" w:eastAsiaTheme="minorEastAsia" w:hAnsi="Cambria Math"/>
              </w:rPr>
              <m:t>22,5</m:t>
            </m:r>
          </m:den>
        </m:f>
      </m:oMath>
      <w:r>
        <w:rPr>
          <w:rFonts w:eastAsiaTheme="minorEastAsia"/>
        </w:rPr>
        <w:t xml:space="preserve"> </w:t>
      </w:r>
    </w:p>
    <w:p w14:paraId="4910AD44" w14:textId="77777777" w:rsidR="00990D79" w:rsidRDefault="00990D79" w:rsidP="007A4CA9">
      <w:pPr>
        <w:pStyle w:val="02TEXTOPRINCIPAL"/>
        <w:rPr>
          <w:rFonts w:eastAsiaTheme="minorEastAsia"/>
        </w:rPr>
      </w:pPr>
      <w:r w:rsidRPr="00573325">
        <w:rPr>
          <w:rFonts w:eastAsiaTheme="minorEastAsia"/>
          <w:i/>
        </w:rPr>
        <w:t>x</w:t>
      </w:r>
      <w:r>
        <w:rPr>
          <w:rFonts w:eastAsiaTheme="minorEastAsia"/>
        </w:rPr>
        <w:t xml:space="preserve"> = 12,5</w:t>
      </w:r>
    </w:p>
    <w:p w14:paraId="6ABC09A7" w14:textId="2B11AE55" w:rsidR="007A4CA9" w:rsidRDefault="007A4CA9" w:rsidP="007A4CA9">
      <w:pPr>
        <w:pStyle w:val="02TEXTOPRINCIPAL"/>
        <w:rPr>
          <w:rFonts w:eastAsiaTheme="minorEastAsia"/>
        </w:rPr>
      </w:pPr>
      <w:r w:rsidRPr="00573325">
        <w:rPr>
          <w:rFonts w:eastAsiaTheme="minorEastAsia"/>
          <w:i/>
        </w:rPr>
        <w:t>AB</w:t>
      </w:r>
      <w:r>
        <w:rPr>
          <w:rFonts w:eastAsiaTheme="minorEastAsia"/>
        </w:rPr>
        <w:t xml:space="preserve"> = 12,5</w:t>
      </w:r>
      <w:r w:rsidR="007C31D2">
        <w:rPr>
          <w:rFonts w:eastAsiaTheme="minorEastAsia"/>
        </w:rPr>
        <w:t xml:space="preserve"> m</w:t>
      </w:r>
      <w:r>
        <w:rPr>
          <w:rFonts w:eastAsiaTheme="minorEastAsia"/>
        </w:rPr>
        <w:t xml:space="preserve"> + 37,5</w:t>
      </w:r>
      <w:r w:rsidR="00A100EF">
        <w:rPr>
          <w:rFonts w:eastAsiaTheme="minorEastAsia"/>
        </w:rPr>
        <w:t xml:space="preserve"> m</w:t>
      </w:r>
      <w:r>
        <w:rPr>
          <w:rFonts w:eastAsiaTheme="minorEastAsia"/>
        </w:rPr>
        <w:t xml:space="preserve"> = 50 m</w:t>
      </w:r>
    </w:p>
    <w:p w14:paraId="1C9F7642" w14:textId="744C4754" w:rsidR="00990D79" w:rsidRPr="007A4CA9" w:rsidRDefault="00990D79" w:rsidP="007A4CA9">
      <w:pPr>
        <w:pStyle w:val="02TEXTOPRINCIPAL"/>
      </w:pPr>
      <w:r w:rsidRPr="007A4CA9">
        <w:t>Se Patrícia passar pela casa de sua amiga, ela caminhar</w:t>
      </w:r>
      <w:r w:rsidR="00573325">
        <w:t>á</w:t>
      </w:r>
      <w:r w:rsidRPr="007A4CA9">
        <w:t xml:space="preserve"> 20 m a mais (40 + 30 – 50).</w:t>
      </w:r>
    </w:p>
    <w:p w14:paraId="63D52604" w14:textId="2C8A9D79" w:rsidR="00990D79" w:rsidRPr="007A4CA9" w:rsidRDefault="00990D79" w:rsidP="000372B4">
      <w:pPr>
        <w:pStyle w:val="02TEXTOPRINCIPAL"/>
        <w:rPr>
          <w:rStyle w:val="TextoBold"/>
        </w:rPr>
      </w:pPr>
      <w:r w:rsidRPr="007A4CA9">
        <w:rPr>
          <w:rStyle w:val="TextoBold"/>
        </w:rPr>
        <w:t>Habilidade</w:t>
      </w:r>
    </w:p>
    <w:p w14:paraId="0320553A" w14:textId="77777777" w:rsidR="00990D79" w:rsidRPr="00FF633D" w:rsidRDefault="00990D79" w:rsidP="007A4CA9">
      <w:pPr>
        <w:pStyle w:val="02TEXTOPRINCIPAL"/>
      </w:pPr>
      <w:r w:rsidRPr="00FF633D">
        <w:t xml:space="preserve">(EF09MA14) Resolver e elaborar problemas de aplicação do teorema de Pitágoras ou das relações de proporcionalidade envolvendo retas paralelas cortadas por secantes. </w:t>
      </w:r>
    </w:p>
    <w:p w14:paraId="0A724985" w14:textId="77777777" w:rsidR="00990D79" w:rsidRPr="007A4CA9" w:rsidRDefault="00990D79" w:rsidP="000372B4">
      <w:pPr>
        <w:pStyle w:val="02TEXTOPRINCIPAL"/>
        <w:rPr>
          <w:rStyle w:val="TextoBold"/>
        </w:rPr>
      </w:pPr>
      <w:r w:rsidRPr="007A4CA9">
        <w:rPr>
          <w:rStyle w:val="TextoBold"/>
        </w:rPr>
        <w:t>Detalhamento da habilidade</w:t>
      </w:r>
    </w:p>
    <w:p w14:paraId="5D7B36AE" w14:textId="49021645" w:rsidR="00990D79" w:rsidRPr="00BB3421" w:rsidRDefault="00990D79" w:rsidP="007A4CA9">
      <w:pPr>
        <w:pStyle w:val="02TEXTOPRINCIPAL"/>
      </w:pPr>
      <w:r w:rsidRPr="00BB3421">
        <w:t xml:space="preserve">A questão permite avaliar a habilidade de resolver problemas </w:t>
      </w:r>
      <w:r w:rsidR="00DB0F2F">
        <w:t xml:space="preserve">que devem ser resolvidos por meio </w:t>
      </w:r>
      <w:r w:rsidRPr="00BB3421">
        <w:t>das relações de proporcionalidade envolvendo retas paralelas cortadas por</w:t>
      </w:r>
      <w:r w:rsidRPr="00FF633D">
        <w:t xml:space="preserve"> secantes. </w:t>
      </w:r>
    </w:p>
    <w:p w14:paraId="7CFA6A6A" w14:textId="77777777" w:rsidR="00077FE5" w:rsidRDefault="00077FE5" w:rsidP="00077FE5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7844C4B" w14:textId="77777777" w:rsidR="00990D79" w:rsidRPr="007A4CA9" w:rsidRDefault="00990D79" w:rsidP="000372B4">
      <w:pPr>
        <w:pStyle w:val="02TEXTOPRINCIPAL"/>
        <w:rPr>
          <w:rStyle w:val="TextoBold"/>
        </w:rPr>
      </w:pPr>
      <w:r w:rsidRPr="007A4CA9">
        <w:rPr>
          <w:rStyle w:val="TextoBold"/>
        </w:rPr>
        <w:lastRenderedPageBreak/>
        <w:t>Interpretação da resposta</w:t>
      </w:r>
    </w:p>
    <w:p w14:paraId="196F9604" w14:textId="448CCAE3" w:rsidR="00990D79" w:rsidRPr="00AA0A13" w:rsidRDefault="00990D79" w:rsidP="007A4CA9">
      <w:pPr>
        <w:pStyle w:val="02TEXTOPRINCIPAL"/>
      </w:pPr>
      <w:r w:rsidRPr="00A76CBC">
        <w:t>Ao responder que Patrícia caminha</w:t>
      </w:r>
      <w:r w:rsidR="00B830C3">
        <w:t>rá</w:t>
      </w:r>
      <w:r w:rsidRPr="00A76CBC">
        <w:t xml:space="preserve"> 20 metros a mais para chegar até a praça, o aluno indica que desenvolveu a habilidade de resolver problemas de</w:t>
      </w:r>
      <w:r w:rsidRPr="00BB3421">
        <w:t xml:space="preserve"> aplicação das relações de proporcionalidade envolvendo retas paralelas cortadas por</w:t>
      </w:r>
      <w:r w:rsidRPr="00FF633D">
        <w:t xml:space="preserve"> secantes. </w:t>
      </w:r>
      <w:r w:rsidR="009C05F9">
        <w:t xml:space="preserve"> Outra resposta</w:t>
      </w:r>
      <w:r>
        <w:t xml:space="preserve"> pode indicar que </w:t>
      </w:r>
      <w:r w:rsidR="009C05F9">
        <w:t>ele</w:t>
      </w:r>
      <w:r>
        <w:t xml:space="preserve"> não compreendeu a situação e/ou não desenvolveu essa habilidade. </w:t>
      </w:r>
    </w:p>
    <w:p w14:paraId="68DAD6D7" w14:textId="4B34AE3C" w:rsidR="00990D79" w:rsidRPr="007A4CA9" w:rsidRDefault="00990D79" w:rsidP="000372B4">
      <w:pPr>
        <w:pStyle w:val="02TEXTOPRINCIPAL"/>
        <w:rPr>
          <w:rStyle w:val="TextoBold"/>
        </w:rPr>
      </w:pPr>
      <w:r w:rsidRPr="007A4CA9">
        <w:rPr>
          <w:rStyle w:val="TextoBold"/>
        </w:rPr>
        <w:t>Reorientação do planejamento</w:t>
      </w:r>
    </w:p>
    <w:p w14:paraId="761F3262" w14:textId="68504DCA" w:rsidR="007A4CA9" w:rsidRDefault="00990D79" w:rsidP="007A4CA9">
      <w:pPr>
        <w:pStyle w:val="02TEXTOPRINCIPAL"/>
      </w:pPr>
      <w:r w:rsidRPr="00212200">
        <w:t xml:space="preserve">A partir das dificuldades apresentadas pelos alunos, </w:t>
      </w:r>
      <w:r w:rsidR="009C05F9">
        <w:t>proponha</w:t>
      </w:r>
      <w:r w:rsidRPr="00212200">
        <w:t xml:space="preserve"> </w:t>
      </w:r>
      <w:r>
        <w:t xml:space="preserve">a </w:t>
      </w:r>
      <w:r w:rsidRPr="00166AA6">
        <w:t>seguinte</w:t>
      </w:r>
      <w:r>
        <w:t xml:space="preserve"> atividade: </w:t>
      </w:r>
    </w:p>
    <w:p w14:paraId="2E70E992" w14:textId="6E303A2C" w:rsidR="00990D79" w:rsidRPr="002F705B" w:rsidRDefault="007A4CA9" w:rsidP="002F705B">
      <w:pPr>
        <w:pStyle w:val="02TEXTOPRINCIPAL"/>
      </w:pPr>
      <w:r w:rsidRPr="002F705B">
        <w:t xml:space="preserve">1. </w:t>
      </w:r>
      <w:r w:rsidR="002F705B">
        <w:t>Prove</w:t>
      </w:r>
      <w:r w:rsidR="002F705B" w:rsidRPr="002F705B">
        <w:t xml:space="preserve"> que os triângulos </w:t>
      </w:r>
      <w:r w:rsidR="002F705B" w:rsidRPr="002F705B">
        <w:rPr>
          <w:i/>
        </w:rPr>
        <w:t>ABC</w:t>
      </w:r>
      <w:r w:rsidR="002F705B" w:rsidRPr="002F705B">
        <w:t xml:space="preserve"> e </w:t>
      </w:r>
      <w:r w:rsidR="002F705B" w:rsidRPr="002F705B">
        <w:rPr>
          <w:i/>
        </w:rPr>
        <w:t>BDE</w:t>
      </w:r>
      <w:r w:rsidR="002F705B" w:rsidRPr="002F705B">
        <w:t xml:space="preserve"> são semelhantes, sabendo que </w:t>
      </w:r>
      <w:r w:rsidR="002F705B" w:rsidRPr="002F705B">
        <w:rPr>
          <w:i/>
        </w:rPr>
        <w:t>DE</w:t>
      </w:r>
      <w:r w:rsidR="002F705B">
        <w:t xml:space="preserve"> </w:t>
      </w:r>
      <w:r w:rsidR="002F705B" w:rsidRPr="002F705B">
        <w:t xml:space="preserve">// </w:t>
      </w:r>
      <w:r w:rsidR="002F705B">
        <w:rPr>
          <w:i/>
        </w:rPr>
        <w:t>A</w:t>
      </w:r>
      <w:r w:rsidR="002F705B" w:rsidRPr="002F705B">
        <w:rPr>
          <w:i/>
        </w:rPr>
        <w:t>C</w:t>
      </w:r>
      <w:r w:rsidR="002F705B" w:rsidRPr="002F705B">
        <w:t>.</w:t>
      </w:r>
    </w:p>
    <w:p w14:paraId="11C42CDB" w14:textId="21857CD6" w:rsidR="00E405AE" w:rsidRDefault="00E405AE" w:rsidP="006A5ACD">
      <w:pPr>
        <w:pStyle w:val="Instrucaominuta"/>
      </w:pPr>
    </w:p>
    <w:p w14:paraId="1912DB1C" w14:textId="3A8B745B" w:rsidR="00E405AE" w:rsidRDefault="00E405AE" w:rsidP="00E405AE">
      <w:pPr>
        <w:pStyle w:val="Instrucaominuta"/>
        <w:jc w:val="center"/>
      </w:pPr>
      <w:r>
        <w:drawing>
          <wp:inline distT="0" distB="0" distL="0" distR="0" wp14:anchorId="49AFBB67" wp14:editId="4CE9A5D3">
            <wp:extent cx="2795905" cy="1381125"/>
            <wp:effectExtent l="0" t="0" r="4445" b="952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CF27D" w14:textId="0A1E230E" w:rsidR="00990D79" w:rsidRDefault="00990D79" w:rsidP="000372B4">
      <w:pPr>
        <w:pStyle w:val="Instrucaominuta"/>
      </w:pPr>
    </w:p>
    <w:p w14:paraId="6554F600" w14:textId="317B5750" w:rsidR="002F705B" w:rsidRPr="005B035D" w:rsidRDefault="00E405AE" w:rsidP="002F705B">
      <w:pPr>
        <w:pStyle w:val="08Respostaprofessor"/>
        <w:rPr>
          <w:noProof/>
        </w:rPr>
      </w:pPr>
      <w:r>
        <w:rPr>
          <w:noProof/>
        </w:rPr>
        <w:drawing>
          <wp:inline distT="0" distB="0" distL="0" distR="0" wp14:anchorId="7D0EBE43" wp14:editId="2FD50620">
            <wp:extent cx="81280" cy="142875"/>
            <wp:effectExtent l="0" t="0" r="0" b="952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05B" w:rsidRPr="005B035D">
        <w:rPr>
          <w:noProof/>
        </w:rPr>
        <w:t xml:space="preserve"> é comum</w:t>
      </w:r>
    </w:p>
    <w:p w14:paraId="076E5849" w14:textId="0116FE7F" w:rsidR="002F705B" w:rsidRPr="005B035D" w:rsidRDefault="0088027D" w:rsidP="002F705B">
      <w:pPr>
        <w:pStyle w:val="08Respostaprofessor"/>
        <w:rPr>
          <w:noProof/>
        </w:rPr>
      </w:pPr>
      <w:r>
        <w:pict w14:anchorId="45015C03">
          <v:shape id="_x0000_i1026" type="#_x0000_t75" style="width:6.75pt;height:14.25pt;visibility:visible;mso-wrap-style:square">
            <v:imagedata r:id="rId29" o:title=""/>
          </v:shape>
        </w:pict>
      </w:r>
      <w:r w:rsidR="00E405AE">
        <w:t xml:space="preserve"> </w:t>
      </w:r>
      <w:r w:rsidR="00E405AE">
        <w:rPr>
          <w:noProof/>
        </w:rPr>
        <w:drawing>
          <wp:inline distT="0" distB="0" distL="0" distR="0" wp14:anchorId="0635D985" wp14:editId="5E586B3D">
            <wp:extent cx="123825" cy="100330"/>
            <wp:effectExtent l="0" t="0" r="9525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5AE">
        <w:t xml:space="preserve"> </w:t>
      </w:r>
      <w:r w:rsidR="00E405AE">
        <w:rPr>
          <w:noProof/>
        </w:rPr>
        <w:drawing>
          <wp:inline distT="0" distB="0" distL="0" distR="0" wp14:anchorId="29AECFF0" wp14:editId="00ABAED2">
            <wp:extent cx="85725" cy="147955"/>
            <wp:effectExtent l="0" t="0" r="9525" b="444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05B">
        <w:rPr>
          <w:noProof/>
        </w:rPr>
        <w:t xml:space="preserve"> </w:t>
      </w:r>
      <w:r w:rsidR="002F705B" w:rsidRPr="005B035D">
        <w:rPr>
          <w:noProof/>
        </w:rPr>
        <w:t>(correspondentes – paralelas e secantes)</w:t>
      </w:r>
    </w:p>
    <w:p w14:paraId="2F3DACC8" w14:textId="092FED57" w:rsidR="002F705B" w:rsidRPr="005B035D" w:rsidRDefault="00E405AE" w:rsidP="002F705B">
      <w:pPr>
        <w:pStyle w:val="08Respostaprofessor"/>
        <w:rPr>
          <w:noProof/>
        </w:rPr>
      </w:pPr>
      <w:r>
        <w:rPr>
          <w:noProof/>
        </w:rPr>
        <w:drawing>
          <wp:inline distT="0" distB="0" distL="0" distR="0" wp14:anchorId="2658E660" wp14:editId="7F472E6B">
            <wp:extent cx="90805" cy="147955"/>
            <wp:effectExtent l="0" t="0" r="4445" b="4445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6FC0EFE" wp14:editId="4ED809A1">
            <wp:extent cx="123825" cy="100330"/>
            <wp:effectExtent l="0" t="0" r="9525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06E0541" wp14:editId="2C1A44A0">
            <wp:extent cx="81280" cy="147955"/>
            <wp:effectExtent l="0" t="0" r="0" b="444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2F705B" w:rsidRPr="005B035D">
        <w:rPr>
          <w:noProof/>
        </w:rPr>
        <w:t>(correspondentes – paralelas e secantes)</w:t>
      </w:r>
    </w:p>
    <w:p w14:paraId="6C1A3A56" w14:textId="2BBE69C7" w:rsidR="002F705B" w:rsidRDefault="002F705B" w:rsidP="002F705B">
      <w:pPr>
        <w:pStyle w:val="08Respostaprofessor"/>
        <w:rPr>
          <w:noProof/>
        </w:rPr>
      </w:pPr>
      <w:r w:rsidRPr="005B035D">
        <w:rPr>
          <w:noProof/>
        </w:rPr>
        <w:t xml:space="preserve">Os triângulos </w:t>
      </w:r>
      <w:r w:rsidRPr="002F705B">
        <w:rPr>
          <w:i/>
          <w:noProof/>
        </w:rPr>
        <w:t>ABC</w:t>
      </w:r>
      <w:r w:rsidRPr="005B035D">
        <w:rPr>
          <w:noProof/>
        </w:rPr>
        <w:t xml:space="preserve"> e </w:t>
      </w:r>
      <w:r w:rsidRPr="002F705B">
        <w:rPr>
          <w:i/>
          <w:noProof/>
        </w:rPr>
        <w:t>BDE</w:t>
      </w:r>
      <w:r w:rsidRPr="005B035D">
        <w:rPr>
          <w:noProof/>
        </w:rPr>
        <w:t xml:space="preserve"> são semelhantes pelo caso de semelhança de triângulos AA</w:t>
      </w:r>
      <w:r>
        <w:rPr>
          <w:noProof/>
        </w:rPr>
        <w:t>.</w:t>
      </w:r>
    </w:p>
    <w:p w14:paraId="47CF84B8" w14:textId="6B1CC2A3" w:rsidR="000372B4" w:rsidRDefault="006A5ACD" w:rsidP="002F705B">
      <w:pPr>
        <w:pStyle w:val="02TEXTOPRINCIPAL"/>
      </w:pPr>
      <w:r w:rsidRPr="002F705B">
        <w:t xml:space="preserve">2. </w:t>
      </w:r>
      <w:r w:rsidR="002F705B" w:rsidRPr="00166AA6">
        <w:t>A seguir</w:t>
      </w:r>
      <w:r w:rsidR="001653D2">
        <w:t>,</w:t>
      </w:r>
      <w:r w:rsidR="002F705B">
        <w:t xml:space="preserve"> temos triângulos </w:t>
      </w:r>
      <w:r w:rsidR="002F705B" w:rsidRPr="002F705B">
        <w:t>formados por paralelas cortadas por secantes. Es</w:t>
      </w:r>
      <w:r w:rsidR="002F705B">
        <w:t>s</w:t>
      </w:r>
      <w:r w:rsidR="002F705B" w:rsidRPr="002F705B">
        <w:t>es triângulos são semelhantes?</w:t>
      </w:r>
    </w:p>
    <w:p w14:paraId="2F8BAAF5" w14:textId="12EF72E6" w:rsidR="00E405AE" w:rsidRDefault="00E405AE" w:rsidP="002F705B">
      <w:pPr>
        <w:pStyle w:val="Instrucaominuta"/>
      </w:pPr>
    </w:p>
    <w:p w14:paraId="0717A61E" w14:textId="4F4813B2" w:rsidR="00E405AE" w:rsidRDefault="00E405AE" w:rsidP="00E405AE">
      <w:pPr>
        <w:pStyle w:val="Instrucaominuta"/>
        <w:jc w:val="center"/>
      </w:pPr>
      <w:r>
        <w:drawing>
          <wp:inline distT="0" distB="0" distL="0" distR="0" wp14:anchorId="3A53D46D" wp14:editId="110D88DC">
            <wp:extent cx="2062480" cy="1114425"/>
            <wp:effectExtent l="0" t="0" r="0" b="952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5D14C" w14:textId="3D356C69" w:rsidR="002F705B" w:rsidRDefault="002F705B" w:rsidP="002F705B">
      <w:pPr>
        <w:pStyle w:val="Instrucaominuta"/>
      </w:pPr>
    </w:p>
    <w:p w14:paraId="566F6167" w14:textId="10A2E6DC" w:rsidR="002F705B" w:rsidRDefault="002F705B" w:rsidP="002F705B">
      <w:pPr>
        <w:pStyle w:val="08Respostaprofessor"/>
        <w:rPr>
          <w:noProof/>
        </w:rPr>
      </w:pPr>
      <w:r w:rsidRPr="004E1547">
        <w:rPr>
          <w:noProof/>
        </w:rPr>
        <w:t xml:space="preserve">Sim, porque o </w:t>
      </w:r>
      <w:r w:rsidR="00E405AE">
        <w:rPr>
          <w:noProof/>
        </w:rPr>
        <w:drawing>
          <wp:inline distT="0" distB="0" distL="0" distR="0" wp14:anchorId="5F7220EE" wp14:editId="716882E9">
            <wp:extent cx="95250" cy="142875"/>
            <wp:effectExtent l="0" t="0" r="0" b="952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5AE">
        <w:rPr>
          <w:noProof/>
        </w:rPr>
        <w:t xml:space="preserve"> </w:t>
      </w:r>
      <w:r w:rsidRPr="004E1547">
        <w:rPr>
          <w:noProof/>
        </w:rPr>
        <w:t xml:space="preserve">é comum </w:t>
      </w:r>
      <w:r>
        <w:rPr>
          <w:noProof/>
        </w:rPr>
        <w:t xml:space="preserve">aos triângulos </w:t>
      </w:r>
      <w:r w:rsidRPr="004E1547">
        <w:rPr>
          <w:noProof/>
        </w:rPr>
        <w:t>e o</w:t>
      </w:r>
      <w:r>
        <w:rPr>
          <w:noProof/>
        </w:rPr>
        <w:t xml:space="preserve">s outros dois ângulos </w:t>
      </w:r>
      <w:r w:rsidRPr="004E1547">
        <w:rPr>
          <w:noProof/>
        </w:rPr>
        <w:t>serão</w:t>
      </w:r>
      <w:r>
        <w:rPr>
          <w:noProof/>
        </w:rPr>
        <w:t>,</w:t>
      </w:r>
      <w:r w:rsidRPr="004E1547">
        <w:rPr>
          <w:noProof/>
        </w:rPr>
        <w:t xml:space="preserve"> </w:t>
      </w:r>
      <w:r>
        <w:rPr>
          <w:noProof/>
        </w:rPr>
        <w:t xml:space="preserve">respectivamente, </w:t>
      </w:r>
      <w:r w:rsidRPr="004E1547">
        <w:rPr>
          <w:noProof/>
        </w:rPr>
        <w:t xml:space="preserve">correspondentes aos ângulos </w:t>
      </w:r>
      <w:r w:rsidR="00E405AE">
        <w:rPr>
          <w:noProof/>
        </w:rPr>
        <w:drawing>
          <wp:inline distT="0" distB="0" distL="0" distR="0" wp14:anchorId="532D3529" wp14:editId="5B9F4621">
            <wp:extent cx="81280" cy="142875"/>
            <wp:effectExtent l="0" t="0" r="0" b="9525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547">
        <w:rPr>
          <w:noProof/>
        </w:rPr>
        <w:t xml:space="preserve"> e</w:t>
      </w:r>
      <w:r w:rsidR="00E405AE">
        <w:rPr>
          <w:noProof/>
        </w:rPr>
        <w:t xml:space="preserve"> </w:t>
      </w:r>
      <w:r w:rsidR="00E405AE">
        <w:rPr>
          <w:noProof/>
        </w:rPr>
        <w:drawing>
          <wp:inline distT="0" distB="0" distL="0" distR="0" wp14:anchorId="330E9C41" wp14:editId="0254F761">
            <wp:extent cx="90805" cy="147955"/>
            <wp:effectExtent l="0" t="0" r="4445" b="4445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547">
        <w:rPr>
          <w:noProof/>
        </w:rPr>
        <w:t xml:space="preserve">. </w:t>
      </w:r>
    </w:p>
    <w:p w14:paraId="4FB81397" w14:textId="62DEE0D4" w:rsidR="00450BFE" w:rsidRPr="00BD7F7E" w:rsidRDefault="00450BFE" w:rsidP="00450BFE">
      <w:pPr>
        <w:pStyle w:val="02TEXTOPRINCIPAL"/>
      </w:pPr>
      <w:r>
        <w:rPr>
          <w:color w:val="000000" w:themeColor="text1"/>
        </w:rPr>
        <w:t xml:space="preserve">Depois, proponha </w:t>
      </w:r>
      <w:r w:rsidRPr="00BD7F7E">
        <w:t xml:space="preserve">problemas </w:t>
      </w:r>
      <w:r w:rsidR="00EA4B0B">
        <w:t>que podem ser resolvidos pela</w:t>
      </w:r>
      <w:r w:rsidRPr="00BD7F7E">
        <w:t xml:space="preserve"> aplicação das relações de proporcionalidade envolvendo retas paralelas cortadas por secantes. </w:t>
      </w:r>
    </w:p>
    <w:p w14:paraId="49A6A536" w14:textId="5256898E" w:rsidR="002F705B" w:rsidRPr="00FF3106" w:rsidRDefault="002F705B" w:rsidP="002F705B">
      <w:pPr>
        <w:pStyle w:val="02TEXTOPRINCIPAL"/>
        <w:rPr>
          <w:noProof/>
        </w:rPr>
      </w:pPr>
      <w:r>
        <w:rPr>
          <w:noProof/>
        </w:rPr>
        <w:t>Outra sugestão de atividade pode ser encontrada em</w:t>
      </w:r>
      <w:r w:rsidRPr="00FF3106">
        <w:rPr>
          <w:noProof/>
        </w:rPr>
        <w:t>: &lt;</w:t>
      </w:r>
      <w:hyperlink r:id="rId36" w:history="1">
        <w:r w:rsidRPr="00FF3106">
          <w:rPr>
            <w:rStyle w:val="Hyperlink"/>
          </w:rPr>
          <w:t>http://clubes.obmep.org.br/blog/sala-de-ajuda-triangulos-semelhantes/</w:t>
        </w:r>
      </w:hyperlink>
      <w:r w:rsidRPr="00FF3106">
        <w:rPr>
          <w:rStyle w:val="Hyperlink"/>
          <w:color w:val="auto"/>
          <w:u w:val="none"/>
        </w:rPr>
        <w:t>&gt;.</w:t>
      </w:r>
      <w:r w:rsidRPr="00FF3106">
        <w:rPr>
          <w:color w:val="000000" w:themeColor="text1"/>
        </w:rPr>
        <w:t xml:space="preserve"> Acesso em: 03 nov. 2018.</w:t>
      </w:r>
    </w:p>
    <w:p w14:paraId="1BB3CEA8" w14:textId="77777777" w:rsidR="000372B4" w:rsidRDefault="000372B4" w:rsidP="00990D79">
      <w:pPr>
        <w:jc w:val="both"/>
        <w:rPr>
          <w:rStyle w:val="TextoBold"/>
        </w:rPr>
      </w:pPr>
    </w:p>
    <w:p w14:paraId="77A9938A" w14:textId="77777777" w:rsidR="00077FE5" w:rsidRDefault="00077FE5" w:rsidP="00077FE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71189A4F" w14:textId="05175B22" w:rsidR="00990D79" w:rsidRPr="006A5ACD" w:rsidRDefault="00990D79" w:rsidP="000372B4">
      <w:pPr>
        <w:pStyle w:val="02TEXTOPRINCIPAL"/>
        <w:rPr>
          <w:rStyle w:val="TextoBold"/>
        </w:rPr>
      </w:pPr>
      <w:r w:rsidRPr="006A5ACD">
        <w:rPr>
          <w:rStyle w:val="TextoBold"/>
        </w:rPr>
        <w:lastRenderedPageBreak/>
        <w:t>10. Resposta:</w:t>
      </w:r>
    </w:p>
    <w:p w14:paraId="7F1BB650" w14:textId="2193F6B2" w:rsidR="00990D79" w:rsidRDefault="00990D79" w:rsidP="006A5ACD">
      <w:pPr>
        <w:pStyle w:val="02TEXTOPRINCIPAL"/>
      </w:pPr>
      <w:r>
        <w:t xml:space="preserve">Espera-se que o </w:t>
      </w:r>
      <w:r w:rsidR="000372B4">
        <w:t>aluno responda que o</w:t>
      </w:r>
      <w:r w:rsidRPr="00932108">
        <w:t>s gráficos</w:t>
      </w:r>
      <w:r w:rsidR="000372B4">
        <w:t xml:space="preserve"> feitos</w:t>
      </w:r>
      <w:r w:rsidRPr="00932108">
        <w:t xml:space="preserve"> apresentam uma </w:t>
      </w:r>
      <w:r w:rsidRPr="000372B4">
        <w:t>distorção porque foi usada a mesma escala para a variação dos anos.</w:t>
      </w:r>
      <w:r w:rsidRPr="00932108">
        <w:t xml:space="preserve"> No primeiro gráfico</w:t>
      </w:r>
      <w:r w:rsidR="000372B4">
        <w:t>,</w:t>
      </w:r>
      <w:r w:rsidRPr="00932108">
        <w:t xml:space="preserve"> foi </w:t>
      </w:r>
      <w:r w:rsidRPr="000372B4">
        <w:t xml:space="preserve">usada a mesma escala para o espaçamento </w:t>
      </w:r>
      <w:r w:rsidR="000372B4">
        <w:t xml:space="preserve">de </w:t>
      </w:r>
      <w:r w:rsidRPr="000372B4">
        <w:t>períodos de 20 anos, 10 anos, 9 e 11 anos</w:t>
      </w:r>
      <w:r w:rsidRPr="00932108">
        <w:t>. No segundo gráfico</w:t>
      </w:r>
      <w:r w:rsidR="000372B4">
        <w:t>,</w:t>
      </w:r>
      <w:r w:rsidRPr="00932108">
        <w:t xml:space="preserve"> foi usada a </w:t>
      </w:r>
      <w:r w:rsidRPr="000372B4">
        <w:t xml:space="preserve">mesma escala para o espaçamento </w:t>
      </w:r>
      <w:r w:rsidR="000372B4">
        <w:t>de</w:t>
      </w:r>
      <w:r w:rsidRPr="000372B4">
        <w:t xml:space="preserve"> períodos de 1 ano e 3 anos</w:t>
      </w:r>
      <w:r w:rsidR="000372B4">
        <w:t xml:space="preserve">. </w:t>
      </w:r>
      <w:r w:rsidRPr="00932108">
        <w:t xml:space="preserve">Isso acarreta distorção na análise da queda do analfabetismo em relação ao tempo. </w:t>
      </w:r>
    </w:p>
    <w:p w14:paraId="7FE827FF" w14:textId="77777777" w:rsidR="006A5ACD" w:rsidRPr="006A5ACD" w:rsidRDefault="006A5ACD" w:rsidP="000372B4">
      <w:pPr>
        <w:pStyle w:val="02TEXTOPRINCIPAL"/>
        <w:rPr>
          <w:rStyle w:val="TextoBold"/>
        </w:rPr>
      </w:pPr>
      <w:r w:rsidRPr="006A5ACD">
        <w:rPr>
          <w:rStyle w:val="TextoBold"/>
        </w:rPr>
        <w:t>Habilidade</w:t>
      </w:r>
    </w:p>
    <w:p w14:paraId="08536E5B" w14:textId="77777777" w:rsidR="006A5ACD" w:rsidRPr="002F5876" w:rsidRDefault="006A5ACD" w:rsidP="006A5ACD">
      <w:pPr>
        <w:pStyle w:val="02TEXTOPRINCIPAL"/>
      </w:pPr>
      <w:r w:rsidRPr="002F5876">
        <w:t>(EF09MA21) Analisar e identificar, em gráficos divulgados pela mídia, os elementos que podem induzir, às vezes propositadamente, erros de leitura, como escalas inapropriadas, legendas não explicitadas corretamente, omissão de informações importantes (fontes e datas), entre outros.</w:t>
      </w:r>
    </w:p>
    <w:p w14:paraId="03BD5155" w14:textId="77777777" w:rsidR="006A5ACD" w:rsidRPr="006A5ACD" w:rsidRDefault="006A5ACD" w:rsidP="000372B4">
      <w:pPr>
        <w:pStyle w:val="02TEXTOPRINCIPAL"/>
        <w:rPr>
          <w:rStyle w:val="TextoBold"/>
        </w:rPr>
      </w:pPr>
      <w:r w:rsidRPr="006A5ACD">
        <w:rPr>
          <w:rStyle w:val="TextoBold"/>
        </w:rPr>
        <w:t>Detalhamento da habilidade</w:t>
      </w:r>
    </w:p>
    <w:p w14:paraId="38128B1C" w14:textId="250011EE" w:rsidR="006A5ACD" w:rsidRPr="006A5ACD" w:rsidRDefault="006A5ACD" w:rsidP="006A5ACD">
      <w:pPr>
        <w:pStyle w:val="02TEXTOPRINCIPAL"/>
      </w:pPr>
      <w:r w:rsidRPr="00296234">
        <w:t xml:space="preserve">A questão permite avaliar a habilidade de analisar e identificar </w:t>
      </w:r>
      <w:r>
        <w:t>escalas inapropriadas</w:t>
      </w:r>
      <w:r w:rsidR="006E3559" w:rsidRPr="006E3559">
        <w:t xml:space="preserve"> </w:t>
      </w:r>
      <w:r w:rsidR="006E3559" w:rsidRPr="00296234">
        <w:t xml:space="preserve">em </w:t>
      </w:r>
      <w:r w:rsidR="006E3559">
        <w:t>gráficos</w:t>
      </w:r>
      <w:r>
        <w:t>.</w:t>
      </w:r>
    </w:p>
    <w:p w14:paraId="4FB44642" w14:textId="05744B7E" w:rsidR="00990D79" w:rsidRPr="006A5ACD" w:rsidRDefault="00990D79" w:rsidP="000372B4">
      <w:pPr>
        <w:pStyle w:val="02TEXTOPRINCIPAL"/>
        <w:rPr>
          <w:rStyle w:val="TextoBold"/>
        </w:rPr>
      </w:pPr>
      <w:r w:rsidRPr="006A5ACD">
        <w:rPr>
          <w:rStyle w:val="TextoBold"/>
        </w:rPr>
        <w:t>Interpretação da resposta</w:t>
      </w:r>
    </w:p>
    <w:p w14:paraId="51F84331" w14:textId="0EBCA9CF" w:rsidR="00990D79" w:rsidRPr="006A5ACD" w:rsidRDefault="00990D79" w:rsidP="006A5ACD">
      <w:pPr>
        <w:pStyle w:val="02TEXTOPRINCIPAL"/>
      </w:pPr>
      <w:r w:rsidRPr="006A5ACD">
        <w:t>Os alunos que desenvolveram a habilidade de analisar e identificar escalas inapropriadas</w:t>
      </w:r>
      <w:r w:rsidR="00464D18">
        <w:t xml:space="preserve"> </w:t>
      </w:r>
      <w:r w:rsidR="00EE525E" w:rsidRPr="006A5ACD">
        <w:t xml:space="preserve">em gráficos </w:t>
      </w:r>
      <w:r w:rsidR="00464D18">
        <w:t>devem citar</w:t>
      </w:r>
      <w:r w:rsidRPr="006A5ACD">
        <w:t xml:space="preserve"> </w:t>
      </w:r>
      <w:r w:rsidR="00464D18">
        <w:t>os termos usados na resposta</w:t>
      </w:r>
      <w:r w:rsidRPr="006A5ACD">
        <w:t>. Outras respostas indicam que o aluno não desenvolveu essa habilidade</w:t>
      </w:r>
      <w:r w:rsidR="00464D18">
        <w:t xml:space="preserve"> de análise e identificação</w:t>
      </w:r>
      <w:r w:rsidRPr="006A5ACD">
        <w:t xml:space="preserve">. </w:t>
      </w:r>
    </w:p>
    <w:p w14:paraId="3C369A40" w14:textId="53F53BB1" w:rsidR="00990D79" w:rsidRPr="006A5ACD" w:rsidRDefault="00990D79" w:rsidP="000372B4">
      <w:pPr>
        <w:pStyle w:val="02TEXTOPRINCIPAL"/>
        <w:rPr>
          <w:rStyle w:val="TextoBold"/>
        </w:rPr>
      </w:pPr>
      <w:r w:rsidRPr="006A5ACD">
        <w:rPr>
          <w:rStyle w:val="TextoBold"/>
        </w:rPr>
        <w:t>Reorientação do planejamento</w:t>
      </w:r>
    </w:p>
    <w:p w14:paraId="55C96396" w14:textId="2222ACBE" w:rsidR="00077FE5" w:rsidRPr="0088027D" w:rsidRDefault="00990D79" w:rsidP="0088027D">
      <w:pPr>
        <w:pStyle w:val="02TEXTOPRINCIPAL"/>
      </w:pPr>
      <w:r w:rsidRPr="006A5ACD">
        <w:rPr>
          <w:rStyle w:val="TextoBold"/>
          <w:b w:val="0"/>
          <w:sz w:val="21"/>
        </w:rPr>
        <w:t>A partir das dificuldades apresentadas</w:t>
      </w:r>
      <w:r w:rsidRPr="006A5ACD">
        <w:t xml:space="preserve"> pelos alunos, </w:t>
      </w:r>
      <w:r w:rsidR="00616676">
        <w:t>proponha</w:t>
      </w:r>
      <w:r w:rsidRPr="006A5ACD">
        <w:t xml:space="preserve"> </w:t>
      </w:r>
      <w:r w:rsidR="00616676">
        <w:t>a</w:t>
      </w:r>
      <w:r w:rsidRPr="006A5ACD">
        <w:t xml:space="preserve"> análise de gráficos de linha divulgados na mídia (jornais, revistas, internet, TV etc.) para verificarem as escalas utilizadas e se os gráficos apresentam algum tipo </w:t>
      </w:r>
      <w:r w:rsidR="00616676">
        <w:t>de distorção. Depois, apresente um</w:t>
      </w:r>
      <w:r w:rsidRPr="006A5ACD">
        <w:t xml:space="preserve"> gráfico com distorção em consequência de escalas inap</w:t>
      </w:r>
      <w:r w:rsidR="00616676">
        <w:t>ropriadas e solicite</w:t>
      </w:r>
      <w:r w:rsidRPr="006A5ACD">
        <w:t xml:space="preserve"> </w:t>
      </w:r>
      <w:r w:rsidR="00616676">
        <w:t>a</w:t>
      </w:r>
      <w:r w:rsidRPr="006A5ACD">
        <w:t xml:space="preserve">os alunos </w:t>
      </w:r>
      <w:r w:rsidR="00616676">
        <w:t xml:space="preserve">que </w:t>
      </w:r>
      <w:r w:rsidRPr="006A5ACD">
        <w:t>elaborarem outro gráfico corrigindo as distorções</w:t>
      </w:r>
      <w:r w:rsidR="00616676">
        <w:t xml:space="preserve"> detectadas</w:t>
      </w:r>
      <w:r w:rsidRPr="006A5ACD">
        <w:t xml:space="preserve">. </w:t>
      </w:r>
      <w:bookmarkStart w:id="0" w:name="_GoBack"/>
      <w:bookmarkEnd w:id="0"/>
    </w:p>
    <w:sectPr w:rsidR="00077FE5" w:rsidRPr="0088027D" w:rsidSect="004D19B9">
      <w:headerReference w:type="default" r:id="rId37"/>
      <w:footerReference w:type="default" r:id="rId3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AFE4E" w14:textId="77777777" w:rsidR="007C31D2" w:rsidRDefault="007C31D2" w:rsidP="004D19B9">
      <w:r>
        <w:separator/>
      </w:r>
    </w:p>
  </w:endnote>
  <w:endnote w:type="continuationSeparator" w:id="0">
    <w:p w14:paraId="12B389AA" w14:textId="77777777" w:rsidR="007C31D2" w:rsidRDefault="007C31D2" w:rsidP="004D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C31D2" w14:paraId="3555354F" w14:textId="77777777" w:rsidTr="009075A6">
      <w:tc>
        <w:tcPr>
          <w:tcW w:w="9606" w:type="dxa"/>
        </w:tcPr>
        <w:p w14:paraId="37C949DF" w14:textId="77777777" w:rsidR="007C31D2" w:rsidRDefault="007C31D2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023AFA0" w14:textId="77777777" w:rsidR="007C31D2" w:rsidRDefault="007C31D2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4156F22" w14:textId="28FFF60F" w:rsidR="007C31D2" w:rsidRDefault="007C31D2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88027D">
            <w:rPr>
              <w:rStyle w:val="RodapChar"/>
              <w:noProof/>
              <w:kern w:val="3"/>
              <w:lang w:bidi="hi-IN"/>
            </w:rPr>
            <w:t>8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0EAD5E4" w14:textId="77777777" w:rsidR="007C31D2" w:rsidRDefault="007C31D2" w:rsidP="009075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C2C8" w14:textId="77777777" w:rsidR="007C31D2" w:rsidRDefault="007C31D2" w:rsidP="004D19B9">
      <w:r>
        <w:separator/>
      </w:r>
    </w:p>
  </w:footnote>
  <w:footnote w:type="continuationSeparator" w:id="0">
    <w:p w14:paraId="71D42F65" w14:textId="77777777" w:rsidR="007C31D2" w:rsidRDefault="007C31D2" w:rsidP="004D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AB13" w14:textId="77777777" w:rsidR="007C31D2" w:rsidRDefault="007C31D2">
    <w:pPr>
      <w:pStyle w:val="Cabealho"/>
    </w:pPr>
    <w:r>
      <w:rPr>
        <w:noProof/>
        <w:lang w:eastAsia="pt-BR" w:bidi="ar-SA"/>
      </w:rPr>
      <w:drawing>
        <wp:inline distT="0" distB="0" distL="0" distR="0" wp14:anchorId="29C4B0F7" wp14:editId="07C47BD6">
          <wp:extent cx="6505575" cy="400050"/>
          <wp:effectExtent l="0" t="0" r="952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625" cy="400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11.25pt;visibility:visible;mso-wrap-style:square" o:bullet="t">
        <v:imagedata r:id="rId1" o:title=""/>
      </v:shape>
    </w:pict>
  </w:numPicBullet>
  <w:abstractNum w:abstractNumId="0" w15:restartNumberingAfterBreak="0">
    <w:nsid w:val="07CF50E8"/>
    <w:multiLevelType w:val="hybridMultilevel"/>
    <w:tmpl w:val="2D5685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33D"/>
    <w:multiLevelType w:val="hybridMultilevel"/>
    <w:tmpl w:val="7CC2AF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D73"/>
    <w:multiLevelType w:val="hybridMultilevel"/>
    <w:tmpl w:val="D00C08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B5396"/>
    <w:multiLevelType w:val="hybridMultilevel"/>
    <w:tmpl w:val="B7A6F0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1FEF"/>
    <w:multiLevelType w:val="hybridMultilevel"/>
    <w:tmpl w:val="9C480AFE"/>
    <w:lvl w:ilvl="0" w:tplc="F2C04F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F708D"/>
    <w:multiLevelType w:val="hybridMultilevel"/>
    <w:tmpl w:val="E8FA622E"/>
    <w:lvl w:ilvl="0" w:tplc="1F4AA106">
      <w:start w:val="1"/>
      <w:numFmt w:val="upperLetter"/>
      <w:lvlText w:val="(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04B1BFE"/>
    <w:multiLevelType w:val="hybridMultilevel"/>
    <w:tmpl w:val="A6E4F1FA"/>
    <w:lvl w:ilvl="0" w:tplc="9C82C8F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22DFD"/>
    <w:multiLevelType w:val="hybridMultilevel"/>
    <w:tmpl w:val="865AB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2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26C8"/>
    <w:multiLevelType w:val="hybridMultilevel"/>
    <w:tmpl w:val="C32C1680"/>
    <w:lvl w:ilvl="0" w:tplc="57724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6A76"/>
    <w:multiLevelType w:val="hybridMultilevel"/>
    <w:tmpl w:val="28189CB4"/>
    <w:lvl w:ilvl="0" w:tplc="1E8E737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381A"/>
    <w:multiLevelType w:val="hybridMultilevel"/>
    <w:tmpl w:val="77F69D30"/>
    <w:lvl w:ilvl="0" w:tplc="17BA983A">
      <w:start w:val="1"/>
      <w:numFmt w:val="upperLetter"/>
      <w:lvlText w:val="(%1)"/>
      <w:lvlJc w:val="left"/>
      <w:pPr>
        <w:ind w:left="84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4"/>
  </w:num>
  <w:num w:numId="8">
    <w:abstractNumId w:val="17"/>
  </w:num>
  <w:num w:numId="9">
    <w:abstractNumId w:val="12"/>
  </w:num>
  <w:num w:numId="10">
    <w:abstractNumId w:val="1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16"/>
  </w:num>
  <w:num w:numId="16">
    <w:abstractNumId w:val="4"/>
  </w:num>
  <w:num w:numId="17">
    <w:abstractNumId w:val="0"/>
  </w:num>
  <w:num w:numId="18">
    <w:abstractNumId w:val="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0"/>
    <w:rsid w:val="00004C70"/>
    <w:rsid w:val="0001208F"/>
    <w:rsid w:val="00036568"/>
    <w:rsid w:val="000372B4"/>
    <w:rsid w:val="00054BE5"/>
    <w:rsid w:val="00064C01"/>
    <w:rsid w:val="00070E2B"/>
    <w:rsid w:val="000743AB"/>
    <w:rsid w:val="00077FE5"/>
    <w:rsid w:val="00084AF1"/>
    <w:rsid w:val="00097DE6"/>
    <w:rsid w:val="000A04A9"/>
    <w:rsid w:val="00104632"/>
    <w:rsid w:val="00114E15"/>
    <w:rsid w:val="0013172F"/>
    <w:rsid w:val="001653D2"/>
    <w:rsid w:val="00166AA6"/>
    <w:rsid w:val="001A093B"/>
    <w:rsid w:val="001A6A45"/>
    <w:rsid w:val="001B28C5"/>
    <w:rsid w:val="001E16A5"/>
    <w:rsid w:val="001F5004"/>
    <w:rsid w:val="00245FF4"/>
    <w:rsid w:val="00287E4A"/>
    <w:rsid w:val="00292B3A"/>
    <w:rsid w:val="002D777B"/>
    <w:rsid w:val="002E61CF"/>
    <w:rsid w:val="002F705B"/>
    <w:rsid w:val="0031312A"/>
    <w:rsid w:val="00330BD6"/>
    <w:rsid w:val="00374404"/>
    <w:rsid w:val="003751D1"/>
    <w:rsid w:val="003815C2"/>
    <w:rsid w:val="00390F02"/>
    <w:rsid w:val="003A7D8D"/>
    <w:rsid w:val="003D7A33"/>
    <w:rsid w:val="003F0E95"/>
    <w:rsid w:val="00403FC8"/>
    <w:rsid w:val="004119B1"/>
    <w:rsid w:val="00447E8C"/>
    <w:rsid w:val="00450BFE"/>
    <w:rsid w:val="00464D18"/>
    <w:rsid w:val="00471E52"/>
    <w:rsid w:val="00473DF6"/>
    <w:rsid w:val="00485507"/>
    <w:rsid w:val="00486297"/>
    <w:rsid w:val="00486857"/>
    <w:rsid w:val="004A7485"/>
    <w:rsid w:val="004D19B9"/>
    <w:rsid w:val="00544518"/>
    <w:rsid w:val="0055786A"/>
    <w:rsid w:val="00573325"/>
    <w:rsid w:val="005C7617"/>
    <w:rsid w:val="005D0BF0"/>
    <w:rsid w:val="005D0DB4"/>
    <w:rsid w:val="006040FE"/>
    <w:rsid w:val="00616676"/>
    <w:rsid w:val="00671973"/>
    <w:rsid w:val="0067490C"/>
    <w:rsid w:val="006A2395"/>
    <w:rsid w:val="006A5ACD"/>
    <w:rsid w:val="006B7766"/>
    <w:rsid w:val="006D37ED"/>
    <w:rsid w:val="006E3559"/>
    <w:rsid w:val="007473A2"/>
    <w:rsid w:val="007769D3"/>
    <w:rsid w:val="007A4CA9"/>
    <w:rsid w:val="007B5D5D"/>
    <w:rsid w:val="007C31D2"/>
    <w:rsid w:val="007D3701"/>
    <w:rsid w:val="007F7C5D"/>
    <w:rsid w:val="0081254C"/>
    <w:rsid w:val="00812896"/>
    <w:rsid w:val="00816E91"/>
    <w:rsid w:val="00862D34"/>
    <w:rsid w:val="008630B8"/>
    <w:rsid w:val="008768F7"/>
    <w:rsid w:val="0088027D"/>
    <w:rsid w:val="00883DEE"/>
    <w:rsid w:val="008905E6"/>
    <w:rsid w:val="008A54F0"/>
    <w:rsid w:val="008F2F80"/>
    <w:rsid w:val="009075A6"/>
    <w:rsid w:val="00990D79"/>
    <w:rsid w:val="009A53B6"/>
    <w:rsid w:val="009B4D3C"/>
    <w:rsid w:val="009C05F9"/>
    <w:rsid w:val="00A04DEE"/>
    <w:rsid w:val="00A100EF"/>
    <w:rsid w:val="00B025DC"/>
    <w:rsid w:val="00B10BE9"/>
    <w:rsid w:val="00B11DF7"/>
    <w:rsid w:val="00B62796"/>
    <w:rsid w:val="00B65255"/>
    <w:rsid w:val="00B66430"/>
    <w:rsid w:val="00B67EA3"/>
    <w:rsid w:val="00B71E45"/>
    <w:rsid w:val="00B83036"/>
    <w:rsid w:val="00B830C3"/>
    <w:rsid w:val="00BA4FC0"/>
    <w:rsid w:val="00BA6C0C"/>
    <w:rsid w:val="00BC40F1"/>
    <w:rsid w:val="00BE5ABC"/>
    <w:rsid w:val="00BE72C5"/>
    <w:rsid w:val="00C200CF"/>
    <w:rsid w:val="00C24045"/>
    <w:rsid w:val="00C342FD"/>
    <w:rsid w:val="00C56EB3"/>
    <w:rsid w:val="00C66F57"/>
    <w:rsid w:val="00CA69A9"/>
    <w:rsid w:val="00CD4C41"/>
    <w:rsid w:val="00D126FA"/>
    <w:rsid w:val="00D40951"/>
    <w:rsid w:val="00D81E30"/>
    <w:rsid w:val="00DB0F2F"/>
    <w:rsid w:val="00DB3002"/>
    <w:rsid w:val="00DF12AD"/>
    <w:rsid w:val="00E405AE"/>
    <w:rsid w:val="00E54986"/>
    <w:rsid w:val="00E80032"/>
    <w:rsid w:val="00EA4B0B"/>
    <w:rsid w:val="00EE525E"/>
    <w:rsid w:val="00F04383"/>
    <w:rsid w:val="00F2110B"/>
    <w:rsid w:val="00F465C9"/>
    <w:rsid w:val="00F52BD2"/>
    <w:rsid w:val="00F62511"/>
    <w:rsid w:val="00FA7ECF"/>
    <w:rsid w:val="00FC4406"/>
    <w:rsid w:val="00FE415F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81B3"/>
  <w15:docId w15:val="{34043A52-D2FE-4B6D-B163-8BD0525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D19B9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D19B9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D19B9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D19B9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D19B9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D19B9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D19B9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D19B9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D19B9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19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19B9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4D19B9"/>
    <w:rPr>
      <w:color w:val="0563C1" w:themeColor="hyperlink"/>
      <w:u w:val="single"/>
    </w:rPr>
  </w:style>
  <w:style w:type="character" w:customStyle="1" w:styleId="st">
    <w:name w:val="st"/>
    <w:basedOn w:val="Fontepargpadro"/>
    <w:rsid w:val="00B66430"/>
  </w:style>
  <w:style w:type="paragraph" w:customStyle="1" w:styleId="00TtuloPeso1">
    <w:name w:val="00_Título Peso 1"/>
    <w:basedOn w:val="Normal"/>
    <w:autoRedefine/>
    <w:qFormat/>
    <w:rsid w:val="004D19B9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D19B9"/>
  </w:style>
  <w:style w:type="paragraph" w:customStyle="1" w:styleId="01TtuloPeso2">
    <w:name w:val="01_Título Peso 2"/>
    <w:basedOn w:val="Normal"/>
    <w:autoRedefine/>
    <w:qFormat/>
    <w:rsid w:val="004D19B9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4D19B9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D19B9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4D19B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4D19B9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D19B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4D19B9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D19B9"/>
    <w:rPr>
      <w:sz w:val="32"/>
    </w:rPr>
  </w:style>
  <w:style w:type="paragraph" w:customStyle="1" w:styleId="01TITULO4">
    <w:name w:val="01_TITULO_4"/>
    <w:basedOn w:val="01TITULO3"/>
    <w:rsid w:val="004D19B9"/>
    <w:rPr>
      <w:sz w:val="28"/>
    </w:rPr>
  </w:style>
  <w:style w:type="paragraph" w:customStyle="1" w:styleId="03TITULOTABELAS1">
    <w:name w:val="03_TITULO_TABELAS_1"/>
    <w:basedOn w:val="02TEXTOPRINCIPAL"/>
    <w:rsid w:val="004D19B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D19B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D19B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D19B9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D19B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D19B9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D19B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D19B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D19B9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4D19B9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D19B9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4D19B9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D19B9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D19B9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D19B9"/>
    <w:pPr>
      <w:spacing w:before="0" w:after="0"/>
    </w:pPr>
  </w:style>
  <w:style w:type="paragraph" w:customStyle="1" w:styleId="05ATIVIDADES">
    <w:name w:val="05_ATIVIDADES"/>
    <w:basedOn w:val="02TEXTOITEM"/>
    <w:rsid w:val="004D19B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D19B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D19B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4D19B9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D19B9"/>
    <w:pPr>
      <w:ind w:left="0" w:firstLine="0"/>
    </w:pPr>
  </w:style>
  <w:style w:type="paragraph" w:customStyle="1" w:styleId="06CREDITO">
    <w:name w:val="06_CREDITO"/>
    <w:basedOn w:val="02TEXTOPRINCIPAL"/>
    <w:rsid w:val="004D19B9"/>
    <w:rPr>
      <w:sz w:val="16"/>
    </w:rPr>
  </w:style>
  <w:style w:type="paragraph" w:customStyle="1" w:styleId="06LEGENDA">
    <w:name w:val="06_LEGENDA"/>
    <w:basedOn w:val="06CREDITO"/>
    <w:rsid w:val="004D19B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D19B9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D19B9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D19B9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autoRedefine/>
    <w:qFormat/>
    <w:rsid w:val="00BE5ABC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E5ABC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4D19B9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D19B9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4D19B9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4D19B9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9B9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9B9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9B9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9B9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4D1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D19B9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4D19B9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4D19B9"/>
    <w:rPr>
      <w:i/>
      <w:iCs/>
    </w:rPr>
  </w:style>
  <w:style w:type="character" w:styleId="nfaseSutil">
    <w:name w:val="Subtle Emphasis"/>
    <w:basedOn w:val="Fontepargpadro"/>
    <w:uiPriority w:val="19"/>
    <w:qFormat/>
    <w:rsid w:val="004D19B9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D19B9"/>
    <w:pPr>
      <w:ind w:firstLine="283"/>
    </w:pPr>
  </w:style>
  <w:style w:type="character" w:styleId="Forte">
    <w:name w:val="Strong"/>
    <w:basedOn w:val="Fontepargpadro"/>
    <w:uiPriority w:val="22"/>
    <w:qFormat/>
    <w:rsid w:val="004D19B9"/>
    <w:rPr>
      <w:b/>
      <w:bCs/>
    </w:rPr>
  </w:style>
  <w:style w:type="paragraph" w:customStyle="1" w:styleId="Hangingindent">
    <w:name w:val="Hanging indent"/>
    <w:basedOn w:val="Textbody"/>
    <w:rsid w:val="004D19B9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D19B9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D19B9"/>
    <w:rPr>
      <w:color w:val="954F72" w:themeColor="followedHyperlink"/>
      <w:u w:val="single"/>
    </w:rPr>
  </w:style>
  <w:style w:type="paragraph" w:customStyle="1" w:styleId="Index">
    <w:name w:val="Index"/>
    <w:rsid w:val="004D19B9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4D19B9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4D19B9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D19B9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D19B9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4D19B9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4D19B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D19B9"/>
    <w:pPr>
      <w:numPr>
        <w:numId w:val="13"/>
      </w:numPr>
    </w:pPr>
  </w:style>
  <w:style w:type="numbering" w:customStyle="1" w:styleId="LFO3">
    <w:name w:val="LFO3"/>
    <w:basedOn w:val="Semlista"/>
    <w:rsid w:val="004D19B9"/>
    <w:pPr>
      <w:numPr>
        <w:numId w:val="9"/>
      </w:numPr>
    </w:pPr>
  </w:style>
  <w:style w:type="paragraph" w:customStyle="1" w:styleId="ListIndent">
    <w:name w:val="List Indent"/>
    <w:basedOn w:val="Textbody"/>
    <w:rsid w:val="004D19B9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D19B9"/>
    <w:rPr>
      <w:rFonts w:cs="Mangal"/>
      <w:sz w:val="24"/>
    </w:rPr>
  </w:style>
  <w:style w:type="character" w:customStyle="1" w:styleId="LYBOLDLIGHT">
    <w:name w:val="LY_BOLD_LIGHT"/>
    <w:uiPriority w:val="99"/>
    <w:rsid w:val="004D19B9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D19B9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D19B9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D19B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4D19B9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4D19B9"/>
    <w:rPr>
      <w:sz w:val="16"/>
      <w:szCs w:val="16"/>
    </w:rPr>
  </w:style>
  <w:style w:type="paragraph" w:styleId="Rodap">
    <w:name w:val="footer"/>
    <w:basedOn w:val="Normal"/>
    <w:link w:val="RodapChar"/>
    <w:rsid w:val="004D19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4D19B9"/>
    <w:rPr>
      <w:szCs w:val="21"/>
    </w:rPr>
  </w:style>
  <w:style w:type="paragraph" w:customStyle="1" w:styleId="Standard">
    <w:name w:val="Standard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D19B9"/>
    <w:pPr>
      <w:suppressLineNumbers/>
    </w:pPr>
  </w:style>
  <w:style w:type="character" w:customStyle="1" w:styleId="SaudaoChar">
    <w:name w:val="Saudação Char"/>
    <w:basedOn w:val="Fontepargpadro"/>
    <w:link w:val="Saudao"/>
    <w:rsid w:val="004D19B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4D1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4D19B9"/>
    <w:rPr>
      <w:rFonts w:cstheme="minorHAnsi"/>
      <w:sz w:val="20"/>
    </w:rPr>
  </w:style>
  <w:style w:type="paragraph" w:customStyle="1" w:styleId="TableContents">
    <w:name w:val="Table Contents"/>
    <w:basedOn w:val="Standard"/>
    <w:rsid w:val="004D19B9"/>
    <w:pPr>
      <w:suppressLineNumbers/>
    </w:pPr>
  </w:style>
  <w:style w:type="paragraph" w:customStyle="1" w:styleId="Textbodyindent">
    <w:name w:val="Text body indent"/>
    <w:basedOn w:val="Textbody"/>
    <w:rsid w:val="004D19B9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4D19B9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9B9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9B9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4D19B9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4D19B9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4D19B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FC4406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ogebra.org/m/uhGNxcz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9" Type="http://schemas.openxmlformats.org/officeDocument/2006/relationships/fontTable" Target="fontTable.xml"/><Relationship Id="rId21" Type="http://schemas.openxmlformats.org/officeDocument/2006/relationships/image" Target="media/image10.jpe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hyperlink" Target="https://cdn.geogebra.org/material/cfAD8XB3tNSHyObQEfCjfG0HyjSWofVP/material-TfHb87pd.pdf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portaldoprofessor.mec.gov.br/fichaTecnicaAula.html?pagina=espaco%2Fvisualizar_aula&amp;aula=5415&amp;secao=espaco&amp;request_locale=es" TargetMode="External"/><Relationship Id="rId32" Type="http://schemas.openxmlformats.org/officeDocument/2006/relationships/image" Target="media/image19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hyperlink" Target="http://clubes.obmep.org.br/blog/sala-de-ajuda-triangulos-semelhantes/" TargetMode="External"/><Relationship Id="rId10" Type="http://schemas.openxmlformats.org/officeDocument/2006/relationships/hyperlink" Target="https://www.geogebra.org/m/RU32CKZq%23material/d6jpEsSQ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://www.diaadiaeducacao.pr.gov.br/portals/cadernospde/pdebusca/producoes_pde/2013/2013_uem_mat_pdp_roseli_aparecida_floes.pdf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8" Type="http://schemas.openxmlformats.org/officeDocument/2006/relationships/hyperlink" Target="http://www.sbem.com.br/enem2016/anais/pdf/8371_4325_ID.pdf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0DA2-7EDE-434B-8B4E-8DD27D88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2694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56</cp:revision>
  <dcterms:created xsi:type="dcterms:W3CDTF">2018-11-05T15:00:00Z</dcterms:created>
  <dcterms:modified xsi:type="dcterms:W3CDTF">2018-11-22T17:04:00Z</dcterms:modified>
</cp:coreProperties>
</file>