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AC59B" w14:textId="77777777" w:rsidR="00E64131" w:rsidRPr="00903D1E" w:rsidRDefault="00E64131" w:rsidP="00903D1E">
      <w:pPr>
        <w:pStyle w:val="01TITULO1"/>
      </w:pPr>
      <w:r w:rsidRPr="00903D1E">
        <w:t>Componente curricular: HISTÓRIA</w:t>
      </w:r>
    </w:p>
    <w:p w14:paraId="276BCB23" w14:textId="4BF72EE6" w:rsidR="00E64131" w:rsidRPr="00903D1E" w:rsidRDefault="00E64131" w:rsidP="00903D1E">
      <w:pPr>
        <w:pStyle w:val="01TITULO1"/>
      </w:pPr>
      <w:r w:rsidRPr="00903D1E">
        <w:t xml:space="preserve">8º </w:t>
      </w:r>
      <w:r w:rsidR="00C6736B" w:rsidRPr="00903D1E">
        <w:t xml:space="preserve">ano </w:t>
      </w:r>
      <w:r w:rsidRPr="00903D1E">
        <w:t xml:space="preserve">– 2º </w:t>
      </w:r>
      <w:r w:rsidR="00C6736B" w:rsidRPr="00903D1E">
        <w:t>bimestre</w:t>
      </w:r>
    </w:p>
    <w:p w14:paraId="6C990B35" w14:textId="77777777" w:rsidR="00FF25F2" w:rsidRPr="00903D1E" w:rsidRDefault="00E64131" w:rsidP="00903D1E">
      <w:pPr>
        <w:pStyle w:val="01TITULO1"/>
      </w:pPr>
      <w:r w:rsidRPr="00903D1E">
        <w:t xml:space="preserve">PROPOSTA DE ACOMPANHAMENTO </w:t>
      </w:r>
    </w:p>
    <w:p w14:paraId="6D5CD30E" w14:textId="464FE298" w:rsidR="00E64131" w:rsidRPr="00903D1E" w:rsidRDefault="00E64131" w:rsidP="00903D1E">
      <w:pPr>
        <w:pStyle w:val="01TITULO1"/>
      </w:pPr>
      <w:r w:rsidRPr="00903D1E">
        <w:t>DA APRENDIZAGEM</w:t>
      </w:r>
    </w:p>
    <w:p w14:paraId="1D19BC05" w14:textId="77777777" w:rsidR="00E64131" w:rsidRPr="00903D1E" w:rsidRDefault="00E64131" w:rsidP="00903D1E">
      <w:pPr>
        <w:pStyle w:val="02TEXTOPRINCIPAL"/>
      </w:pPr>
    </w:p>
    <w:p w14:paraId="0D9154F4" w14:textId="77777777" w:rsidR="00E64131" w:rsidRPr="00903D1E" w:rsidRDefault="00E64131" w:rsidP="00903D1E">
      <w:pPr>
        <w:pStyle w:val="01TITULO2"/>
      </w:pPr>
      <w:r w:rsidRPr="00903D1E">
        <w:t>NOME: __________________________________________________________</w:t>
      </w:r>
    </w:p>
    <w:p w14:paraId="1B74C56C" w14:textId="76E78850" w:rsidR="00E64131" w:rsidRPr="00903D1E" w:rsidRDefault="00E64131" w:rsidP="00903D1E">
      <w:pPr>
        <w:pStyle w:val="01TITULO2"/>
      </w:pPr>
      <w:r w:rsidRPr="00903D1E">
        <w:t>TURMA: ______________________________DATA: _____________</w:t>
      </w:r>
      <w:r w:rsidR="00903D1E">
        <w:t>_</w:t>
      </w:r>
      <w:r w:rsidRPr="00903D1E">
        <w:t>___</w:t>
      </w:r>
      <w:r w:rsidR="00FF25F2" w:rsidRPr="00903D1E">
        <w:t>_</w:t>
      </w:r>
    </w:p>
    <w:p w14:paraId="69C67D39" w14:textId="77777777" w:rsidR="00E64131" w:rsidRPr="00903D1E" w:rsidRDefault="00E64131" w:rsidP="00903D1E">
      <w:pPr>
        <w:pStyle w:val="02TEXTOPRINCIPAL"/>
      </w:pPr>
    </w:p>
    <w:p w14:paraId="7DCB4CE2" w14:textId="77777777" w:rsidR="00E64131" w:rsidRPr="00903D1E" w:rsidRDefault="00E64131" w:rsidP="00903D1E">
      <w:pPr>
        <w:pStyle w:val="01TITULO2"/>
      </w:pPr>
      <w:r w:rsidRPr="00903D1E">
        <w:t>QUESTÕES DE AVALIAÇÃO</w:t>
      </w:r>
    </w:p>
    <w:p w14:paraId="7B5177E7" w14:textId="77777777" w:rsidR="00E64131" w:rsidRPr="00903D1E" w:rsidRDefault="00E64131" w:rsidP="00903D1E">
      <w:pPr>
        <w:pStyle w:val="02TEXTOPRINCIPAL"/>
      </w:pPr>
    </w:p>
    <w:p w14:paraId="7F71D838" w14:textId="77777777" w:rsidR="00E64131" w:rsidRPr="00903D1E" w:rsidRDefault="00E64131" w:rsidP="00903D1E">
      <w:pPr>
        <w:pStyle w:val="01TITULO3"/>
      </w:pPr>
      <w:r w:rsidRPr="00903D1E">
        <w:t xml:space="preserve">Questão 1 </w:t>
      </w:r>
    </w:p>
    <w:p w14:paraId="4D80CD8F" w14:textId="4F345325" w:rsidR="00E64131" w:rsidRPr="00903D1E" w:rsidRDefault="00E64131" w:rsidP="00903D1E">
      <w:pPr>
        <w:pStyle w:val="02TEXTOPRINCIPAL"/>
      </w:pPr>
      <w:r w:rsidRPr="00903D1E">
        <w:t>Napoleão Bonaparte tomou o poder na França com um golpe de Estado que ficou conhecido como 18 Brumário (data do calendário revolucionário francês, que corresponde a 9 de novembro de 1799, ano VIII da Revolução), encerrando a Revolução Francesa. Embora tenha concentrad</w:t>
      </w:r>
      <w:r w:rsidR="00B05B26" w:rsidRPr="00903D1E">
        <w:t xml:space="preserve">o amplos poderes em suas mãos, </w:t>
      </w:r>
      <w:r w:rsidRPr="00903D1E">
        <w:t>abandonando o princípio il</w:t>
      </w:r>
      <w:r w:rsidR="00B05B26" w:rsidRPr="00903D1E">
        <w:t>uminista de limitação do poder</w:t>
      </w:r>
      <w:r w:rsidRPr="00903D1E">
        <w:t xml:space="preserve">, censurado a imprensa e suprimido liberdades individuais e políticas, realizou ações que fortaleceram o Estado francês. </w:t>
      </w:r>
    </w:p>
    <w:p w14:paraId="2566A203" w14:textId="77777777" w:rsidR="009B3CAD" w:rsidRPr="00903D1E" w:rsidRDefault="009B3CAD" w:rsidP="00903D1E">
      <w:pPr>
        <w:pStyle w:val="02TEXTOPRINCIPAL"/>
      </w:pPr>
    </w:p>
    <w:p w14:paraId="615AD278" w14:textId="7A36030B" w:rsidR="00E64131" w:rsidRPr="00903D1E" w:rsidRDefault="00B05B26" w:rsidP="00903D1E">
      <w:pPr>
        <w:pStyle w:val="02TEXTOPRINCIPAL"/>
      </w:pPr>
      <w:r w:rsidRPr="00903D1E">
        <w:t xml:space="preserve">Marque a alternativa que elenca </w:t>
      </w:r>
      <w:r w:rsidR="00E64131" w:rsidRPr="00903D1E">
        <w:t>corretamente as principais características do governo napoleônico na França:</w:t>
      </w:r>
    </w:p>
    <w:p w14:paraId="051FC6CB" w14:textId="77777777" w:rsidR="009B3CAD" w:rsidRPr="00903D1E" w:rsidRDefault="009B3CAD" w:rsidP="00903D1E">
      <w:pPr>
        <w:pStyle w:val="02TEXTOPRINCIPAL"/>
      </w:pPr>
    </w:p>
    <w:p w14:paraId="74493888" w14:textId="7772274E" w:rsidR="00E64131" w:rsidRDefault="00E64131" w:rsidP="009B3CAD">
      <w:pPr>
        <w:pStyle w:val="05ATIVIDADES"/>
        <w:numPr>
          <w:ilvl w:val="0"/>
          <w:numId w:val="25"/>
        </w:numPr>
      </w:pPr>
      <w:r>
        <w:t>As ideias iluministas prevaleceram na estrutura do governo napoleônico. Foi criado o Código Civil Napoleônico, em 1804, que regulamentou o direito à propriedade para a burguesia e para a nobreza de origem feudal, garantindo a igualdade dos franceses perante a lei, e o ensino foi reorganizado, com o intuito de promover a unidade nacional da</w:t>
      </w:r>
      <w:r w:rsidR="00B05B26">
        <w:t xml:space="preserve"> França, </w:t>
      </w:r>
      <w:r>
        <w:t>criando liceus, escolas de artes e ofícios e universidades, e incentivando o ensino humanístico e técnico-profissional.</w:t>
      </w:r>
    </w:p>
    <w:p w14:paraId="380AABAC" w14:textId="45B08E5D" w:rsidR="00E64131" w:rsidRDefault="00E64131" w:rsidP="009B3CAD">
      <w:pPr>
        <w:pStyle w:val="05ATIVIDADES"/>
        <w:numPr>
          <w:ilvl w:val="0"/>
          <w:numId w:val="25"/>
        </w:numPr>
      </w:pPr>
      <w:r>
        <w:t xml:space="preserve">As ideias liberais prevaleceram na política econômica de Napoleão, que realizou a reforma agrária, incentivando a prosperidade da burguesia, e reorganizou o </w:t>
      </w:r>
      <w:r w:rsidR="00C6736B">
        <w:t>e</w:t>
      </w:r>
      <w:r>
        <w:t xml:space="preserve">nsino na França, com o apoio da Igreja católica, para promover a unidade nacional e disciplinar </w:t>
      </w:r>
      <w:r>
        <w:rPr>
          <w:rFonts w:cs="Arial"/>
          <w:bCs/>
        </w:rPr>
        <w:t>a população a partir dos princípios católicos</w:t>
      </w:r>
      <w:r>
        <w:t>, criando liceus, escolas católicas e universidades.</w:t>
      </w:r>
    </w:p>
    <w:p w14:paraId="0C68BF7A" w14:textId="6EAFDFDE" w:rsidR="00E64131" w:rsidRDefault="00E64131" w:rsidP="009B3CAD">
      <w:pPr>
        <w:pStyle w:val="05ATIVIDADES"/>
        <w:numPr>
          <w:ilvl w:val="0"/>
          <w:numId w:val="25"/>
        </w:numPr>
      </w:pPr>
      <w:r>
        <w:t xml:space="preserve">As ideias liberais prevaleceram na política econômica de Napoleão, que manteve boa parte das conquistas de 1789. O governo criou o Código Civil Napoleônico em 1804, que garantiu a igualdade dos franceses perante a lei, a liberdade de imprensa, a formação de partidos políticos e o sufrágio universal; reorganizou o </w:t>
      </w:r>
      <w:r w:rsidR="00C6736B">
        <w:t>e</w:t>
      </w:r>
      <w:r>
        <w:t>nsino para promover a unidade nacional da França, criando liceus, escolas de art</w:t>
      </w:r>
      <w:r w:rsidR="00B05B26">
        <w:t xml:space="preserve">es e ofícios e universidades, </w:t>
      </w:r>
      <w:r>
        <w:t>incentivando o ensino humanístico e técnico-profissional.</w:t>
      </w:r>
    </w:p>
    <w:p w14:paraId="29866491" w14:textId="6C2C27EE" w:rsidR="00E64131" w:rsidRDefault="00E64131" w:rsidP="009B3CAD">
      <w:pPr>
        <w:pStyle w:val="05ATIVIDADES"/>
        <w:numPr>
          <w:ilvl w:val="0"/>
          <w:numId w:val="25"/>
        </w:numPr>
      </w:pPr>
      <w:r>
        <w:t>As ideias iluministas prevaleceram na estrutura do governo napoleônico, que manteve boa parte das conquistas de 178</w:t>
      </w:r>
      <w:r w:rsidR="00B05B26">
        <w:t>9</w:t>
      </w:r>
      <w:r w:rsidR="00C6736B">
        <w:t>,</w:t>
      </w:r>
      <w:r>
        <w:t xml:space="preserve"> incentivou a prosperidade da burguesia e manteve a reforma agrária realizada durante a Revolução Francesa; instituiu o Código Civil Napoleônico em 1804, que</w:t>
      </w:r>
      <w:r w:rsidR="00B05B26">
        <w:t xml:space="preserve"> </w:t>
      </w:r>
      <w:r>
        <w:t xml:space="preserve">reorganizou o </w:t>
      </w:r>
      <w:r w:rsidR="00B05B26">
        <w:t>e</w:t>
      </w:r>
      <w:r>
        <w:t>nsino para promover a unidade nacional da França, criando liceus, escolas de artes e ofícios e universidades, incentivando o ensino humanístico e técnico-profissional.</w:t>
      </w:r>
    </w:p>
    <w:p w14:paraId="6DB4EC9A" w14:textId="77777777" w:rsidR="009B3CAD" w:rsidRPr="00903D1E" w:rsidRDefault="009B3CAD" w:rsidP="00903D1E">
      <w:pPr>
        <w:pStyle w:val="02TEXTOPRINCIPAL"/>
      </w:pPr>
      <w:r w:rsidRPr="00903D1E">
        <w:br w:type="page"/>
      </w:r>
    </w:p>
    <w:p w14:paraId="23CCDFD3" w14:textId="7F043EDF" w:rsidR="00E64131" w:rsidRDefault="00E64131" w:rsidP="009B3CAD">
      <w:pPr>
        <w:pStyle w:val="05ATIVIDADES"/>
        <w:numPr>
          <w:ilvl w:val="0"/>
          <w:numId w:val="25"/>
        </w:numPr>
        <w:rPr>
          <w:rFonts w:cs="Arial"/>
        </w:rPr>
      </w:pPr>
      <w:r>
        <w:rPr>
          <w:rFonts w:cs="Arial"/>
        </w:rPr>
        <w:lastRenderedPageBreak/>
        <w:t xml:space="preserve">As ideias liberais prevaleceram na política econômica de Napoleão, que manteve boa parte das conquistas de 1789: foi criado o Código Civil Napoleônico, que regulamentou o direito à propriedade, garantiu a igualdade dos franceses perante a lei e confirmou o confisco das terras da nobreza de origem feudal; o </w:t>
      </w:r>
      <w:r w:rsidR="00B05B26">
        <w:rPr>
          <w:rFonts w:cs="Arial"/>
        </w:rPr>
        <w:t>e</w:t>
      </w:r>
      <w:r>
        <w:rPr>
          <w:rFonts w:cs="Arial"/>
        </w:rPr>
        <w:t>nsino foi reorganizado para promover a unidade nacional da França, criando liceus, escolas de artes e ofícios e universidades, incentivando o ensino humanístico e técnico-profissional.</w:t>
      </w:r>
    </w:p>
    <w:p w14:paraId="4FF49532" w14:textId="28847515" w:rsidR="00E64131" w:rsidRPr="00903D1E" w:rsidRDefault="00E64131" w:rsidP="00903D1E">
      <w:pPr>
        <w:pStyle w:val="02TEXTOPRINCIPAL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935"/>
        <w:gridCol w:w="1130"/>
        <w:gridCol w:w="1130"/>
        <w:gridCol w:w="1130"/>
        <w:gridCol w:w="1130"/>
        <w:gridCol w:w="1130"/>
      </w:tblGrid>
      <w:tr w:rsidR="00B05B26" w:rsidRPr="00044311" w14:paraId="05AF24B1" w14:textId="77777777" w:rsidTr="00044100">
        <w:trPr>
          <w:trHeight w:val="420"/>
        </w:trPr>
        <w:tc>
          <w:tcPr>
            <w:tcW w:w="3935" w:type="dxa"/>
            <w:tcBorders>
              <w:bottom w:val="single" w:sz="4" w:space="0" w:color="auto"/>
            </w:tcBorders>
          </w:tcPr>
          <w:p w14:paraId="3C31D623" w14:textId="77777777" w:rsidR="00B05B26" w:rsidRPr="00125002" w:rsidRDefault="00B05B26" w:rsidP="00044100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Resposta do estudante</w:t>
            </w:r>
          </w:p>
        </w:tc>
        <w:tc>
          <w:tcPr>
            <w:tcW w:w="1130" w:type="dxa"/>
          </w:tcPr>
          <w:p w14:paraId="5EF0CB2A" w14:textId="77777777" w:rsidR="00B05B26" w:rsidRPr="00125002" w:rsidRDefault="00B05B26" w:rsidP="00044100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a</w:t>
            </w:r>
          </w:p>
        </w:tc>
        <w:tc>
          <w:tcPr>
            <w:tcW w:w="1130" w:type="dxa"/>
          </w:tcPr>
          <w:p w14:paraId="56AEEAEA" w14:textId="77777777" w:rsidR="00B05B26" w:rsidRPr="00125002" w:rsidRDefault="00B05B26" w:rsidP="00044100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b</w:t>
            </w:r>
          </w:p>
        </w:tc>
        <w:tc>
          <w:tcPr>
            <w:tcW w:w="1130" w:type="dxa"/>
          </w:tcPr>
          <w:p w14:paraId="0F76F8FD" w14:textId="77777777" w:rsidR="00B05B26" w:rsidRPr="00125002" w:rsidRDefault="00B05B26" w:rsidP="00044100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c</w:t>
            </w:r>
          </w:p>
        </w:tc>
        <w:tc>
          <w:tcPr>
            <w:tcW w:w="1130" w:type="dxa"/>
          </w:tcPr>
          <w:p w14:paraId="623ABD8D" w14:textId="77777777" w:rsidR="00B05B26" w:rsidRPr="00125002" w:rsidRDefault="00B05B26" w:rsidP="00044100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d</w:t>
            </w:r>
          </w:p>
        </w:tc>
        <w:tc>
          <w:tcPr>
            <w:tcW w:w="1130" w:type="dxa"/>
          </w:tcPr>
          <w:p w14:paraId="0286BA8B" w14:textId="77777777" w:rsidR="00B05B26" w:rsidRPr="00125002" w:rsidRDefault="00B05B26" w:rsidP="00044100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e</w:t>
            </w:r>
          </w:p>
        </w:tc>
      </w:tr>
      <w:tr w:rsidR="00B05B26" w:rsidRPr="00044311" w14:paraId="71A274C5" w14:textId="77777777" w:rsidTr="00044100">
        <w:trPr>
          <w:trHeight w:val="925"/>
        </w:trPr>
        <w:tc>
          <w:tcPr>
            <w:tcW w:w="3935" w:type="dxa"/>
            <w:tcBorders>
              <w:top w:val="single" w:sz="4" w:space="0" w:color="auto"/>
            </w:tcBorders>
          </w:tcPr>
          <w:p w14:paraId="2B1F44A4" w14:textId="0392E473" w:rsidR="00B05B26" w:rsidRPr="00FF71A0" w:rsidRDefault="006E5926" w:rsidP="00044100">
            <w:pPr>
              <w:pStyle w:val="04TEXTOTABELAS"/>
              <w:ind w:right="281"/>
              <w:rPr>
                <w:color w:val="FF0000"/>
              </w:rPr>
            </w:pPr>
            <w:r>
              <w:t>M</w:t>
            </w:r>
            <w:r w:rsidR="00B05B26">
              <w:t>arque</w:t>
            </w:r>
            <w:r w:rsidR="00B05B26" w:rsidRPr="00FF71A0">
              <w:t xml:space="preserve"> </w:t>
            </w:r>
            <w:r w:rsidR="00B05B26">
              <w:t>um</w:t>
            </w:r>
            <w:r w:rsidR="00B05B26" w:rsidRPr="00FF71A0">
              <w:rPr>
                <w:b/>
              </w:rPr>
              <w:t xml:space="preserve"> X</w:t>
            </w:r>
            <w:r w:rsidR="00B05B26" w:rsidRPr="00FF71A0">
              <w:t xml:space="preserve"> no campo em branco</w:t>
            </w:r>
            <w:r>
              <w:t>,</w:t>
            </w:r>
            <w:r w:rsidR="00B05B26" w:rsidRPr="00FF71A0">
              <w:t xml:space="preserve"> </w:t>
            </w:r>
            <w:r w:rsidR="00B05B26">
              <w:t>abaixo da letra correspondente à resposta correta</w:t>
            </w:r>
            <w:r w:rsidR="00B05B26" w:rsidRPr="00FF71A0">
              <w:t>.</w:t>
            </w:r>
          </w:p>
        </w:tc>
        <w:tc>
          <w:tcPr>
            <w:tcW w:w="1130" w:type="dxa"/>
          </w:tcPr>
          <w:p w14:paraId="699903BC" w14:textId="77777777" w:rsidR="00B05B26" w:rsidRPr="00F03D03" w:rsidRDefault="00B05B26" w:rsidP="00044100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2E312EC8" w14:textId="77777777" w:rsidR="00B05B26" w:rsidRPr="00F03D03" w:rsidRDefault="00B05B26" w:rsidP="00044100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2FDC8AF8" w14:textId="77777777" w:rsidR="00B05B26" w:rsidRPr="00F03D03" w:rsidRDefault="00B05B26" w:rsidP="00044100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3ACC1D8B" w14:textId="77777777" w:rsidR="00B05B26" w:rsidRPr="00F03D03" w:rsidRDefault="00B05B26" w:rsidP="00044100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439621FB" w14:textId="77777777" w:rsidR="00B05B26" w:rsidRPr="00F03D03" w:rsidRDefault="00B05B26" w:rsidP="00044100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</w:tr>
    </w:tbl>
    <w:p w14:paraId="7B44367D" w14:textId="77777777" w:rsidR="00044100" w:rsidRPr="00903D1E" w:rsidRDefault="00044100" w:rsidP="00903D1E">
      <w:pPr>
        <w:pStyle w:val="02TEXTOPRINCIPAL"/>
      </w:pPr>
      <w:r w:rsidRPr="00903D1E">
        <w:br w:type="page"/>
      </w:r>
    </w:p>
    <w:p w14:paraId="18ABE9AD" w14:textId="139CDC6A" w:rsidR="00E64131" w:rsidRPr="00903D1E" w:rsidRDefault="00E64131" w:rsidP="00903D1E">
      <w:pPr>
        <w:pStyle w:val="01TITULO3"/>
      </w:pPr>
      <w:r w:rsidRPr="00903D1E">
        <w:lastRenderedPageBreak/>
        <w:t>Questão 2</w:t>
      </w:r>
    </w:p>
    <w:p w14:paraId="16304ACC" w14:textId="77777777" w:rsidR="00E64131" w:rsidRPr="00903D1E" w:rsidRDefault="00E64131" w:rsidP="00903D1E">
      <w:pPr>
        <w:pStyle w:val="02TEXTOPRINCIPAL"/>
      </w:pPr>
      <w:r w:rsidRPr="00903D1E">
        <w:t xml:space="preserve">Em 2017, o Brasil encerrou oficialmente sua presença militar na Missão das Nações Unidas para Estabilização do Haiti, iniciada em 2004, após um levante derrubar o então presidente Jean Bertrand Aristide e desestabilizar o país. </w:t>
      </w:r>
    </w:p>
    <w:p w14:paraId="55B24063" w14:textId="77777777" w:rsidR="00E64131" w:rsidRPr="00903D1E" w:rsidRDefault="00E64131" w:rsidP="00903D1E">
      <w:pPr>
        <w:pStyle w:val="02TEXTOPRINCIPAL"/>
      </w:pPr>
      <w:r w:rsidRPr="00903D1E">
        <w:t xml:space="preserve">O Haiti vem passando, desde então, por vários problemas políticos, econômicos e sociais. Porém, essa nação, formada por uma população majoritariamente afrodescendente, protagonizou movimentos pioneiros nas Américas e no Caribe, a partir da explosão de uma das revoluções mais importantes na história do Ocidente. </w:t>
      </w:r>
    </w:p>
    <w:p w14:paraId="325CEC5C" w14:textId="77777777" w:rsidR="00E64131" w:rsidRPr="00903D1E" w:rsidRDefault="00E64131" w:rsidP="00903D1E">
      <w:pPr>
        <w:pStyle w:val="02TEXTOPRINCIPAL"/>
      </w:pPr>
      <w:r w:rsidRPr="00903D1E">
        <w:t>Explique que revolução foi essa e identifique seus desdobramentos.</w:t>
      </w:r>
    </w:p>
    <w:p w14:paraId="31E44975" w14:textId="77777777" w:rsidR="00E64131" w:rsidRPr="00903D1E" w:rsidRDefault="00E64131" w:rsidP="00903D1E">
      <w:pPr>
        <w:pStyle w:val="02TEXTOPRINCIPAL"/>
      </w:pPr>
    </w:p>
    <w:p w14:paraId="1DE2E4A6" w14:textId="77777777" w:rsidR="00087F38" w:rsidRPr="00903D1E" w:rsidRDefault="00087F38" w:rsidP="00903D1E">
      <w:pPr>
        <w:pStyle w:val="01TITULO4"/>
      </w:pPr>
      <w:r w:rsidRPr="00903D1E">
        <w:t>Resposta do estudante</w:t>
      </w:r>
    </w:p>
    <w:p w14:paraId="246A714C" w14:textId="55023832" w:rsidR="00087F38" w:rsidRDefault="00087F38" w:rsidP="00903D1E">
      <w:pPr>
        <w:pStyle w:val="05LINHASRESPOSTA"/>
      </w:pPr>
      <w:r>
        <w:t>_______________________________________________________________________________________</w:t>
      </w:r>
    </w:p>
    <w:p w14:paraId="5FEF06A5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7EE086E6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23BBFE1C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789803BC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1C10D759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6F329C2C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0D4CDD69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627E6056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0FFCA166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0C228A1A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228944E8" w14:textId="77777777" w:rsidR="00087F38" w:rsidRPr="00903D1E" w:rsidRDefault="00087F38" w:rsidP="00903D1E">
      <w:pPr>
        <w:pStyle w:val="02TEXTOPRINCIPAL"/>
      </w:pPr>
      <w:r w:rsidRPr="00903D1E">
        <w:br w:type="page"/>
      </w:r>
    </w:p>
    <w:p w14:paraId="3A094C42" w14:textId="2FB81FB9" w:rsidR="00E64131" w:rsidRPr="00903D1E" w:rsidRDefault="00E64131" w:rsidP="00903D1E">
      <w:pPr>
        <w:pStyle w:val="01TITULO3"/>
      </w:pPr>
      <w:r w:rsidRPr="00903D1E">
        <w:lastRenderedPageBreak/>
        <w:t>Questão 3</w:t>
      </w:r>
    </w:p>
    <w:p w14:paraId="11BF58D8" w14:textId="77777777" w:rsidR="00E64131" w:rsidRPr="00903D1E" w:rsidRDefault="001A7CFD" w:rsidP="00903D1E">
      <w:pPr>
        <w:pStyle w:val="02TEXTOPRINCIPAL"/>
      </w:pPr>
      <w:r w:rsidRPr="00903D1E">
        <w:t>E</w:t>
      </w:r>
      <w:r w:rsidR="00E64131" w:rsidRPr="00903D1E">
        <w:t xml:space="preserve">xplique o processo de independência do México, </w:t>
      </w:r>
      <w:r w:rsidRPr="00903D1E">
        <w:t xml:space="preserve">identificando </w:t>
      </w:r>
      <w:r w:rsidR="00E64131" w:rsidRPr="00903D1E">
        <w:t>seus principais líderes e os grupos sociais envolvidos.</w:t>
      </w:r>
    </w:p>
    <w:p w14:paraId="74C01A47" w14:textId="77777777" w:rsidR="00E64131" w:rsidRPr="00903D1E" w:rsidRDefault="00E64131" w:rsidP="00903D1E">
      <w:pPr>
        <w:pStyle w:val="02TEXTOPRINCIPAL"/>
      </w:pPr>
    </w:p>
    <w:p w14:paraId="08BCFE66" w14:textId="77777777" w:rsidR="00087F38" w:rsidRPr="00903D1E" w:rsidRDefault="00087F38" w:rsidP="00903D1E">
      <w:pPr>
        <w:pStyle w:val="01TITULO4"/>
      </w:pPr>
      <w:r w:rsidRPr="00903D1E">
        <w:t>Resposta do estudante</w:t>
      </w:r>
    </w:p>
    <w:p w14:paraId="025E00D6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772FE73C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2233BD06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1670A8C1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15A7FDBA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55B9B0C4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5AF42585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443F1714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0F21B2E6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2D29AB42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18886D66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3562B39C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7F24C987" w14:textId="77777777" w:rsidR="00087F38" w:rsidRDefault="00087F38">
      <w:pPr>
        <w:rPr>
          <w:kern w:val="0"/>
        </w:rPr>
      </w:pPr>
      <w:r>
        <w:rPr>
          <w:kern w:val="0"/>
        </w:rPr>
        <w:br w:type="page"/>
      </w:r>
    </w:p>
    <w:p w14:paraId="5603DBB9" w14:textId="188061D6" w:rsidR="00E64131" w:rsidRPr="00903D1E" w:rsidRDefault="00E64131" w:rsidP="00903D1E">
      <w:pPr>
        <w:pStyle w:val="01TITULO3"/>
      </w:pPr>
      <w:r w:rsidRPr="00903D1E">
        <w:lastRenderedPageBreak/>
        <w:t>Questão 4</w:t>
      </w:r>
    </w:p>
    <w:p w14:paraId="6D11226B" w14:textId="77777777" w:rsidR="00E64131" w:rsidRDefault="00E64131" w:rsidP="00903D1E">
      <w:pPr>
        <w:pStyle w:val="02TEXTOPRINCIPAL"/>
      </w:pPr>
      <w:r>
        <w:t xml:space="preserve">Leia o texto </w:t>
      </w:r>
      <w:r w:rsidRPr="000177AD">
        <w:t>abaixo</w:t>
      </w:r>
      <w:r>
        <w:t xml:space="preserve"> e responda as questões:</w:t>
      </w:r>
    </w:p>
    <w:p w14:paraId="45625762" w14:textId="4494D537" w:rsidR="00E64131" w:rsidRPr="000177AD" w:rsidRDefault="000177AD" w:rsidP="00903D1E">
      <w:pPr>
        <w:pStyle w:val="02TEXTOPRINCIPAL"/>
        <w:rPr>
          <w:lang w:val="pt-PT"/>
        </w:rPr>
      </w:pPr>
      <w:r>
        <w:rPr>
          <w:lang w:val="pt-PT"/>
        </w:rPr>
        <w:t>“</w:t>
      </w:r>
      <w:r w:rsidR="00E64131" w:rsidRPr="000177AD">
        <w:t>Desejo, mais que qualquer outro, ver formar na América a maior nação do mundo, não tanto por sua extensão e riquezas, quanto por sua liberdade e glória. Ainda que aspire à perfeição do governo da minha pátria, não posso me persuadir de que o novo mundo seja pelo momento regido por uma grande república; como é impossí</w:t>
      </w:r>
      <w:r w:rsidR="001A7CFD" w:rsidRPr="000177AD">
        <w:t>vel, não me atrevo a desejá-lo.</w:t>
      </w:r>
      <w:r>
        <w:t>”</w:t>
      </w:r>
    </w:p>
    <w:p w14:paraId="68BF35D2" w14:textId="12BDF727" w:rsidR="00E64131" w:rsidRPr="009B3CAD" w:rsidRDefault="00E64131" w:rsidP="001A7CFD">
      <w:pPr>
        <w:pStyle w:val="05ATIVIDADES"/>
        <w:jc w:val="right"/>
        <w:rPr>
          <w:sz w:val="20"/>
          <w:szCs w:val="20"/>
        </w:rPr>
      </w:pPr>
      <w:r w:rsidRPr="009B3CAD">
        <w:rPr>
          <w:sz w:val="20"/>
          <w:szCs w:val="20"/>
        </w:rPr>
        <w:t xml:space="preserve">BOLÍVAR, </w:t>
      </w:r>
      <w:proofErr w:type="spellStart"/>
      <w:r w:rsidRPr="009B3CAD">
        <w:rPr>
          <w:sz w:val="20"/>
          <w:szCs w:val="20"/>
        </w:rPr>
        <w:t>Simón</w:t>
      </w:r>
      <w:proofErr w:type="spellEnd"/>
      <w:r w:rsidRPr="009B3CAD">
        <w:rPr>
          <w:sz w:val="20"/>
          <w:szCs w:val="20"/>
        </w:rPr>
        <w:t xml:space="preserve">. </w:t>
      </w:r>
      <w:r w:rsidRPr="009B3CAD">
        <w:rPr>
          <w:i/>
          <w:iCs/>
          <w:sz w:val="20"/>
          <w:szCs w:val="20"/>
        </w:rPr>
        <w:t>Carta de Jamaica</w:t>
      </w:r>
      <w:r w:rsidRPr="009B3CAD">
        <w:rPr>
          <w:sz w:val="20"/>
          <w:szCs w:val="20"/>
        </w:rPr>
        <w:t>, Kingston (Jamaica), 6 de setembro de 1815. Dispon</w:t>
      </w:r>
      <w:r w:rsidR="00993CA5" w:rsidRPr="009B3CAD">
        <w:rPr>
          <w:sz w:val="20"/>
          <w:szCs w:val="20"/>
        </w:rPr>
        <w:t>í</w:t>
      </w:r>
      <w:r w:rsidRPr="009B3CAD">
        <w:rPr>
          <w:sz w:val="20"/>
          <w:szCs w:val="20"/>
        </w:rPr>
        <w:t>vel em:</w:t>
      </w:r>
      <w:r w:rsidR="009408A6" w:rsidRPr="009B3CAD">
        <w:rPr>
          <w:sz w:val="20"/>
          <w:szCs w:val="20"/>
        </w:rPr>
        <w:t xml:space="preserve"> </w:t>
      </w:r>
      <w:r w:rsidRPr="009B3CAD">
        <w:rPr>
          <w:sz w:val="20"/>
          <w:szCs w:val="20"/>
        </w:rPr>
        <w:t>&lt;</w:t>
      </w:r>
      <w:hyperlink r:id="rId8" w:history="1">
        <w:r w:rsidRPr="00903D1E">
          <w:rPr>
            <w:rStyle w:val="Hyperlink"/>
            <w:sz w:val="20"/>
            <w:szCs w:val="20"/>
          </w:rPr>
          <w:t>http://www.ippdh.mercosur.int/pt-br/200-anos-da-carta-da-jamaica-uniao-e-integracao-com-complementaridade-solidariedade-e-irmandade/</w:t>
        </w:r>
      </w:hyperlink>
      <w:r w:rsidRPr="009B3CAD">
        <w:rPr>
          <w:sz w:val="20"/>
          <w:szCs w:val="20"/>
        </w:rPr>
        <w:t>&gt;. Acesso em: 27 set. 2018.</w:t>
      </w:r>
    </w:p>
    <w:p w14:paraId="0A80B6B9" w14:textId="77777777" w:rsidR="00E64131" w:rsidRPr="00903D1E" w:rsidRDefault="00E64131" w:rsidP="00903D1E">
      <w:pPr>
        <w:pStyle w:val="02TEXTOPRINCIPAL"/>
      </w:pPr>
    </w:p>
    <w:p w14:paraId="06EE8D3C" w14:textId="76548B4A" w:rsidR="00E64131" w:rsidRDefault="00E64131" w:rsidP="009B3CAD">
      <w:pPr>
        <w:pStyle w:val="05ATIVIDADES"/>
        <w:numPr>
          <w:ilvl w:val="0"/>
          <w:numId w:val="27"/>
        </w:numPr>
      </w:pPr>
      <w:r>
        <w:t xml:space="preserve">O texto, escrito por </w:t>
      </w:r>
      <w:proofErr w:type="spellStart"/>
      <w:r>
        <w:t>Simón</w:t>
      </w:r>
      <w:proofErr w:type="spellEnd"/>
      <w:r>
        <w:t xml:space="preserve"> Bolívar, expressa um projeto de futuro para a América espanhola. Com base no texto, aponte que projeto de futuro </w:t>
      </w:r>
      <w:r w:rsidR="001A7CFD">
        <w:t>era aquele</w:t>
      </w:r>
      <w:r>
        <w:t>.</w:t>
      </w:r>
    </w:p>
    <w:p w14:paraId="08ACE8DA" w14:textId="0E46F3D5" w:rsidR="00E64131" w:rsidRDefault="00E64131" w:rsidP="009B3CAD">
      <w:pPr>
        <w:pStyle w:val="05ATIVIDADES"/>
        <w:numPr>
          <w:ilvl w:val="0"/>
          <w:numId w:val="27"/>
        </w:numPr>
      </w:pPr>
      <w:r>
        <w:t>A</w:t>
      </w:r>
      <w:r>
        <w:rPr>
          <w:rFonts w:cs="Arial"/>
          <w:bCs/>
        </w:rPr>
        <w:t>pós a emancipação das colônias hispano-americanas, o projeto de futuro idealizado por Bolívar para a América se concretizou? Justifique sua resposta.</w:t>
      </w:r>
    </w:p>
    <w:p w14:paraId="6C6DB38E" w14:textId="77777777" w:rsidR="00E64131" w:rsidRPr="00903D1E" w:rsidRDefault="00E64131" w:rsidP="00903D1E">
      <w:pPr>
        <w:pStyle w:val="02TEXTOPRINCIPAL"/>
      </w:pPr>
    </w:p>
    <w:p w14:paraId="478E4FE9" w14:textId="77777777" w:rsidR="00087F38" w:rsidRPr="00903D1E" w:rsidRDefault="00087F38" w:rsidP="00903D1E">
      <w:pPr>
        <w:pStyle w:val="01TITULO4"/>
      </w:pPr>
      <w:r w:rsidRPr="00903D1E">
        <w:t>Resposta do estudante</w:t>
      </w:r>
    </w:p>
    <w:p w14:paraId="38E07B1D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09E5BD81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61E9E7C7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0E3C8FB1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5FF0F315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55094718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61871B8F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5CB99393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7C1ECF7A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2806D803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27C5DF6B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596D990A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56B1CB71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2C33DF44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45977F94" w14:textId="77777777" w:rsidR="00087F38" w:rsidRPr="00903D1E" w:rsidRDefault="00087F38" w:rsidP="00903D1E">
      <w:pPr>
        <w:pStyle w:val="02TEXTOPRINCIPAL"/>
      </w:pPr>
      <w:r w:rsidRPr="00903D1E">
        <w:br w:type="page"/>
      </w:r>
    </w:p>
    <w:p w14:paraId="60061C5E" w14:textId="2F73B8A2" w:rsidR="00E64131" w:rsidRPr="00903D1E" w:rsidRDefault="00E64131" w:rsidP="00903D1E">
      <w:pPr>
        <w:pStyle w:val="01TITULO3"/>
      </w:pPr>
      <w:r w:rsidRPr="00903D1E">
        <w:lastRenderedPageBreak/>
        <w:t>Questão 5</w:t>
      </w:r>
    </w:p>
    <w:p w14:paraId="657B268D" w14:textId="4A4F7C24" w:rsidR="00E64131" w:rsidRPr="00903D1E" w:rsidRDefault="00E64131" w:rsidP="00903D1E">
      <w:pPr>
        <w:pStyle w:val="02TEXTOPRINCIPAL"/>
      </w:pPr>
      <w:r w:rsidRPr="00903D1E">
        <w:t>Marque a alternativa que menciona corretamente as principais experiências vividas pelas populações indígenas e pelos africanos e afrodescendentes escravizados nas antigas colônias espanholas na América, antes e depois dos processos de independência:</w:t>
      </w:r>
    </w:p>
    <w:p w14:paraId="665A454C" w14:textId="77777777" w:rsidR="009B3CAD" w:rsidRPr="00903D1E" w:rsidRDefault="009B3CAD" w:rsidP="00903D1E">
      <w:pPr>
        <w:pStyle w:val="02TEXTOPRINCIPAL"/>
      </w:pPr>
    </w:p>
    <w:p w14:paraId="4082D859" w14:textId="5304FDFB" w:rsidR="00E64131" w:rsidRDefault="00E64131" w:rsidP="009B3CAD">
      <w:pPr>
        <w:pStyle w:val="05ATIVIDADES"/>
        <w:numPr>
          <w:ilvl w:val="0"/>
          <w:numId w:val="29"/>
        </w:numPr>
      </w:pPr>
      <w:r>
        <w:t>Os novos governos nacionais na América independente consideraram que os indígenas precisavam contribuir para a modernização da economia e da sociedade, e o princípio da posse comunitária das terras indígenas foi mantido pelas reformas liberais. A escravidão africana foi bastante presente em todas as colônias hispano-americanas. O Chile foi o primeiro país a abolir a escravidão nas ex-colônias hispano-americanas, e Cuba foi o último.</w:t>
      </w:r>
    </w:p>
    <w:p w14:paraId="76B2A219" w14:textId="1E0F21BB" w:rsidR="00E64131" w:rsidRDefault="00E64131" w:rsidP="009B3CAD">
      <w:pPr>
        <w:pStyle w:val="05ATIVIDADES"/>
        <w:numPr>
          <w:ilvl w:val="0"/>
          <w:numId w:val="29"/>
        </w:numPr>
      </w:pPr>
      <w:r>
        <w:t>Os Estados independentes extinguiram o princípio da posse comunitária das terras indígenas em países como México e Peru. Mas as comunidades indígenas se rebelaram contra a violação de seus direitos, realizando protestos e revoltas armadas em diversas regiões da América hispânica. A escravidão africana foi bastante presente em todas as colônias hispano-americanas. Cuba foi o primeiro país a abolir a escravidão nas ex-colônias hispano-americanas, e Porto Rico foi o último.</w:t>
      </w:r>
    </w:p>
    <w:p w14:paraId="3E019C22" w14:textId="6A1CE5FC" w:rsidR="00E64131" w:rsidRDefault="00E64131" w:rsidP="009B3CAD">
      <w:pPr>
        <w:pStyle w:val="05ATIVIDADES"/>
        <w:numPr>
          <w:ilvl w:val="0"/>
          <w:numId w:val="29"/>
        </w:numPr>
      </w:pPr>
      <w:r>
        <w:t xml:space="preserve">Os Estados independentes extinguiram o princípio da posse comunitária das terras indígenas em países como México e Peru. Mas as comunidades indígenas se rebelaram contra a violação de seus direitos, realizando protestos e revoltas armadas em diversas regiões da América hispânica. Uma das formas de resistência dos africanos e afrodescendentes à escravização nas colônias espanholas foi a fuga e a formação de comunidades conhecidas como </w:t>
      </w:r>
      <w:proofErr w:type="spellStart"/>
      <w:r>
        <w:rPr>
          <w:i/>
          <w:iCs/>
        </w:rPr>
        <w:t>cumbes</w:t>
      </w:r>
      <w:proofErr w:type="spellEnd"/>
      <w:r>
        <w:rPr>
          <w:i/>
          <w:iCs/>
        </w:rPr>
        <w:t xml:space="preserve"> </w:t>
      </w:r>
      <w:r>
        <w:t xml:space="preserve">(Venezuela) ou </w:t>
      </w:r>
      <w:proofErr w:type="spellStart"/>
      <w:r>
        <w:rPr>
          <w:i/>
          <w:iCs/>
        </w:rPr>
        <w:t>palenques</w:t>
      </w:r>
      <w:proofErr w:type="spellEnd"/>
      <w:r>
        <w:t xml:space="preserve"> (Cuba e Colômbia), </w:t>
      </w:r>
      <w:bookmarkStart w:id="0" w:name="__DdeLink__1524_4151740183"/>
      <w:r>
        <w:t>semelhantes aos quilombos no Brasil.</w:t>
      </w:r>
      <w:bookmarkEnd w:id="0"/>
    </w:p>
    <w:p w14:paraId="5ECF925A" w14:textId="71AFF3C6" w:rsidR="00E64131" w:rsidRDefault="00E64131" w:rsidP="009B3CAD">
      <w:pPr>
        <w:pStyle w:val="05ATIVIDADES"/>
        <w:numPr>
          <w:ilvl w:val="0"/>
          <w:numId w:val="29"/>
        </w:numPr>
      </w:pPr>
      <w:r>
        <w:t xml:space="preserve">O princípio da posse comunitária das terras indígenas foi mantido pelas reformas liberais realizadas pelos novos governos independentes na América. Durante o período escravista, uma das formas de resistência dos africanos e </w:t>
      </w:r>
      <w:r w:rsidR="00683894">
        <w:t xml:space="preserve">afrodescendentes à escravização </w:t>
      </w:r>
      <w:r>
        <w:t xml:space="preserve">nas colônias espanholas foi a fuga e a formação de comunidades conhecidas como </w:t>
      </w:r>
      <w:proofErr w:type="spellStart"/>
      <w:r>
        <w:rPr>
          <w:i/>
          <w:iCs/>
        </w:rPr>
        <w:t>cumbes</w:t>
      </w:r>
      <w:proofErr w:type="spellEnd"/>
      <w:r>
        <w:rPr>
          <w:i/>
          <w:iCs/>
        </w:rPr>
        <w:t xml:space="preserve"> </w:t>
      </w:r>
      <w:r>
        <w:t xml:space="preserve">(Venezuela) ou </w:t>
      </w:r>
      <w:proofErr w:type="spellStart"/>
      <w:r>
        <w:rPr>
          <w:i/>
          <w:iCs/>
        </w:rPr>
        <w:t>palenques</w:t>
      </w:r>
      <w:proofErr w:type="spellEnd"/>
      <w:r>
        <w:t xml:space="preserve"> (Cuba e Colômbia), semelhantes aos quilombos no Brasil.</w:t>
      </w:r>
    </w:p>
    <w:p w14:paraId="5C2E63E8" w14:textId="425A171F" w:rsidR="00E64131" w:rsidRDefault="00E64131" w:rsidP="009B3CAD">
      <w:pPr>
        <w:pStyle w:val="05ATIVIDADES"/>
        <w:numPr>
          <w:ilvl w:val="0"/>
          <w:numId w:val="29"/>
        </w:numPr>
      </w:pPr>
      <w:r>
        <w:rPr>
          <w:rFonts w:cs="Arial"/>
          <w:bCs/>
        </w:rPr>
        <w:t>Os Estados independentes extinguiram o princípio da posse comunitária das terras indígenas em países como México e Peru, mas as comunidades indígenas participaram ativamente e harmonicamente dessas decisões implantadas pelas reformas liberais, não havendo registros de conflitos. Apesar da experiência da escravidão, os africanos e afrodescendentes deixaram suas marcas na história da América espanhola, por meio de manifestações culturais que contribuíram para a formação da identidade latino-americana.</w:t>
      </w:r>
    </w:p>
    <w:p w14:paraId="7ABB939E" w14:textId="77777777" w:rsidR="00E64131" w:rsidRPr="00903D1E" w:rsidRDefault="00E64131" w:rsidP="00903D1E">
      <w:pPr>
        <w:pStyle w:val="02TEXTOPRINCIPAL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935"/>
        <w:gridCol w:w="1130"/>
        <w:gridCol w:w="1130"/>
        <w:gridCol w:w="1130"/>
        <w:gridCol w:w="1130"/>
        <w:gridCol w:w="1130"/>
      </w:tblGrid>
      <w:tr w:rsidR="00044100" w:rsidRPr="00044311" w14:paraId="18C5F003" w14:textId="77777777" w:rsidTr="00044100">
        <w:trPr>
          <w:trHeight w:val="420"/>
        </w:trPr>
        <w:tc>
          <w:tcPr>
            <w:tcW w:w="3935" w:type="dxa"/>
            <w:tcBorders>
              <w:bottom w:val="single" w:sz="4" w:space="0" w:color="auto"/>
            </w:tcBorders>
          </w:tcPr>
          <w:p w14:paraId="6FD53F8C" w14:textId="77777777" w:rsidR="00044100" w:rsidRPr="00125002" w:rsidRDefault="00044100" w:rsidP="00044100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Resposta do estudante</w:t>
            </w:r>
          </w:p>
        </w:tc>
        <w:tc>
          <w:tcPr>
            <w:tcW w:w="1130" w:type="dxa"/>
          </w:tcPr>
          <w:p w14:paraId="62F3D8E4" w14:textId="77777777" w:rsidR="00044100" w:rsidRPr="00125002" w:rsidRDefault="00044100" w:rsidP="00044100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a</w:t>
            </w:r>
          </w:p>
        </w:tc>
        <w:tc>
          <w:tcPr>
            <w:tcW w:w="1130" w:type="dxa"/>
          </w:tcPr>
          <w:p w14:paraId="3FD4868F" w14:textId="77777777" w:rsidR="00044100" w:rsidRPr="00125002" w:rsidRDefault="00044100" w:rsidP="00044100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b</w:t>
            </w:r>
          </w:p>
        </w:tc>
        <w:tc>
          <w:tcPr>
            <w:tcW w:w="1130" w:type="dxa"/>
          </w:tcPr>
          <w:p w14:paraId="573AECB9" w14:textId="77777777" w:rsidR="00044100" w:rsidRPr="00125002" w:rsidRDefault="00044100" w:rsidP="00044100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c</w:t>
            </w:r>
          </w:p>
        </w:tc>
        <w:tc>
          <w:tcPr>
            <w:tcW w:w="1130" w:type="dxa"/>
          </w:tcPr>
          <w:p w14:paraId="0A9847B5" w14:textId="77777777" w:rsidR="00044100" w:rsidRPr="00125002" w:rsidRDefault="00044100" w:rsidP="00044100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d</w:t>
            </w:r>
          </w:p>
        </w:tc>
        <w:tc>
          <w:tcPr>
            <w:tcW w:w="1130" w:type="dxa"/>
          </w:tcPr>
          <w:p w14:paraId="0F039DB5" w14:textId="77777777" w:rsidR="00044100" w:rsidRPr="00125002" w:rsidRDefault="00044100" w:rsidP="00044100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e</w:t>
            </w:r>
          </w:p>
        </w:tc>
      </w:tr>
      <w:tr w:rsidR="00044100" w:rsidRPr="00044311" w14:paraId="706F7E2F" w14:textId="77777777" w:rsidTr="00044100">
        <w:trPr>
          <w:trHeight w:val="925"/>
        </w:trPr>
        <w:tc>
          <w:tcPr>
            <w:tcW w:w="3935" w:type="dxa"/>
            <w:tcBorders>
              <w:top w:val="single" w:sz="4" w:space="0" w:color="auto"/>
            </w:tcBorders>
          </w:tcPr>
          <w:p w14:paraId="7C9572F6" w14:textId="4599752C" w:rsidR="00044100" w:rsidRPr="00FF71A0" w:rsidRDefault="006E5926" w:rsidP="00044100">
            <w:pPr>
              <w:pStyle w:val="04TEXTOTABELAS"/>
              <w:ind w:right="281"/>
              <w:rPr>
                <w:color w:val="FF0000"/>
              </w:rPr>
            </w:pPr>
            <w:r>
              <w:t>M</w:t>
            </w:r>
            <w:r w:rsidR="00044100">
              <w:t>arque</w:t>
            </w:r>
            <w:r w:rsidR="00044100" w:rsidRPr="00FF71A0">
              <w:t xml:space="preserve"> </w:t>
            </w:r>
            <w:r w:rsidR="00044100">
              <w:t>um</w:t>
            </w:r>
            <w:r w:rsidR="00044100" w:rsidRPr="00FF71A0">
              <w:rPr>
                <w:b/>
              </w:rPr>
              <w:t xml:space="preserve"> X</w:t>
            </w:r>
            <w:r w:rsidR="00044100" w:rsidRPr="00FF71A0">
              <w:t xml:space="preserve"> no campo em branco</w:t>
            </w:r>
            <w:r>
              <w:t>,</w:t>
            </w:r>
            <w:r w:rsidR="00044100" w:rsidRPr="00FF71A0">
              <w:t xml:space="preserve"> </w:t>
            </w:r>
            <w:r w:rsidR="00044100">
              <w:t>abaixo da letra correspondente à resposta correta</w:t>
            </w:r>
            <w:r w:rsidR="00044100" w:rsidRPr="00FF71A0">
              <w:t>.</w:t>
            </w:r>
          </w:p>
        </w:tc>
        <w:tc>
          <w:tcPr>
            <w:tcW w:w="1130" w:type="dxa"/>
          </w:tcPr>
          <w:p w14:paraId="0C683956" w14:textId="77777777" w:rsidR="00044100" w:rsidRPr="00F03D03" w:rsidRDefault="00044100" w:rsidP="00044100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156C565C" w14:textId="77777777" w:rsidR="00044100" w:rsidRPr="00F03D03" w:rsidRDefault="00044100" w:rsidP="00044100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7839D126" w14:textId="77777777" w:rsidR="00044100" w:rsidRPr="00F03D03" w:rsidRDefault="00044100" w:rsidP="00044100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5D1994D1" w14:textId="77777777" w:rsidR="00044100" w:rsidRPr="00F03D03" w:rsidRDefault="00044100" w:rsidP="00044100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396EF310" w14:textId="77777777" w:rsidR="00044100" w:rsidRPr="00F03D03" w:rsidRDefault="00044100" w:rsidP="00044100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</w:tr>
    </w:tbl>
    <w:p w14:paraId="0052D36E" w14:textId="77777777" w:rsidR="00087F38" w:rsidRPr="00903D1E" w:rsidRDefault="00087F38" w:rsidP="00903D1E">
      <w:pPr>
        <w:pStyle w:val="02TEXTOPRINCIPAL"/>
      </w:pPr>
      <w:r w:rsidRPr="00903D1E">
        <w:br w:type="page"/>
      </w:r>
    </w:p>
    <w:p w14:paraId="0485CDD3" w14:textId="405A69D6" w:rsidR="00E64131" w:rsidRPr="00903D1E" w:rsidRDefault="00E64131" w:rsidP="00903D1E">
      <w:pPr>
        <w:pStyle w:val="01TITULO3"/>
      </w:pPr>
      <w:r w:rsidRPr="00903D1E">
        <w:lastRenderedPageBreak/>
        <w:t>Questão 6</w:t>
      </w:r>
    </w:p>
    <w:p w14:paraId="1C35D59C" w14:textId="77777777" w:rsidR="00E64131" w:rsidRDefault="00E64131" w:rsidP="00903D1E">
      <w:pPr>
        <w:pStyle w:val="02TEXTOPRINCIPAL"/>
      </w:pPr>
      <w:r>
        <w:t xml:space="preserve">Leia os textos </w:t>
      </w:r>
      <w:r w:rsidRPr="009B11DF">
        <w:t>abaixo</w:t>
      </w:r>
      <w:r>
        <w:t xml:space="preserve"> e responda às questões:</w:t>
      </w:r>
    </w:p>
    <w:p w14:paraId="585077D3" w14:textId="2B31045C" w:rsidR="00E64131" w:rsidRPr="000177AD" w:rsidRDefault="006B112A" w:rsidP="00903D1E">
      <w:pPr>
        <w:pStyle w:val="02TEXTOPRINCIPAL"/>
      </w:pPr>
      <w:r>
        <w:t>“</w:t>
      </w:r>
      <w:r w:rsidR="00E64131" w:rsidRPr="000177AD">
        <w:t>Oito de novembro de 1799. Naquela tarde, quatro homens das camadas mais populares da cidade de Salvador foram esquartejados. Seus crimes? Haviam liderado, junto a outras pessoas, [uma revolta na cidade]. Eram dois soldados – Luís Gonzaga das Virgens e Lucas Dantas de Amorim Torres –, um aprendiz de alfaiate, Manuel Faustino dos Santos Lira, e um mestre alfaiate, João de Deus do Nascimento.</w:t>
      </w:r>
    </w:p>
    <w:p w14:paraId="2211C7E0" w14:textId="1280FC11" w:rsidR="00E64131" w:rsidRPr="006B112A" w:rsidRDefault="00E64131" w:rsidP="00903D1E">
      <w:pPr>
        <w:pStyle w:val="02TEXTOPRINCIPAL"/>
      </w:pPr>
      <w:r w:rsidRPr="000177AD">
        <w:t>Todos eles; pardos, negros e filhos ou netos de escravos. Assim, aquela data entrava na história.</w:t>
      </w:r>
      <w:r w:rsidR="006B112A">
        <w:t>”</w:t>
      </w:r>
      <w:r w:rsidRPr="006B112A">
        <w:t xml:space="preserve">  </w:t>
      </w:r>
    </w:p>
    <w:p w14:paraId="1F2D9745" w14:textId="2C395AB3" w:rsidR="00E64131" w:rsidRPr="009B3CAD" w:rsidRDefault="00E64131" w:rsidP="003029CE">
      <w:pPr>
        <w:pStyle w:val="05ATIVIDADES"/>
        <w:jc w:val="right"/>
        <w:rPr>
          <w:sz w:val="20"/>
          <w:szCs w:val="20"/>
        </w:rPr>
      </w:pPr>
      <w:r w:rsidRPr="009B3CAD">
        <w:rPr>
          <w:sz w:val="20"/>
          <w:szCs w:val="20"/>
        </w:rPr>
        <w:t xml:space="preserve">FERREIRA, </w:t>
      </w:r>
      <w:proofErr w:type="spellStart"/>
      <w:r w:rsidRPr="009B3CAD">
        <w:rPr>
          <w:sz w:val="20"/>
          <w:szCs w:val="20"/>
        </w:rPr>
        <w:t>Manuca</w:t>
      </w:r>
      <w:proofErr w:type="spellEnd"/>
      <w:r w:rsidRPr="009B3CAD">
        <w:rPr>
          <w:sz w:val="20"/>
          <w:szCs w:val="20"/>
        </w:rPr>
        <w:t xml:space="preserve">. Revolta dos Búzios, feriado na Bahia? </w:t>
      </w:r>
      <w:r w:rsidRPr="009B3CAD">
        <w:rPr>
          <w:i/>
          <w:sz w:val="20"/>
          <w:szCs w:val="20"/>
        </w:rPr>
        <w:t>Carta Capital</w:t>
      </w:r>
      <w:r w:rsidRPr="009B3CAD">
        <w:rPr>
          <w:sz w:val="20"/>
          <w:szCs w:val="20"/>
        </w:rPr>
        <w:t>, 11 mar. 2016. Disponível em: &lt;</w:t>
      </w:r>
      <w:hyperlink r:id="rId9" w:history="1">
        <w:r w:rsidRPr="00903D1E">
          <w:rPr>
            <w:rStyle w:val="Hyperlink"/>
            <w:sz w:val="20"/>
            <w:szCs w:val="20"/>
          </w:rPr>
          <w:t>https://www.cartacapital.com.br/sociedade/revolta-dos-buzios-feriado-na-bahia</w:t>
        </w:r>
      </w:hyperlink>
      <w:r w:rsidRPr="009B3CAD">
        <w:rPr>
          <w:sz w:val="20"/>
          <w:szCs w:val="20"/>
        </w:rPr>
        <w:t>&gt;. Acesso em: 27 set. 2018.</w:t>
      </w:r>
    </w:p>
    <w:p w14:paraId="33110311" w14:textId="77777777" w:rsidR="00E64131" w:rsidRPr="00250835" w:rsidRDefault="00E64131" w:rsidP="00903D1E">
      <w:pPr>
        <w:pStyle w:val="02TEXTOPRINCIPAL"/>
      </w:pPr>
    </w:p>
    <w:p w14:paraId="2EAF6437" w14:textId="2FE24E75" w:rsidR="00E64131" w:rsidRPr="006B112A" w:rsidRDefault="006B112A" w:rsidP="00903D1E">
      <w:pPr>
        <w:pStyle w:val="02TEXTOPRINCIPAL"/>
      </w:pPr>
      <w:r>
        <w:t>“</w:t>
      </w:r>
      <w:r w:rsidR="00E64131" w:rsidRPr="006B112A">
        <w:t xml:space="preserve">Quando retornou para Minas Gerais, em 1789, [Tiradentes] conheceu um movimento aliado a integrantes do clero e da elite mineira, dentro os quais os padres Carlos Correia de Toledo e Melo, José da Silva e Oliveira Rolim e Manuel Rodrigues da Costa, o tenente-coronel Francisco de Paula Freire de Andrade, comandante dos Dragões, os coronéis Domingos de Abreu Vieira e Joaquim Silvério dos Reis, os poetas Cláudio Manuel da Costa, Inácio José de Alvarenga Peixoto e Tomás Antônio Gonzaga, </w:t>
      </w:r>
      <w:proofErr w:type="spellStart"/>
      <w:r w:rsidR="00E64131" w:rsidRPr="006B112A">
        <w:t>ex-ouvidor</w:t>
      </w:r>
      <w:proofErr w:type="spellEnd"/>
      <w:r w:rsidR="00E64131" w:rsidRPr="006B112A">
        <w:t>, que planejavam a independência de Minas Gerais [...].</w:t>
      </w:r>
      <w:r>
        <w:t>”</w:t>
      </w:r>
      <w:r w:rsidR="00E64131" w:rsidRPr="006B112A">
        <w:t xml:space="preserve"> </w:t>
      </w:r>
    </w:p>
    <w:p w14:paraId="19A45EEF" w14:textId="09C6269E" w:rsidR="00E64131" w:rsidRPr="009B3CAD" w:rsidRDefault="00E64131" w:rsidP="003029CE">
      <w:pPr>
        <w:pStyle w:val="05ATIVIDADES"/>
        <w:jc w:val="right"/>
        <w:rPr>
          <w:sz w:val="20"/>
          <w:szCs w:val="20"/>
        </w:rPr>
      </w:pPr>
      <w:r w:rsidRPr="009B3CAD">
        <w:rPr>
          <w:sz w:val="20"/>
          <w:szCs w:val="20"/>
        </w:rPr>
        <w:t>BAYER, Diego. Tiradentes: ve</w:t>
      </w:r>
      <w:r w:rsidR="003029CE" w:rsidRPr="009B3CAD">
        <w:rPr>
          <w:sz w:val="20"/>
          <w:szCs w:val="20"/>
        </w:rPr>
        <w:t>rdadeiro herói ou mártir criado?</w:t>
      </w:r>
      <w:r w:rsidRPr="009B3CAD">
        <w:rPr>
          <w:sz w:val="20"/>
          <w:szCs w:val="20"/>
        </w:rPr>
        <w:t xml:space="preserve"> </w:t>
      </w:r>
      <w:r w:rsidRPr="009B3CAD">
        <w:rPr>
          <w:i/>
          <w:sz w:val="20"/>
          <w:szCs w:val="20"/>
        </w:rPr>
        <w:t>Carta Capital</w:t>
      </w:r>
      <w:r w:rsidRPr="009B3CAD">
        <w:rPr>
          <w:sz w:val="20"/>
          <w:szCs w:val="20"/>
        </w:rPr>
        <w:t>, 27 abr. 2016. Disponível em: &lt;</w:t>
      </w:r>
      <w:hyperlink r:id="rId10" w:history="1">
        <w:r w:rsidR="00903D1E" w:rsidRPr="00903D1E">
          <w:rPr>
            <w:rStyle w:val="Hyperlink"/>
            <w:sz w:val="20"/>
            <w:szCs w:val="20"/>
          </w:rPr>
          <w:t>http://www.justificando.com/2016/04/27/tiradentes-verdadeiro-heroi-ou-martir-criado/</w:t>
        </w:r>
      </w:hyperlink>
      <w:r w:rsidRPr="009B3CAD">
        <w:rPr>
          <w:sz w:val="20"/>
          <w:szCs w:val="20"/>
        </w:rPr>
        <w:t>&gt;. Acesso em: 27 set. 2018.</w:t>
      </w:r>
    </w:p>
    <w:p w14:paraId="51DABF34" w14:textId="77777777" w:rsidR="00E64131" w:rsidRPr="00903D1E" w:rsidRDefault="00E64131" w:rsidP="00903D1E">
      <w:pPr>
        <w:pStyle w:val="02TEXTOPRINCIPAL"/>
      </w:pPr>
    </w:p>
    <w:p w14:paraId="4FE61990" w14:textId="090EB05C" w:rsidR="00E64131" w:rsidRDefault="00E64131" w:rsidP="009B3CAD">
      <w:pPr>
        <w:pStyle w:val="05ATIVIDADES"/>
        <w:numPr>
          <w:ilvl w:val="0"/>
          <w:numId w:val="31"/>
        </w:numPr>
      </w:pPr>
      <w:r>
        <w:t>Os textos referem-se aos líderes envolvidos em duas importantes conjurações ocorridas no final do século XVIII no Brasil. A qual conjuração se refere o primeiro texto? E o segundo texto? Que ideias e/ou eventos internacionais influenciaram essas conjurações?</w:t>
      </w:r>
    </w:p>
    <w:p w14:paraId="496F83D3" w14:textId="45965004" w:rsidR="00E64131" w:rsidRDefault="00E64131" w:rsidP="009B3CAD">
      <w:pPr>
        <w:pStyle w:val="05ATIVIDADES"/>
        <w:numPr>
          <w:ilvl w:val="0"/>
          <w:numId w:val="31"/>
        </w:numPr>
      </w:pPr>
      <w:r>
        <w:rPr>
          <w:rFonts w:cs="Arial"/>
        </w:rPr>
        <w:t>Com base nas informações expostas nos dois textos, indique a principal diferença entre esses movimentos.</w:t>
      </w:r>
    </w:p>
    <w:p w14:paraId="56211FAD" w14:textId="77777777" w:rsidR="00E64131" w:rsidRPr="00903D1E" w:rsidRDefault="00E64131" w:rsidP="00903D1E">
      <w:pPr>
        <w:pStyle w:val="02TEXTOPRINCIPAL"/>
      </w:pPr>
    </w:p>
    <w:p w14:paraId="4FC90A83" w14:textId="77777777" w:rsidR="00087F38" w:rsidRPr="00903D1E" w:rsidRDefault="00087F38" w:rsidP="00903D1E">
      <w:pPr>
        <w:pStyle w:val="01TITULO4"/>
      </w:pPr>
      <w:r w:rsidRPr="00903D1E">
        <w:t>Resposta do estudante</w:t>
      </w:r>
    </w:p>
    <w:p w14:paraId="67BBEBCC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2F51DEF5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72E31B6B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0D9FBD7A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4434B07C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3463639B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63F113FD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3298B338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31608674" w14:textId="77777777" w:rsidR="00903D1E" w:rsidRDefault="00903D1E" w:rsidP="00903D1E">
      <w:pPr>
        <w:pStyle w:val="05LINHASRESPOSTA"/>
      </w:pPr>
      <w:r>
        <w:t>_______________________________________________________________________________________</w:t>
      </w:r>
    </w:p>
    <w:p w14:paraId="4E2AA4DC" w14:textId="77777777" w:rsidR="00087F38" w:rsidRPr="00903D1E" w:rsidRDefault="00087F38" w:rsidP="00903D1E">
      <w:pPr>
        <w:pStyle w:val="02TEXTOPRINCIPAL"/>
      </w:pPr>
      <w:r w:rsidRPr="00903D1E">
        <w:br w:type="page"/>
      </w:r>
    </w:p>
    <w:p w14:paraId="7D444871" w14:textId="5A4EC291" w:rsidR="00E64131" w:rsidRDefault="00E64131" w:rsidP="00E64131">
      <w:pPr>
        <w:pStyle w:val="01TITULO3"/>
      </w:pPr>
      <w:bookmarkStart w:id="1" w:name="__DdeLink__1909_1784360886"/>
      <w:bookmarkEnd w:id="1"/>
      <w:r>
        <w:lastRenderedPageBreak/>
        <w:t>Questão 7</w:t>
      </w:r>
    </w:p>
    <w:p w14:paraId="3F9C0CEA" w14:textId="77777777" w:rsidR="00E64131" w:rsidRDefault="00E64131" w:rsidP="00903D1E">
      <w:pPr>
        <w:pStyle w:val="02TEXTOPRINCIPAL"/>
      </w:pPr>
      <w:r>
        <w:t xml:space="preserve">Leia o texto </w:t>
      </w:r>
      <w:r w:rsidRPr="009B11DF">
        <w:t>abaixo</w:t>
      </w:r>
      <w:r>
        <w:t xml:space="preserve"> e responda às questões:</w:t>
      </w:r>
    </w:p>
    <w:p w14:paraId="60A83C35" w14:textId="32888EC2" w:rsidR="00E64131" w:rsidRPr="006B112A" w:rsidRDefault="006B112A" w:rsidP="00903D1E">
      <w:pPr>
        <w:pStyle w:val="02TEXTOPRINCIPAL"/>
        <w:rPr>
          <w:color w:val="000000"/>
        </w:rPr>
      </w:pPr>
      <w:r w:rsidRPr="009B3CAD">
        <w:rPr>
          <w:color w:val="000000"/>
        </w:rPr>
        <w:t>“</w:t>
      </w:r>
      <w:r w:rsidR="00E64131" w:rsidRPr="006B112A">
        <w:rPr>
          <w:color w:val="000000"/>
        </w:rPr>
        <w:t xml:space="preserve">D. João por graça de Deus, </w:t>
      </w:r>
      <w:proofErr w:type="spellStart"/>
      <w:r w:rsidR="00E64131" w:rsidRPr="006B112A">
        <w:rPr>
          <w:color w:val="000000"/>
        </w:rPr>
        <w:t>Principe</w:t>
      </w:r>
      <w:proofErr w:type="spellEnd"/>
      <w:r w:rsidR="00E64131" w:rsidRPr="006B112A">
        <w:rPr>
          <w:color w:val="000000"/>
        </w:rPr>
        <w:t xml:space="preserve"> Regente de Portugal e dos Algarves etc. Faço saber aos que a presente carta de lei virem, que tendo constantemente [...] os mais vivos desejos de fazer prosperar os Estados, que a providência divina confiou ao meu soberano regime; e dando ao mesmo tempo a importância devida à vastidão e localidade dos meus domínios da América, a cópia e variedade dos preciosos elementos de riqueza que eles em si contém: e outrossim reconhecendo [que] seja vantajosa aos meus fieis </w:t>
      </w:r>
      <w:proofErr w:type="spellStart"/>
      <w:r w:rsidR="00E64131" w:rsidRPr="006B112A">
        <w:rPr>
          <w:color w:val="000000"/>
        </w:rPr>
        <w:t>vassallos</w:t>
      </w:r>
      <w:proofErr w:type="spellEnd"/>
      <w:r w:rsidR="00E64131" w:rsidRPr="006B112A">
        <w:rPr>
          <w:color w:val="000000"/>
        </w:rPr>
        <w:t xml:space="preserve"> em geral uma perfeita união e identidade entre os meus Reinos de Portugal, e dos Algarves, e os meus </w:t>
      </w:r>
      <w:proofErr w:type="spellStart"/>
      <w:r w:rsidR="00E64131" w:rsidRPr="006B112A">
        <w:rPr>
          <w:color w:val="000000"/>
        </w:rPr>
        <w:t>Dominios</w:t>
      </w:r>
      <w:proofErr w:type="spellEnd"/>
      <w:r w:rsidR="00E64131" w:rsidRPr="006B112A">
        <w:rPr>
          <w:color w:val="000000"/>
        </w:rPr>
        <w:t xml:space="preserve"> do </w:t>
      </w:r>
      <w:proofErr w:type="spellStart"/>
      <w:r w:rsidR="00E64131" w:rsidRPr="006B112A">
        <w:rPr>
          <w:color w:val="000000"/>
        </w:rPr>
        <w:t>Brazil</w:t>
      </w:r>
      <w:proofErr w:type="spellEnd"/>
      <w:r w:rsidR="00E64131" w:rsidRPr="006B112A">
        <w:rPr>
          <w:color w:val="000000"/>
        </w:rPr>
        <w:t xml:space="preserve"> [...] sou portanto servido e me praz ordenar o seguinte:</w:t>
      </w:r>
    </w:p>
    <w:p w14:paraId="311A96DF" w14:textId="7BB5218E" w:rsidR="00E64131" w:rsidRPr="006B112A" w:rsidRDefault="00E64131" w:rsidP="00903D1E">
      <w:pPr>
        <w:pStyle w:val="02TEXTOPRINCIPAL"/>
        <w:rPr>
          <w:color w:val="000000"/>
        </w:rPr>
      </w:pPr>
      <w:r w:rsidRPr="006B112A">
        <w:rPr>
          <w:color w:val="000000"/>
        </w:rPr>
        <w:t xml:space="preserve">I. Que desde a publicação desta Carta de Lei o Estado do </w:t>
      </w:r>
      <w:proofErr w:type="spellStart"/>
      <w:r w:rsidRPr="006B112A">
        <w:rPr>
          <w:color w:val="000000"/>
        </w:rPr>
        <w:t>Brazil</w:t>
      </w:r>
      <w:proofErr w:type="spellEnd"/>
      <w:r w:rsidRPr="006B112A">
        <w:rPr>
          <w:color w:val="000000"/>
        </w:rPr>
        <w:t xml:space="preserve"> seja elevado a dignidade, preeminê</w:t>
      </w:r>
      <w:r w:rsidR="00590633" w:rsidRPr="006B112A">
        <w:rPr>
          <w:color w:val="000000"/>
        </w:rPr>
        <w:t xml:space="preserve">ncia e denominação de Reino do </w:t>
      </w:r>
      <w:proofErr w:type="spellStart"/>
      <w:r w:rsidR="00590633" w:rsidRPr="006B112A">
        <w:rPr>
          <w:color w:val="000000"/>
        </w:rPr>
        <w:t>Brazil</w:t>
      </w:r>
      <w:proofErr w:type="spellEnd"/>
      <w:r w:rsidRPr="006B112A">
        <w:rPr>
          <w:color w:val="000000"/>
        </w:rPr>
        <w:t>.</w:t>
      </w:r>
    </w:p>
    <w:p w14:paraId="641AA5C7" w14:textId="2F9EF587" w:rsidR="00E64131" w:rsidRPr="006B112A" w:rsidRDefault="00E64131" w:rsidP="00903D1E">
      <w:pPr>
        <w:pStyle w:val="02TEXTOPRINCIPAL"/>
        <w:rPr>
          <w:color w:val="000000"/>
        </w:rPr>
      </w:pPr>
      <w:r w:rsidRPr="006B112A">
        <w:rPr>
          <w:color w:val="000000"/>
        </w:rPr>
        <w:t xml:space="preserve">II. Que os meus Reinos de Portugal, Algarves e </w:t>
      </w:r>
      <w:proofErr w:type="spellStart"/>
      <w:r w:rsidRPr="006B112A">
        <w:rPr>
          <w:color w:val="000000"/>
        </w:rPr>
        <w:t>Brazil</w:t>
      </w:r>
      <w:proofErr w:type="spellEnd"/>
      <w:r w:rsidRPr="006B112A">
        <w:rPr>
          <w:color w:val="000000"/>
        </w:rPr>
        <w:t xml:space="preserve"> formem [de agora] em diante um só e </w:t>
      </w:r>
      <w:proofErr w:type="spellStart"/>
      <w:r w:rsidR="00590633" w:rsidRPr="006B112A">
        <w:rPr>
          <w:color w:val="000000"/>
        </w:rPr>
        <w:t>unico</w:t>
      </w:r>
      <w:proofErr w:type="spellEnd"/>
      <w:r w:rsidR="00590633" w:rsidRPr="006B112A">
        <w:rPr>
          <w:color w:val="000000"/>
        </w:rPr>
        <w:t xml:space="preserve"> Reino debaixo do </w:t>
      </w:r>
      <w:proofErr w:type="spellStart"/>
      <w:r w:rsidR="00590633" w:rsidRPr="006B112A">
        <w:rPr>
          <w:color w:val="000000"/>
        </w:rPr>
        <w:t>titulo</w:t>
      </w:r>
      <w:proofErr w:type="spellEnd"/>
      <w:r w:rsidR="00590633" w:rsidRPr="006B112A">
        <w:rPr>
          <w:color w:val="000000"/>
        </w:rPr>
        <w:t xml:space="preserve"> </w:t>
      </w:r>
      <w:r w:rsidRPr="006B112A">
        <w:rPr>
          <w:color w:val="000000"/>
        </w:rPr>
        <w:t xml:space="preserve">Reino Unido de Portugal e do </w:t>
      </w:r>
      <w:proofErr w:type="spellStart"/>
      <w:r w:rsidRPr="006B112A">
        <w:rPr>
          <w:color w:val="000000"/>
        </w:rPr>
        <w:t>Brazil</w:t>
      </w:r>
      <w:proofErr w:type="spellEnd"/>
      <w:r w:rsidRPr="006B112A">
        <w:rPr>
          <w:color w:val="000000"/>
        </w:rPr>
        <w:t xml:space="preserve"> e Algarves.</w:t>
      </w:r>
      <w:r w:rsidR="006B112A" w:rsidRPr="009B3CAD">
        <w:rPr>
          <w:color w:val="000000"/>
        </w:rPr>
        <w:t>”</w:t>
      </w:r>
    </w:p>
    <w:p w14:paraId="698DA19B" w14:textId="77777777" w:rsidR="009B3CAD" w:rsidRDefault="00590633" w:rsidP="00590633">
      <w:pPr>
        <w:pStyle w:val="05ATIVIDADES"/>
        <w:jc w:val="right"/>
        <w:rPr>
          <w:color w:val="000000"/>
          <w:sz w:val="20"/>
          <w:szCs w:val="20"/>
        </w:rPr>
      </w:pPr>
      <w:r w:rsidRPr="009B3CAD">
        <w:rPr>
          <w:i/>
          <w:iCs/>
          <w:color w:val="000000"/>
          <w:sz w:val="20"/>
          <w:szCs w:val="20"/>
        </w:rPr>
        <w:t>Carta da L</w:t>
      </w:r>
      <w:r w:rsidR="00E64131" w:rsidRPr="009B3CAD">
        <w:rPr>
          <w:i/>
          <w:iCs/>
          <w:color w:val="000000"/>
          <w:sz w:val="20"/>
          <w:szCs w:val="20"/>
        </w:rPr>
        <w:t>ei</w:t>
      </w:r>
      <w:r w:rsidR="00E64131" w:rsidRPr="009B3CAD">
        <w:rPr>
          <w:color w:val="000000"/>
          <w:sz w:val="20"/>
          <w:szCs w:val="20"/>
        </w:rPr>
        <w:t xml:space="preserve">, na qual D. João VI eleva o Brasil à categoria de reino, sob o título de </w:t>
      </w:r>
      <w:r w:rsidR="00E64131" w:rsidRPr="009B3CAD">
        <w:rPr>
          <w:i/>
          <w:iCs/>
          <w:color w:val="000000"/>
          <w:sz w:val="20"/>
          <w:szCs w:val="20"/>
        </w:rPr>
        <w:t>Reino Unido de Portugal e do Brasil e Algarves</w:t>
      </w:r>
      <w:r w:rsidR="00E64131" w:rsidRPr="009B3CAD">
        <w:rPr>
          <w:color w:val="000000"/>
          <w:sz w:val="20"/>
          <w:szCs w:val="20"/>
        </w:rPr>
        <w:t xml:space="preserve">. Rio de Janeiro: Impressão Régia, 1815. </w:t>
      </w:r>
    </w:p>
    <w:p w14:paraId="6D56A90B" w14:textId="6B07D3BC" w:rsidR="00E64131" w:rsidRPr="009B3CAD" w:rsidRDefault="00E64131" w:rsidP="00590633">
      <w:pPr>
        <w:pStyle w:val="05ATIVIDADES"/>
        <w:jc w:val="right"/>
        <w:rPr>
          <w:color w:val="000000"/>
          <w:sz w:val="20"/>
          <w:szCs w:val="20"/>
        </w:rPr>
      </w:pPr>
      <w:r w:rsidRPr="009B3CAD">
        <w:rPr>
          <w:color w:val="000000"/>
          <w:sz w:val="20"/>
          <w:szCs w:val="20"/>
        </w:rPr>
        <w:t>Disponível em: &lt;</w:t>
      </w:r>
      <w:hyperlink r:id="rId11" w:history="1">
        <w:r w:rsidRPr="00903D1E">
          <w:rPr>
            <w:rStyle w:val="Hyperlink"/>
            <w:sz w:val="20"/>
            <w:szCs w:val="20"/>
          </w:rPr>
          <w:t>http://www2.camara.leg.br/legin/fed/carlei/anterioresa1824/cartadelei-39554-16-dezembro-1815-569929-publicacaooriginal-93095-pe.html</w:t>
        </w:r>
      </w:hyperlink>
      <w:r w:rsidRPr="009B3CAD">
        <w:rPr>
          <w:color w:val="000000"/>
          <w:sz w:val="20"/>
          <w:szCs w:val="20"/>
        </w:rPr>
        <w:t>&gt;. Acesso em: 28 set. 2018.</w:t>
      </w:r>
    </w:p>
    <w:p w14:paraId="309FFE76" w14:textId="77777777" w:rsidR="00E64131" w:rsidRPr="00903D1E" w:rsidRDefault="00E64131" w:rsidP="00903D1E">
      <w:pPr>
        <w:pStyle w:val="02TEXTOPRINCIPAL"/>
      </w:pPr>
    </w:p>
    <w:p w14:paraId="04F1CB43" w14:textId="5361762F" w:rsidR="00E64131" w:rsidRDefault="00E64131" w:rsidP="009B3CAD">
      <w:pPr>
        <w:pStyle w:val="05ATIVIDADES"/>
        <w:numPr>
          <w:ilvl w:val="0"/>
          <w:numId w:val="33"/>
        </w:numPr>
      </w:pPr>
      <w:r>
        <w:t xml:space="preserve">O texto é um trecho da </w:t>
      </w:r>
      <w:r>
        <w:rPr>
          <w:i/>
          <w:iCs/>
        </w:rPr>
        <w:t>Carta da Lei</w:t>
      </w:r>
      <w:r w:rsidRPr="009B3CAD">
        <w:rPr>
          <w:iCs/>
        </w:rPr>
        <w:t>,</w:t>
      </w:r>
      <w:r>
        <w:t xml:space="preserve"> que elevou o Brasil à categoria de reino, assinada pelo príncipe regente D. João VI em 1815, na cidade do Rio de Janeiro. Qual evento histórico, ocorrido entre 1807 e 1808, teria possibilitado esse momento? </w:t>
      </w:r>
    </w:p>
    <w:p w14:paraId="4B0F8D60" w14:textId="2CD75317" w:rsidR="00E64131" w:rsidRDefault="00E64131" w:rsidP="009B3CAD">
      <w:pPr>
        <w:pStyle w:val="05ATIVIDADES"/>
        <w:numPr>
          <w:ilvl w:val="0"/>
          <w:numId w:val="33"/>
        </w:numPr>
      </w:pPr>
      <w:r>
        <w:t>Por que D. João VI elevou o Brasil à categoria de reino em 1815?</w:t>
      </w:r>
    </w:p>
    <w:p w14:paraId="2EAF7305" w14:textId="77777777" w:rsidR="00087F38" w:rsidRPr="00110A04" w:rsidRDefault="00087F38" w:rsidP="00110A04">
      <w:pPr>
        <w:pStyle w:val="02TEXTOPRINCIPAL"/>
      </w:pPr>
    </w:p>
    <w:p w14:paraId="1BDC43D0" w14:textId="77777777" w:rsidR="00087F38" w:rsidRPr="00110A04" w:rsidRDefault="00087F38" w:rsidP="00110A04">
      <w:pPr>
        <w:pStyle w:val="01TITULO4"/>
      </w:pPr>
      <w:r w:rsidRPr="00110A04">
        <w:t>Resposta do estudante</w:t>
      </w:r>
    </w:p>
    <w:p w14:paraId="2D7EBA20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71B7228E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19B5A5FD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68AD8CE3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6502C039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359529CB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3671177B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2B9E8F25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7CE64086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76AB38DF" w14:textId="77777777" w:rsidR="00087F38" w:rsidRPr="00110A04" w:rsidRDefault="00087F38" w:rsidP="00110A04">
      <w:pPr>
        <w:pStyle w:val="02TEXTOPRINCIPAL"/>
      </w:pPr>
      <w:r w:rsidRPr="00110A04">
        <w:br w:type="page"/>
      </w:r>
    </w:p>
    <w:p w14:paraId="3B3EEADE" w14:textId="341BDE4B" w:rsidR="00E64131" w:rsidRPr="00110A04" w:rsidRDefault="00E64131" w:rsidP="00110A04">
      <w:pPr>
        <w:pStyle w:val="01TITULO3"/>
      </w:pPr>
      <w:r w:rsidRPr="00110A04">
        <w:lastRenderedPageBreak/>
        <w:t>Questão 8</w:t>
      </w:r>
    </w:p>
    <w:p w14:paraId="77C5116C" w14:textId="5B9B6362" w:rsidR="00E64131" w:rsidRPr="00110A04" w:rsidRDefault="00E64131" w:rsidP="00110A04">
      <w:pPr>
        <w:pStyle w:val="02TEXTOPRINCIPAL"/>
      </w:pPr>
      <w:r w:rsidRPr="00110A04">
        <w:t>A primeira estrofe do Hino Nacional Brasileiro (“Ouviram do Ipiranga as margens plácidas / De um povo heroico o brado retumbante / E o sol da liberdade, em raios fúlgidos / Brilhou no céu da pátri</w:t>
      </w:r>
      <w:r w:rsidR="003B380D" w:rsidRPr="00110A04">
        <w:t>a nesse instante”) se refere à i</w:t>
      </w:r>
      <w:r w:rsidRPr="00110A04">
        <w:t>ndependência do Brasil, proclamada em 7 de setembro de 1822. Em</w:t>
      </w:r>
      <w:r w:rsidR="003B380D" w:rsidRPr="00110A04">
        <w:t>bora a canção nacional narre a i</w:t>
      </w:r>
      <w:r w:rsidRPr="00110A04">
        <w:t xml:space="preserve">ndependência como um grito de liberdade (“brado retumbante”, “sol da liberdade”), vindo de um “povo heroico”, esse processo histórico foi marcado por uma participação social restrita: apenas uma parcela do “povo” brasileiro definiu, naquele momento, o destino político da nova nação. </w:t>
      </w:r>
    </w:p>
    <w:p w14:paraId="5AA79989" w14:textId="77777777" w:rsidR="009B3CAD" w:rsidRPr="00110A04" w:rsidRDefault="009B3CAD" w:rsidP="00110A04">
      <w:pPr>
        <w:pStyle w:val="02TEXTOPRINCIPAL"/>
      </w:pPr>
    </w:p>
    <w:p w14:paraId="5E3A6713" w14:textId="7962B430" w:rsidR="00E64131" w:rsidRPr="00110A04" w:rsidRDefault="003B380D" w:rsidP="00110A04">
      <w:pPr>
        <w:pStyle w:val="02TEXTOPRINCIPAL"/>
      </w:pPr>
      <w:r w:rsidRPr="00110A04">
        <w:t>Sobre o processo de i</w:t>
      </w:r>
      <w:r w:rsidR="00E64131" w:rsidRPr="00110A04">
        <w:t>ndependência do Brasil, marque a alternativa correta:</w:t>
      </w:r>
    </w:p>
    <w:p w14:paraId="01913413" w14:textId="77777777" w:rsidR="00E64131" w:rsidRPr="00110A04" w:rsidRDefault="00E64131" w:rsidP="00110A04">
      <w:pPr>
        <w:pStyle w:val="02TEXTOPRINCIPAL"/>
      </w:pPr>
    </w:p>
    <w:p w14:paraId="3A876D28" w14:textId="0F32A234" w:rsidR="00E64131" w:rsidRDefault="003B380D" w:rsidP="009B3CAD">
      <w:pPr>
        <w:pStyle w:val="05ATIVIDADES"/>
        <w:numPr>
          <w:ilvl w:val="0"/>
          <w:numId w:val="35"/>
        </w:numPr>
      </w:pPr>
      <w:r>
        <w:t>O processo de i</w:t>
      </w:r>
      <w:r w:rsidR="00E64131">
        <w:t>ndependência do Brasil foi definido, sobretudo, pelas elites brasileiras, formadas principalmente por grandes proprietários de terras</w:t>
      </w:r>
      <w:r w:rsidR="00A12FE2">
        <w:t>,</w:t>
      </w:r>
      <w:r w:rsidR="00E64131">
        <w:t xml:space="preserve"> escravos e ricos comerciantes, que defendiam a ruptura com Portugal e a instalação de uma república, mas com a manutenção da escravidão, assim como havia ocorrido no processo de independência dos Estados Unidos da América. Portanto, o Brasil que nasceu da independência era um país republicano e escravista.</w:t>
      </w:r>
    </w:p>
    <w:p w14:paraId="78737078" w14:textId="248570F2" w:rsidR="00E64131" w:rsidRDefault="00E64131" w:rsidP="009B3CAD">
      <w:pPr>
        <w:pStyle w:val="05ATIVIDADES"/>
        <w:numPr>
          <w:ilvl w:val="0"/>
          <w:numId w:val="35"/>
        </w:numPr>
      </w:pPr>
      <w:r>
        <w:t xml:space="preserve">O processo de </w:t>
      </w:r>
      <w:r w:rsidR="003B380D">
        <w:t>i</w:t>
      </w:r>
      <w:r>
        <w:t>ndependência do Brasil foi definido, sobretudo, por grupos liberais, formados por membros das camadas médias urbanas, que defendiam a ruptura com Portugal, a instalação de uma república e a abolição da escravidão. Contudo, procuraram evitar a participação popular e uma mobilização social pela independência para garantirem seus privilégios. Portanto, o Brasil que nasceu da independência era um país republicano, sem escravidão, mas profundamente marcado pelas desigualdades sociais.</w:t>
      </w:r>
    </w:p>
    <w:p w14:paraId="7FAEA832" w14:textId="2E4AB567" w:rsidR="00E64131" w:rsidRDefault="00E64131" w:rsidP="009B3CAD">
      <w:pPr>
        <w:pStyle w:val="05ATIVIDADES"/>
        <w:numPr>
          <w:ilvl w:val="0"/>
          <w:numId w:val="35"/>
        </w:numPr>
      </w:pPr>
      <w:r>
        <w:t xml:space="preserve">O processo de </w:t>
      </w:r>
      <w:r w:rsidR="003B380D">
        <w:t>i</w:t>
      </w:r>
      <w:r>
        <w:t>ndependência do Brasil foi definido, sobretudo, por grupos liberais, formados por membros das camadas médias urbanas, que defendiam a ruptura com Portugal e, a princípio, a instalação de uma república. Porém, para evitar uma mobilização social com participação popular, que poderia levar à abolição da escravidão, apoiaram a decisão de que D. Pedro proclamasse a independência e fosse coroado imperador do Brasil. Portanto, o Brasil que nasceu da independência era um país monárquico e escravista.</w:t>
      </w:r>
    </w:p>
    <w:p w14:paraId="6A778910" w14:textId="031E00D2" w:rsidR="00E64131" w:rsidRDefault="00E64131" w:rsidP="009B3CAD">
      <w:pPr>
        <w:pStyle w:val="05ATIVIDADES"/>
        <w:numPr>
          <w:ilvl w:val="0"/>
          <w:numId w:val="35"/>
        </w:numPr>
      </w:pPr>
      <w:r>
        <w:t xml:space="preserve">O processo de </w:t>
      </w:r>
      <w:r w:rsidR="003B380D">
        <w:t>i</w:t>
      </w:r>
      <w:r>
        <w:t>ndependência do Brasil foi definido, sobretudo, pelas elites brasileiras, formadas principalmente por grandes proprietários de terras e escravos e ricos comerciantes, que defendiam a ruptura com Portugal, mas apoiaram a instauração de uma monarquia chefiada por D. Pedro. Dessa forma, conquistaram a emancipação política e econômica do Brasil, mas procuraram evitar uma mobilização social com participação popular, que poderia levar à abolição da escravidão, e garantiram seus privilégios. Portanto, o Brasil que nasceu da independência era um país monárquico e escravista.</w:t>
      </w:r>
    </w:p>
    <w:p w14:paraId="06D2113E" w14:textId="2093367A" w:rsidR="00E64131" w:rsidRDefault="00E64131" w:rsidP="009B3CAD">
      <w:pPr>
        <w:pStyle w:val="05ATIVIDADES"/>
        <w:numPr>
          <w:ilvl w:val="0"/>
          <w:numId w:val="35"/>
        </w:numPr>
      </w:pPr>
      <w:r>
        <w:rPr>
          <w:rFonts w:cs="Arial"/>
        </w:rPr>
        <w:t xml:space="preserve">O processo de </w:t>
      </w:r>
      <w:r w:rsidR="003B380D">
        <w:rPr>
          <w:rFonts w:cs="Arial"/>
        </w:rPr>
        <w:t>i</w:t>
      </w:r>
      <w:r>
        <w:rPr>
          <w:rFonts w:cs="Arial"/>
        </w:rPr>
        <w:t>ndependência do Brasil foi definido, sobretudo, pelas elites brasileiras, formadas principalmente por grandes proprietários de terras</w:t>
      </w:r>
      <w:r w:rsidR="00A12FE2">
        <w:rPr>
          <w:rFonts w:cs="Arial"/>
        </w:rPr>
        <w:t>,</w:t>
      </w:r>
      <w:r>
        <w:rPr>
          <w:rFonts w:cs="Arial"/>
        </w:rPr>
        <w:t xml:space="preserve"> escravos e ricos comerciantes, aliadas a grupos liberais, formados por membros das camadas médias urbanas, que defendiam a ruptura com Portugal, mas apoiaram a instauração de uma monarquia chefiada por D. Pedro e a manutenção da escravidão. Dessa forma, conquistaram a emancipação política e econômica do Brasil, mas procuraram evitar uma mobilização social com participação popular, que poderia levar à abolição da escravidão, e garantiram seus privilégios. Portanto, o Brasil que nasceu da independência era um país monárquico e escravista.</w:t>
      </w:r>
    </w:p>
    <w:p w14:paraId="57F7FCA0" w14:textId="77777777" w:rsidR="00087F38" w:rsidRPr="00110A04" w:rsidRDefault="00087F38" w:rsidP="00110A04">
      <w:pPr>
        <w:pStyle w:val="02TEXTOPRINCIPAL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935"/>
        <w:gridCol w:w="1130"/>
        <w:gridCol w:w="1130"/>
        <w:gridCol w:w="1130"/>
        <w:gridCol w:w="1130"/>
        <w:gridCol w:w="1130"/>
      </w:tblGrid>
      <w:tr w:rsidR="00044100" w:rsidRPr="00044311" w14:paraId="0B5F5BFB" w14:textId="77777777" w:rsidTr="00044100">
        <w:trPr>
          <w:trHeight w:val="420"/>
        </w:trPr>
        <w:tc>
          <w:tcPr>
            <w:tcW w:w="3935" w:type="dxa"/>
            <w:tcBorders>
              <w:bottom w:val="single" w:sz="4" w:space="0" w:color="auto"/>
            </w:tcBorders>
          </w:tcPr>
          <w:p w14:paraId="5FA36CED" w14:textId="77777777" w:rsidR="00044100" w:rsidRPr="00125002" w:rsidRDefault="00044100" w:rsidP="00044100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Resposta do estudante</w:t>
            </w:r>
          </w:p>
        </w:tc>
        <w:tc>
          <w:tcPr>
            <w:tcW w:w="1130" w:type="dxa"/>
          </w:tcPr>
          <w:p w14:paraId="1B96A208" w14:textId="77777777" w:rsidR="00044100" w:rsidRPr="00125002" w:rsidRDefault="00044100" w:rsidP="00044100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a</w:t>
            </w:r>
          </w:p>
        </w:tc>
        <w:tc>
          <w:tcPr>
            <w:tcW w:w="1130" w:type="dxa"/>
          </w:tcPr>
          <w:p w14:paraId="7CD2CFE4" w14:textId="77777777" w:rsidR="00044100" w:rsidRPr="00125002" w:rsidRDefault="00044100" w:rsidP="00044100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b</w:t>
            </w:r>
          </w:p>
        </w:tc>
        <w:tc>
          <w:tcPr>
            <w:tcW w:w="1130" w:type="dxa"/>
          </w:tcPr>
          <w:p w14:paraId="3E7E4681" w14:textId="77777777" w:rsidR="00044100" w:rsidRPr="00125002" w:rsidRDefault="00044100" w:rsidP="00044100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c</w:t>
            </w:r>
          </w:p>
        </w:tc>
        <w:tc>
          <w:tcPr>
            <w:tcW w:w="1130" w:type="dxa"/>
          </w:tcPr>
          <w:p w14:paraId="0D639344" w14:textId="77777777" w:rsidR="00044100" w:rsidRPr="00125002" w:rsidRDefault="00044100" w:rsidP="00044100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d</w:t>
            </w:r>
          </w:p>
        </w:tc>
        <w:tc>
          <w:tcPr>
            <w:tcW w:w="1130" w:type="dxa"/>
          </w:tcPr>
          <w:p w14:paraId="4015475C" w14:textId="77777777" w:rsidR="00044100" w:rsidRPr="00125002" w:rsidRDefault="00044100" w:rsidP="00044100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e</w:t>
            </w:r>
          </w:p>
        </w:tc>
      </w:tr>
      <w:tr w:rsidR="00044100" w:rsidRPr="00044311" w14:paraId="7BA07EB4" w14:textId="77777777" w:rsidTr="00044100">
        <w:trPr>
          <w:trHeight w:val="925"/>
        </w:trPr>
        <w:tc>
          <w:tcPr>
            <w:tcW w:w="3935" w:type="dxa"/>
            <w:tcBorders>
              <w:top w:val="single" w:sz="4" w:space="0" w:color="auto"/>
            </w:tcBorders>
          </w:tcPr>
          <w:p w14:paraId="64587191" w14:textId="26ABFA55" w:rsidR="00044100" w:rsidRPr="00FF71A0" w:rsidRDefault="006E5926" w:rsidP="00044100">
            <w:pPr>
              <w:pStyle w:val="04TEXTOTABELAS"/>
              <w:ind w:right="281"/>
              <w:rPr>
                <w:color w:val="FF0000"/>
              </w:rPr>
            </w:pPr>
            <w:r>
              <w:t>M</w:t>
            </w:r>
            <w:r w:rsidR="00044100">
              <w:t>arque</w:t>
            </w:r>
            <w:r w:rsidR="00044100" w:rsidRPr="00FF71A0">
              <w:t xml:space="preserve"> </w:t>
            </w:r>
            <w:r w:rsidR="00044100">
              <w:t>um</w:t>
            </w:r>
            <w:r w:rsidR="00044100" w:rsidRPr="00FF71A0">
              <w:rPr>
                <w:b/>
              </w:rPr>
              <w:t xml:space="preserve"> X</w:t>
            </w:r>
            <w:r w:rsidR="00044100" w:rsidRPr="00FF71A0">
              <w:t xml:space="preserve"> no campo em branco</w:t>
            </w:r>
            <w:r>
              <w:t>,</w:t>
            </w:r>
            <w:r w:rsidR="00044100" w:rsidRPr="00FF71A0">
              <w:t xml:space="preserve"> </w:t>
            </w:r>
            <w:r w:rsidR="00044100">
              <w:t>abaixo da letra correspondente à resposta correta</w:t>
            </w:r>
            <w:r w:rsidR="00044100" w:rsidRPr="00FF71A0">
              <w:t>.</w:t>
            </w:r>
          </w:p>
        </w:tc>
        <w:tc>
          <w:tcPr>
            <w:tcW w:w="1130" w:type="dxa"/>
          </w:tcPr>
          <w:p w14:paraId="3009A929" w14:textId="77777777" w:rsidR="00044100" w:rsidRPr="00F03D03" w:rsidRDefault="00044100" w:rsidP="00044100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7DAB496E" w14:textId="77777777" w:rsidR="00044100" w:rsidRPr="00F03D03" w:rsidRDefault="00044100" w:rsidP="00044100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2F2D025D" w14:textId="77777777" w:rsidR="00044100" w:rsidRPr="00F03D03" w:rsidRDefault="00044100" w:rsidP="00044100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6CC077EF" w14:textId="77777777" w:rsidR="00044100" w:rsidRPr="00F03D03" w:rsidRDefault="00044100" w:rsidP="00044100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2EC5F6F9" w14:textId="77777777" w:rsidR="00044100" w:rsidRPr="00F03D03" w:rsidRDefault="00044100" w:rsidP="00044100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</w:tr>
    </w:tbl>
    <w:p w14:paraId="74FEBAB0" w14:textId="77777777" w:rsidR="00087F38" w:rsidRPr="00110A04" w:rsidRDefault="00087F38" w:rsidP="00110A04">
      <w:pPr>
        <w:pStyle w:val="02TEXTOPRINCIPAL"/>
      </w:pPr>
      <w:bookmarkStart w:id="2" w:name="__DdeLink__1909_17843608861"/>
      <w:bookmarkEnd w:id="2"/>
      <w:r w:rsidRPr="00110A04">
        <w:br w:type="page"/>
      </w:r>
    </w:p>
    <w:p w14:paraId="00DB4D73" w14:textId="588B5018" w:rsidR="00E64131" w:rsidRPr="00110A04" w:rsidRDefault="00E64131" w:rsidP="00110A04">
      <w:pPr>
        <w:pStyle w:val="01TITULO3"/>
      </w:pPr>
      <w:r w:rsidRPr="00110A04">
        <w:lastRenderedPageBreak/>
        <w:t>Questão 9</w:t>
      </w:r>
    </w:p>
    <w:p w14:paraId="7836DF8F" w14:textId="2EAF437B" w:rsidR="00E64131" w:rsidRDefault="00E64131" w:rsidP="009B3CAD">
      <w:pPr>
        <w:pStyle w:val="05ATIVIDADES"/>
        <w:tabs>
          <w:tab w:val="clear" w:pos="279"/>
          <w:tab w:val="right" w:pos="0"/>
        </w:tabs>
        <w:ind w:left="0" w:firstLine="0"/>
      </w:pPr>
      <w:r>
        <w:t>Após a independência do Brasil, o estadista José Bonifácio apresentou à Assembleia, em 1823, um projeto de políticas voltadas para os indígenas, que deveriam ser conduzidas pelo Estado e que previam sua integração social ao Império por meio da educação (aprendizado da língua portuguesa), do trabalho, dos casamentos mistos (entre indígenas e brancos) e do convívio com os brancos. Contudo, na primeira Constituição do Brasil, outorgada por D. Pedro I em 1824, os indígenas não foram considerados cidadãos nem brasileiros. Segundo a Lei de Terras de 1850, os indígenas teriam direito a suas terras e não haveria necessidade de legitimação de sua posse. Porém, muitos territórios indígenas foram ocupados ao longo do século XIX, com o argumento de que não havia mais povos indígenas naquelas áreas, pois eles teriam sido miscigenados e aculturados (isso significa dizer que sua cultura original teria sido alterada). De modo geral, naquela época, políticos e intelectuais consideravam os povos indígenas selvagens e inferiores aos homens brancos, e as medidas ou propostas dos governantes de “integração social” tinham o objetivo de “civilizá-los”, ou seja, impor a eles os hábitos e costumes europeus. A vida comunitária e seus costumes tradicionais eram vistos como um obstáculo ao progresso.</w:t>
      </w:r>
    </w:p>
    <w:p w14:paraId="6C2B6649" w14:textId="77777777" w:rsidR="00E64131" w:rsidRPr="00110A04" w:rsidRDefault="00E64131" w:rsidP="00110A04">
      <w:pPr>
        <w:pStyle w:val="02TEXTOPRINCIPAL"/>
      </w:pPr>
    </w:p>
    <w:p w14:paraId="57FFF521" w14:textId="7AE76BF3" w:rsidR="00E64131" w:rsidRDefault="00E64131" w:rsidP="009B3CAD">
      <w:pPr>
        <w:pStyle w:val="05ATIVIDADES"/>
        <w:numPr>
          <w:ilvl w:val="0"/>
          <w:numId w:val="37"/>
        </w:numPr>
      </w:pPr>
      <w:r>
        <w:t xml:space="preserve">Com base em seus conhecimentos e nas informações do enunciado </w:t>
      </w:r>
      <w:r w:rsidRPr="006B112A">
        <w:t>acima</w:t>
      </w:r>
      <w:r>
        <w:t>, explique por que as políticas indigenistas do século XIX, após a independência, desrespeitaram os costumes e as tradições dos povos indígenas.</w:t>
      </w:r>
    </w:p>
    <w:p w14:paraId="116BE183" w14:textId="207209AF" w:rsidR="00E64131" w:rsidRDefault="00E64131" w:rsidP="009B3CAD">
      <w:pPr>
        <w:pStyle w:val="05ATIVIDADES"/>
        <w:numPr>
          <w:ilvl w:val="0"/>
          <w:numId w:val="37"/>
        </w:numPr>
        <w:rPr>
          <w:rFonts w:cs="Arial"/>
        </w:rPr>
      </w:pPr>
      <w:r>
        <w:rPr>
          <w:rFonts w:cs="Arial"/>
        </w:rPr>
        <w:t>Como ficou definida a condição civil dos indígenas diante do Estado imperial brasileiro na Constituição de 1824?</w:t>
      </w:r>
    </w:p>
    <w:p w14:paraId="72B70EFE" w14:textId="77777777" w:rsidR="00E64131" w:rsidRPr="00110A04" w:rsidRDefault="00E64131" w:rsidP="00110A04">
      <w:pPr>
        <w:pStyle w:val="02TEXTOPRINCIPAL"/>
      </w:pPr>
    </w:p>
    <w:p w14:paraId="73C70D26" w14:textId="77777777" w:rsidR="00087F38" w:rsidRPr="00110A04" w:rsidRDefault="00087F38" w:rsidP="00110A04">
      <w:pPr>
        <w:pStyle w:val="01TITULO4"/>
      </w:pPr>
      <w:r w:rsidRPr="00110A04">
        <w:t>Resposta do estudante</w:t>
      </w:r>
    </w:p>
    <w:p w14:paraId="4AEAE933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31011DD3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12E1E865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7F9D1BC4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493F2D6E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17BEBF49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0BBD23B2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720F24C6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4A02BA36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42AAE591" w14:textId="77777777" w:rsidR="00087F38" w:rsidRPr="00110A04" w:rsidRDefault="00087F38" w:rsidP="00110A04">
      <w:pPr>
        <w:pStyle w:val="02TEXTOPRINCIPAL"/>
      </w:pPr>
      <w:r w:rsidRPr="00110A04">
        <w:br w:type="page"/>
      </w:r>
    </w:p>
    <w:p w14:paraId="3135B136" w14:textId="0F91C1D0" w:rsidR="00E64131" w:rsidRPr="009B3CAD" w:rsidRDefault="00E64131" w:rsidP="003B380D">
      <w:pPr>
        <w:pStyle w:val="01TITULO4"/>
        <w:rPr>
          <w:sz w:val="32"/>
          <w:szCs w:val="32"/>
        </w:rPr>
      </w:pPr>
      <w:r w:rsidRPr="009B3CAD">
        <w:rPr>
          <w:sz w:val="32"/>
          <w:szCs w:val="32"/>
        </w:rPr>
        <w:lastRenderedPageBreak/>
        <w:t>Questão 10</w:t>
      </w:r>
    </w:p>
    <w:p w14:paraId="73DC2DAB" w14:textId="77777777" w:rsidR="00E64131" w:rsidRPr="00110A04" w:rsidRDefault="00E64131" w:rsidP="00110A04">
      <w:pPr>
        <w:pStyle w:val="02TEXTOPRINCIPAL"/>
      </w:pPr>
      <w:r w:rsidRPr="00110A04">
        <w:t>Observe o mapa abaixo.</w:t>
      </w:r>
    </w:p>
    <w:p w14:paraId="4C8C5061" w14:textId="11B03337" w:rsidR="001D27D2" w:rsidRPr="00110A04" w:rsidRDefault="00E70785" w:rsidP="00110A04">
      <w:pPr>
        <w:pStyle w:val="02TEXTOPRINCIPAL"/>
        <w:jc w:val="center"/>
      </w:pPr>
      <w:bookmarkStart w:id="3" w:name="_GoBack"/>
      <w:bookmarkEnd w:id="3"/>
      <w:r>
        <w:rPr>
          <w:noProof/>
        </w:rPr>
        <w:drawing>
          <wp:inline distT="0" distB="0" distL="0" distR="0" wp14:anchorId="090F2606" wp14:editId="6D66895A">
            <wp:extent cx="2190750" cy="40671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F47D9" w14:textId="22DE592F" w:rsidR="009B3CAD" w:rsidRDefault="003B380D" w:rsidP="009B3CAD">
      <w:pPr>
        <w:pStyle w:val="02TEXTOPRINCIPAL"/>
        <w:jc w:val="right"/>
        <w:rPr>
          <w:sz w:val="20"/>
          <w:szCs w:val="20"/>
        </w:rPr>
      </w:pPr>
      <w:r w:rsidRPr="009B3CAD">
        <w:rPr>
          <w:sz w:val="20"/>
          <w:szCs w:val="20"/>
        </w:rPr>
        <w:t xml:space="preserve">Elaborado com base em: </w:t>
      </w:r>
      <w:r w:rsidRPr="009B3CAD">
        <w:rPr>
          <w:i/>
          <w:sz w:val="20"/>
          <w:szCs w:val="20"/>
        </w:rPr>
        <w:t>Atlas Histórico do Brasil</w:t>
      </w:r>
      <w:r w:rsidR="00E37AD0" w:rsidRPr="009B3CAD">
        <w:rPr>
          <w:i/>
          <w:sz w:val="20"/>
          <w:szCs w:val="20"/>
        </w:rPr>
        <w:t xml:space="preserve"> –</w:t>
      </w:r>
      <w:r w:rsidRPr="009B3CAD">
        <w:rPr>
          <w:i/>
          <w:sz w:val="20"/>
          <w:szCs w:val="20"/>
        </w:rPr>
        <w:t xml:space="preserve"> FGV</w:t>
      </w:r>
      <w:r w:rsidRPr="009B3CAD">
        <w:rPr>
          <w:sz w:val="20"/>
          <w:szCs w:val="20"/>
        </w:rPr>
        <w:t xml:space="preserve"> (com adaptações). Disponível em: &lt;</w:t>
      </w:r>
      <w:hyperlink r:id="rId13" w:history="1">
        <w:r w:rsidRPr="00110A04">
          <w:rPr>
            <w:rStyle w:val="Hyperlink"/>
            <w:sz w:val="20"/>
            <w:szCs w:val="20"/>
          </w:rPr>
          <w:t>https://atlas.fgv.br/marcos/confederacao-do-equador/mapas/confederacao-do-equador</w:t>
        </w:r>
      </w:hyperlink>
      <w:r w:rsidRPr="009B3CAD">
        <w:rPr>
          <w:sz w:val="20"/>
          <w:szCs w:val="20"/>
        </w:rPr>
        <w:t xml:space="preserve">&gt;. </w:t>
      </w:r>
    </w:p>
    <w:p w14:paraId="3DF46E35" w14:textId="3BC086C7" w:rsidR="00E64131" w:rsidRPr="009B3CAD" w:rsidRDefault="003B380D" w:rsidP="009B3CAD">
      <w:pPr>
        <w:pStyle w:val="02TEXTOPRINCIPAL"/>
        <w:jc w:val="right"/>
        <w:rPr>
          <w:sz w:val="20"/>
          <w:szCs w:val="20"/>
        </w:rPr>
      </w:pPr>
      <w:r w:rsidRPr="009B3CAD">
        <w:rPr>
          <w:sz w:val="20"/>
          <w:szCs w:val="20"/>
        </w:rPr>
        <w:t>Acesso em: 28 set. 2018.</w:t>
      </w:r>
    </w:p>
    <w:p w14:paraId="6534C057" w14:textId="77777777" w:rsidR="003B380D" w:rsidRPr="00110A04" w:rsidRDefault="003B380D" w:rsidP="00110A04">
      <w:pPr>
        <w:pStyle w:val="02TEXTOPRINCIPAL"/>
      </w:pPr>
    </w:p>
    <w:p w14:paraId="33C3C8AF" w14:textId="77777777" w:rsidR="00E64131" w:rsidRPr="00110A04" w:rsidRDefault="00E64131" w:rsidP="00110A04">
      <w:pPr>
        <w:pStyle w:val="02TEXTOPRINCIPAL"/>
      </w:pPr>
      <w:r w:rsidRPr="00110A04">
        <w:t>Tendo em vista o mapa, explique o que foi a Confederação do Equador.</w:t>
      </w:r>
    </w:p>
    <w:p w14:paraId="78F6BDCF" w14:textId="77777777" w:rsidR="00E64131" w:rsidRPr="00110A04" w:rsidRDefault="00E64131" w:rsidP="00110A04">
      <w:pPr>
        <w:pStyle w:val="02TEXTOPRINCIPAL"/>
      </w:pPr>
    </w:p>
    <w:p w14:paraId="2CDC9F0B" w14:textId="77777777" w:rsidR="00087F38" w:rsidRPr="00110A04" w:rsidRDefault="00087F38" w:rsidP="00110A04">
      <w:pPr>
        <w:pStyle w:val="01TITULO4"/>
      </w:pPr>
      <w:r w:rsidRPr="00110A04">
        <w:t>Resposta do estudante</w:t>
      </w:r>
    </w:p>
    <w:p w14:paraId="45D706DE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652F5627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6408F866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472E3FEA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5456CC33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20E4925A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7BCF47A8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p w14:paraId="59FCE460" w14:textId="77777777" w:rsidR="00110A04" w:rsidRDefault="00110A04" w:rsidP="00110A04">
      <w:pPr>
        <w:pStyle w:val="05LINHASRESPOSTA"/>
      </w:pPr>
      <w:r>
        <w:t>_______________________________________________________________________________________</w:t>
      </w:r>
    </w:p>
    <w:sectPr w:rsidR="00110A04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384BF6" w14:textId="77777777" w:rsidR="002C6569" w:rsidRDefault="002C6569">
      <w:r>
        <w:separator/>
      </w:r>
    </w:p>
  </w:endnote>
  <w:endnote w:type="continuationSeparator" w:id="0">
    <w:p w14:paraId="15B8E7CD" w14:textId="77777777" w:rsidR="002C6569" w:rsidRDefault="002C6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7D5278F-5D53-494B-A3C4-A7A46A348907}"/>
    <w:embedBold r:id="rId2" w:fontKey="{45B30F3C-F60C-41F4-923E-1AA09BD4EFFC}"/>
    <w:embedItalic r:id="rId3" w:fontKey="{B02FDFAD-5EFA-49FF-A95F-A6EE1CEB8BC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18983C3-1AF6-4AE5-A481-559769A5DC3D}"/>
    <w:embedBold r:id="rId5" w:fontKey="{26D30BA9-13C8-4D88-A659-77A10AF175C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4072F9F-5D50-4769-B850-C16D7688C5AC}"/>
    <w:embedBold r:id="rId7" w:fontKey="{CD837F9D-3109-42EA-AD6A-3C446338C637}"/>
    <w:embedBoldItalic r:id="rId8" w:fontKey="{E063D654-CDF7-4D7E-A3D1-C2E86933AB0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72DE349-83F0-449D-98F8-772C7BA4C491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0A30BAA-B5FE-4AF8-9115-BCD255D2C513}"/>
    <w:embedBold r:id="rId11" w:fontKey="{6D2AB8D9-C1D4-41DD-BAE8-4AB3095ECF64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Std 45 Light">
    <w:altName w:val="Univers LT Std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903D1E" w:rsidRPr="005A1C11" w14:paraId="360FF1C9" w14:textId="77777777" w:rsidTr="00677828">
      <w:tc>
        <w:tcPr>
          <w:tcW w:w="9606" w:type="dxa"/>
        </w:tcPr>
        <w:p w14:paraId="77EF2265" w14:textId="77777777" w:rsidR="00903D1E" w:rsidRPr="005A1C11" w:rsidRDefault="00903D1E" w:rsidP="00903D1E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C077B3F" w14:textId="32A4FC96" w:rsidR="00903D1E" w:rsidRPr="005A1C11" w:rsidRDefault="00903D1E" w:rsidP="00903D1E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70785">
            <w:rPr>
              <w:rStyle w:val="RodapChar"/>
              <w:noProof/>
            </w:rPr>
            <w:t>11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A7273C5" w14:textId="77777777" w:rsidR="00044100" w:rsidRPr="00903D1E" w:rsidRDefault="00044100" w:rsidP="00903D1E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D6511A" w14:textId="77777777" w:rsidR="002C6569" w:rsidRDefault="002C6569">
      <w:r>
        <w:rPr>
          <w:color w:val="000000"/>
        </w:rPr>
        <w:separator/>
      </w:r>
    </w:p>
  </w:footnote>
  <w:footnote w:type="continuationSeparator" w:id="0">
    <w:p w14:paraId="2451E16D" w14:textId="77777777" w:rsidR="002C6569" w:rsidRDefault="002C65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6B277" w14:textId="77777777" w:rsidR="00044100" w:rsidRDefault="00044100">
    <w:r>
      <w:rPr>
        <w:noProof/>
        <w:lang w:eastAsia="pt-BR" w:bidi="ar-SA"/>
      </w:rPr>
      <w:drawing>
        <wp:inline distT="0" distB="0" distL="0" distR="0" wp14:anchorId="7693EB1A" wp14:editId="23AF3477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124F1"/>
    <w:multiLevelType w:val="hybridMultilevel"/>
    <w:tmpl w:val="702E38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67DDE"/>
    <w:multiLevelType w:val="hybridMultilevel"/>
    <w:tmpl w:val="069E27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52AA4"/>
    <w:multiLevelType w:val="hybridMultilevel"/>
    <w:tmpl w:val="3A9A886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F92716"/>
    <w:multiLevelType w:val="hybridMultilevel"/>
    <w:tmpl w:val="6D74965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76E41"/>
    <w:multiLevelType w:val="hybridMultilevel"/>
    <w:tmpl w:val="25BACF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191165"/>
    <w:multiLevelType w:val="hybridMultilevel"/>
    <w:tmpl w:val="DE38BA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621956"/>
    <w:multiLevelType w:val="hybridMultilevel"/>
    <w:tmpl w:val="6614A4F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D54D84"/>
    <w:multiLevelType w:val="hybridMultilevel"/>
    <w:tmpl w:val="51708F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F7DA6"/>
    <w:multiLevelType w:val="hybridMultilevel"/>
    <w:tmpl w:val="55A2A7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3F3067"/>
    <w:multiLevelType w:val="hybridMultilevel"/>
    <w:tmpl w:val="22124C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875F85"/>
    <w:multiLevelType w:val="hybridMultilevel"/>
    <w:tmpl w:val="64F6D1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B63F1"/>
    <w:multiLevelType w:val="hybridMultilevel"/>
    <w:tmpl w:val="810AFD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037B4B"/>
    <w:multiLevelType w:val="hybridMultilevel"/>
    <w:tmpl w:val="79B6A88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2D260A"/>
    <w:multiLevelType w:val="hybridMultilevel"/>
    <w:tmpl w:val="1B2840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0E1405"/>
    <w:multiLevelType w:val="hybridMultilevel"/>
    <w:tmpl w:val="532E93FC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18"/>
  </w:num>
  <w:num w:numId="3">
    <w:abstractNumId w:val="18"/>
  </w:num>
  <w:num w:numId="4">
    <w:abstractNumId w:val="17"/>
  </w:num>
  <w:num w:numId="5">
    <w:abstractNumId w:val="18"/>
  </w:num>
  <w:num w:numId="6">
    <w:abstractNumId w:val="18"/>
  </w:num>
  <w:num w:numId="7">
    <w:abstractNumId w:val="17"/>
  </w:num>
  <w:num w:numId="8">
    <w:abstractNumId w:val="18"/>
  </w:num>
  <w:num w:numId="9">
    <w:abstractNumId w:val="18"/>
  </w:num>
  <w:num w:numId="10">
    <w:abstractNumId w:val="17"/>
  </w:num>
  <w:num w:numId="11">
    <w:abstractNumId w:val="18"/>
  </w:num>
  <w:num w:numId="12">
    <w:abstractNumId w:val="21"/>
  </w:num>
  <w:num w:numId="13">
    <w:abstractNumId w:val="2"/>
  </w:num>
  <w:num w:numId="14">
    <w:abstractNumId w:val="18"/>
  </w:num>
  <w:num w:numId="15">
    <w:abstractNumId w:val="17"/>
  </w:num>
  <w:num w:numId="16">
    <w:abstractNumId w:val="18"/>
  </w:num>
  <w:num w:numId="17">
    <w:abstractNumId w:val="18"/>
  </w:num>
  <w:num w:numId="18">
    <w:abstractNumId w:val="17"/>
  </w:num>
  <w:num w:numId="19">
    <w:abstractNumId w:val="18"/>
  </w:num>
  <w:num w:numId="20">
    <w:abstractNumId w:val="1"/>
  </w:num>
  <w:num w:numId="21">
    <w:abstractNumId w:val="13"/>
  </w:num>
  <w:num w:numId="22">
    <w:abstractNumId w:val="22"/>
  </w:num>
  <w:num w:numId="23">
    <w:abstractNumId w:val="0"/>
  </w:num>
  <w:num w:numId="24">
    <w:abstractNumId w:val="20"/>
  </w:num>
  <w:num w:numId="25">
    <w:abstractNumId w:val="11"/>
  </w:num>
  <w:num w:numId="26">
    <w:abstractNumId w:val="12"/>
  </w:num>
  <w:num w:numId="27">
    <w:abstractNumId w:val="9"/>
  </w:num>
  <w:num w:numId="28">
    <w:abstractNumId w:val="8"/>
  </w:num>
  <w:num w:numId="29">
    <w:abstractNumId w:val="16"/>
  </w:num>
  <w:num w:numId="30">
    <w:abstractNumId w:val="10"/>
  </w:num>
  <w:num w:numId="31">
    <w:abstractNumId w:val="6"/>
  </w:num>
  <w:num w:numId="32">
    <w:abstractNumId w:val="4"/>
  </w:num>
  <w:num w:numId="33">
    <w:abstractNumId w:val="7"/>
  </w:num>
  <w:num w:numId="34">
    <w:abstractNumId w:val="3"/>
  </w:num>
  <w:num w:numId="35">
    <w:abstractNumId w:val="19"/>
  </w:num>
  <w:num w:numId="36">
    <w:abstractNumId w:val="15"/>
  </w:num>
  <w:num w:numId="37">
    <w:abstractNumId w:val="5"/>
  </w:num>
  <w:num w:numId="38">
    <w:abstractNumId w:val="14"/>
  </w:num>
  <w:num w:numId="39">
    <w:abstractNumId w:val="22"/>
  </w:num>
  <w:num w:numId="40">
    <w:abstractNumId w:val="18"/>
  </w:num>
  <w:num w:numId="41">
    <w:abstractNumId w:val="17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177AD"/>
    <w:rsid w:val="000249AA"/>
    <w:rsid w:val="00032FED"/>
    <w:rsid w:val="00033A18"/>
    <w:rsid w:val="000415BF"/>
    <w:rsid w:val="00041C68"/>
    <w:rsid w:val="0004250D"/>
    <w:rsid w:val="0004331B"/>
    <w:rsid w:val="00044100"/>
    <w:rsid w:val="0004633B"/>
    <w:rsid w:val="000625BE"/>
    <w:rsid w:val="000628EC"/>
    <w:rsid w:val="00064BD9"/>
    <w:rsid w:val="00075D7F"/>
    <w:rsid w:val="00076EF4"/>
    <w:rsid w:val="000822D3"/>
    <w:rsid w:val="00087F38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042B"/>
    <w:rsid w:val="000F4CBA"/>
    <w:rsid w:val="00100500"/>
    <w:rsid w:val="001036C4"/>
    <w:rsid w:val="00103B6F"/>
    <w:rsid w:val="00104915"/>
    <w:rsid w:val="00106A52"/>
    <w:rsid w:val="00110A04"/>
    <w:rsid w:val="00116BEF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A6377"/>
    <w:rsid w:val="001A7CFD"/>
    <w:rsid w:val="001B0C32"/>
    <w:rsid w:val="001B2CD0"/>
    <w:rsid w:val="001B2F08"/>
    <w:rsid w:val="001B4098"/>
    <w:rsid w:val="001B5D2F"/>
    <w:rsid w:val="001C0EE2"/>
    <w:rsid w:val="001C10E1"/>
    <w:rsid w:val="001C2E48"/>
    <w:rsid w:val="001D27D2"/>
    <w:rsid w:val="001F671A"/>
    <w:rsid w:val="0020549D"/>
    <w:rsid w:val="00210733"/>
    <w:rsid w:val="00210B7C"/>
    <w:rsid w:val="002165E8"/>
    <w:rsid w:val="00220C34"/>
    <w:rsid w:val="002227F8"/>
    <w:rsid w:val="00235F28"/>
    <w:rsid w:val="00241226"/>
    <w:rsid w:val="00242400"/>
    <w:rsid w:val="00243AE2"/>
    <w:rsid w:val="002447F0"/>
    <w:rsid w:val="00245D15"/>
    <w:rsid w:val="00250FF2"/>
    <w:rsid w:val="00254157"/>
    <w:rsid w:val="0025556C"/>
    <w:rsid w:val="00260844"/>
    <w:rsid w:val="00280AB3"/>
    <w:rsid w:val="0029312C"/>
    <w:rsid w:val="00295117"/>
    <w:rsid w:val="002A0CBE"/>
    <w:rsid w:val="002A6072"/>
    <w:rsid w:val="002A6F05"/>
    <w:rsid w:val="002B2286"/>
    <w:rsid w:val="002B4837"/>
    <w:rsid w:val="002C247E"/>
    <w:rsid w:val="002C2992"/>
    <w:rsid w:val="002C49D0"/>
    <w:rsid w:val="002C6569"/>
    <w:rsid w:val="002D3BA6"/>
    <w:rsid w:val="002F1189"/>
    <w:rsid w:val="002F294E"/>
    <w:rsid w:val="002F4C39"/>
    <w:rsid w:val="002F59CB"/>
    <w:rsid w:val="003029CE"/>
    <w:rsid w:val="0031234F"/>
    <w:rsid w:val="00314948"/>
    <w:rsid w:val="0032159C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811DD"/>
    <w:rsid w:val="00394F97"/>
    <w:rsid w:val="003A29CB"/>
    <w:rsid w:val="003B16E3"/>
    <w:rsid w:val="003B380D"/>
    <w:rsid w:val="003B473D"/>
    <w:rsid w:val="003C5477"/>
    <w:rsid w:val="003C5815"/>
    <w:rsid w:val="003C5BFB"/>
    <w:rsid w:val="003D1400"/>
    <w:rsid w:val="003D1BBC"/>
    <w:rsid w:val="003D2491"/>
    <w:rsid w:val="003D3CDF"/>
    <w:rsid w:val="003D75AC"/>
    <w:rsid w:val="003F0C9D"/>
    <w:rsid w:val="003F3CB6"/>
    <w:rsid w:val="003F6533"/>
    <w:rsid w:val="00415172"/>
    <w:rsid w:val="00415C00"/>
    <w:rsid w:val="004250EB"/>
    <w:rsid w:val="00426FFF"/>
    <w:rsid w:val="00431BF3"/>
    <w:rsid w:val="00431C15"/>
    <w:rsid w:val="00433C21"/>
    <w:rsid w:val="00443B3F"/>
    <w:rsid w:val="00444299"/>
    <w:rsid w:val="00444D58"/>
    <w:rsid w:val="0045241E"/>
    <w:rsid w:val="00456E3F"/>
    <w:rsid w:val="004634DA"/>
    <w:rsid w:val="00470081"/>
    <w:rsid w:val="00473B5E"/>
    <w:rsid w:val="004775FB"/>
    <w:rsid w:val="00492487"/>
    <w:rsid w:val="004A5811"/>
    <w:rsid w:val="004B0B9F"/>
    <w:rsid w:val="004C0B63"/>
    <w:rsid w:val="004E584A"/>
    <w:rsid w:val="004F5761"/>
    <w:rsid w:val="004F6D34"/>
    <w:rsid w:val="00500A6A"/>
    <w:rsid w:val="00503EF5"/>
    <w:rsid w:val="00504381"/>
    <w:rsid w:val="00512EF1"/>
    <w:rsid w:val="00516F46"/>
    <w:rsid w:val="00517572"/>
    <w:rsid w:val="005209C1"/>
    <w:rsid w:val="00525A49"/>
    <w:rsid w:val="00526793"/>
    <w:rsid w:val="0055204F"/>
    <w:rsid w:val="00555D52"/>
    <w:rsid w:val="005619CC"/>
    <w:rsid w:val="00575253"/>
    <w:rsid w:val="00586828"/>
    <w:rsid w:val="00587E8C"/>
    <w:rsid w:val="00590633"/>
    <w:rsid w:val="0059328F"/>
    <w:rsid w:val="005D03F2"/>
    <w:rsid w:val="005D3E9B"/>
    <w:rsid w:val="005D6969"/>
    <w:rsid w:val="005E0F19"/>
    <w:rsid w:val="005E792D"/>
    <w:rsid w:val="00602D4E"/>
    <w:rsid w:val="0060351A"/>
    <w:rsid w:val="00604F7F"/>
    <w:rsid w:val="00620591"/>
    <w:rsid w:val="006311CB"/>
    <w:rsid w:val="00634303"/>
    <w:rsid w:val="00642478"/>
    <w:rsid w:val="00652DB5"/>
    <w:rsid w:val="006553D1"/>
    <w:rsid w:val="00664774"/>
    <w:rsid w:val="00667969"/>
    <w:rsid w:val="00676297"/>
    <w:rsid w:val="00683894"/>
    <w:rsid w:val="006B0382"/>
    <w:rsid w:val="006B112A"/>
    <w:rsid w:val="006B47D8"/>
    <w:rsid w:val="006B502F"/>
    <w:rsid w:val="006C25C1"/>
    <w:rsid w:val="006C6A54"/>
    <w:rsid w:val="006D5809"/>
    <w:rsid w:val="006E489A"/>
    <w:rsid w:val="006E5926"/>
    <w:rsid w:val="006F350C"/>
    <w:rsid w:val="00727541"/>
    <w:rsid w:val="00741778"/>
    <w:rsid w:val="00742A0F"/>
    <w:rsid w:val="0074320F"/>
    <w:rsid w:val="00753AE1"/>
    <w:rsid w:val="0075705F"/>
    <w:rsid w:val="007574D3"/>
    <w:rsid w:val="0078056E"/>
    <w:rsid w:val="0078210B"/>
    <w:rsid w:val="00784276"/>
    <w:rsid w:val="00791A65"/>
    <w:rsid w:val="007B0328"/>
    <w:rsid w:val="007D5AD6"/>
    <w:rsid w:val="007E199D"/>
    <w:rsid w:val="00802F95"/>
    <w:rsid w:val="00810E91"/>
    <w:rsid w:val="00812CAD"/>
    <w:rsid w:val="00831564"/>
    <w:rsid w:val="008510A6"/>
    <w:rsid w:val="00852916"/>
    <w:rsid w:val="00853413"/>
    <w:rsid w:val="00856E9A"/>
    <w:rsid w:val="00863F51"/>
    <w:rsid w:val="008658AC"/>
    <w:rsid w:val="00866C6A"/>
    <w:rsid w:val="00876B40"/>
    <w:rsid w:val="00877B9E"/>
    <w:rsid w:val="00885805"/>
    <w:rsid w:val="0089090E"/>
    <w:rsid w:val="00894F78"/>
    <w:rsid w:val="008A79AC"/>
    <w:rsid w:val="008B2387"/>
    <w:rsid w:val="008C53F5"/>
    <w:rsid w:val="008D02CA"/>
    <w:rsid w:val="008D48E2"/>
    <w:rsid w:val="008D53E5"/>
    <w:rsid w:val="008E01F7"/>
    <w:rsid w:val="008E09F8"/>
    <w:rsid w:val="008E5B81"/>
    <w:rsid w:val="008F656E"/>
    <w:rsid w:val="008F7795"/>
    <w:rsid w:val="00902253"/>
    <w:rsid w:val="00903D1E"/>
    <w:rsid w:val="00904EAF"/>
    <w:rsid w:val="009117B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8A6"/>
    <w:rsid w:val="00940F7D"/>
    <w:rsid w:val="00942FDA"/>
    <w:rsid w:val="00945EE1"/>
    <w:rsid w:val="009825BE"/>
    <w:rsid w:val="009837DC"/>
    <w:rsid w:val="00987101"/>
    <w:rsid w:val="00991C57"/>
    <w:rsid w:val="00993CA5"/>
    <w:rsid w:val="009A4E23"/>
    <w:rsid w:val="009B11DF"/>
    <w:rsid w:val="009B2E0C"/>
    <w:rsid w:val="009B3CAD"/>
    <w:rsid w:val="009E1D1A"/>
    <w:rsid w:val="009F7536"/>
    <w:rsid w:val="00A00ECC"/>
    <w:rsid w:val="00A02EAA"/>
    <w:rsid w:val="00A0633A"/>
    <w:rsid w:val="00A1271C"/>
    <w:rsid w:val="00A12FE2"/>
    <w:rsid w:val="00A22FD9"/>
    <w:rsid w:val="00A230A4"/>
    <w:rsid w:val="00A34FA7"/>
    <w:rsid w:val="00A3661C"/>
    <w:rsid w:val="00A3773D"/>
    <w:rsid w:val="00A4383B"/>
    <w:rsid w:val="00A65BBC"/>
    <w:rsid w:val="00A74FAE"/>
    <w:rsid w:val="00A8323A"/>
    <w:rsid w:val="00A91F0E"/>
    <w:rsid w:val="00AA555F"/>
    <w:rsid w:val="00AB7D41"/>
    <w:rsid w:val="00AD1706"/>
    <w:rsid w:val="00AE52D2"/>
    <w:rsid w:val="00AE54AB"/>
    <w:rsid w:val="00AE77FF"/>
    <w:rsid w:val="00AF1588"/>
    <w:rsid w:val="00AF4D1A"/>
    <w:rsid w:val="00AF501B"/>
    <w:rsid w:val="00B04C5C"/>
    <w:rsid w:val="00B05B26"/>
    <w:rsid w:val="00B07F4D"/>
    <w:rsid w:val="00B2459B"/>
    <w:rsid w:val="00B31AEE"/>
    <w:rsid w:val="00B3205E"/>
    <w:rsid w:val="00B35207"/>
    <w:rsid w:val="00B36FBF"/>
    <w:rsid w:val="00B42595"/>
    <w:rsid w:val="00B51216"/>
    <w:rsid w:val="00B56FBD"/>
    <w:rsid w:val="00B63041"/>
    <w:rsid w:val="00B66218"/>
    <w:rsid w:val="00B95BEC"/>
    <w:rsid w:val="00BA3320"/>
    <w:rsid w:val="00BA42FC"/>
    <w:rsid w:val="00BA614F"/>
    <w:rsid w:val="00BA7F25"/>
    <w:rsid w:val="00BB4BF0"/>
    <w:rsid w:val="00BE270F"/>
    <w:rsid w:val="00BE30BC"/>
    <w:rsid w:val="00BE346A"/>
    <w:rsid w:val="00BF2EB3"/>
    <w:rsid w:val="00C0140E"/>
    <w:rsid w:val="00C12126"/>
    <w:rsid w:val="00C31E75"/>
    <w:rsid w:val="00C3323A"/>
    <w:rsid w:val="00C344A0"/>
    <w:rsid w:val="00C4098B"/>
    <w:rsid w:val="00C50D0E"/>
    <w:rsid w:val="00C65D98"/>
    <w:rsid w:val="00C6736B"/>
    <w:rsid w:val="00C67490"/>
    <w:rsid w:val="00C85542"/>
    <w:rsid w:val="00C867EE"/>
    <w:rsid w:val="00CA2655"/>
    <w:rsid w:val="00CB3146"/>
    <w:rsid w:val="00CC6404"/>
    <w:rsid w:val="00CE440A"/>
    <w:rsid w:val="00CF42D1"/>
    <w:rsid w:val="00D12972"/>
    <w:rsid w:val="00D15E06"/>
    <w:rsid w:val="00D231FE"/>
    <w:rsid w:val="00D2334F"/>
    <w:rsid w:val="00D31C1D"/>
    <w:rsid w:val="00D32579"/>
    <w:rsid w:val="00D3714C"/>
    <w:rsid w:val="00D46EBF"/>
    <w:rsid w:val="00D6196B"/>
    <w:rsid w:val="00D6350F"/>
    <w:rsid w:val="00D823C7"/>
    <w:rsid w:val="00D92E7F"/>
    <w:rsid w:val="00D956EC"/>
    <w:rsid w:val="00D9591E"/>
    <w:rsid w:val="00DA3E76"/>
    <w:rsid w:val="00DA512A"/>
    <w:rsid w:val="00DC2F93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C6F"/>
    <w:rsid w:val="00E37AD0"/>
    <w:rsid w:val="00E425B0"/>
    <w:rsid w:val="00E4456A"/>
    <w:rsid w:val="00E449E3"/>
    <w:rsid w:val="00E45619"/>
    <w:rsid w:val="00E4794F"/>
    <w:rsid w:val="00E64131"/>
    <w:rsid w:val="00E7008B"/>
    <w:rsid w:val="00E70785"/>
    <w:rsid w:val="00E76BC1"/>
    <w:rsid w:val="00E812EC"/>
    <w:rsid w:val="00E9046D"/>
    <w:rsid w:val="00E90F29"/>
    <w:rsid w:val="00E92788"/>
    <w:rsid w:val="00E95E48"/>
    <w:rsid w:val="00EA3E3C"/>
    <w:rsid w:val="00EC5741"/>
    <w:rsid w:val="00EC7D41"/>
    <w:rsid w:val="00EC7EA2"/>
    <w:rsid w:val="00ED1213"/>
    <w:rsid w:val="00ED69E0"/>
    <w:rsid w:val="00ED6ED0"/>
    <w:rsid w:val="00EE4F4B"/>
    <w:rsid w:val="00EF33FD"/>
    <w:rsid w:val="00F02C9A"/>
    <w:rsid w:val="00F07339"/>
    <w:rsid w:val="00F26055"/>
    <w:rsid w:val="00F305B4"/>
    <w:rsid w:val="00F425A2"/>
    <w:rsid w:val="00F5047A"/>
    <w:rsid w:val="00F54E0B"/>
    <w:rsid w:val="00F5578A"/>
    <w:rsid w:val="00F5677E"/>
    <w:rsid w:val="00F56E89"/>
    <w:rsid w:val="00F76B58"/>
    <w:rsid w:val="00F94740"/>
    <w:rsid w:val="00FA070A"/>
    <w:rsid w:val="00FA209D"/>
    <w:rsid w:val="00FA2B20"/>
    <w:rsid w:val="00FB61CD"/>
    <w:rsid w:val="00FE4F34"/>
    <w:rsid w:val="00FE5FE4"/>
    <w:rsid w:val="00FF25F2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A9388B3"/>
  <w15:docId w15:val="{662F4E97-795D-4447-9F40-BE094CF82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03D1E"/>
  </w:style>
  <w:style w:type="paragraph" w:styleId="Ttulo1">
    <w:name w:val="heading 1"/>
    <w:basedOn w:val="Heading"/>
    <w:next w:val="Textbody"/>
    <w:link w:val="Ttulo1Char"/>
    <w:rsid w:val="00903D1E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903D1E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903D1E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903D1E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903D1E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903D1E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903D1E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903D1E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903D1E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903D1E"/>
  </w:style>
  <w:style w:type="paragraph" w:customStyle="1" w:styleId="Heading">
    <w:name w:val="Heading"/>
    <w:next w:val="Textbody"/>
    <w:rsid w:val="00903D1E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903D1E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903D1E"/>
    <w:rPr>
      <w:rFonts w:cs="Mangal"/>
      <w:sz w:val="24"/>
    </w:rPr>
  </w:style>
  <w:style w:type="paragraph" w:styleId="Legenda">
    <w:name w:val="caption"/>
    <w:rsid w:val="00903D1E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903D1E"/>
    <w:pPr>
      <w:suppressLineNumbers/>
      <w:suppressAutoHyphens/>
    </w:pPr>
  </w:style>
  <w:style w:type="paragraph" w:customStyle="1" w:styleId="02TEXTOPRINCIPAL">
    <w:name w:val="02_TEXTO_PRINCIPAL"/>
    <w:basedOn w:val="Textbody"/>
    <w:rsid w:val="00903D1E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903D1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903D1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903D1E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903D1E"/>
    <w:rPr>
      <w:sz w:val="32"/>
    </w:rPr>
  </w:style>
  <w:style w:type="paragraph" w:customStyle="1" w:styleId="01TITULO4">
    <w:name w:val="01_TITULO_4"/>
    <w:basedOn w:val="01TITULO3"/>
    <w:rsid w:val="00903D1E"/>
    <w:rPr>
      <w:sz w:val="28"/>
    </w:rPr>
  </w:style>
  <w:style w:type="paragraph" w:customStyle="1" w:styleId="03TITULOTABELAS2">
    <w:name w:val="03_TITULO_TABELAS_2"/>
    <w:basedOn w:val="03TITULOTABELAS1"/>
    <w:rsid w:val="00903D1E"/>
    <w:rPr>
      <w:sz w:val="21"/>
    </w:rPr>
  </w:style>
  <w:style w:type="paragraph" w:customStyle="1" w:styleId="04TEXTOTABELAS">
    <w:name w:val="04_TEXTO_TABELAS"/>
    <w:basedOn w:val="02TEXTOPRINCIPAL"/>
    <w:rsid w:val="00903D1E"/>
    <w:pPr>
      <w:spacing w:before="0" w:after="0"/>
    </w:pPr>
  </w:style>
  <w:style w:type="paragraph" w:customStyle="1" w:styleId="02TEXTOITEM">
    <w:name w:val="02_TEXTO_ITEM"/>
    <w:basedOn w:val="02TEXTOPRINCIPAL"/>
    <w:rsid w:val="00903D1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903D1E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903D1E"/>
    <w:pPr>
      <w:suppressLineNumbers/>
    </w:pPr>
  </w:style>
  <w:style w:type="paragraph" w:customStyle="1" w:styleId="Textbodyindent">
    <w:name w:val="Text body indent"/>
    <w:basedOn w:val="Textbody"/>
    <w:rsid w:val="00903D1E"/>
    <w:pPr>
      <w:ind w:left="283"/>
    </w:pPr>
  </w:style>
  <w:style w:type="paragraph" w:customStyle="1" w:styleId="ListIndent">
    <w:name w:val="List Indent"/>
    <w:basedOn w:val="Textbody"/>
    <w:rsid w:val="00903D1E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903D1E"/>
    <w:pPr>
      <w:ind w:left="2268"/>
    </w:pPr>
  </w:style>
  <w:style w:type="paragraph" w:customStyle="1" w:styleId="Firstlineindent">
    <w:name w:val="First line indent"/>
    <w:basedOn w:val="Textbody"/>
    <w:rsid w:val="00903D1E"/>
    <w:pPr>
      <w:ind w:firstLine="283"/>
    </w:pPr>
  </w:style>
  <w:style w:type="paragraph" w:styleId="Saudao">
    <w:name w:val="Salutation"/>
    <w:basedOn w:val="Standard"/>
    <w:link w:val="SaudaoChar"/>
    <w:rsid w:val="00903D1E"/>
    <w:pPr>
      <w:suppressLineNumbers/>
    </w:pPr>
  </w:style>
  <w:style w:type="paragraph" w:customStyle="1" w:styleId="Hangingindent">
    <w:name w:val="Hanging indent"/>
    <w:basedOn w:val="Textbody"/>
    <w:rsid w:val="00903D1E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903D1E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903D1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903D1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903D1E"/>
    <w:rPr>
      <w:sz w:val="16"/>
    </w:rPr>
  </w:style>
  <w:style w:type="paragraph" w:customStyle="1" w:styleId="01TITULOVINHETA2">
    <w:name w:val="01_TITULO_VINHETA_2"/>
    <w:basedOn w:val="03TITULOTABELAS1"/>
    <w:rsid w:val="00903D1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903D1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903D1E"/>
    <w:pPr>
      <w:numPr>
        <w:numId w:val="42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903D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903D1E"/>
    <w:rPr>
      <w:szCs w:val="21"/>
    </w:rPr>
  </w:style>
  <w:style w:type="character" w:customStyle="1" w:styleId="RodapChar">
    <w:name w:val="Rodapé Char"/>
    <w:basedOn w:val="Fontepargpadro"/>
    <w:uiPriority w:val="99"/>
    <w:rsid w:val="00903D1E"/>
    <w:rPr>
      <w:szCs w:val="21"/>
    </w:rPr>
  </w:style>
  <w:style w:type="numbering" w:customStyle="1" w:styleId="LFO1">
    <w:name w:val="LFO1"/>
    <w:basedOn w:val="Semlista"/>
    <w:rsid w:val="00903D1E"/>
    <w:pPr>
      <w:numPr>
        <w:numId w:val="1"/>
      </w:numPr>
    </w:pPr>
  </w:style>
  <w:style w:type="numbering" w:customStyle="1" w:styleId="LFO3">
    <w:name w:val="LFO3"/>
    <w:basedOn w:val="Semlista"/>
    <w:rsid w:val="00903D1E"/>
    <w:pPr>
      <w:numPr>
        <w:numId w:val="2"/>
      </w:numPr>
    </w:pPr>
  </w:style>
  <w:style w:type="paragraph" w:customStyle="1" w:styleId="06LEGENDA">
    <w:name w:val="06_LEGENDA"/>
    <w:basedOn w:val="06CREDITO"/>
    <w:rsid w:val="00903D1E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903D1E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903D1E"/>
  </w:style>
  <w:style w:type="paragraph" w:styleId="Textodebalo">
    <w:name w:val="Balloon Text"/>
    <w:basedOn w:val="Normal"/>
    <w:link w:val="TextodebaloChar"/>
    <w:uiPriority w:val="99"/>
    <w:semiHidden/>
    <w:unhideWhenUsed/>
    <w:rsid w:val="00903D1E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3D1E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903D1E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903D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03D1E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903D1E"/>
    <w:rPr>
      <w:color w:val="0563C1" w:themeColor="hyperlink"/>
      <w:u w:val="single"/>
    </w:rPr>
  </w:style>
  <w:style w:type="character" w:customStyle="1" w:styleId="A1">
    <w:name w:val="A1"/>
    <w:uiPriority w:val="99"/>
    <w:rsid w:val="00903D1E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903D1E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903D1E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03D1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03D1E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03D1E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903D1E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903D1E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03D1E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03D1E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03D1E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03D1E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903D1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903D1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903D1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903D1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903D1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903D1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903D1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903D1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903D1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903D1E"/>
  </w:style>
  <w:style w:type="paragraph" w:customStyle="1" w:styleId="02LYTEXTOPRINCIPALITEM">
    <w:name w:val="02_LY_TEXTO_PRINCIPAL_ITEM"/>
    <w:basedOn w:val="Normal"/>
    <w:uiPriority w:val="99"/>
    <w:qFormat/>
    <w:rsid w:val="00903D1E"/>
    <w:pPr>
      <w:widowControl w:val="0"/>
      <w:numPr>
        <w:numId w:val="39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903D1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903D1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03D1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903D1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character" w:customStyle="1" w:styleId="LinkdaInternet">
    <w:name w:val="Link da Internet"/>
    <w:rsid w:val="00E64131"/>
    <w:rPr>
      <w:color w:val="000080"/>
      <w:u w:val="single"/>
    </w:rPr>
  </w:style>
  <w:style w:type="paragraph" w:customStyle="1" w:styleId="00textosemparagrafo">
    <w:name w:val="00_texto_sem_paragrafo"/>
    <w:basedOn w:val="Normal"/>
    <w:rsid w:val="00903D1E"/>
    <w:pPr>
      <w:widowControl w:val="0"/>
      <w:autoSpaceDE w:val="0"/>
      <w:adjustRightInd w:val="0"/>
      <w:spacing w:line="250" w:lineRule="atLeast"/>
      <w:jc w:val="both"/>
      <w:textAlignment w:val="center"/>
    </w:pPr>
    <w:rPr>
      <w:rFonts w:eastAsiaTheme="minorEastAsia" w:cs="Arial"/>
      <w:color w:val="000000"/>
      <w:kern w:val="0"/>
      <w:sz w:val="22"/>
      <w:szCs w:val="22"/>
      <w:lang w:eastAsia="es-ES" w:bidi="ar-SA"/>
    </w:rPr>
  </w:style>
  <w:style w:type="paragraph" w:customStyle="1" w:styleId="00textosemparagrafo0">
    <w:name w:val="00textosemparagrafo"/>
    <w:basedOn w:val="Normal"/>
    <w:rsid w:val="00903D1E"/>
    <w:pPr>
      <w:autoSpaceDN/>
      <w:spacing w:before="100" w:beforeAutospacing="1" w:after="100" w:afterAutospacing="1"/>
      <w:textAlignment w:val="auto"/>
    </w:pPr>
    <w:rPr>
      <w:rFonts w:ascii="Times New Roman" w:eastAsiaTheme="minorEastAsia" w:hAnsi="Times New Roman" w:cs="Times New Roman"/>
      <w:kern w:val="0"/>
      <w:sz w:val="24"/>
      <w:szCs w:val="24"/>
      <w:lang w:val="en-US" w:eastAsia="en-US" w:bidi="ar-SA"/>
    </w:rPr>
  </w:style>
  <w:style w:type="paragraph" w:customStyle="1" w:styleId="Default">
    <w:name w:val="Default"/>
    <w:rsid w:val="00903D1E"/>
    <w:pPr>
      <w:autoSpaceDE w:val="0"/>
      <w:adjustRightInd w:val="0"/>
      <w:textAlignment w:val="auto"/>
    </w:pPr>
    <w:rPr>
      <w:rFonts w:ascii="Univers LT Std 45 Light" w:hAnsi="Univers LT Std 45 Light" w:cs="Univers LT Std 45 Light"/>
      <w:color w:val="000000"/>
      <w:kern w:val="0"/>
      <w:sz w:val="24"/>
      <w:szCs w:val="24"/>
      <w:lang w:bidi="ar-SA"/>
    </w:rPr>
  </w:style>
  <w:style w:type="paragraph" w:customStyle="1" w:styleId="Pa0">
    <w:name w:val="Pa0"/>
    <w:basedOn w:val="Default"/>
    <w:next w:val="Default"/>
    <w:uiPriority w:val="99"/>
    <w:rsid w:val="00903D1E"/>
    <w:pPr>
      <w:spacing w:line="141" w:lineRule="atLeast"/>
    </w:pPr>
    <w:rPr>
      <w:rFonts w:cs="Tahoma"/>
      <w:color w:val="auto"/>
    </w:rPr>
  </w:style>
  <w:style w:type="paragraph" w:customStyle="1" w:styleId="Pa3">
    <w:name w:val="Pa3"/>
    <w:basedOn w:val="Default"/>
    <w:next w:val="Default"/>
    <w:uiPriority w:val="99"/>
    <w:rsid w:val="00903D1E"/>
    <w:pPr>
      <w:spacing w:line="141" w:lineRule="atLeast"/>
    </w:pPr>
    <w:rPr>
      <w:rFonts w:cs="Tahoma"/>
      <w:color w:val="auto"/>
    </w:rPr>
  </w:style>
  <w:style w:type="paragraph" w:customStyle="1" w:styleId="Pa4">
    <w:name w:val="Pa4"/>
    <w:basedOn w:val="Default"/>
    <w:next w:val="Default"/>
    <w:uiPriority w:val="99"/>
    <w:rsid w:val="00903D1E"/>
    <w:pPr>
      <w:spacing w:line="141" w:lineRule="atLeast"/>
    </w:pPr>
    <w:rPr>
      <w:rFonts w:cs="Tahoma"/>
      <w:color w:val="auto"/>
    </w:rPr>
  </w:style>
  <w:style w:type="character" w:styleId="MenoPendente">
    <w:name w:val="Unresolved Mention"/>
    <w:basedOn w:val="Fontepargpadro"/>
    <w:uiPriority w:val="99"/>
    <w:semiHidden/>
    <w:unhideWhenUsed/>
    <w:rsid w:val="00903D1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pdh.mercosur.int/pt-br/200-anos-da-carta-da-jamaica-uniao-e-integracao-com-complementaridade-solidariedade-e-irmandade/" TargetMode="External"/><Relationship Id="rId13" Type="http://schemas.openxmlformats.org/officeDocument/2006/relationships/hyperlink" Target="https://atlas.fgv.br/marcos/confederacao-do-equador/mapas/confederacao-do-equado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2.camara.leg.br/legin/fed/carlei/anterioresa1824/cartadelei-39554-16-dezembro-1815-569929-publicacaooriginal-93095-pe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justificando.com/2016/04/27/tiradentes-verdadeiro-heroi-ou-martir-criado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artacapital.com.br/sociedade/revolta-dos-buzios-feriado-na-bahia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5BA554-4E1F-488B-A863-50AFC32C9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3736</Words>
  <Characters>20179</Characters>
  <Application>Microsoft Office Word</Application>
  <DocSecurity>0</DocSecurity>
  <Lines>168</Lines>
  <Paragraphs>47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23868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6</cp:revision>
  <dcterms:created xsi:type="dcterms:W3CDTF">2018-10-18T18:04:00Z</dcterms:created>
  <dcterms:modified xsi:type="dcterms:W3CDTF">2018-10-24T17:11:00Z</dcterms:modified>
</cp:coreProperties>
</file>