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3C4E" w:rsidRPr="00E50D46" w:rsidRDefault="006A3C4E" w:rsidP="006A3C4E">
      <w:pPr>
        <w:pStyle w:val="01TITULO1"/>
      </w:pPr>
      <w:r w:rsidRPr="007853EA">
        <w:rPr>
          <w:kern w:val="0"/>
        </w:rPr>
        <w:t xml:space="preserve">Componente curricular: </w:t>
      </w:r>
      <w:r w:rsidRPr="007853EA">
        <w:t>HISTÓRIA</w:t>
      </w:r>
    </w:p>
    <w:p w:rsidR="006A3C4E" w:rsidRPr="00E50D46" w:rsidRDefault="006A3C4E" w:rsidP="006A3C4E">
      <w:pPr>
        <w:pStyle w:val="01TITULO1"/>
      </w:pPr>
      <w:r w:rsidRPr="007853EA">
        <w:t>9º ANO – 2º BIMESTRE</w:t>
      </w:r>
    </w:p>
    <w:p w:rsidR="007D7D18" w:rsidRDefault="006A3C4E" w:rsidP="006A3C4E">
      <w:pPr>
        <w:pStyle w:val="01TITULO1"/>
      </w:pPr>
      <w:r w:rsidRPr="007853EA">
        <w:t xml:space="preserve">PROPOSTA DE ACOMPANHAMENTO </w:t>
      </w:r>
    </w:p>
    <w:p w:rsidR="006A3C4E" w:rsidRPr="00E50D46" w:rsidRDefault="006A3C4E" w:rsidP="006A3C4E">
      <w:pPr>
        <w:pStyle w:val="01TITULO1"/>
      </w:pPr>
      <w:r w:rsidRPr="007853EA">
        <w:t>DA APRENDIZAGEM</w:t>
      </w:r>
    </w:p>
    <w:p w:rsidR="006A3C4E" w:rsidRPr="00E50D46" w:rsidRDefault="006A3C4E" w:rsidP="000742A8">
      <w:pPr>
        <w:pStyle w:val="02TEXTOPRINCIPAL"/>
      </w:pPr>
    </w:p>
    <w:p w:rsidR="006A3C4E" w:rsidRPr="007D7D18" w:rsidRDefault="006A3C4E" w:rsidP="006A3C4E">
      <w:pPr>
        <w:pStyle w:val="01TITULO2"/>
        <w:rPr>
          <w:szCs w:val="36"/>
        </w:rPr>
      </w:pPr>
      <w:r w:rsidRPr="00AD37A0">
        <w:rPr>
          <w:szCs w:val="36"/>
        </w:rPr>
        <w:t>NOME</w:t>
      </w:r>
      <w:r w:rsidRPr="007D7D18">
        <w:rPr>
          <w:szCs w:val="36"/>
        </w:rPr>
        <w:t xml:space="preserve">: </w:t>
      </w:r>
      <w:r w:rsidRPr="00AD37A0">
        <w:rPr>
          <w:szCs w:val="36"/>
        </w:rPr>
        <w:t>__________________________________________________________</w:t>
      </w:r>
    </w:p>
    <w:p w:rsidR="006A3C4E" w:rsidRPr="00E50D46" w:rsidRDefault="006A3C4E" w:rsidP="006A3C4E">
      <w:pPr>
        <w:pStyle w:val="01TITULO1"/>
      </w:pPr>
      <w:r w:rsidRPr="00AD37A0">
        <w:rPr>
          <w:sz w:val="36"/>
          <w:szCs w:val="36"/>
        </w:rPr>
        <w:t>TURMA: ______________________________DATA: ________________</w:t>
      </w:r>
      <w:r w:rsidR="007D7D18">
        <w:rPr>
          <w:sz w:val="36"/>
          <w:szCs w:val="36"/>
        </w:rPr>
        <w:t>__</w:t>
      </w:r>
    </w:p>
    <w:p w:rsidR="006A3C4E" w:rsidRPr="00E50D46" w:rsidRDefault="006A3C4E" w:rsidP="006A3C4E">
      <w:pPr>
        <w:autoSpaceDE w:val="0"/>
        <w:adjustRightInd w:val="0"/>
        <w:rPr>
          <w:bCs/>
          <w:sz w:val="24"/>
          <w:szCs w:val="24"/>
        </w:rPr>
      </w:pPr>
    </w:p>
    <w:p w:rsidR="006A3C4E" w:rsidRPr="00E50D46" w:rsidRDefault="006A3C4E" w:rsidP="006A3C4E">
      <w:pPr>
        <w:pStyle w:val="01TITULO2"/>
      </w:pPr>
      <w:r w:rsidRPr="007853EA">
        <w:t>QUESTÕES DE AVALIAÇÃO</w:t>
      </w:r>
    </w:p>
    <w:p w:rsidR="006A3C4E" w:rsidRPr="00E50D46" w:rsidRDefault="006A3C4E" w:rsidP="006A3C4E">
      <w:pPr>
        <w:autoSpaceDE w:val="0"/>
        <w:adjustRightInd w:val="0"/>
        <w:jc w:val="both"/>
        <w:rPr>
          <w:rFonts w:ascii="Arial" w:hAnsi="Arial" w:cs="Arial"/>
        </w:rPr>
      </w:pPr>
    </w:p>
    <w:p w:rsidR="006A3C4E" w:rsidRPr="00E50D46" w:rsidRDefault="006A3C4E" w:rsidP="006A3C4E">
      <w:pPr>
        <w:pStyle w:val="01TITULO3"/>
      </w:pPr>
      <w:r w:rsidRPr="007853EA">
        <w:t>Questão 1</w:t>
      </w:r>
    </w:p>
    <w:p w:rsidR="006A3C4E" w:rsidRPr="00B4470D" w:rsidRDefault="006A3C4E" w:rsidP="006A3C4E">
      <w:pPr>
        <w:pStyle w:val="05ATIVIDADES"/>
      </w:pPr>
      <w:r w:rsidRPr="008E0C2A">
        <w:t>Leia o fragmento abaixo</w:t>
      </w:r>
      <w:r>
        <w:t>:</w:t>
      </w:r>
    </w:p>
    <w:p w:rsidR="006A3C4E" w:rsidRDefault="006A3C4E" w:rsidP="006A3C4E">
      <w:pPr>
        <w:pStyle w:val="05ATIVIDADES"/>
      </w:pPr>
      <w:r w:rsidRPr="00E50D46">
        <w:t>“Nós, os povos das Nações Unidas, resolvidos:</w:t>
      </w:r>
    </w:p>
    <w:p w:rsidR="006A3C4E" w:rsidRDefault="006A3C4E" w:rsidP="00245BCF">
      <w:pPr>
        <w:pStyle w:val="02TEXTOPRINCIPAL"/>
      </w:pPr>
      <w:r w:rsidRPr="00E50D46">
        <w:t>a preservar as gerações vindouras do flagelo da guerra, que, por duas vezes no espaço da nossa vida, trouxe sofrimentos indizíveis à humanidade, e a reafirmar a fé nos direitos fundamentais do homem, na dignidade e no valor do ser humano, na igualdade de direitos dos homens e das mulheres, assim como das nações grandes e pequenas, e a estabelecer condições sob as quais a justiça e o respeito às obrigações decorrentes de tratados e de outras fontes de direito internacional possam ser mantidos, e a promover o progresso social e melhores condições de vida dentro de uma liberdade mais ampla.</w:t>
      </w:r>
    </w:p>
    <w:p w:rsidR="006A3C4E" w:rsidRDefault="006A3C4E" w:rsidP="00245BCF">
      <w:pPr>
        <w:pStyle w:val="02TEXTOPRINCIPAL"/>
      </w:pPr>
      <w:r w:rsidRPr="00E50D46">
        <w:t>E para tais fins:</w:t>
      </w:r>
    </w:p>
    <w:p w:rsidR="006A3C4E" w:rsidRPr="00B4470D" w:rsidRDefault="006A3C4E" w:rsidP="00245BCF">
      <w:pPr>
        <w:pStyle w:val="02TEXTOPRINCIPAL"/>
        <w:rPr>
          <w:shd w:val="clear" w:color="auto" w:fill="FFFFFF"/>
        </w:rPr>
      </w:pPr>
      <w:r w:rsidRPr="00E50D46">
        <w:rPr>
          <w:shd w:val="clear" w:color="auto" w:fill="FFFFFF"/>
        </w:rPr>
        <w:t>Praticar a tolerância e viver em paz, uns com os outros, como bons vizinhos, e unir as nossas forças para manter a paz e a segurança internacionais, e a garantir, pela aceitação de princípios e a instituição dos métodos, que a força armada não será usada a não ser no interesse comum, a empregar um mecanismo internacional para promover o progresso econômico e social de todos os povos</w:t>
      </w:r>
      <w:r w:rsidR="00224663">
        <w:rPr>
          <w:shd w:val="clear" w:color="auto" w:fill="FFFFFF"/>
        </w:rPr>
        <w:t>.</w:t>
      </w:r>
      <w:r w:rsidRPr="00E50D46">
        <w:rPr>
          <w:shd w:val="clear" w:color="auto" w:fill="FFFFFF"/>
        </w:rPr>
        <w:t>”</w:t>
      </w:r>
    </w:p>
    <w:p w:rsidR="006A3C4E" w:rsidRDefault="006A3C4E" w:rsidP="007D7D18">
      <w:pPr>
        <w:pStyle w:val="05ATIVIDADES"/>
        <w:ind w:left="2268" w:firstLine="0"/>
        <w:jc w:val="right"/>
        <w:rPr>
          <w:sz w:val="18"/>
          <w:szCs w:val="18"/>
          <w:shd w:val="clear" w:color="auto" w:fill="FFFFFF"/>
        </w:rPr>
      </w:pPr>
      <w:r w:rsidRPr="007853EA">
        <w:rPr>
          <w:sz w:val="18"/>
          <w:szCs w:val="18"/>
          <w:shd w:val="clear" w:color="auto" w:fill="FFFFFF"/>
        </w:rPr>
        <w:t>PREÂMBULO da Carta da ONU, 1945. Disponível em:</w:t>
      </w:r>
      <w:r w:rsidR="007D7D18">
        <w:rPr>
          <w:sz w:val="18"/>
          <w:szCs w:val="18"/>
          <w:shd w:val="clear" w:color="auto" w:fill="FFFFFF"/>
        </w:rPr>
        <w:t xml:space="preserve"> &lt;</w:t>
      </w:r>
      <w:hyperlink r:id="rId7" w:history="1">
        <w:r w:rsidR="007D7D18" w:rsidRPr="000742A8">
          <w:rPr>
            <w:rStyle w:val="Hyperlink"/>
            <w:sz w:val="18"/>
          </w:rPr>
          <w:t>https://nacoesunidas.org/carta/</w:t>
        </w:r>
      </w:hyperlink>
      <w:r w:rsidR="007D7D18">
        <w:t>&gt;</w:t>
      </w:r>
      <w:r w:rsidRPr="007853EA">
        <w:rPr>
          <w:sz w:val="18"/>
          <w:szCs w:val="18"/>
          <w:shd w:val="clear" w:color="auto" w:fill="FFFFFF"/>
        </w:rPr>
        <w:t>. Acesso em: 22 out. 2018. </w:t>
      </w:r>
    </w:p>
    <w:p w:rsidR="006A3C4E" w:rsidRDefault="006A3C4E" w:rsidP="006A3C4E">
      <w:pPr>
        <w:pStyle w:val="05ATIVIDADES"/>
        <w:rPr>
          <w:szCs w:val="24"/>
          <w:shd w:val="clear" w:color="auto" w:fill="FFFFFF"/>
        </w:rPr>
      </w:pPr>
    </w:p>
    <w:p w:rsidR="006A3C4E" w:rsidRDefault="006A3C4E" w:rsidP="00AD37A0">
      <w:pPr>
        <w:pStyle w:val="05ATIVIDADES"/>
        <w:numPr>
          <w:ilvl w:val="0"/>
          <w:numId w:val="25"/>
        </w:numPr>
      </w:pPr>
      <w:r w:rsidRPr="009F1050">
        <w:t>Qual o contexto histórico em que esse documento foi produzido?</w:t>
      </w:r>
    </w:p>
    <w:p w:rsidR="006A3C4E" w:rsidRDefault="006A3C4E" w:rsidP="00AD37A0">
      <w:pPr>
        <w:pStyle w:val="05ATIVIDADES"/>
        <w:numPr>
          <w:ilvl w:val="0"/>
          <w:numId w:val="25"/>
        </w:numPr>
      </w:pPr>
      <w:r>
        <w:t>Segundo o documento acima, qual é a finalidade das Nações Unidas?</w:t>
      </w:r>
    </w:p>
    <w:p w:rsidR="006A3C4E" w:rsidRDefault="006A3C4E" w:rsidP="00AD37A0">
      <w:pPr>
        <w:pStyle w:val="05ATIVIDADES"/>
        <w:numPr>
          <w:ilvl w:val="0"/>
          <w:numId w:val="25"/>
        </w:numPr>
      </w:pPr>
      <w:r>
        <w:t xml:space="preserve">Qual é a importância da ONU nos dias atuais? </w:t>
      </w:r>
    </w:p>
    <w:p w:rsidR="006A3C4E" w:rsidRDefault="006A3C4E" w:rsidP="006A3C4E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:rsidR="006A3C4E" w:rsidRDefault="006A3C4E" w:rsidP="006A3C4E">
      <w:pPr>
        <w:pStyle w:val="01TITULO4"/>
        <w:ind w:right="281"/>
      </w:pPr>
      <w:r w:rsidRPr="00BD0250">
        <w:lastRenderedPageBreak/>
        <w:t>Resposta do estudante</w:t>
      </w:r>
    </w:p>
    <w:p w:rsidR="006A3C4E" w:rsidRDefault="006A3C4E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>
      <w:pPr>
        <w:rPr>
          <w:rFonts w:eastAsia="Tahoma"/>
          <w:color w:val="000000"/>
        </w:rPr>
      </w:pPr>
      <w:r>
        <w:br w:type="page"/>
      </w:r>
    </w:p>
    <w:p w:rsidR="006A3C4E" w:rsidRDefault="006A3C4E" w:rsidP="006A3C4E">
      <w:pPr>
        <w:pStyle w:val="01TITULO3"/>
      </w:pPr>
      <w:r>
        <w:lastRenderedPageBreak/>
        <w:t>Questão 2</w:t>
      </w:r>
    </w:p>
    <w:p w:rsidR="006A3C4E" w:rsidRPr="00DF44F5" w:rsidRDefault="006A3C4E" w:rsidP="00DF44F5">
      <w:pPr>
        <w:pStyle w:val="05ATIVIDADES"/>
      </w:pPr>
      <w:r>
        <w:t>Observe os gráficos abaixo:</w:t>
      </w:r>
    </w:p>
    <w:p w:rsidR="006A3C4E" w:rsidRDefault="006A3C4E" w:rsidP="006A3C4E">
      <w:pPr>
        <w:pStyle w:val="05ATIVIDADES"/>
        <w:jc w:val="center"/>
        <w:rPr>
          <w:b/>
          <w:shd w:val="clear" w:color="auto" w:fill="FFFFFF"/>
        </w:rPr>
      </w:pPr>
      <w:r w:rsidRPr="007853EA">
        <w:rPr>
          <w:b/>
          <w:shd w:val="clear" w:color="auto" w:fill="FFFFFF"/>
        </w:rPr>
        <w:t>PIB dos Estados Unidos (1910-1960)</w:t>
      </w:r>
    </w:p>
    <w:p w:rsidR="006A3C4E" w:rsidRDefault="00245BCF" w:rsidP="006A3C4E">
      <w:pPr>
        <w:autoSpaceDE w:val="0"/>
        <w:adjustRightInd w:val="0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 w:bidi="ar-SA"/>
        </w:rPr>
        <w:drawing>
          <wp:inline distT="0" distB="0" distL="0" distR="0">
            <wp:extent cx="4248150" cy="27908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A0" w:rsidRDefault="006A3C4E" w:rsidP="006A3C4E">
      <w:pPr>
        <w:pStyle w:val="06LEGENDA"/>
        <w:rPr>
          <w:shd w:val="clear" w:color="auto" w:fill="FFFFFF"/>
        </w:rPr>
      </w:pPr>
      <w:r>
        <w:rPr>
          <w:shd w:val="clear" w:color="auto" w:fill="FFFFFF"/>
        </w:rPr>
        <w:t>Neste gráfico, a</w:t>
      </w:r>
      <w:r w:rsidRPr="00BB0696">
        <w:rPr>
          <w:shd w:val="clear" w:color="auto" w:fill="FFFFFF"/>
        </w:rPr>
        <w:t xml:space="preserve"> tarja rosa destaca os anos da Grande Depressão (1929-1939).</w:t>
      </w:r>
      <w:r w:rsidR="009F474E">
        <w:rPr>
          <w:shd w:val="clear" w:color="auto" w:fill="FFFFFF"/>
        </w:rPr>
        <w:t xml:space="preserve"> </w:t>
      </w:r>
    </w:p>
    <w:p w:rsidR="00856DC2" w:rsidRDefault="00856DC2" w:rsidP="006A3C4E">
      <w:pPr>
        <w:pStyle w:val="06LEGENDA"/>
        <w:rPr>
          <w:szCs w:val="20"/>
        </w:rPr>
      </w:pPr>
      <w:r w:rsidRPr="00DF44F5">
        <w:rPr>
          <w:szCs w:val="20"/>
          <w:lang w:val="en-US"/>
        </w:rPr>
        <w:t>Fontes:</w:t>
      </w:r>
      <w:r w:rsidRPr="00DF44F5">
        <w:rPr>
          <w:szCs w:val="20"/>
          <w:shd w:val="clear" w:color="auto" w:fill="F8F9FA"/>
          <w:lang w:val="en-US"/>
        </w:rPr>
        <w:t xml:space="preserve"> US Bureau of Labor Statistics e</w:t>
      </w:r>
      <w:r w:rsidRPr="00DF44F5">
        <w:rPr>
          <w:szCs w:val="20"/>
          <w:lang w:val="en-US"/>
        </w:rPr>
        <w:t xml:space="preserve"> &lt;</w:t>
      </w:r>
      <w:hyperlink r:id="rId9" w:history="1">
        <w:r w:rsidR="00092DE6" w:rsidRPr="000742A8">
          <w:rPr>
            <w:rStyle w:val="Hyperlink"/>
            <w:szCs w:val="20"/>
            <w:lang w:val="en-US"/>
          </w:rPr>
          <w:t>https://commons.wikimedia.org/wiki/File:US_Unemployment_1910-1960.gif</w:t>
        </w:r>
      </w:hyperlink>
      <w:r w:rsidRPr="00DF44F5">
        <w:rPr>
          <w:szCs w:val="20"/>
          <w:lang w:val="en-US"/>
        </w:rPr>
        <w:t xml:space="preserve">&gt;. </w:t>
      </w:r>
      <w:r w:rsidRPr="00856DC2">
        <w:rPr>
          <w:szCs w:val="20"/>
        </w:rPr>
        <w:t>Acesso em: 21 out. 2018.</w:t>
      </w:r>
    </w:p>
    <w:p w:rsidR="006A3C4E" w:rsidRPr="00DF44F5" w:rsidRDefault="006A3C4E" w:rsidP="006A3C4E"/>
    <w:p w:rsidR="006A3C4E" w:rsidRDefault="006A3C4E" w:rsidP="006A3C4E">
      <w:pPr>
        <w:pStyle w:val="05ATIVIDADES"/>
        <w:jc w:val="center"/>
        <w:rPr>
          <w:b/>
          <w:noProof/>
          <w:lang w:eastAsia="pt-BR"/>
        </w:rPr>
      </w:pPr>
      <w:r w:rsidRPr="007853EA">
        <w:rPr>
          <w:b/>
          <w:shd w:val="clear" w:color="auto" w:fill="FFFFFF"/>
        </w:rPr>
        <w:t>Desemprego nos Estados Unidos (1910-1960)</w:t>
      </w:r>
    </w:p>
    <w:p w:rsidR="006A3C4E" w:rsidRDefault="00245BCF" w:rsidP="006A3C4E">
      <w:pPr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105275" cy="28860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C4E" w:rsidRDefault="006A3C4E" w:rsidP="006A3C4E">
      <w:pPr>
        <w:pStyle w:val="06LEGENDA"/>
      </w:pPr>
      <w:r>
        <w:rPr>
          <w:shd w:val="clear" w:color="auto" w:fill="FFFFFF"/>
        </w:rPr>
        <w:t>Neste gráfico, a</w:t>
      </w:r>
      <w:r w:rsidRPr="00BB0696">
        <w:rPr>
          <w:shd w:val="clear" w:color="auto" w:fill="FFFFFF"/>
        </w:rPr>
        <w:t xml:space="preserve"> tarja rosa destaca os anos da Grande Depressão (1929-1939).</w:t>
      </w:r>
    </w:p>
    <w:p w:rsidR="006A3C4E" w:rsidRPr="00DF44F5" w:rsidRDefault="006A3C4E" w:rsidP="00856DC2">
      <w:pPr>
        <w:pStyle w:val="06LEGENDA"/>
        <w:rPr>
          <w:szCs w:val="20"/>
        </w:rPr>
      </w:pPr>
      <w:r w:rsidRPr="00856DC2">
        <w:rPr>
          <w:szCs w:val="20"/>
          <w:lang w:val="en-US"/>
        </w:rPr>
        <w:t>Fonte</w:t>
      </w:r>
      <w:r w:rsidR="00856DC2" w:rsidRPr="00856DC2">
        <w:rPr>
          <w:szCs w:val="20"/>
          <w:lang w:val="en-US"/>
        </w:rPr>
        <w:t>s</w:t>
      </w:r>
      <w:r w:rsidRPr="00AD37A0">
        <w:t>:</w:t>
      </w:r>
      <w:r w:rsidR="00856DC2" w:rsidRPr="00AD37A0">
        <w:t xml:space="preserve"> US Bureau </w:t>
      </w:r>
      <w:proofErr w:type="spellStart"/>
      <w:r w:rsidR="00856DC2" w:rsidRPr="00AD37A0">
        <w:t>of</w:t>
      </w:r>
      <w:proofErr w:type="spellEnd"/>
      <w:r w:rsidR="00856DC2" w:rsidRPr="00AD37A0">
        <w:t xml:space="preserve"> Labor </w:t>
      </w:r>
      <w:proofErr w:type="spellStart"/>
      <w:r w:rsidR="00856DC2" w:rsidRPr="00AD37A0">
        <w:t>Statistics</w:t>
      </w:r>
      <w:proofErr w:type="spellEnd"/>
      <w:r w:rsidR="00856DC2" w:rsidRPr="00AD37A0">
        <w:t xml:space="preserve"> e</w:t>
      </w:r>
      <w:r w:rsidRPr="00856DC2">
        <w:rPr>
          <w:szCs w:val="20"/>
          <w:lang w:val="en-US"/>
        </w:rPr>
        <w:t xml:space="preserve"> </w:t>
      </w:r>
      <w:r w:rsidR="00856DC2" w:rsidRPr="00856DC2">
        <w:rPr>
          <w:szCs w:val="20"/>
          <w:lang w:val="en-US"/>
        </w:rPr>
        <w:t>&lt;</w:t>
      </w:r>
      <w:hyperlink r:id="rId11" w:history="1">
        <w:r w:rsidR="00092DE6" w:rsidRPr="000742A8">
          <w:rPr>
            <w:rStyle w:val="Hyperlink"/>
            <w:szCs w:val="20"/>
            <w:lang w:val="en-US"/>
          </w:rPr>
          <w:t>https://commons.wikimedia.org/wiki/File:US_Unemployment_1910-1960.gif</w:t>
        </w:r>
      </w:hyperlink>
      <w:r w:rsidR="00856DC2" w:rsidRPr="00856DC2">
        <w:rPr>
          <w:szCs w:val="20"/>
          <w:lang w:val="en-US"/>
        </w:rPr>
        <w:t xml:space="preserve">&gt;. </w:t>
      </w:r>
      <w:r w:rsidR="00856DC2" w:rsidRPr="00DF44F5">
        <w:rPr>
          <w:szCs w:val="20"/>
        </w:rPr>
        <w:t>Acesso em: 21 out. 2018.</w:t>
      </w:r>
    </w:p>
    <w:p w:rsidR="00856DC2" w:rsidRPr="00DF44F5" w:rsidRDefault="00856DC2">
      <w:pPr>
        <w:rPr>
          <w:rFonts w:ascii="Arial" w:hAnsi="Arial" w:cs="Arial"/>
          <w:sz w:val="24"/>
          <w:szCs w:val="24"/>
        </w:rPr>
      </w:pPr>
      <w:r w:rsidRPr="00DF44F5">
        <w:rPr>
          <w:rFonts w:ascii="Arial" w:hAnsi="Arial" w:cs="Arial"/>
          <w:sz w:val="24"/>
          <w:szCs w:val="24"/>
        </w:rPr>
        <w:br w:type="page"/>
      </w:r>
    </w:p>
    <w:p w:rsidR="004463A3" w:rsidRDefault="006A3C4E" w:rsidP="00245BCF">
      <w:pPr>
        <w:pStyle w:val="02TEXTOPRINCIPAL"/>
      </w:pPr>
      <w:r w:rsidRPr="004463A3">
        <w:lastRenderedPageBreak/>
        <w:t xml:space="preserve">Os gráficos mostram a circulação de dinheiro e a taxa de desemprego nos Estados Unidos </w:t>
      </w:r>
      <w:r w:rsidR="004463A3" w:rsidRPr="004463A3">
        <w:t xml:space="preserve">no período conhecido como </w:t>
      </w:r>
      <w:r w:rsidRPr="004463A3">
        <w:t>Grande Depressão (1929-1939).</w:t>
      </w:r>
      <w:r w:rsidR="004463A3">
        <w:t xml:space="preserve"> Sobre esse momento histórico</w:t>
      </w:r>
      <w:r w:rsidR="00224663">
        <w:t>,</w:t>
      </w:r>
      <w:r w:rsidR="004463A3">
        <w:t xml:space="preserve"> é correto afirmar:</w:t>
      </w:r>
    </w:p>
    <w:p w:rsidR="006A3C4E" w:rsidRDefault="006A3C4E" w:rsidP="00AD37A0">
      <w:pPr>
        <w:pStyle w:val="05ATIVIDADES"/>
        <w:numPr>
          <w:ilvl w:val="0"/>
          <w:numId w:val="27"/>
        </w:numPr>
      </w:pPr>
      <w:r w:rsidRPr="00566447">
        <w:t xml:space="preserve">A Grande Depressão foi resultado dos </w:t>
      </w:r>
      <w:r w:rsidR="004463A3">
        <w:t>enormes</w:t>
      </w:r>
      <w:r w:rsidRPr="00566447">
        <w:t xml:space="preserve"> prejuízos que os</w:t>
      </w:r>
      <w:r>
        <w:t xml:space="preserve"> Estados Unidos</w:t>
      </w:r>
      <w:r w:rsidRPr="00566447">
        <w:t xml:space="preserve"> tiveram investindo na economia europeia durante a </w:t>
      </w:r>
      <w:r>
        <w:t>P</w:t>
      </w:r>
      <w:r w:rsidRPr="00566447">
        <w:t>rimeira Guerra Mundial.</w:t>
      </w:r>
    </w:p>
    <w:p w:rsidR="006A3C4E" w:rsidRDefault="006A3C4E" w:rsidP="00AD37A0">
      <w:pPr>
        <w:pStyle w:val="05ATIVIDADES"/>
        <w:numPr>
          <w:ilvl w:val="0"/>
          <w:numId w:val="27"/>
        </w:numPr>
      </w:pPr>
      <w:r w:rsidRPr="00566447">
        <w:t xml:space="preserve">A recessão da economia </w:t>
      </w:r>
      <w:r>
        <w:t>estadunidense</w:t>
      </w:r>
      <w:r w:rsidRPr="00566447">
        <w:t xml:space="preserve"> foi gerada por uma crise de superprodução durante a Segunda Guerra Mundial, quando países </w:t>
      </w:r>
      <w:r>
        <w:t>e</w:t>
      </w:r>
      <w:r w:rsidRPr="00566447">
        <w:t xml:space="preserve">uropeus deixaram de consumir os produtos </w:t>
      </w:r>
      <w:r>
        <w:t>dos Estados Unidos</w:t>
      </w:r>
      <w:r w:rsidRPr="00566447">
        <w:t xml:space="preserve">. </w:t>
      </w:r>
    </w:p>
    <w:p w:rsidR="006A3C4E" w:rsidRDefault="006A3C4E" w:rsidP="00AD37A0">
      <w:pPr>
        <w:pStyle w:val="05ATIVIDADES"/>
        <w:numPr>
          <w:ilvl w:val="0"/>
          <w:numId w:val="27"/>
        </w:numPr>
      </w:pPr>
      <w:r w:rsidRPr="00566447">
        <w:t xml:space="preserve">A quebra da bolsa de valores </w:t>
      </w:r>
      <w:r>
        <w:t xml:space="preserve">de </w:t>
      </w:r>
      <w:r w:rsidRPr="00566447">
        <w:t xml:space="preserve">Nova York desencadeou uma crise sistêmica na economia </w:t>
      </w:r>
      <w:r>
        <w:t>estadunidense</w:t>
      </w:r>
      <w:r w:rsidRPr="00566447">
        <w:t xml:space="preserve">, que afetou principalmente a população trabalhadora, cuja taxa de desemprego atingiu mais de 30% da população. </w:t>
      </w:r>
    </w:p>
    <w:p w:rsidR="006A3C4E" w:rsidRDefault="006A3C4E" w:rsidP="00AD37A0">
      <w:pPr>
        <w:pStyle w:val="05ATIVIDADES"/>
        <w:numPr>
          <w:ilvl w:val="0"/>
          <w:numId w:val="27"/>
        </w:numPr>
      </w:pPr>
      <w:r w:rsidRPr="00566447">
        <w:t xml:space="preserve">As medidas propostas pelo </w:t>
      </w:r>
      <w:r w:rsidRPr="00566447">
        <w:rPr>
          <w:i/>
        </w:rPr>
        <w:t xml:space="preserve">New </w:t>
      </w:r>
      <w:proofErr w:type="spellStart"/>
      <w:r w:rsidRPr="00566447">
        <w:rPr>
          <w:i/>
        </w:rPr>
        <w:t>Deal</w:t>
      </w:r>
      <w:proofErr w:type="spellEnd"/>
      <w:r w:rsidRPr="00566447">
        <w:t xml:space="preserve"> foram eficientes para equilibrar a economia </w:t>
      </w:r>
      <w:r>
        <w:t>estadunidense</w:t>
      </w:r>
      <w:r w:rsidRPr="00566447">
        <w:t xml:space="preserve"> após 1929</w:t>
      </w:r>
      <w:r>
        <w:t>;</w:t>
      </w:r>
      <w:r w:rsidRPr="00566447">
        <w:t xml:space="preserve"> no entanto</w:t>
      </w:r>
      <w:r>
        <w:t>,</w:t>
      </w:r>
      <w:r w:rsidRPr="00566447">
        <w:t xml:space="preserve"> não foram suficientes para recolocar os </w:t>
      </w:r>
      <w:r>
        <w:t>Estados Unidos</w:t>
      </w:r>
      <w:r w:rsidRPr="00566447">
        <w:t xml:space="preserve"> novamente como potência econômica mundial. </w:t>
      </w:r>
    </w:p>
    <w:p w:rsidR="006A3C4E" w:rsidRDefault="006A3C4E" w:rsidP="00AD37A0">
      <w:pPr>
        <w:pStyle w:val="05ATIVIDADES"/>
        <w:numPr>
          <w:ilvl w:val="0"/>
          <w:numId w:val="27"/>
        </w:numPr>
      </w:pPr>
      <w:r w:rsidRPr="00566447">
        <w:t xml:space="preserve">É possível afirmar que o </w:t>
      </w:r>
      <w:r w:rsidRPr="00566447">
        <w:rPr>
          <w:i/>
        </w:rPr>
        <w:t xml:space="preserve">New </w:t>
      </w:r>
      <w:proofErr w:type="spellStart"/>
      <w:r w:rsidRPr="00566447">
        <w:rPr>
          <w:i/>
        </w:rPr>
        <w:t>Deal</w:t>
      </w:r>
      <w:proofErr w:type="spellEnd"/>
      <w:r w:rsidRPr="00566447">
        <w:t xml:space="preserve"> alavancou o crescimento econômico </w:t>
      </w:r>
      <w:r>
        <w:t>dos Estados Unidos</w:t>
      </w:r>
      <w:r w:rsidRPr="00566447">
        <w:t xml:space="preserve"> para patamares </w:t>
      </w:r>
      <w:r w:rsidR="002848E3">
        <w:t>nunca antes</w:t>
      </w:r>
      <w:r w:rsidRPr="00566447">
        <w:t xml:space="preserve"> atingido</w:t>
      </w:r>
      <w:r>
        <w:t>s</w:t>
      </w:r>
      <w:r w:rsidRPr="00566447">
        <w:t xml:space="preserve">, reduzindo o desemprego para os menores índices desde 1910.  </w:t>
      </w:r>
    </w:p>
    <w:p w:rsidR="00856DC2" w:rsidRDefault="00856DC2" w:rsidP="006A3C4E">
      <w:pPr>
        <w:pStyle w:val="02TEXTOPRINCIPAL"/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935"/>
        <w:gridCol w:w="1130"/>
        <w:gridCol w:w="1130"/>
        <w:gridCol w:w="1130"/>
        <w:gridCol w:w="1130"/>
        <w:gridCol w:w="1130"/>
      </w:tblGrid>
      <w:tr w:rsidR="006A3C4E" w:rsidRPr="00044311" w:rsidTr="004463A3">
        <w:trPr>
          <w:trHeight w:val="420"/>
        </w:trPr>
        <w:tc>
          <w:tcPr>
            <w:tcW w:w="3935" w:type="dxa"/>
            <w:tcBorders>
              <w:bottom w:val="single" w:sz="4" w:space="0" w:color="auto"/>
            </w:tcBorders>
          </w:tcPr>
          <w:p w:rsidR="006A3C4E" w:rsidRPr="00125002" w:rsidRDefault="006A3C4E" w:rsidP="004463A3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Resposta do estudante</w:t>
            </w:r>
          </w:p>
        </w:tc>
        <w:tc>
          <w:tcPr>
            <w:tcW w:w="1130" w:type="dxa"/>
          </w:tcPr>
          <w:p w:rsidR="006A3C4E" w:rsidRPr="00125002" w:rsidRDefault="006A3C4E" w:rsidP="004463A3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a</w:t>
            </w:r>
          </w:p>
        </w:tc>
        <w:tc>
          <w:tcPr>
            <w:tcW w:w="1130" w:type="dxa"/>
          </w:tcPr>
          <w:p w:rsidR="006A3C4E" w:rsidRPr="00125002" w:rsidRDefault="006A3C4E" w:rsidP="004463A3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b</w:t>
            </w:r>
          </w:p>
        </w:tc>
        <w:tc>
          <w:tcPr>
            <w:tcW w:w="1130" w:type="dxa"/>
          </w:tcPr>
          <w:p w:rsidR="006A3C4E" w:rsidRPr="00125002" w:rsidRDefault="006A3C4E" w:rsidP="004463A3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c</w:t>
            </w:r>
          </w:p>
        </w:tc>
        <w:tc>
          <w:tcPr>
            <w:tcW w:w="1130" w:type="dxa"/>
          </w:tcPr>
          <w:p w:rsidR="006A3C4E" w:rsidRPr="00125002" w:rsidRDefault="006A3C4E" w:rsidP="004463A3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d</w:t>
            </w:r>
          </w:p>
        </w:tc>
        <w:tc>
          <w:tcPr>
            <w:tcW w:w="1130" w:type="dxa"/>
          </w:tcPr>
          <w:p w:rsidR="006A3C4E" w:rsidRPr="00125002" w:rsidRDefault="006A3C4E" w:rsidP="004463A3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e</w:t>
            </w:r>
          </w:p>
        </w:tc>
      </w:tr>
      <w:tr w:rsidR="006A3C4E" w:rsidRPr="00044311" w:rsidTr="004463A3">
        <w:trPr>
          <w:trHeight w:val="925"/>
        </w:trPr>
        <w:tc>
          <w:tcPr>
            <w:tcW w:w="3935" w:type="dxa"/>
            <w:tcBorders>
              <w:top w:val="single" w:sz="4" w:space="0" w:color="auto"/>
            </w:tcBorders>
          </w:tcPr>
          <w:p w:rsidR="006A3C4E" w:rsidRPr="00FF71A0" w:rsidRDefault="00092DE6" w:rsidP="004463A3">
            <w:pPr>
              <w:pStyle w:val="04TEXTOTABELAS"/>
              <w:ind w:right="281"/>
              <w:rPr>
                <w:color w:val="FF0000"/>
              </w:rPr>
            </w:pPr>
            <w:r>
              <w:t>M</w:t>
            </w:r>
            <w:r w:rsidR="006A3C4E">
              <w:t>arque</w:t>
            </w:r>
            <w:r w:rsidR="006A3C4E" w:rsidRPr="00FF71A0">
              <w:t xml:space="preserve"> </w:t>
            </w:r>
            <w:r w:rsidR="006A3C4E">
              <w:t>um</w:t>
            </w:r>
            <w:r w:rsidR="006A3C4E" w:rsidRPr="00FF71A0">
              <w:rPr>
                <w:b/>
              </w:rPr>
              <w:t xml:space="preserve"> X</w:t>
            </w:r>
            <w:r w:rsidR="006A3C4E" w:rsidRPr="00FF71A0">
              <w:t xml:space="preserve"> no campo em branco</w:t>
            </w:r>
            <w:r>
              <w:t>,</w:t>
            </w:r>
            <w:r w:rsidR="006A3C4E" w:rsidRPr="00FF71A0">
              <w:t xml:space="preserve"> </w:t>
            </w:r>
            <w:r w:rsidR="006A3C4E">
              <w:t>abaixo da letra correspondente à resposta correta</w:t>
            </w:r>
            <w:r w:rsidR="006A3C4E" w:rsidRPr="00FF71A0">
              <w:t>.</w:t>
            </w:r>
          </w:p>
        </w:tc>
        <w:tc>
          <w:tcPr>
            <w:tcW w:w="1130" w:type="dxa"/>
          </w:tcPr>
          <w:p w:rsidR="006A3C4E" w:rsidRPr="00F03D03" w:rsidRDefault="006A3C4E" w:rsidP="004463A3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:rsidR="006A3C4E" w:rsidRPr="00F03D03" w:rsidRDefault="006A3C4E" w:rsidP="004463A3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:rsidR="006A3C4E" w:rsidRPr="00F03D03" w:rsidRDefault="006A3C4E" w:rsidP="004463A3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:rsidR="006A3C4E" w:rsidRPr="00F03D03" w:rsidRDefault="006A3C4E" w:rsidP="004463A3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:rsidR="006A3C4E" w:rsidRPr="00F03D03" w:rsidRDefault="006A3C4E" w:rsidP="004463A3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</w:tr>
    </w:tbl>
    <w:p w:rsidR="00856DC2" w:rsidRPr="000742A8" w:rsidRDefault="00856DC2" w:rsidP="000742A8">
      <w:pPr>
        <w:pStyle w:val="02TEXTOPRINCIPAL"/>
      </w:pPr>
      <w:r w:rsidRPr="000742A8">
        <w:br w:type="page"/>
      </w:r>
    </w:p>
    <w:p w:rsidR="006A3C4E" w:rsidRDefault="006A3C4E" w:rsidP="006A3C4E">
      <w:pPr>
        <w:pStyle w:val="01TITULO3"/>
      </w:pPr>
      <w:r>
        <w:lastRenderedPageBreak/>
        <w:t>Questão 3</w:t>
      </w:r>
    </w:p>
    <w:p w:rsidR="006A3C4E" w:rsidRDefault="006A3C4E" w:rsidP="00AD37A0">
      <w:pPr>
        <w:pStyle w:val="05ATIVIDADES"/>
        <w:tabs>
          <w:tab w:val="clear" w:pos="279"/>
          <w:tab w:val="right" w:pos="0"/>
        </w:tabs>
        <w:ind w:left="0" w:firstLine="0"/>
      </w:pPr>
      <w:r>
        <w:t xml:space="preserve">O historiador Eric </w:t>
      </w:r>
      <w:proofErr w:type="spellStart"/>
      <w:r w:rsidR="00340099" w:rsidRPr="002372D1">
        <w:t>Hobsbaw</w:t>
      </w:r>
      <w:r w:rsidR="00340099">
        <w:t>m</w:t>
      </w:r>
      <w:proofErr w:type="spellEnd"/>
      <w:r w:rsidRPr="002372D1">
        <w:t xml:space="preserve">, </w:t>
      </w:r>
      <w:r>
        <w:t>em</w:t>
      </w:r>
      <w:r w:rsidRPr="002372D1">
        <w:t xml:space="preserve"> seu livro </w:t>
      </w:r>
      <w:r w:rsidRPr="007853EA">
        <w:rPr>
          <w:i/>
        </w:rPr>
        <w:t xml:space="preserve">Era dos </w:t>
      </w:r>
      <w:r>
        <w:rPr>
          <w:i/>
        </w:rPr>
        <w:t>e</w:t>
      </w:r>
      <w:r w:rsidRPr="007853EA">
        <w:rPr>
          <w:i/>
        </w:rPr>
        <w:t>xtremos</w:t>
      </w:r>
      <w:r>
        <w:rPr>
          <w:i/>
        </w:rPr>
        <w:t>: o breve século XX (1914-1991)</w:t>
      </w:r>
      <w:r w:rsidRPr="002372D1">
        <w:t xml:space="preserve">, afirma que </w:t>
      </w:r>
      <w:r>
        <w:t xml:space="preserve">a Primeira e a Segunda Guerra Mundial </w:t>
      </w:r>
      <w:r w:rsidRPr="002372D1">
        <w:t>podem ser consideradas duas etapas de um mesmo conflito, inaugurando a era das “</w:t>
      </w:r>
      <w:r>
        <w:t>g</w:t>
      </w:r>
      <w:r w:rsidRPr="002372D1">
        <w:t xml:space="preserve">uerras </w:t>
      </w:r>
      <w:r>
        <w:t>t</w:t>
      </w:r>
      <w:r w:rsidRPr="002372D1">
        <w:t>otais”. Esse tipo de combate é caracterizado por episódios que envolve</w:t>
      </w:r>
      <w:r>
        <w:t>m</w:t>
      </w:r>
      <w:r w:rsidRPr="002372D1">
        <w:t xml:space="preserve"> um grande número de países</w:t>
      </w:r>
      <w:r>
        <w:t xml:space="preserve"> e</w:t>
      </w:r>
      <w:r w:rsidRPr="002372D1">
        <w:t xml:space="preserve"> tecnologias de destruição em massa</w:t>
      </w:r>
      <w:r>
        <w:t>, resultando</w:t>
      </w:r>
      <w:r w:rsidRPr="002372D1">
        <w:t xml:space="preserve"> em uma reconfiguração política do mundo. Sobre a Segunda Guerra Mundial e seus antecedentes, é correto afirmar: </w:t>
      </w:r>
    </w:p>
    <w:p w:rsidR="006A3C4E" w:rsidRDefault="006A3C4E" w:rsidP="00AD37A0">
      <w:pPr>
        <w:pStyle w:val="05ATIVIDADES"/>
        <w:numPr>
          <w:ilvl w:val="0"/>
          <w:numId w:val="29"/>
        </w:numPr>
      </w:pPr>
      <w:r w:rsidRPr="002372D1">
        <w:t>A segunda Guerra Mundial foi uma resposta tardia à política expansionista de Hitler e</w:t>
      </w:r>
      <w:r>
        <w:t xml:space="preserve"> de</w:t>
      </w:r>
      <w:r w:rsidRPr="002372D1">
        <w:t xml:space="preserve"> Mussolini, que vinham se militarizando desde o início dos anos de 1930. Para muitos países europeus, o anticomunismo de Hitler era conveniente na medida </w:t>
      </w:r>
      <w:r w:rsidR="00340099">
        <w:t xml:space="preserve">em </w:t>
      </w:r>
      <w:r w:rsidRPr="002372D1">
        <w:t>que parecia proteg</w:t>
      </w:r>
      <w:r>
        <w:t>ê</w:t>
      </w:r>
      <w:r w:rsidRPr="002372D1">
        <w:t xml:space="preserve">-los da expansão do socialismo soviético. </w:t>
      </w:r>
    </w:p>
    <w:p w:rsidR="006A3C4E" w:rsidRDefault="006A3C4E" w:rsidP="00AD37A0">
      <w:pPr>
        <w:pStyle w:val="05ATIVIDADES"/>
        <w:numPr>
          <w:ilvl w:val="0"/>
          <w:numId w:val="29"/>
        </w:numPr>
      </w:pPr>
      <w:r w:rsidRPr="002372D1">
        <w:t xml:space="preserve">Os partidos </w:t>
      </w:r>
      <w:r>
        <w:t>n</w:t>
      </w:r>
      <w:r w:rsidRPr="002372D1">
        <w:t xml:space="preserve">azista e </w:t>
      </w:r>
      <w:r>
        <w:t>f</w:t>
      </w:r>
      <w:r w:rsidR="002848E3">
        <w:t xml:space="preserve">ascista se aliaram </w:t>
      </w:r>
      <w:r w:rsidRPr="002372D1">
        <w:t xml:space="preserve">aos liberais para combater </w:t>
      </w:r>
      <w:proofErr w:type="gramStart"/>
      <w:r w:rsidRPr="002372D1">
        <w:t>as crescentes</w:t>
      </w:r>
      <w:proofErr w:type="gramEnd"/>
      <w:r w:rsidRPr="002372D1">
        <w:t xml:space="preserve"> organizações socialistas, em especial de trabalhadores grevistas. Propunham medidas autoritárias de proteção do capitalismo e da recuperação dos valores nacionais.</w:t>
      </w:r>
    </w:p>
    <w:p w:rsidR="006A3C4E" w:rsidRDefault="006A3C4E" w:rsidP="00AD37A0">
      <w:pPr>
        <w:pStyle w:val="05ATIVIDADES"/>
        <w:numPr>
          <w:ilvl w:val="0"/>
          <w:numId w:val="29"/>
        </w:numPr>
      </w:pPr>
      <w:r w:rsidRPr="002372D1">
        <w:t>O Partido Nacional</w:t>
      </w:r>
      <w:r w:rsidR="006A54CE">
        <w:t>-</w:t>
      </w:r>
      <w:r w:rsidRPr="002372D1">
        <w:t>Socialista dos Trabalhadores Alemães</w:t>
      </w:r>
      <w:r>
        <w:t xml:space="preserve"> (</w:t>
      </w:r>
      <w:r w:rsidRPr="002372D1">
        <w:t>partido Nazista</w:t>
      </w:r>
      <w:r>
        <w:t>)</w:t>
      </w:r>
      <w:r w:rsidRPr="002372D1">
        <w:t xml:space="preserve"> possuía orientação marxista e por isso contou com o apoio da União Soviética nos primeiros anos da </w:t>
      </w:r>
      <w:r>
        <w:t xml:space="preserve">Segunda </w:t>
      </w:r>
      <w:r w:rsidRPr="002372D1">
        <w:t>Guerra</w:t>
      </w:r>
      <w:r>
        <w:t xml:space="preserve"> Mundial</w:t>
      </w:r>
      <w:r w:rsidRPr="002372D1">
        <w:t xml:space="preserve">. </w:t>
      </w:r>
    </w:p>
    <w:p w:rsidR="006A3C4E" w:rsidRDefault="006A3C4E" w:rsidP="00AD37A0">
      <w:pPr>
        <w:pStyle w:val="05ATIVIDADES"/>
        <w:numPr>
          <w:ilvl w:val="0"/>
          <w:numId w:val="29"/>
        </w:numPr>
      </w:pPr>
      <w:r w:rsidRPr="002372D1">
        <w:t xml:space="preserve">Os nazistas ascenderam ao poder na Alemanha </w:t>
      </w:r>
      <w:r>
        <w:t>por meio</w:t>
      </w:r>
      <w:r w:rsidRPr="002372D1">
        <w:t xml:space="preserve"> de um golpe de Estado, dissolvendo o parlamento e fechando todos os partidos, com exceção do partido nazista.</w:t>
      </w:r>
    </w:p>
    <w:p w:rsidR="006A3C4E" w:rsidRDefault="006A3C4E" w:rsidP="00AD37A0">
      <w:pPr>
        <w:pStyle w:val="05ATIVIDADES"/>
        <w:numPr>
          <w:ilvl w:val="0"/>
          <w:numId w:val="29"/>
        </w:numPr>
      </w:pPr>
      <w:r w:rsidRPr="002372D1">
        <w:t xml:space="preserve">A </w:t>
      </w:r>
      <w:r>
        <w:t>S</w:t>
      </w:r>
      <w:r w:rsidRPr="002372D1">
        <w:t xml:space="preserve">egunda Guerra Mundial foi um desdobramento da </w:t>
      </w:r>
      <w:r>
        <w:t>P</w:t>
      </w:r>
      <w:r w:rsidRPr="002372D1">
        <w:t xml:space="preserve">rimeira </w:t>
      </w:r>
      <w:r>
        <w:t>Guerra</w:t>
      </w:r>
      <w:r w:rsidRPr="002372D1">
        <w:t>, colocando novamente em combate os países vencedores do primeiro conflito (França, E</w:t>
      </w:r>
      <w:r>
        <w:t>stados Unidos</w:t>
      </w:r>
      <w:r w:rsidRPr="002372D1">
        <w:t xml:space="preserve"> e Inglaterra) contra </w:t>
      </w:r>
      <w:r>
        <w:t>o</w:t>
      </w:r>
      <w:r w:rsidRPr="002372D1">
        <w:t>s perdedores (Japão</w:t>
      </w:r>
      <w:r w:rsidR="00856DC2">
        <w:t>, Alemanha e Itália).</w:t>
      </w:r>
    </w:p>
    <w:p w:rsidR="006A3C4E" w:rsidRDefault="006A3C4E" w:rsidP="006A3C4E">
      <w:pPr>
        <w:pStyle w:val="02TEXTOPRINCIPAL"/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935"/>
        <w:gridCol w:w="1130"/>
        <w:gridCol w:w="1130"/>
        <w:gridCol w:w="1130"/>
        <w:gridCol w:w="1130"/>
        <w:gridCol w:w="1130"/>
      </w:tblGrid>
      <w:tr w:rsidR="006A3C4E" w:rsidRPr="00044311" w:rsidTr="004463A3">
        <w:trPr>
          <w:trHeight w:val="420"/>
        </w:trPr>
        <w:tc>
          <w:tcPr>
            <w:tcW w:w="3935" w:type="dxa"/>
            <w:tcBorders>
              <w:bottom w:val="single" w:sz="4" w:space="0" w:color="auto"/>
            </w:tcBorders>
          </w:tcPr>
          <w:p w:rsidR="006A3C4E" w:rsidRPr="00125002" w:rsidRDefault="006A3C4E" w:rsidP="004463A3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Resposta do estudante</w:t>
            </w:r>
          </w:p>
        </w:tc>
        <w:tc>
          <w:tcPr>
            <w:tcW w:w="1130" w:type="dxa"/>
          </w:tcPr>
          <w:p w:rsidR="006A3C4E" w:rsidRPr="00125002" w:rsidRDefault="006A3C4E" w:rsidP="004463A3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a</w:t>
            </w:r>
          </w:p>
        </w:tc>
        <w:tc>
          <w:tcPr>
            <w:tcW w:w="1130" w:type="dxa"/>
          </w:tcPr>
          <w:p w:rsidR="006A3C4E" w:rsidRPr="00125002" w:rsidRDefault="006A3C4E" w:rsidP="004463A3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b</w:t>
            </w:r>
          </w:p>
        </w:tc>
        <w:tc>
          <w:tcPr>
            <w:tcW w:w="1130" w:type="dxa"/>
          </w:tcPr>
          <w:p w:rsidR="006A3C4E" w:rsidRPr="00125002" w:rsidRDefault="006A3C4E" w:rsidP="004463A3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c</w:t>
            </w:r>
          </w:p>
        </w:tc>
        <w:tc>
          <w:tcPr>
            <w:tcW w:w="1130" w:type="dxa"/>
          </w:tcPr>
          <w:p w:rsidR="006A3C4E" w:rsidRPr="00125002" w:rsidRDefault="006A3C4E" w:rsidP="004463A3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d</w:t>
            </w:r>
          </w:p>
        </w:tc>
        <w:tc>
          <w:tcPr>
            <w:tcW w:w="1130" w:type="dxa"/>
          </w:tcPr>
          <w:p w:rsidR="006A3C4E" w:rsidRPr="00125002" w:rsidRDefault="006A3C4E" w:rsidP="004463A3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e</w:t>
            </w:r>
          </w:p>
        </w:tc>
      </w:tr>
      <w:tr w:rsidR="006A3C4E" w:rsidRPr="00044311" w:rsidTr="004463A3">
        <w:trPr>
          <w:trHeight w:val="925"/>
        </w:trPr>
        <w:tc>
          <w:tcPr>
            <w:tcW w:w="3935" w:type="dxa"/>
            <w:tcBorders>
              <w:top w:val="single" w:sz="4" w:space="0" w:color="auto"/>
            </w:tcBorders>
          </w:tcPr>
          <w:p w:rsidR="006A3C4E" w:rsidRPr="00FF71A0" w:rsidRDefault="00092DE6" w:rsidP="004463A3">
            <w:pPr>
              <w:pStyle w:val="04TEXTOTABELAS"/>
              <w:ind w:right="281"/>
              <w:rPr>
                <w:color w:val="FF0000"/>
              </w:rPr>
            </w:pPr>
            <w:r>
              <w:t>M</w:t>
            </w:r>
            <w:r w:rsidR="006A3C4E">
              <w:t>arque</w:t>
            </w:r>
            <w:r w:rsidR="006A3C4E" w:rsidRPr="00FF71A0">
              <w:t xml:space="preserve"> </w:t>
            </w:r>
            <w:r w:rsidR="006A3C4E">
              <w:t>um</w:t>
            </w:r>
            <w:r w:rsidR="006A3C4E" w:rsidRPr="00FF71A0">
              <w:rPr>
                <w:b/>
              </w:rPr>
              <w:t xml:space="preserve"> X</w:t>
            </w:r>
            <w:r w:rsidR="006A3C4E" w:rsidRPr="00FF71A0">
              <w:t xml:space="preserve"> no campo em branco</w:t>
            </w:r>
            <w:r>
              <w:t>,</w:t>
            </w:r>
            <w:r w:rsidR="006A3C4E" w:rsidRPr="00FF71A0">
              <w:t xml:space="preserve"> </w:t>
            </w:r>
            <w:r w:rsidR="006A3C4E">
              <w:t>abaixo da letra correspondente à resposta correta</w:t>
            </w:r>
            <w:r w:rsidR="006A3C4E" w:rsidRPr="00FF71A0">
              <w:t>.</w:t>
            </w:r>
          </w:p>
        </w:tc>
        <w:tc>
          <w:tcPr>
            <w:tcW w:w="1130" w:type="dxa"/>
          </w:tcPr>
          <w:p w:rsidR="006A3C4E" w:rsidRPr="00F03D03" w:rsidRDefault="006A3C4E" w:rsidP="004463A3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:rsidR="006A3C4E" w:rsidRPr="00F03D03" w:rsidRDefault="006A3C4E" w:rsidP="004463A3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:rsidR="006A3C4E" w:rsidRPr="00F03D03" w:rsidRDefault="006A3C4E" w:rsidP="004463A3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:rsidR="006A3C4E" w:rsidRPr="00F03D03" w:rsidRDefault="006A3C4E" w:rsidP="004463A3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:rsidR="006A3C4E" w:rsidRPr="00F03D03" w:rsidRDefault="006A3C4E" w:rsidP="004463A3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</w:tr>
    </w:tbl>
    <w:p w:rsidR="00856DC2" w:rsidRDefault="00856DC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:rsidR="006A3C4E" w:rsidRDefault="006A3C4E" w:rsidP="006A3C4E">
      <w:pPr>
        <w:pStyle w:val="01TITULO3"/>
      </w:pPr>
      <w:r>
        <w:lastRenderedPageBreak/>
        <w:t>Questão 4</w:t>
      </w:r>
    </w:p>
    <w:p w:rsidR="00856DC2" w:rsidRPr="00B4470D" w:rsidRDefault="006A3C4E" w:rsidP="002848E3">
      <w:pPr>
        <w:pStyle w:val="05ATIVIDADES"/>
      </w:pPr>
      <w:r>
        <w:t>Observe a imagem abaixo:</w:t>
      </w:r>
    </w:p>
    <w:p w:rsidR="006A3C4E" w:rsidRDefault="00245BCF" w:rsidP="00856DC2">
      <w:pPr>
        <w:autoSpaceDE w:val="0"/>
        <w:adjustRightInd w:val="0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pt-BR" w:bidi="ar-SA"/>
        </w:rPr>
        <w:drawing>
          <wp:inline distT="0" distB="0" distL="0" distR="0">
            <wp:extent cx="3343275" cy="43148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C4E" w:rsidRDefault="006A3C4E" w:rsidP="006A3C4E">
      <w:pPr>
        <w:pStyle w:val="06LEGENDA"/>
      </w:pPr>
      <w:r>
        <w:t xml:space="preserve">Cartaz com marcações de prisioneiros, usado nos campos de concentração alemães na Segunda Guerra Mundial. Produzido entre 1939 e 1942. </w:t>
      </w:r>
      <w:r w:rsidR="00AD37A0">
        <w:t>Arquivo Nacional da</w:t>
      </w:r>
      <w:r>
        <w:t xml:space="preserve"> Alemanha. </w:t>
      </w:r>
    </w:p>
    <w:p w:rsidR="009F474E" w:rsidRDefault="009F474E" w:rsidP="006A3C4E">
      <w:pPr>
        <w:pStyle w:val="05ATIVIDADES"/>
      </w:pPr>
    </w:p>
    <w:p w:rsidR="006A3C4E" w:rsidRDefault="006A3C4E" w:rsidP="00AD37A0">
      <w:pPr>
        <w:pStyle w:val="05ATIVIDADES"/>
        <w:tabs>
          <w:tab w:val="clear" w:pos="279"/>
          <w:tab w:val="right" w:pos="0"/>
        </w:tabs>
        <w:ind w:left="0" w:firstLine="0"/>
        <w:rPr>
          <w:shd w:val="clear" w:color="auto" w:fill="FFFFFF"/>
        </w:rPr>
      </w:pPr>
      <w:r>
        <w:t>A partir da</w:t>
      </w:r>
      <w:r w:rsidRPr="00222B08">
        <w:t xml:space="preserve"> ascensão do terceiro Reich</w:t>
      </w:r>
      <w:r>
        <w:t>,</w:t>
      </w:r>
      <w:r w:rsidRPr="00222B08">
        <w:t xml:space="preserve"> em 1933, foram construídas mais de </w:t>
      </w:r>
      <w:r w:rsidR="00340099">
        <w:t>40</w:t>
      </w:r>
      <w:r w:rsidR="00340099" w:rsidRPr="00222B08">
        <w:t xml:space="preserve"> </w:t>
      </w:r>
      <w:r w:rsidRPr="00222B08">
        <w:t>mil instalações na Alemanha e nos territórios ocupados</w:t>
      </w:r>
      <w:r>
        <w:t xml:space="preserve"> pelos nazistas</w:t>
      </w:r>
      <w:r w:rsidRPr="00222B08">
        <w:t xml:space="preserve"> para concentrar, explorar e matar povos considerados inimigos da “raça ariana”. Estima-se que</w:t>
      </w:r>
      <w:r>
        <w:t>,</w:t>
      </w:r>
      <w:r w:rsidRPr="00222B08">
        <w:t xml:space="preserve"> ao todo, o holoc</w:t>
      </w:r>
      <w:r w:rsidR="002848E3">
        <w:t xml:space="preserve">austo tenha assassinado </w:t>
      </w:r>
      <w:r w:rsidR="00340099">
        <w:t>20</w:t>
      </w:r>
      <w:r w:rsidR="00340099" w:rsidRPr="00222B08">
        <w:t xml:space="preserve"> </w:t>
      </w:r>
      <w:r w:rsidRPr="00222B08">
        <w:t>milhões de pessoas, incluindo judeus, ciganos, homossexuais, defici</w:t>
      </w:r>
      <w:r w:rsidR="002848E3">
        <w:t xml:space="preserve">entes e prisioneiros de guerra. </w:t>
      </w:r>
      <w:r w:rsidRPr="00222B08">
        <w:t xml:space="preserve">A dimensão e a diversidade dos perseguidos pelo governo nazista </w:t>
      </w:r>
      <w:proofErr w:type="gramStart"/>
      <w:r w:rsidRPr="00222B08">
        <w:t>foi</w:t>
      </w:r>
      <w:proofErr w:type="gramEnd"/>
      <w:r w:rsidRPr="00222B08">
        <w:t xml:space="preserve"> tão extensa </w:t>
      </w:r>
      <w:r w:rsidR="002848E3">
        <w:t xml:space="preserve">que se criou um sistema gráfico </w:t>
      </w:r>
      <w:r w:rsidRPr="00222B08">
        <w:t xml:space="preserve">para identificar os diferentes prisioneiros. Na figura acima, na posição vertical, podemos identificar as seguintes categorias: político (vermelho); </w:t>
      </w:r>
      <w:r w:rsidRPr="00222B08">
        <w:rPr>
          <w:shd w:val="clear" w:color="auto" w:fill="FFFFFF"/>
        </w:rPr>
        <w:t>criminoso profissional (</w:t>
      </w:r>
      <w:r>
        <w:rPr>
          <w:shd w:val="clear" w:color="auto" w:fill="FFFFFF"/>
        </w:rPr>
        <w:t>v</w:t>
      </w:r>
      <w:r w:rsidRPr="00222B08">
        <w:rPr>
          <w:shd w:val="clear" w:color="auto" w:fill="FFFFFF"/>
        </w:rPr>
        <w:t>erde)</w:t>
      </w:r>
      <w:r>
        <w:rPr>
          <w:shd w:val="clear" w:color="auto" w:fill="FFFFFF"/>
        </w:rPr>
        <w:t>;</w:t>
      </w:r>
      <w:r w:rsidRPr="00222B08">
        <w:rPr>
          <w:shd w:val="clear" w:color="auto" w:fill="FFFFFF"/>
        </w:rPr>
        <w:t xml:space="preserve"> emigrante (azul)</w:t>
      </w:r>
      <w:r>
        <w:rPr>
          <w:shd w:val="clear" w:color="auto" w:fill="FFFFFF"/>
        </w:rPr>
        <w:t>;</w:t>
      </w:r>
      <w:r w:rsidRPr="00222B08">
        <w:rPr>
          <w:shd w:val="clear" w:color="auto" w:fill="FFFFFF"/>
        </w:rPr>
        <w:t xml:space="preserve"> </w:t>
      </w:r>
      <w:r>
        <w:rPr>
          <w:shd w:val="clear" w:color="auto" w:fill="FFFFFF"/>
        </w:rPr>
        <w:t>t</w:t>
      </w:r>
      <w:r w:rsidRPr="00222B08">
        <w:rPr>
          <w:shd w:val="clear" w:color="auto" w:fill="FFFFFF"/>
        </w:rPr>
        <w:t>estemunhas de Jeová (roxo)</w:t>
      </w:r>
      <w:r>
        <w:rPr>
          <w:shd w:val="clear" w:color="auto" w:fill="FFFFFF"/>
        </w:rPr>
        <w:t>;</w:t>
      </w:r>
      <w:r w:rsidRPr="00222B08">
        <w:rPr>
          <w:shd w:val="clear" w:color="auto" w:fill="FFFFFF"/>
        </w:rPr>
        <w:t xml:space="preserve"> homossexual (</w:t>
      </w:r>
      <w:r w:rsidR="00563CFD">
        <w:rPr>
          <w:shd w:val="clear" w:color="auto" w:fill="FFFFFF"/>
        </w:rPr>
        <w:t>rosa</w:t>
      </w:r>
      <w:r w:rsidRPr="00222B08">
        <w:rPr>
          <w:shd w:val="clear" w:color="auto" w:fill="FFFFFF"/>
        </w:rPr>
        <w:t>)</w:t>
      </w:r>
      <w:r>
        <w:rPr>
          <w:shd w:val="clear" w:color="auto" w:fill="FFFFFF"/>
        </w:rPr>
        <w:t>;</w:t>
      </w:r>
      <w:r w:rsidRPr="00222B08">
        <w:rPr>
          <w:shd w:val="clear" w:color="auto" w:fill="FFFFFF"/>
        </w:rPr>
        <w:t xml:space="preserve"> alemães “tímidos de trabalho” (</w:t>
      </w:r>
      <w:r w:rsidR="00563CFD">
        <w:rPr>
          <w:shd w:val="clear" w:color="auto" w:fill="FFFFFF"/>
        </w:rPr>
        <w:t xml:space="preserve">preto, </w:t>
      </w:r>
      <w:bookmarkStart w:id="0" w:name="_GoBack"/>
      <w:bookmarkEnd w:id="0"/>
      <w:r w:rsidR="00563CFD">
        <w:rPr>
          <w:shd w:val="clear" w:color="auto" w:fill="FFFFFF"/>
        </w:rPr>
        <w:t>penúltima coluna</w:t>
      </w:r>
      <w:r w:rsidRPr="00222B08">
        <w:rPr>
          <w:shd w:val="clear" w:color="auto" w:fill="FFFFFF"/>
        </w:rPr>
        <w:t>) e outras nacionalidades “tímido de trabalho” (</w:t>
      </w:r>
      <w:r w:rsidR="00563CFD">
        <w:rPr>
          <w:shd w:val="clear" w:color="auto" w:fill="FFFFFF"/>
        </w:rPr>
        <w:t>última coluna</w:t>
      </w:r>
      <w:r w:rsidRPr="00222B08">
        <w:rPr>
          <w:shd w:val="clear" w:color="auto" w:fill="FFFFFF"/>
        </w:rPr>
        <w:t>). Nas colunas horizontais, a primeira linha mostra as cores básicas e</w:t>
      </w:r>
      <w:r>
        <w:rPr>
          <w:shd w:val="clear" w:color="auto" w:fill="FFFFFF"/>
        </w:rPr>
        <w:t>,</w:t>
      </w:r>
      <w:r w:rsidRPr="00222B08">
        <w:rPr>
          <w:shd w:val="clear" w:color="auto" w:fill="FFFFFF"/>
        </w:rPr>
        <w:t xml:space="preserve"> em seguida</w:t>
      </w:r>
      <w:r>
        <w:rPr>
          <w:shd w:val="clear" w:color="auto" w:fill="FFFFFF"/>
        </w:rPr>
        <w:t>,</w:t>
      </w:r>
      <w:r w:rsidRPr="00222B08">
        <w:rPr>
          <w:shd w:val="clear" w:color="auto" w:fill="FFFFFF"/>
        </w:rPr>
        <w:t xml:space="preserve"> os reincidentes (</w:t>
      </w:r>
      <w:r>
        <w:rPr>
          <w:shd w:val="clear" w:color="auto" w:fill="FFFFFF"/>
        </w:rPr>
        <w:t xml:space="preserve">indicados com </w:t>
      </w:r>
      <w:r w:rsidRPr="00222B08">
        <w:rPr>
          <w:shd w:val="clear" w:color="auto" w:fill="FFFFFF"/>
        </w:rPr>
        <w:t xml:space="preserve">um traço superior), </w:t>
      </w:r>
      <w:r>
        <w:rPr>
          <w:shd w:val="clear" w:color="auto" w:fill="FFFFFF"/>
        </w:rPr>
        <w:t xml:space="preserve">os </w:t>
      </w:r>
      <w:r w:rsidRPr="00222B08">
        <w:rPr>
          <w:shd w:val="clear" w:color="auto" w:fill="FFFFFF"/>
        </w:rPr>
        <w:t>presos em comando de punição (</w:t>
      </w:r>
      <w:r>
        <w:rPr>
          <w:shd w:val="clear" w:color="auto" w:fill="FFFFFF"/>
        </w:rPr>
        <w:t xml:space="preserve">indicados com </w:t>
      </w:r>
      <w:r w:rsidRPr="00222B08">
        <w:rPr>
          <w:shd w:val="clear" w:color="auto" w:fill="FFFFFF"/>
        </w:rPr>
        <w:t>bolinha preta), os judeus (</w:t>
      </w:r>
      <w:r>
        <w:rPr>
          <w:shd w:val="clear" w:color="auto" w:fill="FFFFFF"/>
        </w:rPr>
        <w:t xml:space="preserve">indicados com </w:t>
      </w:r>
      <w:r w:rsidRPr="00222B08">
        <w:rPr>
          <w:shd w:val="clear" w:color="auto" w:fill="FFFFFF"/>
        </w:rPr>
        <w:t>tri</w:t>
      </w:r>
      <w:r>
        <w:rPr>
          <w:shd w:val="clear" w:color="auto" w:fill="FFFFFF"/>
        </w:rPr>
        <w:t>â</w:t>
      </w:r>
      <w:r w:rsidRPr="00222B08">
        <w:rPr>
          <w:shd w:val="clear" w:color="auto" w:fill="FFFFFF"/>
        </w:rPr>
        <w:t>ngul</w:t>
      </w:r>
      <w:r w:rsidR="002848E3">
        <w:rPr>
          <w:shd w:val="clear" w:color="auto" w:fill="FFFFFF"/>
        </w:rPr>
        <w:t>o amarelo), os judeus que haviam</w:t>
      </w:r>
      <w:r w:rsidRPr="00222B08">
        <w:rPr>
          <w:shd w:val="clear" w:color="auto" w:fill="FFFFFF"/>
        </w:rPr>
        <w:t xml:space="preserve"> violado as leis raciais por </w:t>
      </w:r>
      <w:r>
        <w:rPr>
          <w:shd w:val="clear" w:color="auto" w:fill="FFFFFF"/>
        </w:rPr>
        <w:t xml:space="preserve">se relacionarem </w:t>
      </w:r>
      <w:r w:rsidRPr="00222B08">
        <w:rPr>
          <w:shd w:val="clear" w:color="auto" w:fill="FFFFFF"/>
        </w:rPr>
        <w:t xml:space="preserve">com arianos e arianos que </w:t>
      </w:r>
      <w:r w:rsidR="002848E3">
        <w:rPr>
          <w:shd w:val="clear" w:color="auto" w:fill="FFFFFF"/>
        </w:rPr>
        <w:t>haviam violado as</w:t>
      </w:r>
      <w:r w:rsidRPr="00222B08">
        <w:rPr>
          <w:shd w:val="clear" w:color="auto" w:fill="FFFFFF"/>
        </w:rPr>
        <w:t xml:space="preserve"> leis raciais </w:t>
      </w:r>
      <w:r>
        <w:rPr>
          <w:shd w:val="clear" w:color="auto" w:fill="FFFFFF"/>
        </w:rPr>
        <w:t xml:space="preserve">por se relacionarem com </w:t>
      </w:r>
      <w:r w:rsidRPr="00222B08">
        <w:rPr>
          <w:shd w:val="clear" w:color="auto" w:fill="FFFFFF"/>
        </w:rPr>
        <w:t>judeus</w:t>
      </w:r>
      <w:r w:rsidR="00340099" w:rsidRPr="00222B08">
        <w:rPr>
          <w:shd w:val="clear" w:color="auto" w:fill="FFFFFF"/>
        </w:rPr>
        <w:t>.</w:t>
      </w:r>
      <w:r w:rsidR="00340099">
        <w:rPr>
          <w:shd w:val="clear" w:color="auto" w:fill="FFFFFF"/>
        </w:rPr>
        <w:t xml:space="preserve"> </w:t>
      </w:r>
      <w:r w:rsidRPr="00222B08">
        <w:rPr>
          <w:shd w:val="clear" w:color="auto" w:fill="FFFFFF"/>
        </w:rPr>
        <w:t>No canto inferior esquerdo, P é para poloneses e T para tchecos</w:t>
      </w:r>
      <w:r w:rsidR="00340099" w:rsidRPr="00222B08">
        <w:rPr>
          <w:shd w:val="clear" w:color="auto" w:fill="FFFFFF"/>
        </w:rPr>
        <w:t>.</w:t>
      </w:r>
      <w:r w:rsidR="00340099">
        <w:rPr>
          <w:shd w:val="clear" w:color="auto" w:fill="FFFFFF"/>
        </w:rPr>
        <w:t xml:space="preserve"> </w:t>
      </w:r>
      <w:r w:rsidRPr="00222B08">
        <w:rPr>
          <w:shd w:val="clear" w:color="auto" w:fill="FFFFFF"/>
        </w:rPr>
        <w:t>Sobre o genocídio nazista, responda:</w:t>
      </w:r>
    </w:p>
    <w:p w:rsidR="006A3C4E" w:rsidRDefault="006A3C4E" w:rsidP="00AD37A0">
      <w:pPr>
        <w:pStyle w:val="05ATIVIDADES"/>
        <w:numPr>
          <w:ilvl w:val="0"/>
          <w:numId w:val="31"/>
        </w:numPr>
      </w:pPr>
      <w:r w:rsidRPr="00222B08">
        <w:t xml:space="preserve">Qual é a relação entre as ideologias racistas do terceiro </w:t>
      </w:r>
      <w:r>
        <w:t>R</w:t>
      </w:r>
      <w:r w:rsidRPr="00222B08">
        <w:t>eich e a existência dos campos de concentração?</w:t>
      </w:r>
    </w:p>
    <w:p w:rsidR="00AD37A0" w:rsidRDefault="00AD37A0" w:rsidP="00AD37A0">
      <w:pPr>
        <w:pStyle w:val="05ATIVIDADES"/>
        <w:ind w:left="720" w:firstLine="0"/>
      </w:pPr>
    </w:p>
    <w:p w:rsidR="006A3C4E" w:rsidRDefault="006A3C4E" w:rsidP="00AD37A0">
      <w:pPr>
        <w:pStyle w:val="05ATIVIDADES"/>
        <w:numPr>
          <w:ilvl w:val="0"/>
          <w:numId w:val="31"/>
        </w:numPr>
      </w:pPr>
      <w:r w:rsidRPr="00222B08">
        <w:t xml:space="preserve">Analisando a imagem, identifique quais eram as principais práticas perseguidas pelo Estado Nazista.  </w:t>
      </w:r>
    </w:p>
    <w:p w:rsidR="00AD37A0" w:rsidRDefault="00AD37A0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:rsidR="006A3C4E" w:rsidRDefault="006A3C4E" w:rsidP="006A3C4E">
      <w:pPr>
        <w:pStyle w:val="01TITULO4"/>
        <w:ind w:right="281"/>
      </w:pPr>
      <w:r w:rsidRPr="00BD0250">
        <w:lastRenderedPageBreak/>
        <w:t>Resposta do estudante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6A3C4E" w:rsidRDefault="006A3C4E" w:rsidP="006A3C4E">
      <w:r>
        <w:br w:type="page"/>
      </w:r>
    </w:p>
    <w:p w:rsidR="006A3C4E" w:rsidRDefault="006A3C4E" w:rsidP="006A3C4E">
      <w:pPr>
        <w:pStyle w:val="01TITULO3"/>
      </w:pPr>
      <w:r>
        <w:lastRenderedPageBreak/>
        <w:t>Questão 5</w:t>
      </w:r>
    </w:p>
    <w:p w:rsidR="006A3C4E" w:rsidRDefault="006A3C4E" w:rsidP="006A3C4E">
      <w:pPr>
        <w:pStyle w:val="05ATIVIDADES"/>
      </w:pPr>
      <w:r w:rsidRPr="00D57B96">
        <w:t>Observe a fotografia abaixo:</w:t>
      </w:r>
    </w:p>
    <w:p w:rsidR="006A3C4E" w:rsidRPr="00D57B96" w:rsidRDefault="006A3C4E" w:rsidP="006A3C4E">
      <w:pPr>
        <w:autoSpaceDE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6A3C4E" w:rsidRPr="00C3041A" w:rsidRDefault="00245BCF" w:rsidP="00856DC2">
      <w:pPr>
        <w:autoSpaceDE w:val="0"/>
        <w:adjustRightInd w:val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 w:bidi="ar-SA"/>
        </w:rPr>
        <w:drawing>
          <wp:inline distT="0" distB="0" distL="0" distR="0">
            <wp:extent cx="2124075" cy="287655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C4E" w:rsidRDefault="006A3C4E" w:rsidP="006A3C4E">
      <w:pPr>
        <w:pStyle w:val="06LEGENDA"/>
      </w:pPr>
      <w:r>
        <w:t>Cédulas de dinheiro utilizadas como papel de parede</w:t>
      </w:r>
      <w:r w:rsidRPr="00C255F9">
        <w:t xml:space="preserve">. </w:t>
      </w:r>
      <w:r w:rsidR="00AD37A0">
        <w:t xml:space="preserve"> Fotografia de Georg </w:t>
      </w:r>
      <w:proofErr w:type="spellStart"/>
      <w:r w:rsidR="00AD37A0">
        <w:t>Pahl</w:t>
      </w:r>
      <w:proofErr w:type="spellEnd"/>
      <w:r w:rsidR="00AD37A0">
        <w:t>, 1923. Arquivo Nacional da Alemanha.</w:t>
      </w:r>
    </w:p>
    <w:p w:rsidR="009F474E" w:rsidRDefault="009F474E" w:rsidP="006A3C4E">
      <w:pPr>
        <w:pStyle w:val="05ATIVIDADES"/>
      </w:pPr>
    </w:p>
    <w:p w:rsidR="006A3C4E" w:rsidRDefault="006A3C4E" w:rsidP="00AD37A0">
      <w:pPr>
        <w:pStyle w:val="05ATIVIDADES"/>
        <w:tabs>
          <w:tab w:val="clear" w:pos="279"/>
          <w:tab w:val="right" w:pos="0"/>
        </w:tabs>
        <w:ind w:left="0" w:firstLine="0"/>
      </w:pPr>
      <w:r w:rsidRPr="00BA2EFD">
        <w:t xml:space="preserve">A fotografia acima retrata um rapaz usando cédulas de dinheiro como papel de parede durante a hiperinflação que marcou a crise da Alemanha na década de </w:t>
      </w:r>
      <w:r>
        <w:t>19</w:t>
      </w:r>
      <w:r w:rsidRPr="00BA2EFD">
        <w:t>20. A moeda alemã ficou tão desvalorizada que era mais barato us</w:t>
      </w:r>
      <w:r>
        <w:t>á</w:t>
      </w:r>
      <w:r w:rsidRPr="00BA2EFD">
        <w:t xml:space="preserve">-la como papel de parede do que </w:t>
      </w:r>
      <w:proofErr w:type="gramStart"/>
      <w:r w:rsidRPr="00BA2EFD">
        <w:t>compr</w:t>
      </w:r>
      <w:r w:rsidR="006A54CE">
        <w:t>á-lo</w:t>
      </w:r>
      <w:proofErr w:type="gramEnd"/>
      <w:r w:rsidRPr="00BA2EFD">
        <w:t xml:space="preserve">. Sobre a crise mundial que atingiu a Europa </w:t>
      </w:r>
      <w:r>
        <w:t>entre as décadas de 1920 e 1930</w:t>
      </w:r>
      <w:r w:rsidRPr="00BA2EFD">
        <w:t>, responda:</w:t>
      </w:r>
    </w:p>
    <w:p w:rsidR="006A3C4E" w:rsidRPr="00AD37A0" w:rsidRDefault="006A3C4E" w:rsidP="00AD37A0">
      <w:pPr>
        <w:pStyle w:val="05ATIVIDADES"/>
        <w:numPr>
          <w:ilvl w:val="0"/>
          <w:numId w:val="33"/>
        </w:numPr>
        <w:rPr>
          <w:szCs w:val="20"/>
        </w:rPr>
      </w:pPr>
      <w:r w:rsidRPr="00BA2EFD">
        <w:t>Qual era a condição política e econômica da Alemanha nesse período?</w:t>
      </w:r>
    </w:p>
    <w:p w:rsidR="00AD37A0" w:rsidRDefault="00AD37A0" w:rsidP="00AD37A0">
      <w:pPr>
        <w:pStyle w:val="05ATIVIDADES"/>
        <w:ind w:left="720" w:firstLine="0"/>
        <w:rPr>
          <w:szCs w:val="20"/>
        </w:rPr>
      </w:pPr>
    </w:p>
    <w:p w:rsidR="006A3C4E" w:rsidRDefault="006A3C4E" w:rsidP="00AD37A0">
      <w:pPr>
        <w:pStyle w:val="05ATIVIDADES"/>
        <w:numPr>
          <w:ilvl w:val="0"/>
          <w:numId w:val="33"/>
        </w:numPr>
      </w:pPr>
      <w:r w:rsidRPr="00BA2EFD">
        <w:t xml:space="preserve">Qual </w:t>
      </w:r>
      <w:r>
        <w:t xml:space="preserve">era </w:t>
      </w:r>
      <w:r w:rsidRPr="00BA2EFD">
        <w:t xml:space="preserve">a relação entre a crise econômica mundial e o surgimento dos regimes totalitários? </w:t>
      </w:r>
    </w:p>
    <w:p w:rsidR="00856DC2" w:rsidRDefault="00856DC2" w:rsidP="000742A8">
      <w:pPr>
        <w:pStyle w:val="02TEXTOPRINCIPAL"/>
      </w:pPr>
    </w:p>
    <w:p w:rsidR="006A3C4E" w:rsidRDefault="006A3C4E" w:rsidP="006A3C4E">
      <w:pPr>
        <w:pStyle w:val="01TITULO4"/>
        <w:ind w:right="281"/>
      </w:pPr>
      <w:r w:rsidRPr="00BD0250">
        <w:t>Resposta do estudante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856DC2" w:rsidRDefault="00856DC2">
      <w:r>
        <w:br w:type="page"/>
      </w:r>
    </w:p>
    <w:p w:rsidR="006A3C4E" w:rsidRPr="00B4470D" w:rsidRDefault="006A3C4E" w:rsidP="006A3C4E">
      <w:pPr>
        <w:pStyle w:val="01TITULO3"/>
      </w:pPr>
      <w:r>
        <w:lastRenderedPageBreak/>
        <w:t>Questão 6</w:t>
      </w:r>
    </w:p>
    <w:p w:rsidR="006A3C4E" w:rsidRDefault="006A3C4E" w:rsidP="00AD37A0">
      <w:pPr>
        <w:pStyle w:val="05ATIVIDADES"/>
        <w:ind w:left="0" w:firstLine="0"/>
      </w:pPr>
      <w:r w:rsidRPr="00BA2EFD">
        <w:t xml:space="preserve">O fragmento abaixo é parte do discurso de Getúlio Vargas no dia 10 de novembro de 1937, em ocasião da </w:t>
      </w:r>
      <w:r w:rsidR="00FD1E4C">
        <w:t>instituição do Estado Novo. Leia</w:t>
      </w:r>
      <w:r w:rsidRPr="00BA2EFD">
        <w:t xml:space="preserve"> o texto e responda às perguntas:</w:t>
      </w:r>
    </w:p>
    <w:p w:rsidR="006A3C4E" w:rsidRDefault="006A3C4E" w:rsidP="006A3C4E">
      <w:pPr>
        <w:pStyle w:val="05ATIVIDADES"/>
      </w:pPr>
      <w:r w:rsidRPr="007853EA">
        <w:t>“À Nação:</w:t>
      </w:r>
    </w:p>
    <w:p w:rsidR="006A3C4E" w:rsidRDefault="006A3C4E" w:rsidP="006A3C4E">
      <w:pPr>
        <w:pStyle w:val="05ATIVIDADES"/>
      </w:pPr>
      <w:r w:rsidRPr="007853EA">
        <w:t>O homem de Estado, quando as circunstâncias impõem uma decisão excepcional, de amplas repercussões e profundos efeitos na vida do País, acima das deliberações ordinárias da atividade governamental, não pode fugir ao dever de tomá-la, assumindo, perante a sua consciência e a consciência dos seus concidadãos, as responsabilidades inerentes à alta função que lhe foi delegada pela confiança Nacional.</w:t>
      </w:r>
    </w:p>
    <w:p w:rsidR="006A3C4E" w:rsidRDefault="006A3C4E" w:rsidP="006A3C4E">
      <w:pPr>
        <w:pStyle w:val="05ATIVIDADES"/>
      </w:pPr>
      <w:r>
        <w:t>[</w:t>
      </w:r>
      <w:r w:rsidRPr="007853EA">
        <w:t>...</w:t>
      </w:r>
      <w:r>
        <w:t>]</w:t>
      </w:r>
    </w:p>
    <w:p w:rsidR="006A3C4E" w:rsidRDefault="006A3C4E" w:rsidP="006A3C4E">
      <w:pPr>
        <w:pStyle w:val="05ATIVIDADES"/>
      </w:pPr>
      <w:r w:rsidRPr="007853EA">
        <w:t>Nos períodos de crise, como o que atravessamos, a democracia de partidos, em lugar de oferecer segura oportunidade de crescimento e de progresso, dentro das garantias essenciais à vida e à condição humana, subverte a hierarquia, ameaça a unidade pátria e põe em perigo a existência da Nação, extremando as competições e acendendo o facho da discórdia civil.</w:t>
      </w:r>
    </w:p>
    <w:p w:rsidR="006A3C4E" w:rsidRDefault="006A3C4E" w:rsidP="006A3C4E">
      <w:pPr>
        <w:pStyle w:val="05ATIVIDADES"/>
      </w:pPr>
      <w:r w:rsidRPr="007853EA">
        <w:t>A organização constitucional de 1934, vazada nos moldes clássicos do liberalismo e do sistema representativo, evidenciara falhas lamentáveis</w:t>
      </w:r>
      <w:r>
        <w:t xml:space="preserve"> [</w:t>
      </w:r>
      <w:r w:rsidRPr="007853EA">
        <w:t>...</w:t>
      </w:r>
      <w:r>
        <w:t>].</w:t>
      </w:r>
      <w:r w:rsidRPr="007853EA">
        <w:t xml:space="preserve"> A Constituição estava, evidentemente, antedatada em relação ao espírito do tempo. Destinava-se a uma realidade que </w:t>
      </w:r>
      <w:proofErr w:type="spellStart"/>
      <w:r w:rsidRPr="007853EA">
        <w:t>deixara</w:t>
      </w:r>
      <w:proofErr w:type="spellEnd"/>
      <w:r w:rsidRPr="007853EA">
        <w:t xml:space="preserve"> de existir. Conformada em princípios cuja validade não resistira ao abalo da crise mundial, expunha as instituições por ela </w:t>
      </w:r>
      <w:proofErr w:type="gramStart"/>
      <w:r w:rsidRPr="007853EA">
        <w:t>mesma criadas</w:t>
      </w:r>
      <w:proofErr w:type="gramEnd"/>
      <w:r w:rsidRPr="007853EA">
        <w:t xml:space="preserve"> à investida dos seus inimigos, com a agravante de enfraquecer e anemizar o poder público.”</w:t>
      </w:r>
    </w:p>
    <w:p w:rsidR="006A3C4E" w:rsidRPr="00856DC2" w:rsidRDefault="006A3C4E" w:rsidP="00AD37A0">
      <w:pPr>
        <w:pStyle w:val="05ATIVIDADES"/>
        <w:tabs>
          <w:tab w:val="clear" w:pos="279"/>
          <w:tab w:val="left" w:pos="2268"/>
        </w:tabs>
        <w:ind w:left="2268"/>
        <w:jc w:val="right"/>
        <w:rPr>
          <w:sz w:val="18"/>
          <w:szCs w:val="18"/>
        </w:rPr>
      </w:pPr>
      <w:r w:rsidRPr="00856DC2">
        <w:rPr>
          <w:sz w:val="18"/>
          <w:szCs w:val="18"/>
        </w:rPr>
        <w:t>PROCLAMAÇÃO ao povo brasileiro. 10 de novembro de 1937. Lida no Palácio da Guanabara e irradiada para todo o país. Disponível em: &lt;</w:t>
      </w:r>
      <w:hyperlink r:id="rId14" w:history="1">
        <w:r w:rsidRPr="000742A8">
          <w:rPr>
            <w:rStyle w:val="Hyperlink"/>
            <w:sz w:val="18"/>
            <w:szCs w:val="18"/>
          </w:rPr>
          <w:t>http://www.biblioteca.presidencia.gov.br/presidencia/ex-presidentes/getulio-vargas/discursos/1937/04.pdf/view</w:t>
        </w:r>
      </w:hyperlink>
      <w:r w:rsidRPr="00856DC2">
        <w:rPr>
          <w:sz w:val="18"/>
          <w:szCs w:val="18"/>
        </w:rPr>
        <w:t>&gt;. Acesso em: 21 out. 2018.</w:t>
      </w:r>
    </w:p>
    <w:p w:rsidR="006A3C4E" w:rsidRPr="00B4470D" w:rsidRDefault="006A3C4E" w:rsidP="006A3C4E">
      <w:pPr>
        <w:pStyle w:val="05ATIVIDADES"/>
        <w:jc w:val="right"/>
        <w:rPr>
          <w:sz w:val="18"/>
          <w:szCs w:val="18"/>
        </w:rPr>
      </w:pPr>
    </w:p>
    <w:p w:rsidR="006A3C4E" w:rsidRDefault="006A3C4E" w:rsidP="00AD37A0">
      <w:pPr>
        <w:pStyle w:val="05ATIVIDADES"/>
        <w:numPr>
          <w:ilvl w:val="0"/>
          <w:numId w:val="35"/>
        </w:numPr>
      </w:pPr>
      <w:r w:rsidRPr="00D706F4">
        <w:t xml:space="preserve">De acordo com o documento, qual é a </w:t>
      </w:r>
      <w:r>
        <w:t>justificativa para o golpe de 1947?</w:t>
      </w:r>
    </w:p>
    <w:p w:rsidR="00AD37A0" w:rsidRDefault="00AD37A0" w:rsidP="00AD37A0">
      <w:pPr>
        <w:pStyle w:val="05ATIVIDADES"/>
        <w:ind w:left="720" w:firstLine="0"/>
      </w:pPr>
    </w:p>
    <w:p w:rsidR="006A3C4E" w:rsidRDefault="006A3C4E" w:rsidP="00AD37A0">
      <w:pPr>
        <w:pStyle w:val="05ATIVIDADES"/>
        <w:numPr>
          <w:ilvl w:val="0"/>
          <w:numId w:val="35"/>
        </w:numPr>
      </w:pPr>
      <w:r w:rsidRPr="00D706F4">
        <w:t xml:space="preserve">Qual </w:t>
      </w:r>
      <w:r>
        <w:t xml:space="preserve">era </w:t>
      </w:r>
      <w:r w:rsidRPr="00D706F4">
        <w:t xml:space="preserve">a avaliação </w:t>
      </w:r>
      <w:r>
        <w:t>do governo de Getúlio Vargas</w:t>
      </w:r>
      <w:r w:rsidRPr="00D706F4">
        <w:t xml:space="preserve"> sobre a democracia partidária?</w:t>
      </w:r>
    </w:p>
    <w:p w:rsidR="00856DC2" w:rsidRDefault="00856DC2" w:rsidP="006A3C4E">
      <w:pPr>
        <w:pStyle w:val="05ATIVIDADES"/>
      </w:pPr>
    </w:p>
    <w:p w:rsidR="006A3C4E" w:rsidRDefault="006A3C4E" w:rsidP="006A3C4E">
      <w:pPr>
        <w:pStyle w:val="01TITULO4"/>
        <w:ind w:right="281"/>
      </w:pPr>
      <w:r w:rsidRPr="00BD0250">
        <w:t>Resposta do estudante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>
      <w:r>
        <w:br w:type="page"/>
      </w:r>
    </w:p>
    <w:p w:rsidR="006A3C4E" w:rsidRDefault="006A3C4E" w:rsidP="006A3C4E">
      <w:pPr>
        <w:pStyle w:val="01TITULO3"/>
      </w:pPr>
      <w:r>
        <w:lastRenderedPageBreak/>
        <w:t>Questão 7</w:t>
      </w:r>
    </w:p>
    <w:p w:rsidR="006A3C4E" w:rsidRDefault="006A3C4E" w:rsidP="00AD37A0">
      <w:pPr>
        <w:pStyle w:val="05ATIVIDADES"/>
        <w:tabs>
          <w:tab w:val="clear" w:pos="279"/>
          <w:tab w:val="right" w:pos="0"/>
        </w:tabs>
        <w:ind w:left="0" w:firstLine="0"/>
      </w:pPr>
      <w:r w:rsidRPr="008332F6">
        <w:t>A luta pelo sufrágio feminino foi uma das principais pautas do movimento feminista desde o século XIX e animou os debates internacionais sobre os direitos das mulheres. Sobre o movimento sufragista</w:t>
      </w:r>
      <w:r>
        <w:t>,</w:t>
      </w:r>
      <w:r w:rsidRPr="008332F6">
        <w:t xml:space="preserve"> é correto afirmar:</w:t>
      </w:r>
    </w:p>
    <w:p w:rsidR="006A3C4E" w:rsidRDefault="006A3C4E" w:rsidP="00AD37A0">
      <w:pPr>
        <w:pStyle w:val="05ATIVIDADES"/>
        <w:numPr>
          <w:ilvl w:val="0"/>
          <w:numId w:val="37"/>
        </w:numPr>
      </w:pPr>
      <w:r w:rsidRPr="008332F6">
        <w:t>Foi um movimento de cunho marxista que reivindicava a transformação das condições de vida das mulheres trabalhador</w:t>
      </w:r>
      <w:r>
        <w:t>as.</w:t>
      </w:r>
    </w:p>
    <w:p w:rsidR="006A3C4E" w:rsidRDefault="006A3C4E" w:rsidP="00AD37A0">
      <w:pPr>
        <w:pStyle w:val="05ATIVIDADES"/>
        <w:numPr>
          <w:ilvl w:val="0"/>
          <w:numId w:val="37"/>
        </w:numPr>
      </w:pPr>
      <w:r w:rsidRPr="008332F6">
        <w:t>Foi um movimento que reivindicava o voto universal, sem distinção de sexo, renda e escolaridade.</w:t>
      </w:r>
    </w:p>
    <w:p w:rsidR="006A3C4E" w:rsidRDefault="006A3C4E" w:rsidP="00AD37A0">
      <w:pPr>
        <w:pStyle w:val="05ATIVIDADES"/>
        <w:numPr>
          <w:ilvl w:val="0"/>
          <w:numId w:val="37"/>
        </w:numPr>
      </w:pPr>
      <w:r w:rsidRPr="008332F6">
        <w:t>Foi um movimento que reivindicava a participação ativa da mulher no mercado de trabalho</w:t>
      </w:r>
      <w:r>
        <w:t>.</w:t>
      </w:r>
    </w:p>
    <w:p w:rsidR="006A3C4E" w:rsidRDefault="006A3C4E" w:rsidP="00AD37A0">
      <w:pPr>
        <w:pStyle w:val="05ATIVIDADES"/>
        <w:numPr>
          <w:ilvl w:val="0"/>
          <w:numId w:val="37"/>
        </w:numPr>
      </w:pPr>
      <w:r w:rsidRPr="008332F6">
        <w:t xml:space="preserve">Foi um movimento que reivindicava medidas reformistas do Estado para possibilitar a maior participação política das mulheres, tendo como principal pauta o direito de votarem e </w:t>
      </w:r>
      <w:r>
        <w:t xml:space="preserve">de </w:t>
      </w:r>
      <w:r w:rsidRPr="008332F6">
        <w:t>serem votadas</w:t>
      </w:r>
      <w:r>
        <w:t>.</w:t>
      </w:r>
    </w:p>
    <w:p w:rsidR="006A3C4E" w:rsidRDefault="006A3C4E" w:rsidP="00AD37A0">
      <w:pPr>
        <w:pStyle w:val="05ATIVIDADES"/>
        <w:numPr>
          <w:ilvl w:val="0"/>
          <w:numId w:val="37"/>
        </w:numPr>
      </w:pPr>
      <w:r w:rsidRPr="008332F6">
        <w:t>Foi um movimento radical que buscava abolir os pleitos eleitorais em defesa da participação direta e democrática.</w:t>
      </w:r>
    </w:p>
    <w:p w:rsidR="00856DC2" w:rsidRDefault="00856DC2" w:rsidP="00856DC2">
      <w:pPr>
        <w:pStyle w:val="05ATIVIDADES"/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935"/>
        <w:gridCol w:w="1130"/>
        <w:gridCol w:w="1130"/>
        <w:gridCol w:w="1130"/>
        <w:gridCol w:w="1130"/>
        <w:gridCol w:w="1130"/>
      </w:tblGrid>
      <w:tr w:rsidR="00856DC2" w:rsidRPr="00044311" w:rsidTr="004463A3">
        <w:trPr>
          <w:trHeight w:val="420"/>
        </w:trPr>
        <w:tc>
          <w:tcPr>
            <w:tcW w:w="3935" w:type="dxa"/>
            <w:tcBorders>
              <w:bottom w:val="single" w:sz="4" w:space="0" w:color="auto"/>
            </w:tcBorders>
          </w:tcPr>
          <w:p w:rsidR="00856DC2" w:rsidRPr="00125002" w:rsidRDefault="00856DC2" w:rsidP="004463A3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Resposta do estudante</w:t>
            </w:r>
          </w:p>
        </w:tc>
        <w:tc>
          <w:tcPr>
            <w:tcW w:w="1130" w:type="dxa"/>
          </w:tcPr>
          <w:p w:rsidR="00856DC2" w:rsidRPr="00125002" w:rsidRDefault="00856DC2" w:rsidP="004463A3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a</w:t>
            </w:r>
          </w:p>
        </w:tc>
        <w:tc>
          <w:tcPr>
            <w:tcW w:w="1130" w:type="dxa"/>
          </w:tcPr>
          <w:p w:rsidR="00856DC2" w:rsidRPr="00125002" w:rsidRDefault="00856DC2" w:rsidP="004463A3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b</w:t>
            </w:r>
          </w:p>
        </w:tc>
        <w:tc>
          <w:tcPr>
            <w:tcW w:w="1130" w:type="dxa"/>
          </w:tcPr>
          <w:p w:rsidR="00856DC2" w:rsidRPr="00125002" w:rsidRDefault="00856DC2" w:rsidP="004463A3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c</w:t>
            </w:r>
          </w:p>
        </w:tc>
        <w:tc>
          <w:tcPr>
            <w:tcW w:w="1130" w:type="dxa"/>
          </w:tcPr>
          <w:p w:rsidR="00856DC2" w:rsidRPr="00125002" w:rsidRDefault="00856DC2" w:rsidP="004463A3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d</w:t>
            </w:r>
          </w:p>
        </w:tc>
        <w:tc>
          <w:tcPr>
            <w:tcW w:w="1130" w:type="dxa"/>
          </w:tcPr>
          <w:p w:rsidR="00856DC2" w:rsidRPr="00125002" w:rsidRDefault="00856DC2" w:rsidP="004463A3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e</w:t>
            </w:r>
          </w:p>
        </w:tc>
      </w:tr>
      <w:tr w:rsidR="00856DC2" w:rsidRPr="00044311" w:rsidTr="004463A3">
        <w:trPr>
          <w:trHeight w:val="925"/>
        </w:trPr>
        <w:tc>
          <w:tcPr>
            <w:tcW w:w="3935" w:type="dxa"/>
            <w:tcBorders>
              <w:top w:val="single" w:sz="4" w:space="0" w:color="auto"/>
            </w:tcBorders>
          </w:tcPr>
          <w:p w:rsidR="00856DC2" w:rsidRPr="00FF71A0" w:rsidRDefault="00092DE6" w:rsidP="004463A3">
            <w:pPr>
              <w:pStyle w:val="04TEXTOTABELAS"/>
              <w:ind w:right="281"/>
              <w:rPr>
                <w:color w:val="FF0000"/>
              </w:rPr>
            </w:pPr>
            <w:r>
              <w:t>M</w:t>
            </w:r>
            <w:r w:rsidR="00856DC2">
              <w:t>arque</w:t>
            </w:r>
            <w:r w:rsidR="00856DC2" w:rsidRPr="00FF71A0">
              <w:t xml:space="preserve"> </w:t>
            </w:r>
            <w:r w:rsidR="00856DC2">
              <w:t>um</w:t>
            </w:r>
            <w:r w:rsidR="00856DC2" w:rsidRPr="00FF71A0">
              <w:rPr>
                <w:b/>
              </w:rPr>
              <w:t xml:space="preserve"> X</w:t>
            </w:r>
            <w:r w:rsidR="00856DC2" w:rsidRPr="00FF71A0">
              <w:t xml:space="preserve"> no campo em branco</w:t>
            </w:r>
            <w:r>
              <w:t>,</w:t>
            </w:r>
            <w:r w:rsidR="00856DC2" w:rsidRPr="00FF71A0">
              <w:t xml:space="preserve"> </w:t>
            </w:r>
            <w:r w:rsidR="00856DC2">
              <w:t>abaixo da letra correspondente à resposta correta</w:t>
            </w:r>
            <w:r w:rsidR="00856DC2" w:rsidRPr="00FF71A0">
              <w:t>.</w:t>
            </w:r>
          </w:p>
        </w:tc>
        <w:tc>
          <w:tcPr>
            <w:tcW w:w="1130" w:type="dxa"/>
          </w:tcPr>
          <w:p w:rsidR="00856DC2" w:rsidRPr="00F03D03" w:rsidRDefault="00856DC2" w:rsidP="004463A3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:rsidR="00856DC2" w:rsidRPr="00F03D03" w:rsidRDefault="00856DC2" w:rsidP="004463A3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:rsidR="00856DC2" w:rsidRPr="00F03D03" w:rsidRDefault="00856DC2" w:rsidP="004463A3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:rsidR="00856DC2" w:rsidRPr="00F03D03" w:rsidRDefault="00856DC2" w:rsidP="004463A3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:rsidR="00856DC2" w:rsidRPr="00F03D03" w:rsidRDefault="00856DC2" w:rsidP="004463A3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</w:tr>
    </w:tbl>
    <w:p w:rsidR="00856DC2" w:rsidRDefault="00856DC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A3C4E" w:rsidRPr="00B4470D" w:rsidRDefault="006A3C4E" w:rsidP="006A3C4E">
      <w:pPr>
        <w:pStyle w:val="01TITULO3"/>
      </w:pPr>
      <w:r>
        <w:lastRenderedPageBreak/>
        <w:t>Questão 8</w:t>
      </w:r>
    </w:p>
    <w:p w:rsidR="006A3C4E" w:rsidRDefault="006A3C4E" w:rsidP="00AD37A0">
      <w:pPr>
        <w:pStyle w:val="05ATIVIDADES"/>
        <w:tabs>
          <w:tab w:val="clear" w:pos="279"/>
          <w:tab w:val="right" w:pos="0"/>
        </w:tabs>
        <w:ind w:left="0" w:firstLine="0"/>
      </w:pPr>
      <w:r w:rsidRPr="008332F6">
        <w:t xml:space="preserve">O </w:t>
      </w:r>
      <w:r>
        <w:t>h</w:t>
      </w:r>
      <w:r w:rsidRPr="008332F6">
        <w:t xml:space="preserve">istoriador e </w:t>
      </w:r>
      <w:r>
        <w:t>c</w:t>
      </w:r>
      <w:r w:rsidRPr="008332F6">
        <w:t xml:space="preserve">ientista </w:t>
      </w:r>
      <w:r>
        <w:t>p</w:t>
      </w:r>
      <w:r w:rsidR="00FD1E4C">
        <w:t>olítico</w:t>
      </w:r>
      <w:r w:rsidRPr="008332F6">
        <w:t xml:space="preserve"> Francisco Weffort</w:t>
      </w:r>
      <w:r>
        <w:t>, em</w:t>
      </w:r>
      <w:r w:rsidRPr="008332F6">
        <w:t xml:space="preserve"> seu livro </w:t>
      </w:r>
      <w:r w:rsidRPr="007853EA">
        <w:rPr>
          <w:i/>
        </w:rPr>
        <w:t>O populismo na política brasileira</w:t>
      </w:r>
      <w:r>
        <w:t>,</w:t>
      </w:r>
      <w:r w:rsidRPr="008332F6">
        <w:t xml:space="preserve"> questiona o senso comum que define </w:t>
      </w:r>
      <w:r>
        <w:t>p</w:t>
      </w:r>
      <w:r w:rsidRPr="008332F6">
        <w:t>opulismo pela manipulação. Para o autor, embora a manipulação seja uma tônica de governos populistas, ela nunca é total, envolvendo uma complexa red</w:t>
      </w:r>
      <w:r w:rsidR="00FD1E4C">
        <w:t>e de interesses e negociações. Ainda segundo o autor, o</w:t>
      </w:r>
      <w:r w:rsidRPr="008332F6">
        <w:t xml:space="preserve"> populismo </w:t>
      </w:r>
      <w:r w:rsidR="00FD1E4C">
        <w:t>pode ser entendido como um</w:t>
      </w:r>
      <w:r w:rsidRPr="008332F6">
        <w:t xml:space="preserve"> modo de expressão das insatisfações populares, que concentrou o poder político nas mãos de alguns grupos dominantes, mas que também contemplava </w:t>
      </w:r>
      <w:r w:rsidRPr="007853EA">
        <w:t xml:space="preserve">interesses das classes de trabalhadores urbanos. </w:t>
      </w:r>
      <w:r w:rsidR="00FD1E4C">
        <w:t>No</w:t>
      </w:r>
      <w:r w:rsidRPr="007853EA">
        <w:t xml:space="preserve"> populismo</w:t>
      </w:r>
      <w:r w:rsidR="00FD1E4C">
        <w:t xml:space="preserve">, segundo Francisco Weffort, foi </w:t>
      </w:r>
      <w:r w:rsidR="00B8228B">
        <w:t xml:space="preserve">criada </w:t>
      </w:r>
      <w:r w:rsidR="00FD1E4C">
        <w:t>uma espécie de</w:t>
      </w:r>
      <w:r w:rsidRPr="007853EA">
        <w:t xml:space="preserve"> paradoxo: trata</w:t>
      </w:r>
      <w:r w:rsidR="00FD1E4C">
        <w:t>va</w:t>
      </w:r>
      <w:r w:rsidRPr="007853EA">
        <w:t xml:space="preserve">-se de governos </w:t>
      </w:r>
      <w:r w:rsidR="00FD1E4C">
        <w:t>em que</w:t>
      </w:r>
      <w:r w:rsidRPr="007853EA">
        <w:t xml:space="preserve"> grupos dominantes exer</w:t>
      </w:r>
      <w:r w:rsidR="00FD1E4C">
        <w:t>ciam sozinhos o poder, mas coexistiam com</w:t>
      </w:r>
      <w:r w:rsidRPr="007853EA">
        <w:t xml:space="preserve"> um mecanismo através do qual esse domínio se encontrava potencialmente ameaçado. Sobre a Era Vargas, responda:</w:t>
      </w:r>
    </w:p>
    <w:p w:rsidR="006A3C4E" w:rsidRDefault="006A3C4E" w:rsidP="00AD37A0">
      <w:pPr>
        <w:pStyle w:val="05ATIVIDADES"/>
        <w:numPr>
          <w:ilvl w:val="0"/>
          <w:numId w:val="39"/>
        </w:numPr>
      </w:pPr>
      <w:r w:rsidRPr="008332F6">
        <w:t>É possível considerar os governos de Getúlio Vargas como populistas? Explique.</w:t>
      </w:r>
    </w:p>
    <w:p w:rsidR="00AD37A0" w:rsidRDefault="00AD37A0" w:rsidP="00AD37A0">
      <w:pPr>
        <w:pStyle w:val="05ATIVIDADES"/>
        <w:ind w:left="720" w:firstLine="0"/>
      </w:pPr>
    </w:p>
    <w:p w:rsidR="006A3C4E" w:rsidRDefault="006A3C4E" w:rsidP="00AD37A0">
      <w:pPr>
        <w:pStyle w:val="05ATIVIDADES"/>
        <w:numPr>
          <w:ilvl w:val="0"/>
          <w:numId w:val="39"/>
        </w:numPr>
      </w:pPr>
      <w:r w:rsidRPr="008332F6">
        <w:t xml:space="preserve">Quais foram as principais conquistas populares ao longo da Era Vargas? </w:t>
      </w:r>
    </w:p>
    <w:p w:rsidR="006A3C4E" w:rsidRDefault="006A3C4E" w:rsidP="006A3C4E">
      <w:pPr>
        <w:pStyle w:val="Pargrafoda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6A3C4E" w:rsidRDefault="006A3C4E" w:rsidP="006A3C4E">
      <w:pPr>
        <w:pStyle w:val="01TITULO4"/>
        <w:ind w:right="281"/>
      </w:pPr>
      <w:r w:rsidRPr="00BD0250">
        <w:t>Resposta do estudante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6A3C4E" w:rsidRDefault="006A3C4E" w:rsidP="006A3C4E">
      <w:r>
        <w:br w:type="page"/>
      </w:r>
    </w:p>
    <w:p w:rsidR="006A3C4E" w:rsidRPr="00B4470D" w:rsidRDefault="006A3C4E" w:rsidP="006A3C4E">
      <w:pPr>
        <w:pStyle w:val="01TITULO3"/>
      </w:pPr>
      <w:r>
        <w:lastRenderedPageBreak/>
        <w:t>Questão 9</w:t>
      </w:r>
    </w:p>
    <w:p w:rsidR="006A3C4E" w:rsidRDefault="006A3C4E" w:rsidP="006A3C4E">
      <w:pPr>
        <w:pStyle w:val="05ATIVIDADES"/>
      </w:pPr>
      <w:r w:rsidRPr="008332F6">
        <w:t>Sobre a política indigenista do Estado Novo, responda:</w:t>
      </w:r>
    </w:p>
    <w:p w:rsidR="006A3C4E" w:rsidRDefault="006A3C4E" w:rsidP="00AD37A0">
      <w:pPr>
        <w:pStyle w:val="05ATIVIDADES"/>
        <w:numPr>
          <w:ilvl w:val="0"/>
          <w:numId w:val="41"/>
        </w:numPr>
      </w:pPr>
      <w:r w:rsidRPr="008332F6">
        <w:t>Como foi a política do Estado Novo em relação aos indígenas?</w:t>
      </w:r>
    </w:p>
    <w:p w:rsidR="00AD37A0" w:rsidRDefault="00AD37A0" w:rsidP="00AD37A0">
      <w:pPr>
        <w:pStyle w:val="05ATIVIDADES"/>
        <w:ind w:left="720" w:firstLine="0"/>
      </w:pPr>
    </w:p>
    <w:p w:rsidR="006A3C4E" w:rsidRDefault="006A3C4E" w:rsidP="00AD37A0">
      <w:pPr>
        <w:pStyle w:val="05ATIVIDADES"/>
        <w:numPr>
          <w:ilvl w:val="0"/>
          <w:numId w:val="41"/>
        </w:numPr>
      </w:pPr>
      <w:r>
        <w:t>Qual foi a reação dos povos indígenas frente a essa política? Explique.</w:t>
      </w:r>
    </w:p>
    <w:p w:rsidR="006A3C4E" w:rsidRDefault="006A3C4E" w:rsidP="006A3C4E">
      <w:pPr>
        <w:autoSpaceDE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6A3C4E" w:rsidRDefault="006A3C4E" w:rsidP="006A3C4E">
      <w:pPr>
        <w:pStyle w:val="01TITULO4"/>
        <w:ind w:right="281"/>
      </w:pPr>
      <w:r w:rsidRPr="00BD0250">
        <w:t>Resposta do estudante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6A3C4E" w:rsidRDefault="006A3C4E" w:rsidP="006A3C4E">
      <w:r>
        <w:br w:type="page"/>
      </w:r>
    </w:p>
    <w:p w:rsidR="006A3C4E" w:rsidRPr="00B4470D" w:rsidRDefault="006A3C4E" w:rsidP="006A3C4E">
      <w:pPr>
        <w:pStyle w:val="01TITULO3"/>
      </w:pPr>
      <w:r>
        <w:lastRenderedPageBreak/>
        <w:t>Questão 10</w:t>
      </w:r>
    </w:p>
    <w:p w:rsidR="006A3C4E" w:rsidRDefault="006A3C4E" w:rsidP="00AD37A0">
      <w:pPr>
        <w:pStyle w:val="05ATIVIDADES"/>
        <w:tabs>
          <w:tab w:val="clear" w:pos="279"/>
          <w:tab w:val="right" w:pos="0"/>
        </w:tabs>
        <w:ind w:left="0" w:firstLine="0"/>
      </w:pPr>
      <w:r w:rsidRPr="004F6E89">
        <w:t>Em 1997, o então presidente Fernando Henrique Cardoso anunci</w:t>
      </w:r>
      <w:r>
        <w:t>ou</w:t>
      </w:r>
      <w:r w:rsidRPr="004F6E89">
        <w:t xml:space="preserve"> a privatização da empresa Vale do Rio Doce, uma das maiores mineradoras do mundo, construída durante o Estado Novo. A venda </w:t>
      </w:r>
      <w:r w:rsidRPr="007853EA">
        <w:t>desse grande patrimônio nacional desencadeou uma série de reações, incluindo protesto</w:t>
      </w:r>
      <w:r>
        <w:t>s</w:t>
      </w:r>
      <w:r w:rsidR="00FD1E4C">
        <w:t xml:space="preserve"> em cerimô</w:t>
      </w:r>
      <w:r w:rsidRPr="004F6E89">
        <w:t xml:space="preserve">nias oficiais </w:t>
      </w:r>
      <w:r>
        <w:t>em que</w:t>
      </w:r>
      <w:r w:rsidRPr="004F6E89">
        <w:t xml:space="preserve"> os participantes viravam de costas ao tocar o hino nacional. Sobre a estatização da economia na </w:t>
      </w:r>
      <w:r>
        <w:t>E</w:t>
      </w:r>
      <w:r w:rsidRPr="004F6E89">
        <w:t>ra Vargas, responda:</w:t>
      </w:r>
    </w:p>
    <w:p w:rsidR="006A3C4E" w:rsidRDefault="006A3C4E" w:rsidP="00AD37A0">
      <w:pPr>
        <w:pStyle w:val="05ATIVIDADES"/>
        <w:numPr>
          <w:ilvl w:val="0"/>
          <w:numId w:val="43"/>
        </w:numPr>
      </w:pPr>
      <w:r>
        <w:t>Qual era a</w:t>
      </w:r>
      <w:r w:rsidRPr="004F6E89">
        <w:t xml:space="preserve"> relação entre a política do Estado Novo e a construção de empresas nacionais?</w:t>
      </w:r>
    </w:p>
    <w:p w:rsidR="00AD37A0" w:rsidRDefault="00AD37A0" w:rsidP="00AD37A0">
      <w:pPr>
        <w:pStyle w:val="05ATIVIDADES"/>
        <w:ind w:left="720" w:firstLine="0"/>
      </w:pPr>
    </w:p>
    <w:p w:rsidR="006A3C4E" w:rsidRDefault="006A3C4E" w:rsidP="00AD37A0">
      <w:pPr>
        <w:pStyle w:val="05ATIVIDADES"/>
        <w:numPr>
          <w:ilvl w:val="0"/>
          <w:numId w:val="43"/>
        </w:numPr>
      </w:pPr>
      <w:r w:rsidRPr="004F6E89">
        <w:t>Por</w:t>
      </w:r>
      <w:r>
        <w:t xml:space="preserve"> </w:t>
      </w:r>
      <w:r w:rsidRPr="004F6E89">
        <w:t>que</w:t>
      </w:r>
      <w:r>
        <w:t>, no contexto de privatizações de 1997, mostrado no enunciado desta questão,</w:t>
      </w:r>
      <w:r w:rsidR="00FD1E4C">
        <w:t xml:space="preserve"> os manifestantes escolhi</w:t>
      </w:r>
      <w:r w:rsidRPr="004F6E89">
        <w:t xml:space="preserve">am </w:t>
      </w:r>
      <w:r>
        <w:t>“</w:t>
      </w:r>
      <w:r w:rsidRPr="004F6E89">
        <w:t>virar de costas</w:t>
      </w:r>
      <w:r>
        <w:t>”</w:t>
      </w:r>
      <w:r w:rsidRPr="004F6E89">
        <w:t xml:space="preserve"> durante a execução do hino nacional?</w:t>
      </w:r>
    </w:p>
    <w:p w:rsidR="00856DC2" w:rsidRDefault="00856DC2" w:rsidP="006A3C4E">
      <w:pPr>
        <w:pStyle w:val="05ATIVIDADES"/>
      </w:pPr>
    </w:p>
    <w:p w:rsidR="006A3C4E" w:rsidRDefault="006A3C4E" w:rsidP="006A3C4E">
      <w:pPr>
        <w:pStyle w:val="01TITULO4"/>
        <w:ind w:right="281"/>
      </w:pPr>
      <w:r w:rsidRPr="00BD0250">
        <w:t>Resposta do estudante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p w:rsidR="000742A8" w:rsidRDefault="000742A8" w:rsidP="000742A8">
      <w:pPr>
        <w:pStyle w:val="05LINHASRESPOSTA"/>
      </w:pPr>
      <w:r>
        <w:t>___________________________________________________________________________________</w:t>
      </w:r>
    </w:p>
    <w:sectPr w:rsidR="000742A8" w:rsidSect="00C67490">
      <w:headerReference w:type="default" r:id="rId15"/>
      <w:footerReference w:type="default" r:id="rId16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1BD4" w:rsidRDefault="00581BD4">
      <w:r>
        <w:separator/>
      </w:r>
    </w:p>
  </w:endnote>
  <w:endnote w:type="continuationSeparator" w:id="0">
    <w:p w:rsidR="00581BD4" w:rsidRDefault="00581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007CF1D-3583-4850-A46C-2AA5CA18831B}"/>
    <w:embedBold r:id="rId2" w:fontKey="{9E077A09-4640-4D0E-A2F6-49AB236C953C}"/>
    <w:embedItalic r:id="rId3" w:fontKey="{18D575BA-CDBB-4EA5-9A5D-088B4407795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00293532-5DAB-4F3F-A63F-C3F2879EB80B}"/>
    <w:embedBold r:id="rId5" w:fontKey="{FD1A6CE4-326C-421A-99EA-1FC2F1BC87FC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6" w:fontKey="{446FE380-498A-4C97-99EF-10F1EFD84B0F}"/>
    <w:embedBold r:id="rId7" w:fontKey="{982C9B77-9640-4D08-95BB-BB42FF37C7E7}"/>
    <w:embedBoldItalic r:id="rId8" w:fontKey="{2C06372F-B67B-485A-AE8F-3C8951F0E8C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D96E7BF8-6A84-4499-93F3-29679F84C503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ACB4CE0-16D4-40D6-91FC-E46A03EE03E3}"/>
    <w:embedBold r:id="rId11" w:fontKey="{B1ADB16F-58D6-45ED-BD02-DE08D057168B}"/>
  </w:font>
  <w:font w:name="Arial-BoldMT"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0742A8" w:rsidRPr="005A1C11" w:rsidTr="001D490E">
      <w:tc>
        <w:tcPr>
          <w:tcW w:w="9606" w:type="dxa"/>
        </w:tcPr>
        <w:p w:rsidR="000742A8" w:rsidRPr="005A1C11" w:rsidRDefault="000742A8" w:rsidP="000742A8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0742A8" w:rsidRPr="00D01D69" w:rsidRDefault="000742A8" w:rsidP="000742A8">
          <w:pPr>
            <w:pStyle w:val="Rodap"/>
            <w:rPr>
              <w:rStyle w:val="RodapChar"/>
              <w:sz w:val="24"/>
              <w:szCs w:val="24"/>
            </w:rPr>
          </w:pPr>
          <w:r w:rsidRPr="00D01D69">
            <w:rPr>
              <w:rStyle w:val="RodapChar"/>
              <w:sz w:val="24"/>
              <w:szCs w:val="24"/>
            </w:rPr>
            <w:fldChar w:fldCharType="begin"/>
          </w:r>
          <w:r w:rsidRPr="00D01D69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D01D69">
            <w:rPr>
              <w:rStyle w:val="RodapChar"/>
              <w:sz w:val="24"/>
              <w:szCs w:val="24"/>
            </w:rPr>
            <w:fldChar w:fldCharType="separate"/>
          </w:r>
          <w:r w:rsidR="00563CFD">
            <w:rPr>
              <w:rStyle w:val="RodapChar"/>
              <w:noProof/>
              <w:sz w:val="24"/>
              <w:szCs w:val="24"/>
            </w:rPr>
            <w:t>13</w:t>
          </w:r>
          <w:r w:rsidRPr="00D01D69">
            <w:rPr>
              <w:rStyle w:val="RodapChar"/>
              <w:sz w:val="24"/>
              <w:szCs w:val="24"/>
            </w:rPr>
            <w:fldChar w:fldCharType="end"/>
          </w:r>
        </w:p>
      </w:tc>
    </w:tr>
  </w:tbl>
  <w:p w:rsidR="004463A3" w:rsidRPr="000742A8" w:rsidRDefault="004463A3" w:rsidP="000742A8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1BD4" w:rsidRDefault="00581BD4">
      <w:r>
        <w:rPr>
          <w:color w:val="000000"/>
        </w:rPr>
        <w:separator/>
      </w:r>
    </w:p>
  </w:footnote>
  <w:footnote w:type="continuationSeparator" w:id="0">
    <w:p w:rsidR="00581BD4" w:rsidRDefault="00581B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3A3" w:rsidRDefault="004463A3">
    <w:r>
      <w:rPr>
        <w:noProof/>
        <w:lang w:eastAsia="pt-BR" w:bidi="ar-SA"/>
      </w:rPr>
      <w:drawing>
        <wp:inline distT="0" distB="0" distL="0" distR="0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8A256B5"/>
    <w:multiLevelType w:val="hybridMultilevel"/>
    <w:tmpl w:val="19CCEC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211D8"/>
    <w:multiLevelType w:val="hybridMultilevel"/>
    <w:tmpl w:val="E32E10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157E0D"/>
    <w:multiLevelType w:val="hybridMultilevel"/>
    <w:tmpl w:val="9F1A1F5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A4246"/>
    <w:multiLevelType w:val="hybridMultilevel"/>
    <w:tmpl w:val="A81253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700D0"/>
    <w:multiLevelType w:val="hybridMultilevel"/>
    <w:tmpl w:val="9CD4EA1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675134"/>
    <w:multiLevelType w:val="hybridMultilevel"/>
    <w:tmpl w:val="0B620B7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42CFE"/>
    <w:multiLevelType w:val="hybridMultilevel"/>
    <w:tmpl w:val="51385D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C11E57"/>
    <w:multiLevelType w:val="hybridMultilevel"/>
    <w:tmpl w:val="4DA29B1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6D3157"/>
    <w:multiLevelType w:val="hybridMultilevel"/>
    <w:tmpl w:val="C4F6835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9619DF"/>
    <w:multiLevelType w:val="hybridMultilevel"/>
    <w:tmpl w:val="B0D45B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E9785F"/>
    <w:multiLevelType w:val="hybridMultilevel"/>
    <w:tmpl w:val="4B8C975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1D574D"/>
    <w:multiLevelType w:val="hybridMultilevel"/>
    <w:tmpl w:val="E3D041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CC1AE8"/>
    <w:multiLevelType w:val="hybridMultilevel"/>
    <w:tmpl w:val="F4CAB0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FE1EB5"/>
    <w:multiLevelType w:val="hybridMultilevel"/>
    <w:tmpl w:val="61BE50D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9B4C80"/>
    <w:multiLevelType w:val="hybridMultilevel"/>
    <w:tmpl w:val="075EDBB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165917"/>
    <w:multiLevelType w:val="hybridMultilevel"/>
    <w:tmpl w:val="BE7AD7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1" w15:restartNumberingAfterBreak="0">
    <w:nsid w:val="619130EC"/>
    <w:multiLevelType w:val="hybridMultilevel"/>
    <w:tmpl w:val="380EFC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B007CD"/>
    <w:multiLevelType w:val="multilevel"/>
    <w:tmpl w:val="81B6C57A"/>
    <w:styleLink w:val="LFO3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F05FA9"/>
    <w:multiLevelType w:val="hybridMultilevel"/>
    <w:tmpl w:val="6736F25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0274A74"/>
    <w:multiLevelType w:val="hybridMultilevel"/>
    <w:tmpl w:val="023863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BD2179"/>
    <w:multiLevelType w:val="hybridMultilevel"/>
    <w:tmpl w:val="B37E9B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0E1405"/>
    <w:multiLevelType w:val="hybridMultilevel"/>
    <w:tmpl w:val="1094594A"/>
    <w:lvl w:ilvl="0" w:tplc="04160003">
      <w:start w:val="1"/>
      <w:numFmt w:val="bullet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0"/>
  </w:num>
  <w:num w:numId="2">
    <w:abstractNumId w:val="22"/>
  </w:num>
  <w:num w:numId="3">
    <w:abstractNumId w:val="22"/>
  </w:num>
  <w:num w:numId="4">
    <w:abstractNumId w:val="20"/>
  </w:num>
  <w:num w:numId="5">
    <w:abstractNumId w:val="22"/>
  </w:num>
  <w:num w:numId="6">
    <w:abstractNumId w:val="22"/>
  </w:num>
  <w:num w:numId="7">
    <w:abstractNumId w:val="20"/>
  </w:num>
  <w:num w:numId="8">
    <w:abstractNumId w:val="22"/>
  </w:num>
  <w:num w:numId="9">
    <w:abstractNumId w:val="22"/>
  </w:num>
  <w:num w:numId="10">
    <w:abstractNumId w:val="20"/>
  </w:num>
  <w:num w:numId="11">
    <w:abstractNumId w:val="22"/>
  </w:num>
  <w:num w:numId="12">
    <w:abstractNumId w:val="26"/>
  </w:num>
  <w:num w:numId="13">
    <w:abstractNumId w:val="3"/>
  </w:num>
  <w:num w:numId="14">
    <w:abstractNumId w:val="22"/>
  </w:num>
  <w:num w:numId="15">
    <w:abstractNumId w:val="20"/>
  </w:num>
  <w:num w:numId="16">
    <w:abstractNumId w:val="22"/>
  </w:num>
  <w:num w:numId="17">
    <w:abstractNumId w:val="22"/>
  </w:num>
  <w:num w:numId="18">
    <w:abstractNumId w:val="20"/>
  </w:num>
  <w:num w:numId="19">
    <w:abstractNumId w:val="22"/>
  </w:num>
  <w:num w:numId="20">
    <w:abstractNumId w:val="2"/>
  </w:num>
  <w:num w:numId="21">
    <w:abstractNumId w:val="12"/>
  </w:num>
  <w:num w:numId="22">
    <w:abstractNumId w:val="28"/>
  </w:num>
  <w:num w:numId="23">
    <w:abstractNumId w:val="0"/>
  </w:num>
  <w:num w:numId="24">
    <w:abstractNumId w:val="24"/>
  </w:num>
  <w:num w:numId="25">
    <w:abstractNumId w:val="18"/>
  </w:num>
  <w:num w:numId="26">
    <w:abstractNumId w:val="11"/>
  </w:num>
  <w:num w:numId="27">
    <w:abstractNumId w:val="10"/>
  </w:num>
  <w:num w:numId="28">
    <w:abstractNumId w:val="19"/>
  </w:num>
  <w:num w:numId="29">
    <w:abstractNumId w:val="27"/>
  </w:num>
  <w:num w:numId="30">
    <w:abstractNumId w:val="9"/>
  </w:num>
  <w:num w:numId="31">
    <w:abstractNumId w:val="8"/>
  </w:num>
  <w:num w:numId="32">
    <w:abstractNumId w:val="1"/>
  </w:num>
  <w:num w:numId="33">
    <w:abstractNumId w:val="15"/>
  </w:num>
  <w:num w:numId="34">
    <w:abstractNumId w:val="6"/>
  </w:num>
  <w:num w:numId="35">
    <w:abstractNumId w:val="21"/>
  </w:num>
  <w:num w:numId="36">
    <w:abstractNumId w:val="4"/>
  </w:num>
  <w:num w:numId="37">
    <w:abstractNumId w:val="17"/>
  </w:num>
  <w:num w:numId="38">
    <w:abstractNumId w:val="5"/>
  </w:num>
  <w:num w:numId="39">
    <w:abstractNumId w:val="25"/>
  </w:num>
  <w:num w:numId="40">
    <w:abstractNumId w:val="13"/>
  </w:num>
  <w:num w:numId="41">
    <w:abstractNumId w:val="7"/>
  </w:num>
  <w:num w:numId="42">
    <w:abstractNumId w:val="16"/>
  </w:num>
  <w:num w:numId="43">
    <w:abstractNumId w:val="23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684C"/>
    <w:rsid w:val="000249AA"/>
    <w:rsid w:val="00032FED"/>
    <w:rsid w:val="00033A18"/>
    <w:rsid w:val="000415BF"/>
    <w:rsid w:val="0004250D"/>
    <w:rsid w:val="0004331B"/>
    <w:rsid w:val="0004633B"/>
    <w:rsid w:val="000628EC"/>
    <w:rsid w:val="00064BD9"/>
    <w:rsid w:val="000742A8"/>
    <w:rsid w:val="00075D7F"/>
    <w:rsid w:val="00076EF4"/>
    <w:rsid w:val="000822D3"/>
    <w:rsid w:val="00082E75"/>
    <w:rsid w:val="000860F2"/>
    <w:rsid w:val="00092DE6"/>
    <w:rsid w:val="00094B3A"/>
    <w:rsid w:val="00097039"/>
    <w:rsid w:val="000A434A"/>
    <w:rsid w:val="000A7F47"/>
    <w:rsid w:val="000C16FB"/>
    <w:rsid w:val="000C6EC8"/>
    <w:rsid w:val="000D1E72"/>
    <w:rsid w:val="000D311F"/>
    <w:rsid w:val="000D3C9E"/>
    <w:rsid w:val="000E4EAE"/>
    <w:rsid w:val="000F4CBA"/>
    <w:rsid w:val="00100500"/>
    <w:rsid w:val="001036C4"/>
    <w:rsid w:val="00104915"/>
    <w:rsid w:val="00106A52"/>
    <w:rsid w:val="00116BEF"/>
    <w:rsid w:val="001237AE"/>
    <w:rsid w:val="00126F41"/>
    <w:rsid w:val="00142712"/>
    <w:rsid w:val="00144E85"/>
    <w:rsid w:val="00153462"/>
    <w:rsid w:val="00157B44"/>
    <w:rsid w:val="00160876"/>
    <w:rsid w:val="00161E83"/>
    <w:rsid w:val="001661F6"/>
    <w:rsid w:val="00167EF6"/>
    <w:rsid w:val="0018074C"/>
    <w:rsid w:val="00182B00"/>
    <w:rsid w:val="0018509D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F671A"/>
    <w:rsid w:val="0020549D"/>
    <w:rsid w:val="00210733"/>
    <w:rsid w:val="00210B7C"/>
    <w:rsid w:val="002126F6"/>
    <w:rsid w:val="00220C34"/>
    <w:rsid w:val="002227F8"/>
    <w:rsid w:val="00224663"/>
    <w:rsid w:val="00243AE2"/>
    <w:rsid w:val="00245BCF"/>
    <w:rsid w:val="00245D15"/>
    <w:rsid w:val="00250FF2"/>
    <w:rsid w:val="00254157"/>
    <w:rsid w:val="0025556C"/>
    <w:rsid w:val="00280AB3"/>
    <w:rsid w:val="002848E3"/>
    <w:rsid w:val="00295117"/>
    <w:rsid w:val="002A6072"/>
    <w:rsid w:val="002B4837"/>
    <w:rsid w:val="002C247E"/>
    <w:rsid w:val="002C2992"/>
    <w:rsid w:val="002C49D0"/>
    <w:rsid w:val="002D3BA6"/>
    <w:rsid w:val="002D423C"/>
    <w:rsid w:val="002F1189"/>
    <w:rsid w:val="002F294E"/>
    <w:rsid w:val="002F59CB"/>
    <w:rsid w:val="0031234F"/>
    <w:rsid w:val="00314948"/>
    <w:rsid w:val="00325261"/>
    <w:rsid w:val="003270BA"/>
    <w:rsid w:val="00330422"/>
    <w:rsid w:val="0033692B"/>
    <w:rsid w:val="00340099"/>
    <w:rsid w:val="003439CB"/>
    <w:rsid w:val="00352C2B"/>
    <w:rsid w:val="00352D0A"/>
    <w:rsid w:val="00352FEA"/>
    <w:rsid w:val="00353384"/>
    <w:rsid w:val="00362DB6"/>
    <w:rsid w:val="003811DD"/>
    <w:rsid w:val="00381C38"/>
    <w:rsid w:val="00394F97"/>
    <w:rsid w:val="003A29CB"/>
    <w:rsid w:val="003B16E3"/>
    <w:rsid w:val="003B473D"/>
    <w:rsid w:val="003C5477"/>
    <w:rsid w:val="003C5815"/>
    <w:rsid w:val="003C5BFB"/>
    <w:rsid w:val="003D1400"/>
    <w:rsid w:val="003D2491"/>
    <w:rsid w:val="003D75AC"/>
    <w:rsid w:val="003F0C9D"/>
    <w:rsid w:val="003F3CB6"/>
    <w:rsid w:val="003F4B74"/>
    <w:rsid w:val="003F6533"/>
    <w:rsid w:val="00415172"/>
    <w:rsid w:val="00415C00"/>
    <w:rsid w:val="00426FFF"/>
    <w:rsid w:val="00431BF3"/>
    <w:rsid w:val="00431C15"/>
    <w:rsid w:val="00433C21"/>
    <w:rsid w:val="00443B3F"/>
    <w:rsid w:val="00444299"/>
    <w:rsid w:val="004463A3"/>
    <w:rsid w:val="0045241E"/>
    <w:rsid w:val="00456E3F"/>
    <w:rsid w:val="004634DA"/>
    <w:rsid w:val="00470081"/>
    <w:rsid w:val="00473B5E"/>
    <w:rsid w:val="004775FB"/>
    <w:rsid w:val="00492487"/>
    <w:rsid w:val="004A5811"/>
    <w:rsid w:val="004B0B9F"/>
    <w:rsid w:val="004C0B63"/>
    <w:rsid w:val="004E584A"/>
    <w:rsid w:val="004F33F5"/>
    <w:rsid w:val="004F5761"/>
    <w:rsid w:val="004F6D34"/>
    <w:rsid w:val="00503EF5"/>
    <w:rsid w:val="00504381"/>
    <w:rsid w:val="00512EF1"/>
    <w:rsid w:val="00516F46"/>
    <w:rsid w:val="00517572"/>
    <w:rsid w:val="005209C1"/>
    <w:rsid w:val="00525A49"/>
    <w:rsid w:val="00526793"/>
    <w:rsid w:val="0055204F"/>
    <w:rsid w:val="00555D52"/>
    <w:rsid w:val="005619CC"/>
    <w:rsid w:val="00563CFD"/>
    <w:rsid w:val="00575253"/>
    <w:rsid w:val="00581BD4"/>
    <w:rsid w:val="00586828"/>
    <w:rsid w:val="00587E8C"/>
    <w:rsid w:val="005D03F2"/>
    <w:rsid w:val="005D3E9B"/>
    <w:rsid w:val="005D6969"/>
    <w:rsid w:val="00602D4E"/>
    <w:rsid w:val="00604F7F"/>
    <w:rsid w:val="00620591"/>
    <w:rsid w:val="006311CB"/>
    <w:rsid w:val="00634303"/>
    <w:rsid w:val="00642478"/>
    <w:rsid w:val="00652DB5"/>
    <w:rsid w:val="00664774"/>
    <w:rsid w:val="00673B9C"/>
    <w:rsid w:val="00676297"/>
    <w:rsid w:val="00695E2A"/>
    <w:rsid w:val="006A255C"/>
    <w:rsid w:val="006A3C4E"/>
    <w:rsid w:val="006A54CE"/>
    <w:rsid w:val="006B0382"/>
    <w:rsid w:val="006B47D8"/>
    <w:rsid w:val="006B502F"/>
    <w:rsid w:val="006C25C1"/>
    <w:rsid w:val="006C6A54"/>
    <w:rsid w:val="006D5809"/>
    <w:rsid w:val="006E489A"/>
    <w:rsid w:val="006F350C"/>
    <w:rsid w:val="007052D8"/>
    <w:rsid w:val="00727541"/>
    <w:rsid w:val="00741778"/>
    <w:rsid w:val="00742A0F"/>
    <w:rsid w:val="0074320F"/>
    <w:rsid w:val="00753AE1"/>
    <w:rsid w:val="0075705F"/>
    <w:rsid w:val="007574D3"/>
    <w:rsid w:val="0078056E"/>
    <w:rsid w:val="00784276"/>
    <w:rsid w:val="00791A65"/>
    <w:rsid w:val="00795F3D"/>
    <w:rsid w:val="007B0328"/>
    <w:rsid w:val="007D58F7"/>
    <w:rsid w:val="007D5AD6"/>
    <w:rsid w:val="007D7D18"/>
    <w:rsid w:val="007E199D"/>
    <w:rsid w:val="00802F95"/>
    <w:rsid w:val="00810E91"/>
    <w:rsid w:val="00812CAD"/>
    <w:rsid w:val="008236B4"/>
    <w:rsid w:val="0082476F"/>
    <w:rsid w:val="00831564"/>
    <w:rsid w:val="008510A6"/>
    <w:rsid w:val="00852916"/>
    <w:rsid w:val="00853413"/>
    <w:rsid w:val="00856DC2"/>
    <w:rsid w:val="00856E9A"/>
    <w:rsid w:val="00863F51"/>
    <w:rsid w:val="008658AC"/>
    <w:rsid w:val="00866C6A"/>
    <w:rsid w:val="00876B40"/>
    <w:rsid w:val="00877B9E"/>
    <w:rsid w:val="00885805"/>
    <w:rsid w:val="0089090E"/>
    <w:rsid w:val="00894F78"/>
    <w:rsid w:val="008A79AC"/>
    <w:rsid w:val="008B2387"/>
    <w:rsid w:val="008D02CA"/>
    <w:rsid w:val="008D48E2"/>
    <w:rsid w:val="008D53E5"/>
    <w:rsid w:val="008E01F7"/>
    <w:rsid w:val="008E09F8"/>
    <w:rsid w:val="008E5B81"/>
    <w:rsid w:val="008F656E"/>
    <w:rsid w:val="008F7795"/>
    <w:rsid w:val="00902253"/>
    <w:rsid w:val="0090269E"/>
    <w:rsid w:val="00904EAF"/>
    <w:rsid w:val="009112FC"/>
    <w:rsid w:val="00913743"/>
    <w:rsid w:val="00913D16"/>
    <w:rsid w:val="00916998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5EE1"/>
    <w:rsid w:val="009825BE"/>
    <w:rsid w:val="009837DC"/>
    <w:rsid w:val="00987101"/>
    <w:rsid w:val="00991C57"/>
    <w:rsid w:val="009A4E23"/>
    <w:rsid w:val="009B2E0C"/>
    <w:rsid w:val="009E1D1A"/>
    <w:rsid w:val="009F474E"/>
    <w:rsid w:val="009F7536"/>
    <w:rsid w:val="00A00ECC"/>
    <w:rsid w:val="00A02EAA"/>
    <w:rsid w:val="00A0633A"/>
    <w:rsid w:val="00A1271C"/>
    <w:rsid w:val="00A22FD9"/>
    <w:rsid w:val="00A230A4"/>
    <w:rsid w:val="00A34FA7"/>
    <w:rsid w:val="00A3661C"/>
    <w:rsid w:val="00A3773D"/>
    <w:rsid w:val="00A4383B"/>
    <w:rsid w:val="00A74FAE"/>
    <w:rsid w:val="00A8323A"/>
    <w:rsid w:val="00A91F0E"/>
    <w:rsid w:val="00AA555F"/>
    <w:rsid w:val="00AB1030"/>
    <w:rsid w:val="00AB7D41"/>
    <w:rsid w:val="00AC2D28"/>
    <w:rsid w:val="00AD1706"/>
    <w:rsid w:val="00AD37A0"/>
    <w:rsid w:val="00AE52D2"/>
    <w:rsid w:val="00AE54AB"/>
    <w:rsid w:val="00AE77FF"/>
    <w:rsid w:val="00AF1588"/>
    <w:rsid w:val="00AF501B"/>
    <w:rsid w:val="00B04C5C"/>
    <w:rsid w:val="00B17465"/>
    <w:rsid w:val="00B2459B"/>
    <w:rsid w:val="00B35207"/>
    <w:rsid w:val="00B36FBF"/>
    <w:rsid w:val="00B42595"/>
    <w:rsid w:val="00B51216"/>
    <w:rsid w:val="00B56FBD"/>
    <w:rsid w:val="00B63041"/>
    <w:rsid w:val="00B8228B"/>
    <w:rsid w:val="00B95BEC"/>
    <w:rsid w:val="00BA3320"/>
    <w:rsid w:val="00BA614F"/>
    <w:rsid w:val="00BA7F25"/>
    <w:rsid w:val="00BB4BF0"/>
    <w:rsid w:val="00BE270F"/>
    <w:rsid w:val="00BE346A"/>
    <w:rsid w:val="00C0140E"/>
    <w:rsid w:val="00C31E75"/>
    <w:rsid w:val="00C3323A"/>
    <w:rsid w:val="00C344A0"/>
    <w:rsid w:val="00C4098B"/>
    <w:rsid w:val="00C65D98"/>
    <w:rsid w:val="00C67490"/>
    <w:rsid w:val="00C85542"/>
    <w:rsid w:val="00C867EE"/>
    <w:rsid w:val="00CA2655"/>
    <w:rsid w:val="00CB3146"/>
    <w:rsid w:val="00CC6404"/>
    <w:rsid w:val="00CE440A"/>
    <w:rsid w:val="00CF42D1"/>
    <w:rsid w:val="00D1064B"/>
    <w:rsid w:val="00D12972"/>
    <w:rsid w:val="00D2334F"/>
    <w:rsid w:val="00D31C1D"/>
    <w:rsid w:val="00D32579"/>
    <w:rsid w:val="00D3714C"/>
    <w:rsid w:val="00D46EBF"/>
    <w:rsid w:val="00D6196B"/>
    <w:rsid w:val="00D72E4C"/>
    <w:rsid w:val="00D823C7"/>
    <w:rsid w:val="00D956EC"/>
    <w:rsid w:val="00D9591E"/>
    <w:rsid w:val="00DA2768"/>
    <w:rsid w:val="00DA3E76"/>
    <w:rsid w:val="00DA512A"/>
    <w:rsid w:val="00DC2F93"/>
    <w:rsid w:val="00DD38C6"/>
    <w:rsid w:val="00DD7900"/>
    <w:rsid w:val="00DE5335"/>
    <w:rsid w:val="00DF2695"/>
    <w:rsid w:val="00DF44F5"/>
    <w:rsid w:val="00DF522F"/>
    <w:rsid w:val="00E00BBE"/>
    <w:rsid w:val="00E036E9"/>
    <w:rsid w:val="00E03BD0"/>
    <w:rsid w:val="00E05E1E"/>
    <w:rsid w:val="00E2192E"/>
    <w:rsid w:val="00E242A1"/>
    <w:rsid w:val="00E24C6F"/>
    <w:rsid w:val="00E425B0"/>
    <w:rsid w:val="00E426A5"/>
    <w:rsid w:val="00E4456A"/>
    <w:rsid w:val="00E449E3"/>
    <w:rsid w:val="00E45619"/>
    <w:rsid w:val="00E4794F"/>
    <w:rsid w:val="00E7008B"/>
    <w:rsid w:val="00E9046D"/>
    <w:rsid w:val="00E90F29"/>
    <w:rsid w:val="00E92788"/>
    <w:rsid w:val="00E95E48"/>
    <w:rsid w:val="00EC5741"/>
    <w:rsid w:val="00EC7D41"/>
    <w:rsid w:val="00EC7EA2"/>
    <w:rsid w:val="00ED69E0"/>
    <w:rsid w:val="00ED6ED0"/>
    <w:rsid w:val="00EE4F4B"/>
    <w:rsid w:val="00EF33FD"/>
    <w:rsid w:val="00F07339"/>
    <w:rsid w:val="00F26055"/>
    <w:rsid w:val="00F305B4"/>
    <w:rsid w:val="00F425A2"/>
    <w:rsid w:val="00F5047A"/>
    <w:rsid w:val="00F54E0B"/>
    <w:rsid w:val="00F5578A"/>
    <w:rsid w:val="00F5677E"/>
    <w:rsid w:val="00F56E89"/>
    <w:rsid w:val="00F94740"/>
    <w:rsid w:val="00FA070A"/>
    <w:rsid w:val="00FA209D"/>
    <w:rsid w:val="00FA2B20"/>
    <w:rsid w:val="00FB61CD"/>
    <w:rsid w:val="00FD1E4C"/>
    <w:rsid w:val="00FE5FE4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129E88"/>
  <w15:docId w15:val="{C638CFFC-74A3-42B6-B002-389337C54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suppressLineNumbers/>
      <w:tabs>
        <w:tab w:val="left" w:pos="227"/>
      </w:tabs>
      <w:spacing w:before="0" w:after="20" w:line="280" w:lineRule="exact"/>
      <w:ind w:left="227" w:hanging="227"/>
    </w:pPr>
  </w:style>
  <w:style w:type="paragraph" w:styleId="Rodap">
    <w:name w:val="footer"/>
    <w:basedOn w:val="Normal"/>
    <w:uiPriority w:val="99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uiPriority w:val="99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tabs>
        <w:tab w:val="clear" w:pos="227"/>
      </w:tabs>
      <w:ind w:firstLine="0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tabs>
        <w:tab w:val="num" w:pos="2013"/>
      </w:tabs>
      <w:suppressAutoHyphens/>
      <w:autoSpaceDE w:val="0"/>
      <w:adjustRightInd w:val="0"/>
      <w:spacing w:before="85" w:line="340" w:lineRule="atLeast"/>
      <w:ind w:left="2013" w:hanging="312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092DE6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0742A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nacoesunidas.org/carta/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mmons.wikimedia.org/wiki/File:US_Unemployment_1910-1960.gif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commons.wikimedia.org/wiki/File:US_Unemployment_1910-1960.gif" TargetMode="External"/><Relationship Id="rId14" Type="http://schemas.openxmlformats.org/officeDocument/2006/relationships/hyperlink" Target="http://www.biblioteca.presidencia.gov.br/presidencia/ex-presidentes/getulio-vargas/discursos/1937/04.pdf/view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3369</Words>
  <Characters>18198</Characters>
  <Application>Microsoft Office Word</Application>
  <DocSecurity>0</DocSecurity>
  <Lines>151</Lines>
  <Paragraphs>43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21524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ana laura</cp:lastModifiedBy>
  <cp:revision>6</cp:revision>
  <dcterms:created xsi:type="dcterms:W3CDTF">2018-10-29T17:41:00Z</dcterms:created>
  <dcterms:modified xsi:type="dcterms:W3CDTF">2018-11-08T22:40:00Z</dcterms:modified>
</cp:coreProperties>
</file>