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70" w:rsidRPr="00E81134" w:rsidRDefault="00827E70" w:rsidP="00E81134">
      <w:pPr>
        <w:pStyle w:val="01TITULO1"/>
      </w:pPr>
      <w:r w:rsidRPr="00E81134">
        <w:t>Componente curricular: HISTÓRIA</w:t>
      </w:r>
    </w:p>
    <w:p w:rsidR="00827E70" w:rsidRPr="00E81134" w:rsidRDefault="00827E70" w:rsidP="00E81134">
      <w:pPr>
        <w:pStyle w:val="01TITULO1"/>
      </w:pPr>
      <w:r w:rsidRPr="00E81134">
        <w:t>8º ano – 2º bimestre</w:t>
      </w:r>
    </w:p>
    <w:p w:rsidR="00827E70" w:rsidRPr="00E81134" w:rsidRDefault="00827E70" w:rsidP="00E81134">
      <w:pPr>
        <w:pStyle w:val="01TITULO1"/>
      </w:pPr>
      <w:r w:rsidRPr="00E81134">
        <w:t xml:space="preserve">PROPOSTA DE ACOMPANHAMENTO DA </w:t>
      </w:r>
    </w:p>
    <w:p w:rsidR="00827E70" w:rsidRPr="00E81134" w:rsidRDefault="00827E70" w:rsidP="00E81134">
      <w:pPr>
        <w:pStyle w:val="01TITULO1"/>
      </w:pPr>
      <w:r w:rsidRPr="00E81134">
        <w:t>APRENDIZAGEM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2"/>
      </w:pPr>
      <w:r w:rsidRPr="00E81134">
        <w:t>GABARITO COMENTADO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 xml:space="preserve">Questão 1 </w:t>
      </w:r>
    </w:p>
    <w:p w:rsidR="00827E70" w:rsidRPr="00E81134" w:rsidRDefault="00827E70" w:rsidP="00E81134">
      <w:pPr>
        <w:pStyle w:val="01TITULO4"/>
      </w:pPr>
      <w:r w:rsidRPr="00E81134">
        <w:t>Habilidade avaliada</w:t>
      </w:r>
    </w:p>
    <w:p w:rsidR="00827E70" w:rsidRPr="00E81134" w:rsidRDefault="00827E70" w:rsidP="00E81134">
      <w:pPr>
        <w:pStyle w:val="02TEXTOPRINCIPAL"/>
      </w:pPr>
      <w:r w:rsidRPr="00E81134">
        <w:t>EF08HI04: Identificar e relacionar os processos da Revolução Francesa e seus desdobramentos na Europa e no mundo.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Gabarito: e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Comentário para o professor</w:t>
      </w:r>
    </w:p>
    <w:p w:rsidR="00827E70" w:rsidRPr="00E81134" w:rsidRDefault="00827E70" w:rsidP="00E81134">
      <w:pPr>
        <w:pStyle w:val="02TEXTOPRINCIPAL"/>
      </w:pPr>
      <w:r w:rsidRPr="00E81134">
        <w:t>Os estudantes devem ler com atenção o enunciado da questão e julgar cada alternativa com base nas reflexões trabalhadas em sala de aula. Com exceção da alternativa e, que está correta, as demais alternativas apresentam erros:</w:t>
      </w:r>
    </w:p>
    <w:p w:rsidR="00827E70" w:rsidRDefault="00827E70" w:rsidP="004627C9">
      <w:pPr>
        <w:pStyle w:val="02TEXTOPRINCIPAL"/>
        <w:numPr>
          <w:ilvl w:val="0"/>
          <w:numId w:val="1"/>
        </w:numPr>
      </w:pPr>
      <w:r>
        <w:t>Está incorreto dizer que as ideias iluministas prevaleceram na estrutura do governo napoleônico; além disso, o Código Civil, apesar de garantir o direito à propriedade, confirmou o confisco das terras da nobreza de origem feudal.</w:t>
      </w:r>
    </w:p>
    <w:p w:rsidR="00827E70" w:rsidRDefault="00827E70" w:rsidP="004627C9">
      <w:pPr>
        <w:pStyle w:val="02TEXTOPRINCIPAL"/>
        <w:numPr>
          <w:ilvl w:val="0"/>
          <w:numId w:val="1"/>
        </w:numPr>
      </w:pPr>
      <w:r>
        <w:t>Está incorreto afirmar que o governo napoleônico realizou a reforma agrária; esta foi realizada durante a Revolução Francesa e mantida durante o governo napoleônico. Além disso, Napoleão reorganizou o ensino na França, mas não com o apoio da Igreja católica nem com o objetivo de disciplinar a população a partir dos princípios católicos.</w:t>
      </w:r>
    </w:p>
    <w:p w:rsidR="00827E70" w:rsidRDefault="00827E70" w:rsidP="004627C9">
      <w:pPr>
        <w:pStyle w:val="02TEXTOPRINCIPAL"/>
        <w:numPr>
          <w:ilvl w:val="0"/>
          <w:numId w:val="1"/>
        </w:numPr>
      </w:pPr>
      <w:r>
        <w:t>Está incorreto afirmar que o Código Civil garantiu a liberdade de imprensa, a formação de partidos políticos e o sufrágio universal masculino.</w:t>
      </w:r>
    </w:p>
    <w:p w:rsidR="00827E70" w:rsidRDefault="00827E70" w:rsidP="004627C9">
      <w:pPr>
        <w:pStyle w:val="02TEXTOPRINCIPAL"/>
        <w:numPr>
          <w:ilvl w:val="0"/>
          <w:numId w:val="1"/>
        </w:numPr>
      </w:pPr>
      <w:r>
        <w:t xml:space="preserve">Está incorreto afirmar que as ideias iluministas prevaleceram na estrutura do governo napoleônico. Além disso, está incorreto dizer que o Código Civil reorganizou o ensino na França; a função desse código de leis foi estabelecer bases para o Direito Civil, organizando e unificando as leis francesas, com leis que tratavam, por exemplo, dos registros civis de casamento, nascimento e morte; do direito à propriedade e a sua transferência; da igualdade dos franceses perante a lei. 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 xml:space="preserve">Questão 2 </w:t>
      </w:r>
    </w:p>
    <w:p w:rsidR="00827E70" w:rsidRPr="00E81134" w:rsidRDefault="00827E70" w:rsidP="00E81134">
      <w:pPr>
        <w:pStyle w:val="01TITULO4"/>
      </w:pPr>
      <w:r w:rsidRPr="00E81134">
        <w:t>Habilidade avaliada</w:t>
      </w:r>
    </w:p>
    <w:p w:rsidR="00827E70" w:rsidRPr="00E81134" w:rsidRDefault="00827E70" w:rsidP="00E81134">
      <w:pPr>
        <w:pStyle w:val="02TEXTOPRINCIPAL"/>
      </w:pPr>
      <w:r w:rsidRPr="00E81134">
        <w:t>EF08HI10: Identificar a Revolução de São Domingo como evento singular e desdobramento da Revolução Francesa e avaliar suas implicações.</w:t>
      </w:r>
    </w:p>
    <w:p w:rsidR="00827E70" w:rsidRPr="00E81134" w:rsidRDefault="00827E70" w:rsidP="00E81134">
      <w:pPr>
        <w:pStyle w:val="02TEXTOPRINCIPAL"/>
      </w:pPr>
      <w:r w:rsidRPr="00E81134">
        <w:br w:type="page"/>
      </w:r>
    </w:p>
    <w:p w:rsidR="00827E70" w:rsidRPr="00E81134" w:rsidRDefault="00827E70" w:rsidP="00E81134">
      <w:pPr>
        <w:pStyle w:val="01TITULO4"/>
      </w:pPr>
      <w:r w:rsidRPr="00E81134">
        <w:lastRenderedPageBreak/>
        <w:t>Respostas e comentários para o professor</w:t>
      </w:r>
    </w:p>
    <w:p w:rsidR="00827E70" w:rsidRDefault="00827E70" w:rsidP="00827E70">
      <w:pPr>
        <w:pStyle w:val="02TEXTOPRINCIPAL"/>
      </w:pPr>
      <w:r>
        <w:t>A questão se refere à Revolução de São Domingo, iniciada com uma das revoltas escravas mais</w:t>
      </w:r>
      <w:r w:rsidR="00E81134">
        <w:br/>
      </w:r>
      <w:r>
        <w:t>bem-sucedidas na América, que levou à primeira abolição da escravidão no continente, à independência daquela colônia francesa e à instauração da República do Haiti. Os estudantes devem desenvolver a resposta abordando um pouco da história de São Domingo, o processo que desencadeou a revolta escrava naquela colônia francesa e, assim, a Revolução de São Domingo ou Revolução Haitiana, bem como os desdobramentos desse evento histórico. É importante que identifiquem São Domingo como uma colônia francesa no Caribe, para onde milhares de africanos e afrodescendentes foram levados na condição de escrav</w:t>
      </w:r>
      <w:r w:rsidR="00747377">
        <w:t>izados</w:t>
      </w:r>
      <w:bookmarkStart w:id="0" w:name="_GoBack"/>
      <w:bookmarkEnd w:id="0"/>
      <w:r>
        <w:t xml:space="preserve"> para trabalhar nas</w:t>
      </w:r>
      <w:r>
        <w:rPr>
          <w:i/>
          <w:iCs/>
        </w:rPr>
        <w:t xml:space="preserve"> </w:t>
      </w:r>
      <w:r>
        <w:t xml:space="preserve">plantações de cana-de-açúcar. Sobre o processo que levou à revolta, devem mencionar que, em 1791, durante o processo revolucionário na França, a Assembleia Constituinte do país aprovou a igualdade de direitos para os cidadãos franceses, incluindo aqueles que habitavam suas possessões coloniais, mas manteve a escravidão nas colônias. </w:t>
      </w:r>
      <w:r>
        <w:rPr>
          <w:bCs/>
        </w:rPr>
        <w:t xml:space="preserve">Por conta disso, sob a efervescência revolucionária e diante das péssimas condições de vida a que estavam submetidos, os escravizados iniciaram uma rebelião em São Domingo. Abandonaram as plantações, colocaram fogo nos canaviais, destruíram engenhos e executaram proprietários brancos. Devido à desestabilização política e social na colônia, foi decretada a abolição imediata da escravidão na ilha em 1793. A França ratificaria esta abolição em 1794. Este foi um dos primeiros desdobramentos da Revolução de São Domingo. Apesar disso, as revoltas dos negros continuariam, sob a liderança de </w:t>
      </w:r>
      <w:proofErr w:type="spellStart"/>
      <w:r>
        <w:rPr>
          <w:bCs/>
        </w:rPr>
        <w:t>Toussaint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L’Ouverture</w:t>
      </w:r>
      <w:proofErr w:type="spellEnd"/>
      <w:r>
        <w:rPr>
          <w:bCs/>
        </w:rPr>
        <w:t xml:space="preserve">, um </w:t>
      </w:r>
      <w:proofErr w:type="spellStart"/>
      <w:r>
        <w:rPr>
          <w:bCs/>
        </w:rPr>
        <w:t>ex-escravizado</w:t>
      </w:r>
      <w:proofErr w:type="spellEnd"/>
      <w:r>
        <w:rPr>
          <w:bCs/>
        </w:rPr>
        <w:t xml:space="preserve"> que organizaria um exército disciplinado de combatentes. Com a captura e a execução de </w:t>
      </w:r>
      <w:proofErr w:type="spellStart"/>
      <w:r>
        <w:rPr>
          <w:bCs/>
        </w:rPr>
        <w:t>Toussaint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L’Ouverture</w:t>
      </w:r>
      <w:proofErr w:type="spellEnd"/>
      <w:r>
        <w:rPr>
          <w:bCs/>
        </w:rPr>
        <w:t xml:space="preserve">, outro </w:t>
      </w:r>
      <w:proofErr w:type="spellStart"/>
      <w:r>
        <w:rPr>
          <w:bCs/>
        </w:rPr>
        <w:t>ex-escravizado</w:t>
      </w:r>
      <w:proofErr w:type="spellEnd"/>
      <w:r>
        <w:rPr>
          <w:bCs/>
        </w:rPr>
        <w:t xml:space="preserve">, Jean-Jacques </w:t>
      </w:r>
      <w:proofErr w:type="spellStart"/>
      <w:r>
        <w:rPr>
          <w:bCs/>
        </w:rPr>
        <w:t>Dessalines</w:t>
      </w:r>
      <w:proofErr w:type="spellEnd"/>
      <w:r>
        <w:rPr>
          <w:bCs/>
        </w:rPr>
        <w:t>, passou a liderar as revoltas dos negros escravizados e libertos, conseguindo expulsar o exército francês da ilha. Como desdobramentos, os estudantes devem mencionar que a colônia de São Domingo declarou sua independência (no final de 1803), tornando-se um novo país, com o nome de Haiti. Seria interessante, ainda, mas não imprescindível, que os estudantes mencionassem, como desdobramentos do evento, a demora para que a independência do Haiti fosse reconhecida por outras nações. Isso ocorreu porque a Revolução de São Domingo e a independência do Haiti tornaram-se símbolos de ameaça aos impérios europeus, que temiam que aqueles eventos estimulassem outras colônias a lutar por independência. Aqueles eventos também se tornaram-se símbolos de ameaça às sociedades escravistas nas Américas, que temiam a organização de outras revoltas escravas no continente e a abolição da escravidão.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 xml:space="preserve">Questão 3 </w:t>
      </w:r>
    </w:p>
    <w:p w:rsidR="00827E70" w:rsidRPr="00E81134" w:rsidRDefault="00827E70" w:rsidP="00E81134">
      <w:pPr>
        <w:pStyle w:val="01TITULO4"/>
      </w:pPr>
      <w:r w:rsidRPr="00E81134">
        <w:t>Habilidades avaliadas</w:t>
      </w:r>
    </w:p>
    <w:p w:rsidR="00827E70" w:rsidRPr="00E81134" w:rsidRDefault="00827E70" w:rsidP="00E81134">
      <w:pPr>
        <w:pStyle w:val="02TEXTOPRINCIPAL"/>
      </w:pPr>
      <w:r w:rsidRPr="00E81134">
        <w:t>EF08HI07</w:t>
      </w:r>
      <w:r w:rsidR="00A776C4" w:rsidRPr="00E81134">
        <w:t>:</w:t>
      </w:r>
      <w:r w:rsidRPr="00E81134">
        <w:t xml:space="preserve"> Identificar e contextualizar as especificidades dos diversos processos de independência nas Américas, seus aspectos populacionais e suas conformações territoriais.</w:t>
      </w:r>
    </w:p>
    <w:p w:rsidR="00827E70" w:rsidRPr="00E81134" w:rsidRDefault="00827E70" w:rsidP="00E81134">
      <w:pPr>
        <w:pStyle w:val="02TEXTOPRINCIPAL"/>
      </w:pPr>
      <w:r w:rsidRPr="00E81134">
        <w:t>EF08HI11</w:t>
      </w:r>
      <w:r w:rsidR="00A776C4" w:rsidRPr="00E81134">
        <w:t>:</w:t>
      </w:r>
      <w:r w:rsidRPr="00E81134">
        <w:t xml:space="preserve"> Identificar e explicar os protagonismos e a atuação de diferentes grupos sociais e étnicos nas lutas de independência no Brasil, na América espanhola e no Haiti.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Respostas e comentários para o professor</w:t>
      </w:r>
    </w:p>
    <w:p w:rsidR="00827E70" w:rsidRPr="00E81134" w:rsidRDefault="00827E70" w:rsidP="00E81134">
      <w:pPr>
        <w:pStyle w:val="02TEXTOPRINCIPAL"/>
      </w:pPr>
      <w:r w:rsidRPr="00E81134">
        <w:t xml:space="preserve">Para responder a esta questão, os estudantes devem escrever sobre o padre Miguel Hidalgo e o padre José Maria </w:t>
      </w:r>
      <w:proofErr w:type="spellStart"/>
      <w:r w:rsidRPr="00E81134">
        <w:t>Morelos</w:t>
      </w:r>
      <w:proofErr w:type="spellEnd"/>
      <w:r w:rsidRPr="00E81134">
        <w:t xml:space="preserve">. Hidalgo e </w:t>
      </w:r>
      <w:proofErr w:type="spellStart"/>
      <w:r w:rsidRPr="00E81134">
        <w:t>Morelos</w:t>
      </w:r>
      <w:proofErr w:type="spellEnd"/>
      <w:r w:rsidRPr="00E81134">
        <w:t xml:space="preserve"> defendiam os interesses e as aspirações dos camponeses e dos grupos mais humildes da população, formados por indígenas e mestiços, e também por escravos africanos. Os </w:t>
      </w:r>
      <w:proofErr w:type="spellStart"/>
      <w:r w:rsidRPr="00E81134">
        <w:t>criollos</w:t>
      </w:r>
      <w:proofErr w:type="spellEnd"/>
      <w:r w:rsidRPr="00E81134">
        <w:t xml:space="preserve"> (descendentes de espanhóis nascidos na América, que formavam a elite intelectual e econômica da colônia), de modo geral, lideraram as lutas de independência do México, aliados a grupos de indígenas e mestiços. O México conseguiu sua independência apenas em 1821. Ela foi negociada entre membros da elite, num processo realizado sob a liderança do militar Augusto de </w:t>
      </w:r>
      <w:proofErr w:type="spellStart"/>
      <w:r w:rsidRPr="00E81134">
        <w:t>Itúrbide</w:t>
      </w:r>
      <w:proofErr w:type="spellEnd"/>
      <w:r w:rsidRPr="00E81134">
        <w:t>.</w:t>
      </w:r>
    </w:p>
    <w:p w:rsidR="00827E70" w:rsidRPr="00E81134" w:rsidRDefault="00827E70" w:rsidP="00E81134">
      <w:pPr>
        <w:pStyle w:val="02TEXTOPRINCIPAL"/>
      </w:pPr>
      <w:r w:rsidRPr="00E81134">
        <w:br w:type="page"/>
      </w:r>
    </w:p>
    <w:p w:rsidR="00827E70" w:rsidRPr="00E81134" w:rsidRDefault="00827E70" w:rsidP="00E81134">
      <w:pPr>
        <w:pStyle w:val="01TITULO4"/>
      </w:pPr>
      <w:r w:rsidRPr="00E81134">
        <w:lastRenderedPageBreak/>
        <w:t>Questão 4</w:t>
      </w:r>
    </w:p>
    <w:p w:rsidR="00827E70" w:rsidRPr="00E81134" w:rsidRDefault="00827E70" w:rsidP="00E81134">
      <w:pPr>
        <w:pStyle w:val="01TITULO4"/>
      </w:pPr>
      <w:r w:rsidRPr="00E81134">
        <w:t>Habilidades avaliadas</w:t>
      </w:r>
    </w:p>
    <w:p w:rsidR="00827E70" w:rsidRPr="00E81134" w:rsidRDefault="00827E70" w:rsidP="00E81134">
      <w:pPr>
        <w:pStyle w:val="02TEXTOPRINCIPAL"/>
      </w:pPr>
      <w:r w:rsidRPr="00E81134">
        <w:t>EF08HI08</w:t>
      </w:r>
      <w:r w:rsidR="00A776C4" w:rsidRPr="00E81134">
        <w:t>:</w:t>
      </w:r>
      <w:r w:rsidRPr="00E81134">
        <w:t xml:space="preserve"> Conhecer o ideário dos líderes dos movimentos independentistas e seu papel nas revoluções que levaram à independência das colônias hispano-americanas.</w:t>
      </w:r>
    </w:p>
    <w:p w:rsidR="00827E70" w:rsidRPr="00E81134" w:rsidRDefault="00827E70" w:rsidP="00E81134">
      <w:pPr>
        <w:pStyle w:val="02TEXTOPRINCIPAL"/>
      </w:pPr>
      <w:r w:rsidRPr="00E81134">
        <w:t>EF08HI13</w:t>
      </w:r>
      <w:r w:rsidR="00A776C4" w:rsidRPr="00E81134">
        <w:t>:</w:t>
      </w:r>
      <w:r w:rsidRPr="00E81134">
        <w:t xml:space="preserve"> Analisar o processo de independência em diferentes países latino-americanos e comparar as formas de governo neles adotadas.</w:t>
      </w:r>
    </w:p>
    <w:p w:rsidR="00827E70" w:rsidRPr="00E81134" w:rsidRDefault="00827E70" w:rsidP="00E81134">
      <w:pPr>
        <w:pStyle w:val="02TEXTOPRINCIPAL"/>
      </w:pPr>
      <w:r w:rsidRPr="00E81134">
        <w:t>EF08HI06</w:t>
      </w:r>
      <w:r w:rsidR="00A776C4" w:rsidRPr="00E81134">
        <w:t>:</w:t>
      </w:r>
      <w:r w:rsidRPr="00E81134">
        <w:t xml:space="preserve"> Aplicar os conceitos de Estado, nação, território, governo e país para o entendimento de conflitos e tensões.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Respostas e comentários para o professor</w:t>
      </w:r>
    </w:p>
    <w:p w:rsidR="00827E70" w:rsidRDefault="00827E70" w:rsidP="004627C9">
      <w:pPr>
        <w:pStyle w:val="02TEXTOPRINCIPAL"/>
        <w:numPr>
          <w:ilvl w:val="0"/>
          <w:numId w:val="3"/>
        </w:numPr>
      </w:pPr>
      <w:r>
        <w:t xml:space="preserve">O projeto de futuro exposto no trecho do texto de </w:t>
      </w:r>
      <w:proofErr w:type="spellStart"/>
      <w:r>
        <w:t>Simón</w:t>
      </w:r>
      <w:proofErr w:type="spellEnd"/>
      <w:r>
        <w:t xml:space="preserve"> Bolívar se refere ao desejo de construir uma confederação americana, uma “América Unida”, unindo todas ou uma grande parte das jovens nações independentes, as ex-colônias hispano-americanas. Na </w:t>
      </w:r>
      <w:r w:rsidRPr="000D6F52">
        <w:rPr>
          <w:i/>
        </w:rPr>
        <w:t>C</w:t>
      </w:r>
      <w:r>
        <w:rPr>
          <w:i/>
          <w:iCs/>
        </w:rPr>
        <w:t>arta da Jamaica</w:t>
      </w:r>
      <w:r w:rsidRPr="001A7CFD">
        <w:rPr>
          <w:iCs/>
        </w:rPr>
        <w:t xml:space="preserve">, de </w:t>
      </w:r>
      <w:r>
        <w:t xml:space="preserve">1815, </w:t>
      </w:r>
      <w:proofErr w:type="spellStart"/>
      <w:r>
        <w:t>Simón</w:t>
      </w:r>
      <w:proofErr w:type="spellEnd"/>
      <w:r>
        <w:t xml:space="preserve"> Bolívar defende a união americana, sem propor, porém, a unidade completa. A proposta mais ambiciosa de Bolívar era a criação de uma confederação capaz de integrar um território que se estendia da Guatemala até a Bolívia. Não incluía o México, a área do rio do Prata ou o Brasil. </w:t>
      </w:r>
    </w:p>
    <w:p w:rsidR="00827E70" w:rsidRDefault="00827E70" w:rsidP="004627C9">
      <w:pPr>
        <w:pStyle w:val="02TEXTOPRINCIPAL"/>
        <w:numPr>
          <w:ilvl w:val="0"/>
          <w:numId w:val="3"/>
        </w:numPr>
      </w:pPr>
      <w:r>
        <w:t xml:space="preserve">Os estudantes devem observar que, nos novos países formados após a independência das diversas ex-colônias hispano-americanas, houve a opção pelo regime republicano, ou seja, esses países tornaram-se repúblicas, mas não uma confederação, ou uma “América unida”, como idealizaram Bolívar e outros pensadores latino-americanos, como José </w:t>
      </w:r>
      <w:proofErr w:type="spellStart"/>
      <w:r>
        <w:t>Martí</w:t>
      </w:r>
      <w:proofErr w:type="spellEnd"/>
      <w:r>
        <w:t>. Esta questão deve fazer com que os estudantes reflitam sobre os conceitos de Estado, nação, território, governo e país para o</w:t>
      </w:r>
      <w:r w:rsidR="00A776C4">
        <w:t xml:space="preserve"> </w:t>
      </w:r>
      <w:r>
        <w:t xml:space="preserve">entendimento de conflitos e tensões ocorridos no processo histórico de independência da América espanhola. Também deve levá-los a refletir sobre o processo de fragmentação política </w:t>
      </w:r>
      <w:r w:rsidR="002B1F10">
        <w:t xml:space="preserve">nos países independentes </w:t>
      </w:r>
      <w:r>
        <w:t xml:space="preserve">da América, situação oposta ao projeto de </w:t>
      </w:r>
      <w:proofErr w:type="spellStart"/>
      <w:r>
        <w:t>Simón</w:t>
      </w:r>
      <w:proofErr w:type="spellEnd"/>
      <w:r>
        <w:t xml:space="preserve"> Bolívar.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Questão 5</w:t>
      </w:r>
    </w:p>
    <w:p w:rsidR="00827E70" w:rsidRPr="00E81134" w:rsidRDefault="00827E70" w:rsidP="00E81134">
      <w:pPr>
        <w:pStyle w:val="01TITULO4"/>
      </w:pPr>
      <w:r w:rsidRPr="00E81134">
        <w:t>Habilidades avaliadas</w:t>
      </w:r>
    </w:p>
    <w:p w:rsidR="00827E70" w:rsidRPr="00E81134" w:rsidRDefault="00827E70" w:rsidP="00E81134">
      <w:pPr>
        <w:pStyle w:val="02TEXTOPRINCIPAL"/>
      </w:pPr>
      <w:r w:rsidRPr="00E81134">
        <w:t>EF08HI14</w:t>
      </w:r>
      <w:r w:rsidR="00A776C4" w:rsidRPr="00E81134">
        <w:t>:</w:t>
      </w:r>
      <w:r w:rsidRPr="00E81134">
        <w:t xml:space="preserve"> Discutir a noção da tutela dos grupos indígenas e a participação dos negros na sociedade brasileira do final do período colonial, identificando permanências na forma de preconceitos, estereótipos e violências sobre as populações indígenas e negras no Brasil e nas Américas.</w:t>
      </w:r>
    </w:p>
    <w:p w:rsidR="00827E70" w:rsidRPr="00E81134" w:rsidRDefault="00827E70" w:rsidP="00E81134">
      <w:pPr>
        <w:pStyle w:val="02TEXTOPRINCIPAL"/>
      </w:pPr>
      <w:r w:rsidRPr="00E81134">
        <w:t>EF08HI11</w:t>
      </w:r>
      <w:r w:rsidR="00A776C4" w:rsidRPr="00E81134">
        <w:t>:</w:t>
      </w:r>
      <w:r w:rsidRPr="00E81134">
        <w:t xml:space="preserve"> Identificar e explicar os protagonismos e a atuação de diferentes grupos sociais e étnicos nas lutas de independência no Brasil, na América espanhola e no Haiti.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Gabarito: c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Comentário para o professor</w:t>
      </w:r>
    </w:p>
    <w:p w:rsidR="00827E70" w:rsidRPr="00E81134" w:rsidRDefault="00827E70" w:rsidP="00E81134">
      <w:pPr>
        <w:pStyle w:val="02TEXTOPRINCIPAL"/>
      </w:pPr>
      <w:r w:rsidRPr="00E81134">
        <w:t xml:space="preserve">Os estudantes devem ler com atenção o texto de cada alternativa e analisar os conteúdos com base nas reflexões trabalhadas em sala de aula e em seus conhecimentos acerca das experiências dos indígenas e africanos na América espanhola independente. Assim, observarão que apenas o conteúdo da alternativa </w:t>
      </w:r>
      <w:r w:rsidRPr="00CF34E8">
        <w:rPr>
          <w:b/>
        </w:rPr>
        <w:t>c</w:t>
      </w:r>
      <w:r w:rsidRPr="00E81134">
        <w:t xml:space="preserve"> está completamente correto. As demais alternativas apresentam informações pontuais incorretas:</w:t>
      </w:r>
    </w:p>
    <w:p w:rsidR="00827E70" w:rsidRDefault="00827E70" w:rsidP="004627C9">
      <w:pPr>
        <w:pStyle w:val="02TEXTOPRINCIPAL"/>
        <w:numPr>
          <w:ilvl w:val="0"/>
          <w:numId w:val="5"/>
        </w:numPr>
      </w:pPr>
      <w:r>
        <w:t>Está incorreto afirmar que o princípio da posse comunitária das terras indígenas foi mantido pelas reformas liberais e que a escravidão africana foi bastante presente em todas as colônias</w:t>
      </w:r>
      <w:r w:rsidR="00E81134">
        <w:br/>
      </w:r>
      <w:r>
        <w:t xml:space="preserve">hispano-americanas. </w:t>
      </w:r>
    </w:p>
    <w:p w:rsidR="00827E70" w:rsidRDefault="00827E70" w:rsidP="004627C9">
      <w:pPr>
        <w:pStyle w:val="02TEXTOPRINCIPAL"/>
        <w:numPr>
          <w:ilvl w:val="0"/>
          <w:numId w:val="5"/>
        </w:numPr>
      </w:pPr>
      <w:r>
        <w:t>É incorreto afirmar que a escravidão africana foi bastante presente em todas as colônias</w:t>
      </w:r>
      <w:r w:rsidR="00A776C4">
        <w:t xml:space="preserve"> da América </w:t>
      </w:r>
      <w:r w:rsidR="002B1F10">
        <w:t>hispânic</w:t>
      </w:r>
      <w:r w:rsidR="00A776C4">
        <w:t xml:space="preserve">a </w:t>
      </w:r>
      <w:r>
        <w:t>e que Cuba foi o primeiro país a abolir a escravidão nas ex-colônias</w:t>
      </w:r>
      <w:r w:rsidR="00A776C4">
        <w:t xml:space="preserve"> </w:t>
      </w:r>
      <w:r>
        <w:t>hispano-americanas, e Porto Rico foi o último.</w:t>
      </w:r>
    </w:p>
    <w:p w:rsidR="004627C9" w:rsidRDefault="004627C9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827E70" w:rsidRDefault="00827E70" w:rsidP="004627C9">
      <w:pPr>
        <w:pStyle w:val="02TEXTOPRINCIPAL"/>
        <w:numPr>
          <w:ilvl w:val="0"/>
          <w:numId w:val="5"/>
        </w:numPr>
      </w:pPr>
      <w:r>
        <w:lastRenderedPageBreak/>
        <w:t>É incorreto afirmar que o princípio da posse comunitária das terras indígenas foi mantido pelas reformas liberais.</w:t>
      </w:r>
    </w:p>
    <w:p w:rsidR="00827E70" w:rsidRDefault="00827E70" w:rsidP="004627C9">
      <w:pPr>
        <w:pStyle w:val="02TEXTOPRINCIPAL"/>
        <w:numPr>
          <w:ilvl w:val="0"/>
          <w:numId w:val="5"/>
        </w:numPr>
      </w:pPr>
      <w:r>
        <w:t>É incorreto dizer que as comunidades indígenas participaram ativamente e harmonicamente das decisões implantadas pelas reformas liberais, não havendo registros de conflitos.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Questão 6</w:t>
      </w:r>
    </w:p>
    <w:p w:rsidR="00827E70" w:rsidRPr="00E81134" w:rsidRDefault="00827E70" w:rsidP="00E81134">
      <w:pPr>
        <w:pStyle w:val="01TITULO4"/>
      </w:pPr>
      <w:r w:rsidRPr="00E81134">
        <w:t>Habilidade avaliada</w:t>
      </w:r>
    </w:p>
    <w:p w:rsidR="00827E70" w:rsidRPr="00E81134" w:rsidRDefault="00827E70" w:rsidP="00E81134">
      <w:pPr>
        <w:pStyle w:val="02TEXTOPRINCIPAL"/>
      </w:pPr>
      <w:r w:rsidRPr="00E81134">
        <w:t>EF08HI05</w:t>
      </w:r>
      <w:r w:rsidR="002B1F10" w:rsidRPr="00E81134">
        <w:t>:</w:t>
      </w:r>
      <w:r w:rsidRPr="00E81134">
        <w:t xml:space="preserve"> Explicar os movimentos e as rebeliões da América portuguesa, articulando as temáticas locais e suas interfaces com processos ocorridos na Europa e nas Américas.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Respostas e comentários para o professor</w:t>
      </w:r>
    </w:p>
    <w:p w:rsidR="00827E70" w:rsidRDefault="00827E70" w:rsidP="004627C9">
      <w:pPr>
        <w:pStyle w:val="02TEXTOPRINCIPAL"/>
        <w:numPr>
          <w:ilvl w:val="0"/>
          <w:numId w:val="7"/>
        </w:numPr>
      </w:pPr>
      <w:r>
        <w:t>O primeiro texto trata da Conjuração Baiana, também conhecida como Conjuração dos Alfaiates e, mais recentemente, como Revolta dos Búzios. A referência à cidade de Salvador, aos nomes dos líderes executados e à data da execução, às profissões de alguns dos líderes, bem como o título do artigo, são indícios que podem auxiliar os estudantes a identificarem o evento histórico. O segundo texto trata da Conjuração Mineira, também conhecida como Inconfidência Mineira. A referência a Minas Gerais, a Tiradentes e aos nomes de outros líderes envolvidos são indícios que podem auxiliar os estudantes a identificarem o evento histórico. Ambos foram motivados por questões internas da colônia (cada região com seus problemas específicos) e por sua relação com a metrópole portuguesa. Foram influenciados, também, por eventos internacionais. Assim, para finalizar a resposta deste primeiro item, os estudantes devem citar a divulgação das ideias iluministas (liberdade e igualdade), as notícias sobre a Revolução Francesa, a repercussão da independência dos Estados Unidos e as ideias republicanas.</w:t>
      </w:r>
    </w:p>
    <w:p w:rsidR="00827E70" w:rsidRDefault="00827E70" w:rsidP="004627C9">
      <w:pPr>
        <w:pStyle w:val="02TEXTOPRINCIPAL"/>
        <w:numPr>
          <w:ilvl w:val="0"/>
          <w:numId w:val="7"/>
        </w:numPr>
      </w:pPr>
      <w:r>
        <w:t>Espera-se que os estudantes identifiquem, com base nos textos citados, que a principal diferença entre a Conjuração Baiana e a Conjuração Mineira era a base social de cada movimento. Considerando o primeiro texto, devem observar que os líderes da Conjuração Baiana trabalhavam como soldados ou alfaiates, eram das camadas mais populares da cidade de Salvador e “todos eles eram pardos ou negros e filhos ou netos de escravos”. A revolta na Bahia teve caráter popular e um forte conteúdo de oposição à elite econômica e social. Contou com a participação de pequenos comerciantes, soldados, artesãos, alfaiates, negros e mulatos libertos e escravos, e de alguns homens brancos mais abastados. Já com base no segundo texto, os estudantes devem observar que a conjuração em Minas Gerais foi um movimento de orientação elitista, liderado por integrantes do clero e da elite mineira, muitos deles senhores de escravos e que defendiam a continuidade da escravidão. Entre os nomes dos líderes citados no segundo texto, observa-se a presença de padres, coronéis e poetas.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Questão 7</w:t>
      </w:r>
    </w:p>
    <w:p w:rsidR="00827E70" w:rsidRPr="00E81134" w:rsidRDefault="00827E70" w:rsidP="00E81134">
      <w:pPr>
        <w:pStyle w:val="01TITULO4"/>
      </w:pPr>
      <w:r w:rsidRPr="00E81134">
        <w:t>Habilidade avaliada</w:t>
      </w:r>
    </w:p>
    <w:p w:rsidR="00827E70" w:rsidRPr="00E81134" w:rsidRDefault="00827E70" w:rsidP="00E81134">
      <w:pPr>
        <w:pStyle w:val="02TEXTOPRINCIPAL"/>
      </w:pPr>
      <w:r w:rsidRPr="00E81134">
        <w:t>EF08HI12</w:t>
      </w:r>
      <w:r w:rsidR="002B1F10" w:rsidRPr="00E81134">
        <w:t>:</w:t>
      </w:r>
      <w:r w:rsidRPr="00E81134">
        <w:t xml:space="preserve"> Caracterizar a organização política e social no Brasil desde a chegada da Corte portuguesa, em 1808, até 1822 e seus desdobramentos para a história política brasileira.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Respostas e comentários para o professor</w:t>
      </w:r>
    </w:p>
    <w:p w:rsidR="00827E70" w:rsidRDefault="00827E70" w:rsidP="004627C9">
      <w:pPr>
        <w:pStyle w:val="02TEXTOPRINCIPAL"/>
        <w:numPr>
          <w:ilvl w:val="0"/>
          <w:numId w:val="9"/>
        </w:numPr>
      </w:pPr>
      <w:r>
        <w:t xml:space="preserve">Os estudantes devem observar que o enunciado da questão informa que D. João VI assinou a </w:t>
      </w:r>
      <w:r>
        <w:rPr>
          <w:i/>
          <w:iCs/>
        </w:rPr>
        <w:t>Carta de Lei</w:t>
      </w:r>
      <w:r>
        <w:t>, que elevou o Brasil à categoria de reino, na cidade do Rio de Janeiro. Essa informação revela que o monarca estava no Brasil naquela época. Dessa forma, infere-se que o</w:t>
      </w:r>
      <w:r>
        <w:rPr>
          <w:bCs/>
        </w:rPr>
        <w:t xml:space="preserve"> evento histórico que ocorreu entre 1807 e 1808, que teria possibilitado que em 1815 os domínios coloniais na América fossem elevados à categoria de reino, foi a vinda da família real portuguesa para o Brasil,</w:t>
      </w:r>
      <w:r>
        <w:rPr>
          <w:b/>
          <w:bCs/>
        </w:rPr>
        <w:t xml:space="preserve"> </w:t>
      </w:r>
      <w:r>
        <w:t>transformando a colônia em sede da monarquia e da administração do império português.</w:t>
      </w:r>
    </w:p>
    <w:p w:rsidR="004627C9" w:rsidRPr="00E81134" w:rsidRDefault="004627C9" w:rsidP="00E81134">
      <w:pPr>
        <w:pStyle w:val="02TEXTOPRINCIPAL"/>
      </w:pPr>
      <w:r w:rsidRPr="00E81134">
        <w:br w:type="page"/>
      </w:r>
    </w:p>
    <w:p w:rsidR="00827E70" w:rsidRDefault="00827E70" w:rsidP="004627C9">
      <w:pPr>
        <w:pStyle w:val="02TEXTOPRINCIPAL"/>
        <w:numPr>
          <w:ilvl w:val="0"/>
          <w:numId w:val="9"/>
        </w:numPr>
      </w:pPr>
      <w:r>
        <w:rPr>
          <w:color w:val="000000"/>
        </w:rPr>
        <w:lastRenderedPageBreak/>
        <w:t xml:space="preserve">Com a derrota de Napoleão Bonaparte, as potências europeias reunidas no Congresso de Viena determinaram que as monarquias depostas pelo imperador francês retornassem ao poder. Porém, a família real e os súditos de sua Corte estavam instalados no Brasil, e não tinham a intenção de voltar tão cedo a Portugal. Essa </w:t>
      </w:r>
      <w:r w:rsidRPr="00AF4D1A">
        <w:rPr>
          <w:color w:val="000000"/>
        </w:rPr>
        <w:t xml:space="preserve">decisão </w:t>
      </w:r>
      <w:r>
        <w:rPr>
          <w:color w:val="000000"/>
        </w:rPr>
        <w:t>também se relacionava com o temor de que o retorno de D. João a Portugal levasse</w:t>
      </w:r>
      <w:r w:rsidRPr="00AF4D1A">
        <w:rPr>
          <w:color w:val="000000"/>
        </w:rPr>
        <w:t xml:space="preserve"> à desintegração do Império Português.</w:t>
      </w:r>
    </w:p>
    <w:p w:rsidR="004627C9" w:rsidRPr="00E81134" w:rsidRDefault="004627C9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Questão 8</w:t>
      </w:r>
    </w:p>
    <w:p w:rsidR="00827E70" w:rsidRPr="00E81134" w:rsidRDefault="00827E70" w:rsidP="00E81134">
      <w:pPr>
        <w:pStyle w:val="01TITULO4"/>
      </w:pPr>
      <w:r w:rsidRPr="00E81134">
        <w:t>Habilidades avaliadas</w:t>
      </w:r>
    </w:p>
    <w:p w:rsidR="00827E70" w:rsidRPr="00E81134" w:rsidRDefault="00827E70" w:rsidP="00E81134">
      <w:pPr>
        <w:pStyle w:val="02TEXTOPRINCIPAL"/>
      </w:pPr>
      <w:r w:rsidRPr="00E81134">
        <w:t>EF08HI07</w:t>
      </w:r>
      <w:r w:rsidR="002B1F10" w:rsidRPr="00E81134">
        <w:t>:</w:t>
      </w:r>
      <w:r w:rsidRPr="00E81134">
        <w:t xml:space="preserve"> Identificar e contextualizar as especificidades dos diversos processos de independência nas Américas, seus aspectos populacionais e suas conformações territoriais.</w:t>
      </w:r>
    </w:p>
    <w:p w:rsidR="00827E70" w:rsidRPr="00E81134" w:rsidRDefault="00827E70" w:rsidP="00E81134">
      <w:pPr>
        <w:pStyle w:val="02TEXTOPRINCIPAL"/>
      </w:pPr>
      <w:r w:rsidRPr="00E81134">
        <w:t>EF08HI11</w:t>
      </w:r>
      <w:r w:rsidR="002B1F10" w:rsidRPr="00E81134">
        <w:t>:</w:t>
      </w:r>
      <w:r w:rsidRPr="00E81134">
        <w:t xml:space="preserve"> Identificar e explicar os protagonismos e a atuação de diferentes grupos sociais e étnicos nas lutas de independência no Brasil, na América espanhola e no Haiti.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 xml:space="preserve">Gabarito: d 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Comentário para o professor</w:t>
      </w:r>
    </w:p>
    <w:p w:rsidR="00827E70" w:rsidRPr="00E81134" w:rsidRDefault="00827E70" w:rsidP="00E81134">
      <w:pPr>
        <w:pStyle w:val="02TEXTOPRINCIPAL"/>
      </w:pPr>
      <w:r w:rsidRPr="00E81134">
        <w:t>Os estudantes devem ler com atenção o enunciado da questão e observar que ele informa que o processo de independência foi marcado por uma participação social restrita; apenas uma parcela do “povo” brasileiro definiu o destino político da nova nação. Com base nessas informações e em seus conhecimentos, eles observarão que apenas o conteúdo da alternativa d está completamente correto. As demais alternativas apresentam erros:</w:t>
      </w:r>
    </w:p>
    <w:p w:rsidR="00827E70" w:rsidRDefault="00827E70" w:rsidP="004627C9">
      <w:pPr>
        <w:pStyle w:val="02TEXTOPRINCIPAL"/>
        <w:numPr>
          <w:ilvl w:val="0"/>
          <w:numId w:val="11"/>
        </w:numPr>
      </w:pPr>
      <w:r>
        <w:t xml:space="preserve">Está incorreto afirmar que as elites brasileiras defendiam a instalação de uma república e que o Brasil que nasceu da independência era um país republicano. </w:t>
      </w:r>
    </w:p>
    <w:p w:rsidR="00827E70" w:rsidRDefault="00827E70" w:rsidP="004627C9">
      <w:pPr>
        <w:pStyle w:val="02TEXTOPRINCIPAL"/>
        <w:numPr>
          <w:ilvl w:val="0"/>
          <w:numId w:val="11"/>
        </w:numPr>
      </w:pPr>
      <w:r>
        <w:t>Está incorreto afirmar que o processo de independência do Brasil foi definido sobretudo por</w:t>
      </w:r>
      <w:r w:rsidRPr="00197CE8">
        <w:t xml:space="preserve"> </w:t>
      </w:r>
      <w:r w:rsidRPr="00FC6738">
        <w:rPr>
          <w:iCs/>
        </w:rPr>
        <w:t>grupos liberais, formados por membros das camadas médias urbanas</w:t>
      </w:r>
      <w:r w:rsidRPr="00197CE8">
        <w:t>,</w:t>
      </w:r>
      <w:r>
        <w:t xml:space="preserve"> e que o Brasil que nasceu da independência era um país republicano, sem escravidão. </w:t>
      </w:r>
    </w:p>
    <w:p w:rsidR="00827E70" w:rsidRDefault="00827E70" w:rsidP="004627C9">
      <w:pPr>
        <w:pStyle w:val="02TEXTOPRINCIPAL"/>
        <w:numPr>
          <w:ilvl w:val="0"/>
          <w:numId w:val="11"/>
        </w:numPr>
      </w:pPr>
      <w:r>
        <w:t xml:space="preserve">Está incorreto afirmar que o processo de independência do Brasil foi definido sobretudo por </w:t>
      </w:r>
      <w:r w:rsidRPr="00FC6738">
        <w:rPr>
          <w:iCs/>
        </w:rPr>
        <w:t>grupos liberais, formados por membros das camadas médias urbanas</w:t>
      </w:r>
      <w:r>
        <w:rPr>
          <w:b/>
        </w:rPr>
        <w:t xml:space="preserve"> </w:t>
      </w:r>
      <w:r>
        <w:t>e que esses grupos apoiaram a decisão de que D. Pedro proclamasse a independência e fosse coroado imperador do Brasil.</w:t>
      </w:r>
    </w:p>
    <w:p w:rsidR="00827E70" w:rsidRDefault="00827E70" w:rsidP="004627C9">
      <w:pPr>
        <w:pStyle w:val="02TEXTOPRINCIPAL"/>
        <w:numPr>
          <w:ilvl w:val="0"/>
          <w:numId w:val="11"/>
        </w:numPr>
      </w:pPr>
      <w:r>
        <w:t>É incorreto afirmar que as elites brasileiras, formadas principalmente por grandes proprietários de terras e escravos e ricos comerciantes, se aliaram a grupos liberais, formados por membros das camadas médias urbanas e que, assim, definiram juntos o processo de independência. Além disso, os grupos liberais não apoiaram a instauração de uma monarquia chefiada por D. Pedro e a manutenção da escravidão.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Questão 9</w:t>
      </w:r>
    </w:p>
    <w:p w:rsidR="00827E70" w:rsidRPr="00E81134" w:rsidRDefault="00827E70" w:rsidP="00E81134">
      <w:pPr>
        <w:pStyle w:val="01TITULO4"/>
      </w:pPr>
      <w:r w:rsidRPr="00E81134">
        <w:t>Habilidades avaliadas</w:t>
      </w:r>
    </w:p>
    <w:p w:rsidR="00827E70" w:rsidRPr="00E81134" w:rsidRDefault="00827E70" w:rsidP="00E81134">
      <w:pPr>
        <w:pStyle w:val="02TEXTOPRINCIPAL"/>
      </w:pPr>
      <w:r w:rsidRPr="00E81134">
        <w:t>EF08HI14</w:t>
      </w:r>
      <w:r w:rsidR="002B1F10" w:rsidRPr="00E81134">
        <w:t>:</w:t>
      </w:r>
      <w:r w:rsidRPr="00E81134">
        <w:t xml:space="preserve"> Discutir a noção da tutela dos grupos indígenas e a participação dos negros na sociedade brasileira do final do período colonial, identificando permanências na forma de preconceitos, estereótipos e violências sobre as populações.</w:t>
      </w:r>
    </w:p>
    <w:p w:rsidR="00827E70" w:rsidRPr="00E81134" w:rsidRDefault="00827E70" w:rsidP="00E81134">
      <w:pPr>
        <w:pStyle w:val="02TEXTOPRINCIPAL"/>
      </w:pPr>
      <w:r w:rsidRPr="00E81134">
        <w:t>EF08HI21</w:t>
      </w:r>
      <w:r w:rsidR="002B1F10" w:rsidRPr="00E81134">
        <w:t>:</w:t>
      </w:r>
      <w:r w:rsidRPr="00E81134">
        <w:t xml:space="preserve"> Identificar e analisar as políticas oficiais com relação ao indígena durante o Império.</w:t>
      </w:r>
    </w:p>
    <w:p w:rsidR="004627C9" w:rsidRPr="00E81134" w:rsidRDefault="004627C9" w:rsidP="00E81134">
      <w:pPr>
        <w:pStyle w:val="02TEXTOPRINCIPAL"/>
      </w:pPr>
      <w:r w:rsidRPr="00E81134">
        <w:br w:type="page"/>
      </w:r>
    </w:p>
    <w:p w:rsidR="00827E70" w:rsidRPr="00E81134" w:rsidRDefault="00827E70" w:rsidP="00E81134">
      <w:pPr>
        <w:pStyle w:val="01TITULO4"/>
      </w:pPr>
      <w:r w:rsidRPr="00E81134">
        <w:lastRenderedPageBreak/>
        <w:t>Respostas e comentários para o professor</w:t>
      </w:r>
    </w:p>
    <w:p w:rsidR="00827E70" w:rsidRDefault="00827E70" w:rsidP="004627C9">
      <w:pPr>
        <w:pStyle w:val="02TEXTOPRINCIPAL"/>
        <w:numPr>
          <w:ilvl w:val="0"/>
          <w:numId w:val="13"/>
        </w:numPr>
      </w:pPr>
      <w:r>
        <w:t xml:space="preserve">As políticas indigenistas do século XIX procuraram transformar os costumes e as tradições indígenas com base nos projetos de políticas de integração à sociedade dos homens brancos, como aquele proposto por José Bonifácio. Dessa forma, desrespeitaram os costumes e as tradições indígenas porque </w:t>
      </w:r>
      <w:r>
        <w:rPr>
          <w:color w:val="000000"/>
        </w:rPr>
        <w:t>consideravam os povos indígenas selvagens e inferiores aos homens brancos; as medidas ou propostas dos governantes em relação à “integração social” tinham o objetivo de “civilizar” os indígenas, ou seja, impor a eles os hábitos e costumes europeus.</w:t>
      </w:r>
    </w:p>
    <w:p w:rsidR="00827E70" w:rsidRDefault="00827E70" w:rsidP="004627C9">
      <w:pPr>
        <w:pStyle w:val="02TEXTOPRINCIPAL"/>
        <w:numPr>
          <w:ilvl w:val="0"/>
          <w:numId w:val="13"/>
        </w:numPr>
      </w:pPr>
      <w:r>
        <w:rPr>
          <w:color w:val="000000"/>
        </w:rPr>
        <w:t>Para responder, os estudantes podem utilizar seus conhecimentos prévios e identificar, no enunciado da questão, que na primeira Constituição do Brasil, outorgada por D. Pedro I, em 1824, os indígenas não foram considerados cidadãos nem brasileiros.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Questão 10</w:t>
      </w:r>
    </w:p>
    <w:p w:rsidR="00827E70" w:rsidRPr="00E81134" w:rsidRDefault="00827E70" w:rsidP="00E81134">
      <w:pPr>
        <w:pStyle w:val="01TITULO4"/>
      </w:pPr>
      <w:r w:rsidRPr="00E81134">
        <w:t>Habilidade avaliada</w:t>
      </w:r>
    </w:p>
    <w:p w:rsidR="00827E70" w:rsidRPr="00E81134" w:rsidRDefault="00827E70" w:rsidP="00E81134">
      <w:pPr>
        <w:pStyle w:val="02TEXTOPRINCIPAL"/>
      </w:pPr>
      <w:r w:rsidRPr="00E81134">
        <w:t>EF08HI16</w:t>
      </w:r>
      <w:r w:rsidR="002B1F10" w:rsidRPr="00E81134">
        <w:t>:</w:t>
      </w:r>
      <w:r w:rsidRPr="00E81134">
        <w:t xml:space="preserve"> Identificar, comparar e analisar a diversidade política, social e regional nas rebeliões e nos movimentos contestatórios ao poder centralizado.</w:t>
      </w:r>
    </w:p>
    <w:p w:rsidR="00827E70" w:rsidRPr="00E81134" w:rsidRDefault="00827E70" w:rsidP="00E81134">
      <w:pPr>
        <w:pStyle w:val="02TEXTOPRINCIPAL"/>
      </w:pPr>
    </w:p>
    <w:p w:rsidR="00827E70" w:rsidRPr="00E81134" w:rsidRDefault="00827E70" w:rsidP="00E81134">
      <w:pPr>
        <w:pStyle w:val="01TITULO4"/>
      </w:pPr>
      <w:r w:rsidRPr="00E81134">
        <w:t>Respostas e comentários para o professor</w:t>
      </w:r>
    </w:p>
    <w:p w:rsidR="00827E70" w:rsidRPr="00E81134" w:rsidRDefault="00827E70" w:rsidP="00E81134">
      <w:pPr>
        <w:pStyle w:val="02TEXTOPRINCIPAL"/>
      </w:pPr>
      <w:r w:rsidRPr="00E81134">
        <w:t>Os estudantes devem observar com atenção as informações contidas no mapa, como as províncias destacadas (Pernambuco, Paraíba, Rio Grande do Norte, Piauí e Ceará) e a legenda que esclarece que aquelas foram as “Províncias que formaram a Confederação do Equador em julho de 1824”. A partir disso, espera-se que desenvolvam a resposta baseando-se nos conteúdos trabalhados em sala de aula e em seus conhecimentos acerca do Primeiro Reinado. A Confederação do Equador foi um movimento de revolta de caráter separatista e republicano, iniciado em Pernambuco em julho de 1824. Os revoltosos proclamaram a Confederação do Equador, propondo a formação de uma república independente; houve adesão de Paraíba, Piauí, Rio Grande do Norte e Ceará. Foi uma reação contra a tendência monarquista na formação do Estado nacional brasileiro após a Independência do Brasil e contra a política centralizadora do governo de D. Pedro I. O governo imperial reprimiu violentamente o movimento, os principais líderes foram presos e condenados à morte, entre eles, Frei Caneca, figura central do movimento.</w:t>
      </w:r>
    </w:p>
    <w:sectPr w:rsidR="00827E70" w:rsidRPr="00E81134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12" w:rsidRDefault="00343012">
      <w:r>
        <w:separator/>
      </w:r>
    </w:p>
  </w:endnote>
  <w:endnote w:type="continuationSeparator" w:id="0">
    <w:p w:rsidR="00343012" w:rsidRDefault="0034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81134" w:rsidRPr="005A1C11" w:rsidTr="00677828">
      <w:tc>
        <w:tcPr>
          <w:tcW w:w="9606" w:type="dxa"/>
        </w:tcPr>
        <w:p w:rsidR="00E81134" w:rsidRPr="005A1C11" w:rsidRDefault="00E81134" w:rsidP="00E81134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E81134" w:rsidRPr="005A1C11" w:rsidRDefault="00E81134" w:rsidP="00E8113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47377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:rsidR="00044100" w:rsidRPr="00C67490" w:rsidRDefault="00747377" w:rsidP="00E81134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12" w:rsidRDefault="00343012">
      <w:r>
        <w:separator/>
      </w:r>
    </w:p>
  </w:footnote>
  <w:footnote w:type="continuationSeparator" w:id="0">
    <w:p w:rsidR="00343012" w:rsidRDefault="0034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00" w:rsidRDefault="00974CCD">
    <w:r>
      <w:rPr>
        <w:noProof/>
        <w:lang w:eastAsia="pt-BR" w:bidi="ar-SA"/>
      </w:rPr>
      <w:drawing>
        <wp:inline distT="0" distB="0" distL="0" distR="0" wp14:anchorId="1F8264B4" wp14:editId="685E00DD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9B6"/>
    <w:multiLevelType w:val="hybridMultilevel"/>
    <w:tmpl w:val="AEA0B0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B0"/>
    <w:multiLevelType w:val="hybridMultilevel"/>
    <w:tmpl w:val="991652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1FA"/>
    <w:multiLevelType w:val="hybridMultilevel"/>
    <w:tmpl w:val="AA062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AAF"/>
    <w:multiLevelType w:val="hybridMultilevel"/>
    <w:tmpl w:val="ED86F6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F21"/>
    <w:multiLevelType w:val="hybridMultilevel"/>
    <w:tmpl w:val="0EAC2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163E"/>
    <w:multiLevelType w:val="hybridMultilevel"/>
    <w:tmpl w:val="DADCA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10F3"/>
    <w:multiLevelType w:val="hybridMultilevel"/>
    <w:tmpl w:val="ACA01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3AED"/>
    <w:multiLevelType w:val="hybridMultilevel"/>
    <w:tmpl w:val="8EFE2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5EBB"/>
    <w:multiLevelType w:val="hybridMultilevel"/>
    <w:tmpl w:val="3D041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511C"/>
    <w:multiLevelType w:val="hybridMultilevel"/>
    <w:tmpl w:val="B0FEB2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248E"/>
    <w:multiLevelType w:val="hybridMultilevel"/>
    <w:tmpl w:val="49C80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443D"/>
    <w:multiLevelType w:val="hybridMultilevel"/>
    <w:tmpl w:val="47E0F3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5F78"/>
    <w:multiLevelType w:val="hybridMultilevel"/>
    <w:tmpl w:val="A56CAE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1C2DEF"/>
    <w:multiLevelType w:val="hybridMultilevel"/>
    <w:tmpl w:val="B4EC4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70"/>
    <w:rsid w:val="002B1F10"/>
    <w:rsid w:val="00343012"/>
    <w:rsid w:val="004627C9"/>
    <w:rsid w:val="00595F78"/>
    <w:rsid w:val="00745C7D"/>
    <w:rsid w:val="00747377"/>
    <w:rsid w:val="00827E70"/>
    <w:rsid w:val="00974CCD"/>
    <w:rsid w:val="00A776C4"/>
    <w:rsid w:val="00CF34E8"/>
    <w:rsid w:val="00E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6E4C"/>
  <w15:docId w15:val="{33E52AD9-554D-47F0-9222-4501934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8113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8113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8113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8113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8113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8113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8113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8113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8113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8113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Textbody"/>
    <w:rsid w:val="00E81134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E81134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E8113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81134"/>
    <w:pPr>
      <w:spacing w:before="57" w:line="240" w:lineRule="atLeast"/>
    </w:pPr>
    <w:rPr>
      <w:sz w:val="36"/>
    </w:rPr>
  </w:style>
  <w:style w:type="paragraph" w:customStyle="1" w:styleId="01TITULO4">
    <w:name w:val="01_TITULO_4"/>
    <w:basedOn w:val="01TITULO3"/>
    <w:rsid w:val="00E81134"/>
    <w:rPr>
      <w:sz w:val="28"/>
    </w:rPr>
  </w:style>
  <w:style w:type="paragraph" w:customStyle="1" w:styleId="03TITULOTABELAS2">
    <w:name w:val="03_TITULO_TABELAS_2"/>
    <w:basedOn w:val="03TITULOTABELAS1"/>
    <w:rsid w:val="00E81134"/>
    <w:rPr>
      <w:sz w:val="21"/>
    </w:rPr>
  </w:style>
  <w:style w:type="paragraph" w:customStyle="1" w:styleId="04TEXTOTABELAS">
    <w:name w:val="04_TEXTO_TABELAS"/>
    <w:basedOn w:val="02TEXTOPRINCIPAL"/>
    <w:rsid w:val="00E81134"/>
    <w:pPr>
      <w:spacing w:before="0" w:after="0"/>
    </w:pPr>
  </w:style>
  <w:style w:type="paragraph" w:styleId="Rodap">
    <w:name w:val="footer"/>
    <w:basedOn w:val="Normal"/>
    <w:link w:val="RodapChar"/>
    <w:uiPriority w:val="99"/>
    <w:rsid w:val="00E811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81134"/>
    <w:rPr>
      <w:szCs w:val="21"/>
    </w:rPr>
  </w:style>
  <w:style w:type="table" w:styleId="Tabelacomgrade">
    <w:name w:val="Table Grid"/>
    <w:basedOn w:val="Tabelanormal"/>
    <w:uiPriority w:val="39"/>
    <w:rsid w:val="00E8113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811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8113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8113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8113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3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34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13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13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E8113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extosemparagrafo">
    <w:name w:val="00_texto_sem_paragrafo"/>
    <w:basedOn w:val="Normal"/>
    <w:rsid w:val="00E81134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E81134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E8113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E8113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E81134"/>
    <w:rPr>
      <w:sz w:val="32"/>
    </w:rPr>
  </w:style>
  <w:style w:type="paragraph" w:customStyle="1" w:styleId="01TITULOVINHETA2">
    <w:name w:val="01_TITULO_VINHETA_2"/>
    <w:basedOn w:val="03TITULOTABELAS1"/>
    <w:rsid w:val="00E8113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8113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81134"/>
    <w:pPr>
      <w:widowControl w:val="0"/>
      <w:numPr>
        <w:numId w:val="1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8113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81134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8113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81134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E8113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8113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8113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E81134"/>
    <w:rPr>
      <w:sz w:val="16"/>
    </w:rPr>
  </w:style>
  <w:style w:type="paragraph" w:customStyle="1" w:styleId="06LEGENDA">
    <w:name w:val="06_LEGENDA"/>
    <w:basedOn w:val="06CREDITO"/>
    <w:rsid w:val="00E81134"/>
    <w:pPr>
      <w:spacing w:before="60" w:after="60"/>
    </w:pPr>
    <w:rPr>
      <w:sz w:val="20"/>
    </w:rPr>
  </w:style>
  <w:style w:type="character" w:customStyle="1" w:styleId="A1">
    <w:name w:val="A1"/>
    <w:uiPriority w:val="99"/>
    <w:rsid w:val="00E8113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81134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E811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8113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8113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81134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E8113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81134"/>
    <w:pPr>
      <w:ind w:firstLine="283"/>
    </w:pPr>
  </w:style>
  <w:style w:type="character" w:styleId="Forte">
    <w:name w:val="Strong"/>
    <w:basedOn w:val="Fontepargpadro"/>
    <w:uiPriority w:val="22"/>
    <w:qFormat/>
    <w:rsid w:val="00E81134"/>
    <w:rPr>
      <w:b/>
      <w:bCs/>
    </w:rPr>
  </w:style>
  <w:style w:type="paragraph" w:customStyle="1" w:styleId="Hangingindent">
    <w:name w:val="Hanging indent"/>
    <w:basedOn w:val="Textbody"/>
    <w:rsid w:val="00E8113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8113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81134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E81134"/>
    <w:rPr>
      <w:color w:val="0000FF" w:themeColor="hyperlink"/>
      <w:u w:val="single"/>
    </w:rPr>
  </w:style>
  <w:style w:type="paragraph" w:customStyle="1" w:styleId="Index">
    <w:name w:val="Index"/>
    <w:rsid w:val="00E8113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E8113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81134"/>
    <w:pPr>
      <w:numPr>
        <w:numId w:val="17"/>
      </w:numPr>
    </w:pPr>
  </w:style>
  <w:style w:type="numbering" w:customStyle="1" w:styleId="LFO3">
    <w:name w:val="LFO3"/>
    <w:basedOn w:val="Semlista"/>
    <w:rsid w:val="00E81134"/>
    <w:pPr>
      <w:numPr>
        <w:numId w:val="16"/>
      </w:numPr>
    </w:pPr>
  </w:style>
  <w:style w:type="paragraph" w:customStyle="1" w:styleId="ListIndent">
    <w:name w:val="List Indent"/>
    <w:basedOn w:val="Textbody"/>
    <w:rsid w:val="00E8113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81134"/>
    <w:rPr>
      <w:rFonts w:cs="Mangal"/>
      <w:sz w:val="24"/>
    </w:rPr>
  </w:style>
  <w:style w:type="character" w:customStyle="1" w:styleId="LYBOLDLIGHT">
    <w:name w:val="LY_BOLD_LIGHT"/>
    <w:uiPriority w:val="99"/>
    <w:rsid w:val="00E8113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8113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8113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8113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8113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E81134"/>
    <w:pPr>
      <w:spacing w:line="141" w:lineRule="atLeast"/>
    </w:pPr>
    <w:rPr>
      <w:rFonts w:cs="Tahoma"/>
      <w:color w:val="auto"/>
    </w:rPr>
  </w:style>
  <w:style w:type="paragraph" w:customStyle="1" w:styleId="Pa3">
    <w:name w:val="Pa3"/>
    <w:basedOn w:val="Default"/>
    <w:next w:val="Default"/>
    <w:uiPriority w:val="99"/>
    <w:rsid w:val="00E81134"/>
    <w:pPr>
      <w:spacing w:line="141" w:lineRule="atLeast"/>
    </w:pPr>
    <w:rPr>
      <w:rFonts w:cs="Tahoma"/>
      <w:color w:val="auto"/>
    </w:rPr>
  </w:style>
  <w:style w:type="paragraph" w:customStyle="1" w:styleId="Pa4">
    <w:name w:val="Pa4"/>
    <w:basedOn w:val="Default"/>
    <w:next w:val="Default"/>
    <w:uiPriority w:val="99"/>
    <w:rsid w:val="00E81134"/>
    <w:pPr>
      <w:spacing w:line="141" w:lineRule="atLeast"/>
    </w:pPr>
    <w:rPr>
      <w:rFonts w:cs="Tahoma"/>
      <w:color w:val="auto"/>
    </w:rPr>
  </w:style>
  <w:style w:type="paragraph" w:customStyle="1" w:styleId="Standard">
    <w:name w:val="Standard"/>
    <w:rsid w:val="00E8113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81134"/>
    <w:pPr>
      <w:suppressLineNumbers/>
    </w:pPr>
  </w:style>
  <w:style w:type="character" w:customStyle="1" w:styleId="SaudaoChar">
    <w:name w:val="Saudação Char"/>
    <w:basedOn w:val="Fontepargpadro"/>
    <w:link w:val="Saudao"/>
    <w:rsid w:val="00E8113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E81134"/>
    <w:pPr>
      <w:suppressLineNumbers/>
    </w:pPr>
  </w:style>
  <w:style w:type="paragraph" w:customStyle="1" w:styleId="Textbodyindent">
    <w:name w:val="Text body indent"/>
    <w:basedOn w:val="Textbody"/>
    <w:rsid w:val="00E81134"/>
    <w:pPr>
      <w:ind w:left="283"/>
    </w:pPr>
  </w:style>
  <w:style w:type="character" w:customStyle="1" w:styleId="Ttulo1Char">
    <w:name w:val="Título 1 Char"/>
    <w:basedOn w:val="Fontepargpadro"/>
    <w:link w:val="Ttulo1"/>
    <w:rsid w:val="00E8113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8113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8113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8113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8113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8113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8113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8113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811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2707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ana laura</cp:lastModifiedBy>
  <cp:revision>5</cp:revision>
  <dcterms:created xsi:type="dcterms:W3CDTF">2018-10-18T18:01:00Z</dcterms:created>
  <dcterms:modified xsi:type="dcterms:W3CDTF">2018-10-29T19:45:00Z</dcterms:modified>
</cp:coreProperties>
</file>