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2E0" w:rsidRDefault="00A012E0" w:rsidP="00A012E0">
      <w:pPr>
        <w:pStyle w:val="01TITULO1"/>
      </w:pPr>
      <w:r>
        <w:rPr>
          <w:kern w:val="0"/>
        </w:rPr>
        <w:t xml:space="preserve">Componente curricular: </w:t>
      </w:r>
      <w:r>
        <w:t>HISTÓRIA</w:t>
      </w:r>
    </w:p>
    <w:p w:rsidR="00A012E0" w:rsidRPr="00A77381" w:rsidRDefault="00A012E0" w:rsidP="00A012E0">
      <w:pPr>
        <w:pStyle w:val="01TITULO1"/>
      </w:pPr>
      <w:r>
        <w:t>7º ANO – 3º BIMESTRE</w:t>
      </w:r>
    </w:p>
    <w:p w:rsidR="00A012E0" w:rsidRPr="005B1B78" w:rsidRDefault="00A012E0" w:rsidP="00A012E0">
      <w:pPr>
        <w:pStyle w:val="01TITULO1"/>
      </w:pPr>
      <w:r>
        <w:t>PROPOSTA DE ACOMPANHAMENTO DA APRENDIZAGEM</w:t>
      </w:r>
    </w:p>
    <w:p w:rsidR="00A012E0" w:rsidRDefault="00A012E0" w:rsidP="00DE6677">
      <w:pPr>
        <w:pStyle w:val="02TEXTOPRINCIPAL"/>
      </w:pPr>
    </w:p>
    <w:p w:rsidR="00C658E4" w:rsidRPr="00DE6677" w:rsidRDefault="00C658E4" w:rsidP="00DE6677">
      <w:pPr>
        <w:pStyle w:val="01TITULO2"/>
      </w:pPr>
      <w:r w:rsidRPr="00DE6677">
        <w:t>NOME: __________________________________________________________</w:t>
      </w:r>
    </w:p>
    <w:p w:rsidR="00C658E4" w:rsidRPr="00DE6677" w:rsidRDefault="00C658E4" w:rsidP="00DE6677">
      <w:pPr>
        <w:pStyle w:val="01TITULO2"/>
      </w:pPr>
      <w:r w:rsidRPr="00DE6677">
        <w:t>TURMA: ______________________________DATA: __________</w:t>
      </w:r>
      <w:r w:rsidR="00DE6677">
        <w:t>__</w:t>
      </w:r>
      <w:r w:rsidRPr="00DE6677">
        <w:t>______</w:t>
      </w:r>
    </w:p>
    <w:p w:rsidR="00A012E0" w:rsidRPr="001B473B" w:rsidRDefault="00A012E0" w:rsidP="00DE6677">
      <w:pPr>
        <w:pStyle w:val="02TEXTOPRINCIPAL"/>
      </w:pPr>
    </w:p>
    <w:p w:rsidR="00A012E0" w:rsidRPr="00EB28F9" w:rsidRDefault="00A012E0" w:rsidP="00A012E0">
      <w:pPr>
        <w:pStyle w:val="01TITULO2"/>
        <w:rPr>
          <w:sz w:val="32"/>
          <w:szCs w:val="32"/>
        </w:rPr>
      </w:pPr>
      <w:r w:rsidRPr="00EB28F9">
        <w:rPr>
          <w:sz w:val="32"/>
          <w:szCs w:val="32"/>
        </w:rPr>
        <w:t>QUESTÕES DE AVALIAÇÃO</w:t>
      </w:r>
    </w:p>
    <w:p w:rsidR="00A012E0" w:rsidRDefault="00A012E0" w:rsidP="00DE6677">
      <w:pPr>
        <w:pStyle w:val="02TEXTOPRINCIPAL"/>
      </w:pPr>
    </w:p>
    <w:p w:rsidR="00A012E0" w:rsidRPr="00DE6677" w:rsidRDefault="00A012E0" w:rsidP="00DE6677">
      <w:pPr>
        <w:pStyle w:val="01TITULO3"/>
      </w:pPr>
      <w:r w:rsidRPr="00DE6677">
        <w:t xml:space="preserve">Questão 1 </w:t>
      </w:r>
    </w:p>
    <w:p w:rsidR="00A012E0" w:rsidRDefault="00A012E0" w:rsidP="00DE6677">
      <w:pPr>
        <w:pStyle w:val="02TEXTOPRINCIPAL"/>
      </w:pPr>
      <w:r>
        <w:t>“Os séculos XVII e XVIII foram os do comércio, assim como o século XIX foi o da produção. [...]</w:t>
      </w:r>
    </w:p>
    <w:p w:rsidR="00A012E0" w:rsidRDefault="00A012E0" w:rsidP="00DE6677">
      <w:pPr>
        <w:pStyle w:val="02TEXTOPRINCIPAL"/>
      </w:pPr>
      <w:r>
        <w:t xml:space="preserve">No comércio marítimo triangular, a Inglaterra – bem como a França e a América colonial – fornecia o navio e os produtos de exportação; a África, a mercadoria humana; as fazendas, as matérias-primas coloniais. O navio </w:t>
      </w:r>
      <w:r w:rsidR="00C950B8">
        <w:t>negreiro saí</w:t>
      </w:r>
      <w:r>
        <w:t>a da metrópole com uma carga de artigos manufaturados. Estes eram trocados com lucro por negros na costa da África, os quais eram vendidos nas fazendas com mais lucro, em troca de uma carga de produtos coloniais que seriam levados de volta ao país de partida. Aumentando o volume do tráfico, o comércio triangular foi suplementado, mas nunca suplantado, por um comércio direto entre a Inglaterra e as Índias Ocidentais, no qual as manufaturas de produção interna eram trocadas diretamente por produtos coloniais.”</w:t>
      </w:r>
    </w:p>
    <w:p w:rsidR="00A012E0" w:rsidRPr="00EB28F9" w:rsidRDefault="00A012E0" w:rsidP="00DE6677">
      <w:pPr>
        <w:pStyle w:val="06CREDITO"/>
        <w:jc w:val="right"/>
      </w:pPr>
      <w:r w:rsidRPr="00EB28F9">
        <w:t>WILLIAMS, Eric</w:t>
      </w:r>
      <w:r w:rsidR="00C950B8" w:rsidRPr="00EB28F9">
        <w:t xml:space="preserve">. </w:t>
      </w:r>
      <w:r w:rsidRPr="00EB28F9">
        <w:rPr>
          <w:i/>
          <w:iCs/>
        </w:rPr>
        <w:t>Capitalismo e escravidão</w:t>
      </w:r>
      <w:r w:rsidRPr="00EB28F9">
        <w:t>. São Pa</w:t>
      </w:r>
      <w:r w:rsidR="00E466A2" w:rsidRPr="00EB28F9">
        <w:t>ulo: Companhia das Letras, 2012.</w:t>
      </w:r>
      <w:r w:rsidRPr="00EB28F9">
        <w:t xml:space="preserve"> p. 90.</w:t>
      </w:r>
    </w:p>
    <w:p w:rsidR="00E466A2" w:rsidRDefault="00E466A2" w:rsidP="00DE6677">
      <w:pPr>
        <w:pStyle w:val="02TEXTOPRINCIPAL"/>
      </w:pPr>
    </w:p>
    <w:p w:rsidR="00A012E0" w:rsidRDefault="00A012E0" w:rsidP="00DE6677">
      <w:pPr>
        <w:pStyle w:val="02TEXTOPRINCIPAL"/>
      </w:pPr>
      <w:r>
        <w:t>O texto acima se refere a um sistema que movimentou a economia mundial entre os séculos XVII e XVIII e que ficou conhecido especificamente como:</w:t>
      </w:r>
    </w:p>
    <w:p w:rsidR="00A012E0" w:rsidRDefault="00A012E0" w:rsidP="00DE6677">
      <w:pPr>
        <w:pStyle w:val="02TEXTOPRINCIPAL"/>
      </w:pPr>
      <w:r>
        <w:t>a) Sistema colonial.</w:t>
      </w:r>
    </w:p>
    <w:p w:rsidR="00A012E0" w:rsidRDefault="00A012E0" w:rsidP="00DE6677">
      <w:pPr>
        <w:pStyle w:val="02TEXTOPRINCIPAL"/>
      </w:pPr>
      <w:r>
        <w:t>b) Comércio triangular.</w:t>
      </w:r>
    </w:p>
    <w:p w:rsidR="00A012E0" w:rsidRDefault="00A012E0" w:rsidP="00DE6677">
      <w:pPr>
        <w:pStyle w:val="02TEXTOPRINCIPAL"/>
      </w:pPr>
      <w:r>
        <w:t>c) Mercantilismo.</w:t>
      </w:r>
    </w:p>
    <w:p w:rsidR="00A012E0" w:rsidRDefault="00A012E0" w:rsidP="00DE6677">
      <w:pPr>
        <w:pStyle w:val="02TEXTOPRINCIPAL"/>
      </w:pPr>
      <w:r>
        <w:t>d) Absolutismo.</w:t>
      </w:r>
    </w:p>
    <w:p w:rsidR="007A4B19" w:rsidRPr="005E413A" w:rsidRDefault="00A012E0" w:rsidP="00DE6677">
      <w:pPr>
        <w:pStyle w:val="02TEXTOPRINCIPAL"/>
      </w:pPr>
      <w:r>
        <w:t>e) Tráfico negreiro.</w:t>
      </w:r>
    </w:p>
    <w:p w:rsidR="007A4B19" w:rsidRDefault="007A4B19" w:rsidP="00DE6677">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e</w:t>
            </w:r>
          </w:p>
        </w:tc>
      </w:tr>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r>
    </w:tbl>
    <w:p w:rsidR="009D4949" w:rsidRPr="00DE6677" w:rsidRDefault="009D4949" w:rsidP="00DE6677">
      <w:pPr>
        <w:pStyle w:val="02TEXTOPRINCIPAL"/>
      </w:pPr>
      <w:r w:rsidRPr="00DE6677">
        <w:br w:type="page"/>
      </w:r>
    </w:p>
    <w:p w:rsidR="00A012E0" w:rsidRPr="00DE6677" w:rsidRDefault="00A012E0" w:rsidP="00DE6677">
      <w:pPr>
        <w:pStyle w:val="01TITULO3"/>
      </w:pPr>
      <w:r w:rsidRPr="00DE6677">
        <w:lastRenderedPageBreak/>
        <w:t>Questão 2</w:t>
      </w:r>
    </w:p>
    <w:p w:rsidR="00A012E0" w:rsidRDefault="00E466A2" w:rsidP="00DE6677">
      <w:pPr>
        <w:pStyle w:val="02TEXTOPRINCIPAL"/>
      </w:pPr>
      <w:r>
        <w:rPr>
          <w:lang w:val="pt-PT"/>
        </w:rPr>
        <w:t>“</w:t>
      </w:r>
      <w:r w:rsidR="00A012E0">
        <w:rPr>
          <w:lang w:val="pt-PT"/>
        </w:rPr>
        <w:t xml:space="preserve">O Dia de Ação de Graças é muitas vezes imaginado como um momento de reunião e inclusão. Os cidadãos dos Estados Unidos frequentemente imaginam esse feriado, essencialmente americano, como um momento em que deixam de lado as diferenças, reunindo-se em torno de uma refeição para juntar as mãos, partir o pão (ou os ossos da sorte) e se tornar um único conjunto com a família, </w:t>
      </w:r>
      <w:r>
        <w:rPr>
          <w:lang w:val="pt-PT"/>
        </w:rPr>
        <w:t xml:space="preserve">os </w:t>
      </w:r>
      <w:r w:rsidR="00A012E0">
        <w:rPr>
          <w:lang w:val="pt-PT"/>
        </w:rPr>
        <w:t xml:space="preserve">amigos, </w:t>
      </w:r>
      <w:r>
        <w:rPr>
          <w:lang w:val="pt-PT"/>
        </w:rPr>
        <w:t xml:space="preserve">os </w:t>
      </w:r>
      <w:r w:rsidR="00A012E0">
        <w:rPr>
          <w:lang w:val="pt-PT"/>
        </w:rPr>
        <w:t xml:space="preserve">vizinhos e a nação. Porém, o Dia de Ação de Graças, como todo feriado, está repleto de questões sobre inclusão e exclusão, controle e poder, e </w:t>
      </w:r>
      <w:r>
        <w:rPr>
          <w:lang w:val="pt-PT"/>
        </w:rPr>
        <w:t xml:space="preserve">sobre </w:t>
      </w:r>
      <w:r w:rsidR="00A012E0">
        <w:rPr>
          <w:lang w:val="pt-PT"/>
        </w:rPr>
        <w:t>o exe</w:t>
      </w:r>
      <w:r>
        <w:rPr>
          <w:lang w:val="pt-PT"/>
        </w:rPr>
        <w:t>rcício de determinar quem está ‘dentro’</w:t>
      </w:r>
      <w:r w:rsidR="00A012E0">
        <w:rPr>
          <w:lang w:val="pt-PT"/>
        </w:rPr>
        <w:t xml:space="preserve"> do círculo interno </w:t>
      </w:r>
      <w:r>
        <w:rPr>
          <w:lang w:val="pt-PT"/>
        </w:rPr>
        <w:t>da tradição e quem está ‘fora’.”</w:t>
      </w:r>
    </w:p>
    <w:p w:rsidR="00A012E0" w:rsidRPr="00EB28F9" w:rsidRDefault="00C950B8" w:rsidP="00DE6677">
      <w:pPr>
        <w:pStyle w:val="06CREDITO"/>
        <w:jc w:val="right"/>
      </w:pPr>
      <w:r w:rsidRPr="00EB28F9">
        <w:t xml:space="preserve">GIFFORD, Daniel. </w:t>
      </w:r>
      <w:proofErr w:type="spellStart"/>
      <w:r w:rsidR="00A012E0" w:rsidRPr="00EB28F9">
        <w:t>Inclusion</w:t>
      </w:r>
      <w:proofErr w:type="spellEnd"/>
      <w:r w:rsidR="00A012E0" w:rsidRPr="00EB28F9">
        <w:t xml:space="preserve"> </w:t>
      </w:r>
      <w:proofErr w:type="spellStart"/>
      <w:r w:rsidR="00A012E0" w:rsidRPr="00EB28F9">
        <w:t>and</w:t>
      </w:r>
      <w:proofErr w:type="spellEnd"/>
      <w:r w:rsidR="00A012E0" w:rsidRPr="00EB28F9">
        <w:t xml:space="preserve"> </w:t>
      </w:r>
      <w:proofErr w:type="spellStart"/>
      <w:r w:rsidR="00A012E0" w:rsidRPr="00EB28F9">
        <w:t>exclusion</w:t>
      </w:r>
      <w:proofErr w:type="spellEnd"/>
      <w:r w:rsidR="00A012E0" w:rsidRPr="00EB28F9">
        <w:t xml:space="preserve"> in </w:t>
      </w:r>
      <w:proofErr w:type="spellStart"/>
      <w:r w:rsidR="00A012E0" w:rsidRPr="00EB28F9">
        <w:t>two</w:t>
      </w:r>
      <w:proofErr w:type="spellEnd"/>
      <w:r w:rsidR="00A012E0" w:rsidRPr="00EB28F9">
        <w:t xml:space="preserve"> </w:t>
      </w:r>
      <w:proofErr w:type="spellStart"/>
      <w:r w:rsidR="00A012E0" w:rsidRPr="00EB28F9">
        <w:t>historic</w:t>
      </w:r>
      <w:proofErr w:type="spellEnd"/>
      <w:r w:rsidR="00A012E0" w:rsidRPr="00EB28F9">
        <w:t xml:space="preserve"> </w:t>
      </w:r>
      <w:proofErr w:type="spellStart"/>
      <w:r w:rsidR="00A012E0" w:rsidRPr="00EB28F9">
        <w:t>Thanksgiving</w:t>
      </w:r>
      <w:proofErr w:type="spellEnd"/>
      <w:r w:rsidR="00A012E0" w:rsidRPr="00EB28F9">
        <w:t xml:space="preserve"> </w:t>
      </w:r>
      <w:proofErr w:type="spellStart"/>
      <w:r w:rsidR="00A012E0" w:rsidRPr="00EB28F9">
        <w:t>cartoons</w:t>
      </w:r>
      <w:proofErr w:type="spellEnd"/>
      <w:r w:rsidR="00A012E0" w:rsidRPr="00EB28F9">
        <w:t xml:space="preserve"> (Inclusão e exclusão em duas charges históricas sobre o Dia de Ação de Graças). </w:t>
      </w:r>
      <w:proofErr w:type="spellStart"/>
      <w:r w:rsidR="00A012E0" w:rsidRPr="00EB28F9">
        <w:t>Smithsonian</w:t>
      </w:r>
      <w:proofErr w:type="spellEnd"/>
      <w:r w:rsidRPr="00EB28F9">
        <w:t>, 2 dez. 2014.</w:t>
      </w:r>
    </w:p>
    <w:p w:rsidR="00A012E0" w:rsidRPr="00DE6677" w:rsidRDefault="00A012E0" w:rsidP="00DE6677">
      <w:pPr>
        <w:pStyle w:val="02TEXTOPRINCIPAL"/>
      </w:pPr>
    </w:p>
    <w:p w:rsidR="00A012E0" w:rsidRPr="00DE6677" w:rsidRDefault="00A012E0" w:rsidP="00DE6677">
      <w:pPr>
        <w:pStyle w:val="02TEXTOPRINCIPAL"/>
      </w:pPr>
      <w:r w:rsidRPr="00DE6677">
        <w:t xml:space="preserve">Uma das versões que deu origem ao feriado do Dia de Ação de Graças refere-se à confraternização entre colonos protestantes e ameríndios no início da </w:t>
      </w:r>
      <w:r w:rsidR="00C950B8" w:rsidRPr="00DE6677">
        <w:t>colonização inglesa, na época da</w:t>
      </w:r>
      <w:r w:rsidRPr="00DE6677">
        <w:t xml:space="preserve"> fundação da colônia de Plymouth, localizada na região do atual estado de Massachusetts. Contudo, o historiador Daniel </w:t>
      </w:r>
      <w:proofErr w:type="spellStart"/>
      <w:r w:rsidRPr="00DE6677">
        <w:t>Gifford</w:t>
      </w:r>
      <w:proofErr w:type="spellEnd"/>
      <w:r w:rsidRPr="00DE6677">
        <w:t>, autor do texto acima, aponta que outras representações desse mito fundador da nação estadunidense revelam que os povos nativos foram historicamente excluídos da tradição que formou e dominou culturalmente os Estados Unidos. Refletindo sobre o conteúdo do texto acim</w:t>
      </w:r>
      <w:r w:rsidR="00C950B8" w:rsidRPr="00DE6677">
        <w:t>a, responda</w:t>
      </w:r>
      <w:r w:rsidRPr="00DE6677">
        <w:t>:</w:t>
      </w:r>
    </w:p>
    <w:p w:rsidR="00A012E0" w:rsidRDefault="00A012E0" w:rsidP="00EB28F9">
      <w:pPr>
        <w:pStyle w:val="05ATIVIDADES"/>
        <w:numPr>
          <w:ilvl w:val="0"/>
          <w:numId w:val="27"/>
        </w:numPr>
      </w:pPr>
      <w:r>
        <w:t>Contrariando a história do mito fundador da nação estadunidense, comemorado no Dia de Ação de Graças, de que forma ocorreram os contatos entre os colonos ingleses e os indígenas na América do Norte?</w:t>
      </w:r>
    </w:p>
    <w:p w:rsidR="00A012E0" w:rsidRDefault="00A012E0" w:rsidP="00EB28F9">
      <w:pPr>
        <w:pStyle w:val="05ATIVIDADES"/>
        <w:numPr>
          <w:ilvl w:val="0"/>
          <w:numId w:val="27"/>
        </w:numPr>
      </w:pPr>
      <w:r>
        <w:t>Quais foram os efeitos diretos e indiretos daqueles contatos?</w:t>
      </w:r>
    </w:p>
    <w:p w:rsidR="00A012E0" w:rsidRPr="00DE6677" w:rsidRDefault="00A012E0" w:rsidP="00DE6677">
      <w:pPr>
        <w:pStyle w:val="02TEXTOPRINCIPAL"/>
      </w:pPr>
    </w:p>
    <w:p w:rsidR="00A012E0" w:rsidRDefault="00C658E4" w:rsidP="00664898">
      <w:pPr>
        <w:pStyle w:val="01TITULO4"/>
      </w:pPr>
      <w:r>
        <w:t>Resposta do estudante</w:t>
      </w:r>
    </w:p>
    <w:p w:rsidR="00664898" w:rsidRPr="00DE6677" w:rsidRDefault="00664898" w:rsidP="007D7590">
      <w:pPr>
        <w:pStyle w:val="05LINHASRESPOSTA"/>
        <w:ind w:right="139"/>
      </w:pPr>
      <w:r w:rsidRPr="00DE6677">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12E0" w:rsidRPr="00DE6677" w:rsidRDefault="00664898" w:rsidP="007D7590">
      <w:pPr>
        <w:pStyle w:val="05LINHASRESPOSTA"/>
        <w:ind w:right="139"/>
      </w:pPr>
      <w:r w:rsidRPr="00DE6677">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4949" w:rsidRDefault="009D4949">
      <w:pPr>
        <w:rPr>
          <w:rFonts w:eastAsia="Tahoma" w:cs="Arial"/>
          <w:bCs/>
        </w:rPr>
      </w:pPr>
      <w:r>
        <w:rPr>
          <w:rFonts w:cs="Arial"/>
          <w:bCs/>
        </w:rPr>
        <w:br w:type="page"/>
      </w:r>
    </w:p>
    <w:p w:rsidR="00A012E0" w:rsidRPr="00DE6677" w:rsidRDefault="00A012E0" w:rsidP="00DE6677">
      <w:pPr>
        <w:pStyle w:val="01TITULO3"/>
      </w:pPr>
      <w:r w:rsidRPr="00DE6677">
        <w:lastRenderedPageBreak/>
        <w:t>Questão 3</w:t>
      </w:r>
    </w:p>
    <w:p w:rsidR="00A012E0" w:rsidRPr="00DE6677" w:rsidRDefault="00A012E0" w:rsidP="00DE6677">
      <w:pPr>
        <w:pStyle w:val="02TEXTOPRINCIPAL"/>
      </w:pPr>
      <w:r w:rsidRPr="00DE6677">
        <w:rPr>
          <w:highlight w:val="white"/>
        </w:rPr>
        <w:t xml:space="preserve">Foi com base na introdução da economia açucareira nas terras que mais tarde formariam o Brasil que </w:t>
      </w:r>
      <w:r w:rsidR="00C950B8" w:rsidRPr="00DE6677">
        <w:rPr>
          <w:highlight w:val="white"/>
        </w:rPr>
        <w:t xml:space="preserve">os </w:t>
      </w:r>
      <w:r w:rsidRPr="00DE6677">
        <w:rPr>
          <w:highlight w:val="white"/>
        </w:rPr>
        <w:t xml:space="preserve">portugueses passaram a trazer pessoas escravizadas </w:t>
      </w:r>
      <w:r w:rsidR="00C950B8" w:rsidRPr="00DE6677">
        <w:rPr>
          <w:highlight w:val="white"/>
        </w:rPr>
        <w:t>do continente africano</w:t>
      </w:r>
      <w:r w:rsidRPr="00DE6677">
        <w:rPr>
          <w:highlight w:val="white"/>
        </w:rPr>
        <w:t xml:space="preserve"> para a colônia, prática que duraria até o século XIX. A imagem a seguir representa uma cena cotidiana que pode revelar muitos aspectos das relações entre brancos e negros no período colonial.</w:t>
      </w:r>
    </w:p>
    <w:p w:rsidR="00A012E0" w:rsidRPr="00DE6677" w:rsidRDefault="00A012E0" w:rsidP="00DE6677">
      <w:pPr>
        <w:pStyle w:val="02TEXTOPRINCIPAL"/>
      </w:pPr>
    </w:p>
    <w:p w:rsidR="00A012E0" w:rsidRPr="00DE6677" w:rsidRDefault="00247FF0" w:rsidP="00247FF0">
      <w:pPr>
        <w:pStyle w:val="02TEXTOPRINCIPAL"/>
        <w:jc w:val="center"/>
      </w:pPr>
      <w:r>
        <w:rPr>
          <w:noProof/>
        </w:rPr>
        <w:drawing>
          <wp:inline distT="0" distB="0" distL="0" distR="0">
            <wp:extent cx="4608576" cy="300532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G-PROJHIST7-MD-AV1-3BIM-2020-F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576" cy="3005328"/>
                    </a:xfrm>
                    <a:prstGeom prst="rect">
                      <a:avLst/>
                    </a:prstGeom>
                  </pic:spPr>
                </pic:pic>
              </a:graphicData>
            </a:graphic>
          </wp:inline>
        </w:drawing>
      </w:r>
    </w:p>
    <w:p w:rsidR="005C3053" w:rsidRPr="00DE6677" w:rsidRDefault="00A012E0" w:rsidP="00DE6677">
      <w:pPr>
        <w:pStyle w:val="06LEGENDA"/>
        <w:rPr>
          <w:highlight w:val="white"/>
        </w:rPr>
      </w:pPr>
      <w:r w:rsidRPr="00DE6677">
        <w:rPr>
          <w:highlight w:val="white"/>
        </w:rPr>
        <w:t>DENIS, Ferdinand. Cadeira</w:t>
      </w:r>
      <w:r w:rsidR="00C950B8" w:rsidRPr="00DE6677">
        <w:rPr>
          <w:highlight w:val="white"/>
        </w:rPr>
        <w:t xml:space="preserve">. </w:t>
      </w:r>
      <w:r w:rsidRPr="00DE6677">
        <w:rPr>
          <w:highlight w:val="white"/>
        </w:rPr>
        <w:t xml:space="preserve">1846. Desenho, 13,2 cm </w:t>
      </w:r>
      <w:proofErr w:type="gramStart"/>
      <w:r w:rsidRPr="00DE6677">
        <w:rPr>
          <w:highlight w:val="white"/>
        </w:rPr>
        <w:t>x</w:t>
      </w:r>
      <w:proofErr w:type="gramEnd"/>
      <w:r w:rsidRPr="00DE6677">
        <w:rPr>
          <w:highlight w:val="white"/>
        </w:rPr>
        <w:t xml:space="preserve"> 21,3 cm. </w:t>
      </w:r>
      <w:r w:rsidR="00EA5FF1" w:rsidRPr="00DE6677">
        <w:rPr>
          <w:highlight w:val="white"/>
        </w:rPr>
        <w:t xml:space="preserve">Fundação </w:t>
      </w:r>
      <w:r w:rsidRPr="00DE6677">
        <w:rPr>
          <w:highlight w:val="white"/>
        </w:rPr>
        <w:t>Biblioteca Nacional</w:t>
      </w:r>
      <w:r w:rsidR="00EA5FF1" w:rsidRPr="00DE6677">
        <w:rPr>
          <w:highlight w:val="white"/>
        </w:rPr>
        <w:t>, Rio de Janeiro</w:t>
      </w:r>
      <w:r w:rsidRPr="00DE6677">
        <w:rPr>
          <w:highlight w:val="white"/>
        </w:rPr>
        <w:t>.</w:t>
      </w:r>
    </w:p>
    <w:p w:rsidR="00EB28F9" w:rsidRPr="00DE6677" w:rsidRDefault="00EB28F9" w:rsidP="00DE6677">
      <w:pPr>
        <w:pStyle w:val="02TEXTOPRINCIPAL"/>
      </w:pPr>
    </w:p>
    <w:p w:rsidR="00A012E0" w:rsidRPr="00DE6677" w:rsidRDefault="00A012E0" w:rsidP="00DE6677">
      <w:pPr>
        <w:pStyle w:val="02TEXTOPRINCIPAL"/>
        <w:rPr>
          <w:highlight w:val="white"/>
        </w:rPr>
      </w:pPr>
      <w:r w:rsidRPr="00DE6677">
        <w:rPr>
          <w:highlight w:val="white"/>
        </w:rPr>
        <w:t>Considerando a imagem acima, podemos observar que:</w:t>
      </w:r>
    </w:p>
    <w:p w:rsidR="00A012E0" w:rsidRPr="00DE6677" w:rsidRDefault="00C950B8" w:rsidP="00DE6677">
      <w:pPr>
        <w:pStyle w:val="02TEXTOPRINCIPAL"/>
      </w:pPr>
      <w:r w:rsidRPr="00DE6677">
        <w:rPr>
          <w:highlight w:val="white"/>
        </w:rPr>
        <w:t>a) D</w:t>
      </w:r>
      <w:r w:rsidR="00A012E0" w:rsidRPr="00DE6677">
        <w:rPr>
          <w:highlight w:val="white"/>
        </w:rPr>
        <w:t>ois homens negros prestam serviços de carregadores no espaço urbano, profissão muito comum aos trabalhadores livres pobres.</w:t>
      </w:r>
    </w:p>
    <w:p w:rsidR="00A012E0" w:rsidRPr="00DE6677" w:rsidRDefault="00C950B8" w:rsidP="00DE6677">
      <w:pPr>
        <w:pStyle w:val="02TEXTOPRINCIPAL"/>
      </w:pPr>
      <w:r w:rsidRPr="00DE6677">
        <w:rPr>
          <w:highlight w:val="white"/>
        </w:rPr>
        <w:t>b) D</w:t>
      </w:r>
      <w:r w:rsidR="00A012E0" w:rsidRPr="00DE6677">
        <w:rPr>
          <w:highlight w:val="white"/>
        </w:rPr>
        <w:t>ois homens brancos acenam para uma moça que está sendo carregada, cumprimentando-a com distinção, fato que demonstra o papel de grande importância social da mulher no Brasil.</w:t>
      </w:r>
    </w:p>
    <w:p w:rsidR="00A012E0" w:rsidRPr="00DE6677" w:rsidRDefault="00C950B8" w:rsidP="00DE6677">
      <w:pPr>
        <w:pStyle w:val="02TEXTOPRINCIPAL"/>
      </w:pPr>
      <w:r w:rsidRPr="00DE6677">
        <w:rPr>
          <w:highlight w:val="white"/>
        </w:rPr>
        <w:t>c) U</w:t>
      </w:r>
      <w:r w:rsidR="00A012E0" w:rsidRPr="00DE6677">
        <w:rPr>
          <w:highlight w:val="white"/>
        </w:rPr>
        <w:t>ma mulher branca é carregada em uma cadeira por dois homens negros escravizados, que, apesar de vestidos com relativa pompa, permanecem descalços, marca de sua condição social.</w:t>
      </w:r>
    </w:p>
    <w:p w:rsidR="00A012E0" w:rsidRPr="00DE6677" w:rsidRDefault="00C950B8" w:rsidP="00DE6677">
      <w:pPr>
        <w:pStyle w:val="02TEXTOPRINCIPAL"/>
      </w:pPr>
      <w:r w:rsidRPr="00DE6677">
        <w:t>d) U</w:t>
      </w:r>
      <w:r w:rsidR="00A012E0" w:rsidRPr="00DE6677">
        <w:t>m homem espia a mulher sendo carregada da janela, surpreso com a cena, uma vez que episódios como esse eram uma honra reservada apenas aos homens.</w:t>
      </w:r>
    </w:p>
    <w:p w:rsidR="00A012E0" w:rsidRPr="00DE6677" w:rsidRDefault="00C950B8" w:rsidP="00DE6677">
      <w:pPr>
        <w:pStyle w:val="02TEXTOPRINCIPAL"/>
      </w:pPr>
      <w:r w:rsidRPr="00DE6677">
        <w:t>e) U</w:t>
      </w:r>
      <w:r w:rsidR="00A012E0" w:rsidRPr="00DE6677">
        <w:t>ma mulher branca é carregada por dois homens negros, uma cena cotidiana que revela a ausência de tensões ou contradições no sistema escravista adotado.</w:t>
      </w:r>
    </w:p>
    <w:p w:rsidR="00C950B8" w:rsidRPr="00DE6677" w:rsidRDefault="00C950B8" w:rsidP="00DE6677">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e</w:t>
            </w:r>
          </w:p>
        </w:tc>
      </w:tr>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r>
    </w:tbl>
    <w:p w:rsidR="00DE6677" w:rsidRDefault="00DE6677">
      <w:pPr>
        <w:rPr>
          <w:rFonts w:eastAsia="Tahoma"/>
        </w:rPr>
      </w:pPr>
      <w:r>
        <w:br w:type="page"/>
      </w:r>
    </w:p>
    <w:p w:rsidR="00A012E0" w:rsidRPr="00DE6677" w:rsidRDefault="00A012E0" w:rsidP="00DE6677">
      <w:pPr>
        <w:pStyle w:val="01TITULO3"/>
      </w:pPr>
      <w:r w:rsidRPr="00DE6677">
        <w:lastRenderedPageBreak/>
        <w:t>Questão 4</w:t>
      </w:r>
    </w:p>
    <w:p w:rsidR="00A012E0" w:rsidRDefault="00A012E0" w:rsidP="00DE6677">
      <w:pPr>
        <w:pStyle w:val="02TEXTOPRINCIPAL"/>
      </w:pPr>
      <w:r w:rsidRPr="00D9483B">
        <w:t>“Os termos ‘colônia de exploração’ e ‘colônia de povoamento’ a</w:t>
      </w:r>
      <w:r>
        <w:t xml:space="preserve">inda são amplamente utilizados. </w:t>
      </w:r>
      <w:r w:rsidRPr="00D9483B">
        <w:t>Nessa</w:t>
      </w:r>
      <w:r>
        <w:t xml:space="preserve"> </w:t>
      </w:r>
      <w:r w:rsidRPr="00D9483B">
        <w:t>perspectiva, as chamadas colônias de exploração são o</w:t>
      </w:r>
      <w:r>
        <w:t xml:space="preserve"> resultado do esforço econômico </w:t>
      </w:r>
      <w:r w:rsidRPr="00D9483B">
        <w:t>coordenado pelos</w:t>
      </w:r>
      <w:r>
        <w:t xml:space="preserve"> novos Estados modernos;</w:t>
      </w:r>
      <w:r w:rsidRPr="00D9483B">
        <w:t xml:space="preserve"> as colônias </w:t>
      </w:r>
      <w:r>
        <w:t xml:space="preserve">se constituem em instrumento de </w:t>
      </w:r>
      <w:r w:rsidRPr="00D9483B">
        <w:t>poder d</w:t>
      </w:r>
      <w:r>
        <w:t>as respectivas metrópoles. [...]</w:t>
      </w:r>
    </w:p>
    <w:p w:rsidR="00A012E0" w:rsidRDefault="00A012E0" w:rsidP="00DE6677">
      <w:pPr>
        <w:pStyle w:val="02TEXTOPRINCIPAL"/>
      </w:pPr>
      <w:r w:rsidRPr="00D9483B">
        <w:t>É nes</w:t>
      </w:r>
      <w:r w:rsidR="00422F5C">
        <w:t>t</w:t>
      </w:r>
      <w:r w:rsidRPr="00D9483B">
        <w:t>e contexto, e só neste contexto, que se torna possível compreender o modo como se organizam nas</w:t>
      </w:r>
      <w:r>
        <w:t xml:space="preserve"> </w:t>
      </w:r>
      <w:r w:rsidRPr="00D9483B">
        <w:t>colônias as atividades produzidas e as s</w:t>
      </w:r>
      <w:r>
        <w:t>uas implicações sobre os demais setores da vida social.”</w:t>
      </w:r>
    </w:p>
    <w:p w:rsidR="00A012E0" w:rsidRPr="00EB28F9" w:rsidRDefault="00070AD5" w:rsidP="00DE6677">
      <w:pPr>
        <w:pStyle w:val="06CREDITO"/>
        <w:jc w:val="right"/>
        <w:rPr>
          <w:rFonts w:ascii="Arial" w:hAnsi="Arial"/>
        </w:rPr>
      </w:pPr>
      <w:r w:rsidRPr="00EB28F9">
        <w:t>NOVAIS</w:t>
      </w:r>
      <w:r>
        <w:t xml:space="preserve">, </w:t>
      </w:r>
      <w:r w:rsidRPr="00EB28F9">
        <w:t>Fernando</w:t>
      </w:r>
      <w:r w:rsidR="00A012E0" w:rsidRPr="00EB28F9">
        <w:t xml:space="preserve">, citado por BICALHO, Maria Fernanda. </w:t>
      </w:r>
      <w:r w:rsidR="00A012E0" w:rsidRPr="00EB28F9">
        <w:rPr>
          <w:lang w:val="en-US"/>
        </w:rPr>
        <w:t>In:</w:t>
      </w:r>
      <w:r w:rsidR="00422F5C" w:rsidRPr="00EB28F9">
        <w:rPr>
          <w:lang w:val="en-US"/>
        </w:rPr>
        <w:t xml:space="preserve"> ABREU, Martha; SOIHET, Rachel; GONTIJO, Rebeca</w:t>
      </w:r>
      <w:r w:rsidR="00A012E0" w:rsidRPr="00EB28F9">
        <w:rPr>
          <w:lang w:val="en-US"/>
        </w:rPr>
        <w:t xml:space="preserve"> (Orgs). </w:t>
      </w:r>
      <w:r w:rsidR="00A012E0" w:rsidRPr="00EB28F9">
        <w:rPr>
          <w:i/>
        </w:rPr>
        <w:t>Cultura política e leituras do passado</w:t>
      </w:r>
      <w:r w:rsidR="00A012E0" w:rsidRPr="00EB28F9">
        <w:t>: historiografia e ensino de História. Rio de Janeiro: Civilização Brasileira, 2007. p.77-78.</w:t>
      </w:r>
    </w:p>
    <w:p w:rsidR="00422F5C" w:rsidRPr="00DE6677" w:rsidRDefault="00422F5C" w:rsidP="00DE6677">
      <w:pPr>
        <w:pStyle w:val="02TEXTOPRINCIPAL"/>
      </w:pPr>
    </w:p>
    <w:p w:rsidR="00A012E0" w:rsidRPr="00DE6677" w:rsidRDefault="00422F5C" w:rsidP="00DE6677">
      <w:pPr>
        <w:pStyle w:val="02TEXTOPRINCIPAL"/>
      </w:pPr>
      <w:r w:rsidRPr="00DE6677">
        <w:t>É possível</w:t>
      </w:r>
      <w:r w:rsidR="00A012E0" w:rsidRPr="00DE6677">
        <w:t xml:space="preserve"> afirmar que o Brasil constituía uma colônia de exploração e, como afirma o texto, é apenas dessa forma que podemos compreender as atividades coloniais. Considerando o texto acima e seus conhecimentos, responda: </w:t>
      </w:r>
    </w:p>
    <w:p w:rsidR="00A012E0" w:rsidRDefault="00A012E0" w:rsidP="00664898">
      <w:pPr>
        <w:pStyle w:val="05ATIVIDADES"/>
        <w:numPr>
          <w:ilvl w:val="0"/>
          <w:numId w:val="36"/>
        </w:numPr>
      </w:pPr>
      <w:r>
        <w:t>Qual foi a principal atividade econômica adotada no Brasil nas primeiras décadas do século XVI? E a mão de obra nela empregada? Relacione as interações entre os grupos envolvidos.</w:t>
      </w:r>
    </w:p>
    <w:p w:rsidR="00A012E0" w:rsidRDefault="00A012E0" w:rsidP="00664898">
      <w:pPr>
        <w:pStyle w:val="05ATIVIDADES"/>
        <w:numPr>
          <w:ilvl w:val="0"/>
          <w:numId w:val="36"/>
        </w:numPr>
      </w:pPr>
      <w:r w:rsidRPr="00090424">
        <w:t>Cite outra atividade econômica adotada no Brasil</w:t>
      </w:r>
      <w:r w:rsidR="00422F5C">
        <w:t>, ao longo do período colonial,</w:t>
      </w:r>
      <w:r w:rsidRPr="00090424">
        <w:t xml:space="preserve"> que visava a ocupação do território e identifique a principal mão de obra escolhida. </w:t>
      </w:r>
    </w:p>
    <w:p w:rsidR="00A012E0" w:rsidRDefault="00A012E0" w:rsidP="00DE6677">
      <w:pPr>
        <w:pStyle w:val="02TEXTOPRINCIPAL"/>
      </w:pPr>
    </w:p>
    <w:p w:rsidR="00A012E0" w:rsidRPr="00DE6677" w:rsidRDefault="00A012E0" w:rsidP="00DE6677">
      <w:pPr>
        <w:pStyle w:val="01TITULO4"/>
      </w:pPr>
      <w:r w:rsidRPr="00DE6677">
        <w:t>Resposta do estudante</w:t>
      </w:r>
    </w:p>
    <w:p w:rsidR="00A012E0" w:rsidRPr="00DE6677" w:rsidRDefault="00664898" w:rsidP="007D7590">
      <w:pPr>
        <w:pStyle w:val="05LINHASRESPOSTA"/>
        <w:ind w:right="139"/>
      </w:pPr>
      <w:r w:rsidRPr="00DE667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4949" w:rsidRDefault="009D4949">
      <w:pPr>
        <w:rPr>
          <w:rFonts w:eastAsia="Tahoma" w:cs="Arial"/>
          <w:bCs/>
        </w:rPr>
      </w:pPr>
      <w:r>
        <w:rPr>
          <w:rFonts w:cs="Arial"/>
          <w:bCs/>
        </w:rPr>
        <w:br w:type="page"/>
      </w:r>
    </w:p>
    <w:p w:rsidR="00A012E0" w:rsidRPr="00DE6677" w:rsidRDefault="00A012E0" w:rsidP="00DE6677">
      <w:pPr>
        <w:pStyle w:val="01TITULO3"/>
      </w:pPr>
      <w:r w:rsidRPr="00DE6677">
        <w:lastRenderedPageBreak/>
        <w:t>Questão 5</w:t>
      </w:r>
    </w:p>
    <w:p w:rsidR="00A012E0" w:rsidRPr="00422F5C" w:rsidRDefault="00A012E0" w:rsidP="00DE6677">
      <w:pPr>
        <w:pStyle w:val="02TEXTOPRINCIPAL"/>
      </w:pPr>
      <w:proofErr w:type="spellStart"/>
      <w:r>
        <w:rPr>
          <w:rFonts w:cs="Arial"/>
        </w:rPr>
        <w:t>Bartolomé</w:t>
      </w:r>
      <w:proofErr w:type="spellEnd"/>
      <w:r>
        <w:rPr>
          <w:rFonts w:cs="Arial"/>
        </w:rPr>
        <w:t xml:space="preserve"> de </w:t>
      </w:r>
      <w:proofErr w:type="spellStart"/>
      <w:r>
        <w:rPr>
          <w:rFonts w:cs="Arial"/>
        </w:rPr>
        <w:t>Las</w:t>
      </w:r>
      <w:proofErr w:type="spellEnd"/>
      <w:r>
        <w:rPr>
          <w:rFonts w:cs="Arial"/>
        </w:rPr>
        <w:t xml:space="preserve"> Casas foi um</w:t>
      </w:r>
      <w:r>
        <w:t xml:space="preserve"> frade dominicano espanhol. Ele escreveu crônicas célebres sobre a colonização ibérica no Novo Mundo, foi bispo de Chiapas (região do atual México) e também um </w:t>
      </w:r>
      <w:proofErr w:type="spellStart"/>
      <w:r>
        <w:rPr>
          <w:i/>
          <w:iCs/>
        </w:rPr>
        <w:t>encomendero</w:t>
      </w:r>
      <w:proofErr w:type="spellEnd"/>
      <w:r>
        <w:rPr>
          <w:i/>
          <w:iCs/>
        </w:rPr>
        <w:t xml:space="preserve"> </w:t>
      </w:r>
      <w:r>
        <w:t>na ilha de Santo Domingo</w:t>
      </w:r>
      <w:r>
        <w:rPr>
          <w:i/>
          <w:iCs/>
        </w:rPr>
        <w:t xml:space="preserve"> </w:t>
      </w:r>
      <w:r>
        <w:t>(</w:t>
      </w:r>
      <w:proofErr w:type="spellStart"/>
      <w:r>
        <w:t>Hispaniola</w:t>
      </w:r>
      <w:proofErr w:type="spellEnd"/>
      <w:r>
        <w:t xml:space="preserve">). </w:t>
      </w:r>
      <w:proofErr w:type="spellStart"/>
      <w:r>
        <w:t>Las</w:t>
      </w:r>
      <w:proofErr w:type="spellEnd"/>
      <w:r>
        <w:t xml:space="preserve"> Casas é um dos personagens mais citados na história da América do século XVI e se tornou amplamente conhecido como “defensor dos indígenas”, uma vez que teve uma atuação política intensa em defesa dos ameríndios. Em suas obras, ele denunciou a dizimação, a violê</w:t>
      </w:r>
      <w:r w:rsidR="00422F5C">
        <w:t xml:space="preserve">ncia (incluindo a escravização) </w:t>
      </w:r>
      <w:r>
        <w:t xml:space="preserve">e os abusos cometidos contra os povos indígenas pelos espanhóis durante as primeiras décadas de colonização da América, utilizando elementos do cristianismo para criticar as consequências da conquista. </w:t>
      </w:r>
    </w:p>
    <w:p w:rsidR="00A012E0" w:rsidRDefault="00A012E0" w:rsidP="00DE6677">
      <w:pPr>
        <w:pStyle w:val="02TEXTOPRINCIPAL"/>
        <w:rPr>
          <w:rFonts w:cs="Arial"/>
        </w:rPr>
      </w:pPr>
      <w:r>
        <w:rPr>
          <w:rFonts w:cs="Arial"/>
        </w:rPr>
        <w:t xml:space="preserve">Com base nessa breve biografia de </w:t>
      </w:r>
      <w:proofErr w:type="spellStart"/>
      <w:r>
        <w:rPr>
          <w:rFonts w:cs="Arial"/>
        </w:rPr>
        <w:t>Bartolomé</w:t>
      </w:r>
      <w:proofErr w:type="spellEnd"/>
      <w:r>
        <w:rPr>
          <w:rFonts w:cs="Arial"/>
        </w:rPr>
        <w:t xml:space="preserve"> de </w:t>
      </w:r>
      <w:proofErr w:type="spellStart"/>
      <w:r>
        <w:rPr>
          <w:rFonts w:cs="Arial"/>
        </w:rPr>
        <w:t>Las</w:t>
      </w:r>
      <w:proofErr w:type="spellEnd"/>
      <w:r>
        <w:rPr>
          <w:rFonts w:cs="Arial"/>
        </w:rPr>
        <w:t xml:space="preserve"> Casas, responda:</w:t>
      </w:r>
    </w:p>
    <w:p w:rsidR="00A012E0" w:rsidRDefault="00A012E0" w:rsidP="00DE6677">
      <w:pPr>
        <w:pStyle w:val="02TEXTOPRINCIPAL"/>
        <w:rPr>
          <w:rFonts w:cs="Arial"/>
        </w:rPr>
      </w:pPr>
    </w:p>
    <w:p w:rsidR="00A012E0" w:rsidRDefault="00A012E0" w:rsidP="00EB28F9">
      <w:pPr>
        <w:pStyle w:val="05ATIVIDADES"/>
        <w:numPr>
          <w:ilvl w:val="0"/>
          <w:numId w:val="29"/>
        </w:numPr>
      </w:pPr>
      <w:r>
        <w:rPr>
          <w:rFonts w:cs="Arial"/>
        </w:rPr>
        <w:t xml:space="preserve">Apesar de ter exercido a função de </w:t>
      </w:r>
      <w:proofErr w:type="spellStart"/>
      <w:r>
        <w:rPr>
          <w:rFonts w:cs="Arial"/>
          <w:i/>
          <w:iCs/>
        </w:rPr>
        <w:t>encomendero</w:t>
      </w:r>
      <w:proofErr w:type="spellEnd"/>
      <w:r>
        <w:rPr>
          <w:rFonts w:cs="Arial"/>
        </w:rPr>
        <w:t xml:space="preserve">, </w:t>
      </w:r>
      <w:proofErr w:type="spellStart"/>
      <w:r>
        <w:rPr>
          <w:rFonts w:cs="Arial"/>
        </w:rPr>
        <w:t>Bartolomé</w:t>
      </w:r>
      <w:proofErr w:type="spellEnd"/>
      <w:r>
        <w:rPr>
          <w:rFonts w:cs="Arial"/>
        </w:rPr>
        <w:t xml:space="preserve"> de </w:t>
      </w:r>
      <w:proofErr w:type="spellStart"/>
      <w:r>
        <w:rPr>
          <w:rFonts w:cs="Arial"/>
        </w:rPr>
        <w:t>Las</w:t>
      </w:r>
      <w:proofErr w:type="spellEnd"/>
      <w:r>
        <w:rPr>
          <w:rFonts w:cs="Arial"/>
        </w:rPr>
        <w:t xml:space="preserve"> Casas denunciou a exploração e os abusos realizados pelos colonizadores espanhóis na América contra os ameríndios. Além da </w:t>
      </w:r>
      <w:proofErr w:type="spellStart"/>
      <w:r>
        <w:rPr>
          <w:rFonts w:cs="Arial"/>
          <w:i/>
          <w:iCs/>
        </w:rPr>
        <w:t>encomienda</w:t>
      </w:r>
      <w:proofErr w:type="spellEnd"/>
      <w:r w:rsidR="00422F5C" w:rsidRPr="00422F5C">
        <w:rPr>
          <w:rFonts w:cs="Arial"/>
          <w:iCs/>
        </w:rPr>
        <w:t xml:space="preserve">, </w:t>
      </w:r>
      <w:r>
        <w:rPr>
          <w:rFonts w:cs="Arial"/>
        </w:rPr>
        <w:t>outra instituição da administração colonial se relacionava à exploração do tra</w:t>
      </w:r>
      <w:r w:rsidR="00422F5C">
        <w:rPr>
          <w:rFonts w:cs="Arial"/>
        </w:rPr>
        <w:t>balho compulsório dos indígenas:</w:t>
      </w:r>
      <w:r>
        <w:rPr>
          <w:rFonts w:cs="Arial"/>
        </w:rPr>
        <w:t xml:space="preserve"> a </w:t>
      </w:r>
      <w:proofErr w:type="spellStart"/>
      <w:r w:rsidRPr="00147967">
        <w:rPr>
          <w:rFonts w:cs="Arial"/>
          <w:iCs/>
        </w:rPr>
        <w:t>mita</w:t>
      </w:r>
      <w:proofErr w:type="spellEnd"/>
      <w:r>
        <w:rPr>
          <w:rFonts w:cs="Arial"/>
        </w:rPr>
        <w:t>. Como funcionavam essas duas instituições?</w:t>
      </w:r>
    </w:p>
    <w:p w:rsidR="00A012E0" w:rsidRDefault="00A012E0" w:rsidP="00EB28F9">
      <w:pPr>
        <w:pStyle w:val="05ATIVIDADES"/>
        <w:numPr>
          <w:ilvl w:val="0"/>
          <w:numId w:val="29"/>
        </w:numPr>
      </w:pPr>
      <w:proofErr w:type="spellStart"/>
      <w:r>
        <w:rPr>
          <w:rFonts w:cs="Arial"/>
          <w:bCs/>
        </w:rPr>
        <w:t>Bartolomé</w:t>
      </w:r>
      <w:proofErr w:type="spellEnd"/>
      <w:r>
        <w:rPr>
          <w:rFonts w:cs="Arial"/>
          <w:bCs/>
        </w:rPr>
        <w:t xml:space="preserve"> de </w:t>
      </w:r>
      <w:proofErr w:type="spellStart"/>
      <w:r>
        <w:rPr>
          <w:rFonts w:cs="Arial"/>
          <w:bCs/>
        </w:rPr>
        <w:t>Las</w:t>
      </w:r>
      <w:proofErr w:type="spellEnd"/>
      <w:r>
        <w:rPr>
          <w:rFonts w:cs="Arial"/>
          <w:bCs/>
        </w:rPr>
        <w:t xml:space="preserve"> Casas, exercendo as funções de missionário da monarquia católica espanhola e </w:t>
      </w:r>
      <w:proofErr w:type="spellStart"/>
      <w:r>
        <w:rPr>
          <w:rFonts w:cs="Arial"/>
          <w:bCs/>
          <w:i/>
          <w:iCs/>
        </w:rPr>
        <w:t>encomendero</w:t>
      </w:r>
      <w:proofErr w:type="spellEnd"/>
      <w:r>
        <w:rPr>
          <w:rFonts w:cs="Arial"/>
          <w:bCs/>
        </w:rPr>
        <w:t xml:space="preserve"> no Novo Mundo, tinha entre suas funções o objetivo principal de catequizar os povos indígenas e os escravos africanos nas </w:t>
      </w:r>
      <w:r w:rsidR="00422F5C">
        <w:rPr>
          <w:rFonts w:cs="Arial"/>
          <w:bCs/>
        </w:rPr>
        <w:t>colônias. Como essas populações</w:t>
      </w:r>
      <w:r>
        <w:rPr>
          <w:rFonts w:cs="Arial"/>
          <w:bCs/>
        </w:rPr>
        <w:t xml:space="preserve"> resistiram e se adaptaram às r</w:t>
      </w:r>
      <w:r w:rsidR="00422F5C">
        <w:rPr>
          <w:rFonts w:cs="Arial"/>
          <w:bCs/>
        </w:rPr>
        <w:t>elações de dominação cultural impostas pelo</w:t>
      </w:r>
      <w:r>
        <w:rPr>
          <w:rFonts w:cs="Arial"/>
          <w:bCs/>
        </w:rPr>
        <w:t>s europeus?</w:t>
      </w:r>
    </w:p>
    <w:p w:rsidR="00A012E0" w:rsidRDefault="00A012E0" w:rsidP="00DE6677">
      <w:pPr>
        <w:pStyle w:val="02TEXTOPRINCIPAL"/>
      </w:pPr>
    </w:p>
    <w:p w:rsidR="00422F5C" w:rsidRPr="00DE6677" w:rsidRDefault="00422F5C" w:rsidP="00DE6677">
      <w:pPr>
        <w:pStyle w:val="01TITULO4"/>
      </w:pPr>
      <w:r w:rsidRPr="00DE6677">
        <w:t>Resposta do estudante</w:t>
      </w:r>
    </w:p>
    <w:p w:rsidR="00664898" w:rsidRPr="00664898" w:rsidRDefault="00664898" w:rsidP="007D7590">
      <w:pPr>
        <w:pStyle w:val="05LINHASRESPOSTA"/>
        <w:ind w:right="139"/>
        <w:rPr>
          <w:lang w:val="pt-PT"/>
        </w:rPr>
      </w:pPr>
      <w:r w:rsidRPr="0066489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4949" w:rsidRPr="00DE6677" w:rsidRDefault="009D4949" w:rsidP="00DE6677">
      <w:pPr>
        <w:pStyle w:val="02TEXTOPRINCIPAL"/>
      </w:pPr>
      <w:r w:rsidRPr="00DE6677">
        <w:br w:type="page"/>
      </w:r>
    </w:p>
    <w:p w:rsidR="00A012E0" w:rsidRPr="00DE6677" w:rsidRDefault="00A012E0" w:rsidP="00DE6677">
      <w:pPr>
        <w:pStyle w:val="01TITULO3"/>
      </w:pPr>
      <w:r w:rsidRPr="00DE6677">
        <w:lastRenderedPageBreak/>
        <w:t>Questão 6</w:t>
      </w:r>
    </w:p>
    <w:p w:rsidR="00A012E0" w:rsidRPr="00422F5C" w:rsidRDefault="00422F5C" w:rsidP="00DE6677">
      <w:pPr>
        <w:pStyle w:val="02TEXTOPRINCIPAL"/>
        <w:rPr>
          <w:shd w:val="clear" w:color="auto" w:fill="FFFFFF"/>
        </w:rPr>
      </w:pPr>
      <w:r>
        <w:rPr>
          <w:shd w:val="clear" w:color="auto" w:fill="FFFFFF"/>
        </w:rPr>
        <w:t>“</w:t>
      </w:r>
      <w:r w:rsidR="00A012E0" w:rsidRPr="00422F5C">
        <w:rPr>
          <w:shd w:val="clear" w:color="auto" w:fill="FFFFFF"/>
        </w:rPr>
        <w:t>Efetivamente, tanto o </w:t>
      </w:r>
      <w:r w:rsidR="00A012E0" w:rsidRPr="00422F5C">
        <w:rPr>
          <w:rStyle w:val="nfase"/>
          <w:i w:val="0"/>
          <w:iCs w:val="0"/>
          <w:szCs w:val="22"/>
          <w:shd w:val="clear" w:color="auto" w:fill="FFFFFF"/>
        </w:rPr>
        <w:t>escravo</w:t>
      </w:r>
      <w:r w:rsidR="00A012E0" w:rsidRPr="00422F5C">
        <w:rPr>
          <w:shd w:val="clear" w:color="auto" w:fill="FFFFFF"/>
        </w:rPr>
        <w:t> quanto a </w:t>
      </w:r>
      <w:r w:rsidR="00A012E0" w:rsidRPr="00422F5C">
        <w:rPr>
          <w:rStyle w:val="nfase"/>
          <w:i w:val="0"/>
          <w:iCs w:val="0"/>
          <w:szCs w:val="22"/>
          <w:shd w:val="clear" w:color="auto" w:fill="FFFFFF"/>
        </w:rPr>
        <w:t>escra</w:t>
      </w:r>
      <w:bookmarkStart w:id="0" w:name="_GoBack"/>
      <w:bookmarkEnd w:id="0"/>
      <w:r w:rsidR="00A012E0" w:rsidRPr="00422F5C">
        <w:rPr>
          <w:rStyle w:val="nfase"/>
          <w:i w:val="0"/>
          <w:iCs w:val="0"/>
          <w:szCs w:val="22"/>
          <w:shd w:val="clear" w:color="auto" w:fill="FFFFFF"/>
        </w:rPr>
        <w:t>vatura</w:t>
      </w:r>
      <w:r w:rsidR="00A012E0" w:rsidRPr="00422F5C">
        <w:rPr>
          <w:shd w:val="clear" w:color="auto" w:fill="FFFFFF"/>
        </w:rPr>
        <w:t> são termos recentes na história cultural do mundo: o termo </w:t>
      </w:r>
      <w:r w:rsidR="00A012E0" w:rsidRPr="00422F5C">
        <w:rPr>
          <w:rStyle w:val="nfase"/>
          <w:i w:val="0"/>
          <w:iCs w:val="0"/>
          <w:szCs w:val="22"/>
          <w:shd w:val="clear" w:color="auto" w:fill="FFFFFF"/>
        </w:rPr>
        <w:t>escravo</w:t>
      </w:r>
      <w:r w:rsidR="00A012E0" w:rsidRPr="00422F5C">
        <w:rPr>
          <w:shd w:val="clear" w:color="auto" w:fill="FFFFFF"/>
        </w:rPr>
        <w:t>, do latim medieval </w:t>
      </w:r>
      <w:proofErr w:type="spellStart"/>
      <w:r w:rsidR="00A012E0" w:rsidRPr="00422F5C">
        <w:rPr>
          <w:rStyle w:val="nfase"/>
          <w:i w:val="0"/>
          <w:iCs w:val="0"/>
          <w:szCs w:val="22"/>
          <w:shd w:val="clear" w:color="auto" w:fill="FFFFFF"/>
        </w:rPr>
        <w:t>sclavus</w:t>
      </w:r>
      <w:proofErr w:type="spellEnd"/>
      <w:r w:rsidR="00A012E0" w:rsidRPr="00422F5C">
        <w:rPr>
          <w:shd w:val="clear" w:color="auto" w:fill="FFFFFF"/>
        </w:rPr>
        <w:t>, provindo de </w:t>
      </w:r>
      <w:proofErr w:type="spellStart"/>
      <w:r w:rsidR="00A012E0" w:rsidRPr="00422F5C">
        <w:rPr>
          <w:rStyle w:val="nfase"/>
          <w:i w:val="0"/>
          <w:iCs w:val="0"/>
          <w:szCs w:val="22"/>
          <w:shd w:val="clear" w:color="auto" w:fill="FFFFFF"/>
        </w:rPr>
        <w:t>slavus</w:t>
      </w:r>
      <w:proofErr w:type="spellEnd"/>
      <w:r w:rsidR="00A012E0" w:rsidRPr="00422F5C">
        <w:rPr>
          <w:shd w:val="clear" w:color="auto" w:fill="FFFFFF"/>
        </w:rPr>
        <w:t>, terá aparecido no século XIII, enquanto a palavra </w:t>
      </w:r>
      <w:r w:rsidR="00A012E0" w:rsidRPr="00422F5C">
        <w:rPr>
          <w:rStyle w:val="nfase"/>
          <w:i w:val="0"/>
          <w:iCs w:val="0"/>
          <w:szCs w:val="22"/>
          <w:shd w:val="clear" w:color="auto" w:fill="FFFFFF"/>
        </w:rPr>
        <w:t>escravatura</w:t>
      </w:r>
      <w:r w:rsidR="00A012E0" w:rsidRPr="00422F5C">
        <w:rPr>
          <w:shd w:val="clear" w:color="auto" w:fill="FFFFFF"/>
        </w:rPr>
        <w:t> só terá integrado as l</w:t>
      </w:r>
      <w:r>
        <w:rPr>
          <w:shd w:val="clear" w:color="auto" w:fill="FFFFFF"/>
        </w:rPr>
        <w:t>ínguas europeias no século XVI.”</w:t>
      </w:r>
    </w:p>
    <w:p w:rsidR="00A012E0" w:rsidRPr="006A7BED" w:rsidRDefault="00A012E0" w:rsidP="00DE6677">
      <w:pPr>
        <w:pStyle w:val="06CREDITO"/>
        <w:jc w:val="right"/>
        <w:rPr>
          <w:sz w:val="20"/>
          <w:szCs w:val="20"/>
        </w:rPr>
      </w:pPr>
      <w:r w:rsidRPr="006A7BED">
        <w:rPr>
          <w:sz w:val="20"/>
          <w:szCs w:val="20"/>
          <w:shd w:val="clear" w:color="auto" w:fill="FFFFFF"/>
        </w:rPr>
        <w:t>HENRIQUES, Isabel Castro.</w:t>
      </w:r>
      <w:r w:rsidR="00B979EB">
        <w:rPr>
          <w:sz w:val="20"/>
          <w:szCs w:val="20"/>
          <w:shd w:val="clear" w:color="auto" w:fill="FFFFFF"/>
        </w:rPr>
        <w:t xml:space="preserve"> </w:t>
      </w:r>
      <w:r w:rsidRPr="006A7BED">
        <w:rPr>
          <w:rStyle w:val="nfase"/>
          <w:iCs w:val="0"/>
          <w:sz w:val="20"/>
          <w:szCs w:val="20"/>
          <w:shd w:val="clear" w:color="auto" w:fill="FFFFFF"/>
        </w:rPr>
        <w:t>O pássaro do mel</w:t>
      </w:r>
      <w:r w:rsidRPr="00B979EB">
        <w:rPr>
          <w:rStyle w:val="nfase"/>
          <w:iCs w:val="0"/>
          <w:sz w:val="20"/>
          <w:szCs w:val="20"/>
          <w:shd w:val="clear" w:color="auto" w:fill="FFFFFF"/>
        </w:rPr>
        <w:t>:</w:t>
      </w:r>
      <w:r w:rsidR="00B979EB">
        <w:rPr>
          <w:rStyle w:val="nfase"/>
          <w:i w:val="0"/>
          <w:iCs w:val="0"/>
          <w:sz w:val="20"/>
          <w:szCs w:val="20"/>
          <w:shd w:val="clear" w:color="auto" w:fill="FFFFFF"/>
        </w:rPr>
        <w:t xml:space="preserve"> </w:t>
      </w:r>
      <w:r w:rsidRPr="006A7BED">
        <w:rPr>
          <w:sz w:val="20"/>
          <w:szCs w:val="20"/>
          <w:shd w:val="clear" w:color="auto" w:fill="FFFFFF"/>
        </w:rPr>
        <w:t>estudos de história africana. Lisboa: Colibri, 2006. p. 62.</w:t>
      </w:r>
    </w:p>
    <w:p w:rsidR="00A012E0" w:rsidRDefault="00A012E0" w:rsidP="00DE6677">
      <w:pPr>
        <w:pStyle w:val="02TEXTOPRINCIPAL"/>
      </w:pPr>
    </w:p>
    <w:p w:rsidR="00A012E0" w:rsidRDefault="00422F5C" w:rsidP="00DE6677">
      <w:pPr>
        <w:pStyle w:val="02TEXTOPRINCIPAL"/>
      </w:pPr>
      <w:r>
        <w:t>Segundo muitos estudiosos,</w:t>
      </w:r>
      <w:r w:rsidR="00A012E0">
        <w:t xml:space="preserve"> “escravo”, “escravatura” e “escravidão” são termos recentes na história cultural do mundo ocidental.</w:t>
      </w:r>
      <w:r w:rsidR="00A012E0" w:rsidRPr="00A15057">
        <w:t xml:space="preserve"> </w:t>
      </w:r>
      <w:r w:rsidR="00A012E0">
        <w:t xml:space="preserve">Além disso, pesquisas apontam que os europeus, ao implantar o tráfico de escravos transatlântico, perturbaram e modificaram de forma profunda as relações que existiam entre “senhor” e “escravo” </w:t>
      </w:r>
      <w:r w:rsidR="007A4B19">
        <w:t>nas sociedades africanas</w:t>
      </w:r>
      <w:r w:rsidR="00A012E0">
        <w:t>.</w:t>
      </w:r>
    </w:p>
    <w:p w:rsidR="00EB28F9" w:rsidRPr="00422F5C" w:rsidRDefault="00EB28F9" w:rsidP="00DE6677">
      <w:pPr>
        <w:pStyle w:val="02TEXTOPRINCIPAL"/>
      </w:pPr>
    </w:p>
    <w:p w:rsidR="00A012E0" w:rsidRPr="007A4B19" w:rsidRDefault="00A012E0" w:rsidP="00DE6677">
      <w:pPr>
        <w:pStyle w:val="02TEXTOPRINCIPAL"/>
      </w:pPr>
      <w:r>
        <w:t>Considerando seus conhecimentos sobre a escravidão moderna</w:t>
      </w:r>
      <w:r w:rsidR="007A4B19">
        <w:t xml:space="preserve"> </w:t>
      </w:r>
      <w:r>
        <w:t>e sobre alguns dos principais impactos do tráfico de escravos nas sociedades africa</w:t>
      </w:r>
      <w:r w:rsidR="007A4B19">
        <w:t>nas, é possível considerar que:</w:t>
      </w:r>
    </w:p>
    <w:p w:rsidR="00A012E0" w:rsidRDefault="00A012E0" w:rsidP="00DE6677">
      <w:pPr>
        <w:pStyle w:val="02TEXTOPRINCIPAL"/>
      </w:pPr>
      <w:r>
        <w:t>a) A escravidão moderna foi um sistema criado pelos povos africanos, que mantinham diversas formas de submissão e dependência.</w:t>
      </w:r>
    </w:p>
    <w:p w:rsidR="00A012E0" w:rsidRDefault="00A012E0" w:rsidP="00DE6677">
      <w:pPr>
        <w:pStyle w:val="02TEXTOPRINCIPAL"/>
      </w:pPr>
      <w:r>
        <w:t>b) A escravidão moderna, desenvolvida a partir do século XVI no mundo atlântico, resultou da intromissão e exploração comercial dos europeus sobre as variadas categorias sociais africanas.</w:t>
      </w:r>
    </w:p>
    <w:p w:rsidR="00A012E0" w:rsidRDefault="00A012E0" w:rsidP="00DE6677">
      <w:pPr>
        <w:pStyle w:val="02TEXTOPRINCIPAL"/>
      </w:pPr>
      <w:r>
        <w:t>c) O comércio escravista, da África para as colônias europeias na América, n</w:t>
      </w:r>
      <w:r w:rsidR="007A4B19">
        <w:t xml:space="preserve">ão foi uma atividade mercantil </w:t>
      </w:r>
      <w:r>
        <w:t>lucrativa para os portugueses.</w:t>
      </w:r>
    </w:p>
    <w:p w:rsidR="00A012E0" w:rsidRDefault="00A012E0" w:rsidP="00DE6677">
      <w:pPr>
        <w:pStyle w:val="02TEXTOPRINCIPAL"/>
      </w:pPr>
      <w:r>
        <w:t>d) As palavras “escravo” e “escravatura” são termos muito antigos, utilizados exclusivamente pelos povos africanos para se referir a diversas formas de submissão e dependência entre senhores e seus subalternos.</w:t>
      </w:r>
    </w:p>
    <w:p w:rsidR="00A012E0" w:rsidRDefault="00A012E0" w:rsidP="00DE6677">
      <w:pPr>
        <w:pStyle w:val="02TEXTOPRINCIPAL"/>
      </w:pPr>
      <w:r>
        <w:t>e) As palavras “escravo” e “escravatura” foram utilizadas desde a Antiguidade para se referir a relações de dominação, submissão e dependência entre um senhor e seus subalternos.</w:t>
      </w:r>
    </w:p>
    <w:p w:rsidR="007A4B19" w:rsidRDefault="007A4B19" w:rsidP="00DE6677">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e</w:t>
            </w:r>
          </w:p>
        </w:tc>
      </w:tr>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r>
    </w:tbl>
    <w:p w:rsidR="009D4949" w:rsidRDefault="009D4949" w:rsidP="00DE6677">
      <w:pPr>
        <w:pStyle w:val="02TEXTOPRINCIPAL"/>
      </w:pPr>
      <w:r>
        <w:br w:type="page"/>
      </w:r>
    </w:p>
    <w:p w:rsidR="00A012E0" w:rsidRPr="00DE6677" w:rsidRDefault="00A012E0" w:rsidP="00DE6677">
      <w:pPr>
        <w:pStyle w:val="01TITULO3"/>
      </w:pPr>
      <w:r w:rsidRPr="00DE6677">
        <w:lastRenderedPageBreak/>
        <w:t>Questão 7</w:t>
      </w:r>
    </w:p>
    <w:p w:rsidR="00A012E0" w:rsidRDefault="00A012E0" w:rsidP="00DE6677">
      <w:pPr>
        <w:pStyle w:val="02TEXTOPRINCIPAL"/>
      </w:pPr>
      <w:r>
        <w:t xml:space="preserve">Os africanos escravizados na América portuguesa procuravam resistir de várias formas, inclusive </w:t>
      </w:r>
      <w:r w:rsidRPr="007A68FE">
        <w:t>por meio da preservação de sua identidade e dos laços culturais</w:t>
      </w:r>
      <w:r>
        <w:t xml:space="preserve"> </w:t>
      </w:r>
      <w:r w:rsidRPr="007A68FE">
        <w:t>que os uniam à África</w:t>
      </w:r>
      <w:r>
        <w:t>. Considerando esse tema, responda ao que se pede.</w:t>
      </w:r>
    </w:p>
    <w:p w:rsidR="00A012E0" w:rsidRDefault="00A012E0" w:rsidP="00DE6677">
      <w:pPr>
        <w:pStyle w:val="02TEXTOPRINCIPAL"/>
      </w:pPr>
    </w:p>
    <w:p w:rsidR="00A012E0" w:rsidRDefault="00A012E0" w:rsidP="00EB28F9">
      <w:pPr>
        <w:pStyle w:val="05ATIVIDADES"/>
        <w:numPr>
          <w:ilvl w:val="0"/>
          <w:numId w:val="31"/>
        </w:numPr>
      </w:pPr>
      <w:r>
        <w:t>Em que consistiam os quilombos do período escravista e quais eram suas características? Ao responder, cite alguns aspectos do Quilombo dos Palmares.</w:t>
      </w:r>
    </w:p>
    <w:p w:rsidR="00A012E0" w:rsidRDefault="00A012E0" w:rsidP="00EB28F9">
      <w:pPr>
        <w:pStyle w:val="05ATIVIDADES"/>
        <w:numPr>
          <w:ilvl w:val="0"/>
          <w:numId w:val="31"/>
        </w:numPr>
      </w:pPr>
      <w:r>
        <w:t>A música, as danças coletivas, o toque de tambores e o uso de outros instrumentos de origem africana estavam – e estão ainda hoje – presentes em várias heranças e expressões culturais do Brasil. Cite três expressões da cultura e/ou religiosidade afro-brasileira que você conhece que apresentem essas características.</w:t>
      </w:r>
    </w:p>
    <w:p w:rsidR="007A4B19" w:rsidRDefault="007A4B19" w:rsidP="00DE6677">
      <w:pPr>
        <w:pStyle w:val="02TEXTOPRINCIPAL"/>
      </w:pPr>
    </w:p>
    <w:p w:rsidR="00C658E4" w:rsidRPr="00DE6677" w:rsidRDefault="007A4B19" w:rsidP="00DE6677">
      <w:pPr>
        <w:pStyle w:val="01TITULO4"/>
      </w:pPr>
      <w:r w:rsidRPr="00DE6677">
        <w:t>Resposta do estudante</w:t>
      </w:r>
    </w:p>
    <w:p w:rsidR="00664898" w:rsidRPr="00664898" w:rsidRDefault="00664898" w:rsidP="007D7590">
      <w:pPr>
        <w:pStyle w:val="05LINHASRESPOSTA"/>
        <w:ind w:right="139"/>
        <w:rPr>
          <w:lang w:val="pt-PT"/>
        </w:rPr>
      </w:pPr>
      <w:r w:rsidRPr="0066489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4949" w:rsidRPr="00DE6677" w:rsidRDefault="009D4949" w:rsidP="00DE6677">
      <w:pPr>
        <w:pStyle w:val="02TEXTOPRINCIPAL"/>
      </w:pPr>
      <w:r w:rsidRPr="00DE6677">
        <w:br w:type="page"/>
      </w:r>
    </w:p>
    <w:p w:rsidR="00A012E0" w:rsidRPr="00DE6677" w:rsidRDefault="00A012E0" w:rsidP="00DE6677">
      <w:pPr>
        <w:pStyle w:val="01TITULO3"/>
      </w:pPr>
      <w:r w:rsidRPr="00DE6677">
        <w:lastRenderedPageBreak/>
        <w:t>Questão 8</w:t>
      </w:r>
    </w:p>
    <w:p w:rsidR="00A012E0" w:rsidRDefault="00A012E0" w:rsidP="00DE6677">
      <w:pPr>
        <w:pStyle w:val="02TEXTOPRINCIPAL"/>
      </w:pPr>
      <w:r>
        <w:t xml:space="preserve">Em 1602, as Províncias Unidas formaram a Companhia das Índias Orientais, que rompeu com o monopólio do comércio ibérico no oceano Índico. No caso do Atlântico, em 1621 foi criada a Companhia das Índias Ocidentais. Esta última organizou-se como uma sociedade acionária com propósitos comerciais e exploratórios articulados a objetivos políticos, militares e religiosos. Era uma empresa tipicamente moderna para os padrões da expansão mercantil do século XVII. Desde o início, o grande objetivo da Companhia das Índias Ocidentais foi conquistar as áreas açucareiras do Nordeste do Brasil, chamadas de “capitanias do </w:t>
      </w:r>
      <w:proofErr w:type="gramStart"/>
      <w:r>
        <w:t>norte”</w:t>
      </w:r>
      <w:proofErr w:type="gramEnd"/>
      <w:r>
        <w:t xml:space="preserve"> naquela época. A expansão da Companhia das Índias Ocidentais para o Brasil seria o primeiro momento do processo que o historiador Evaldo Cabral de Mello definiu como “as guerras do açúcar”, em seu livro </w:t>
      </w:r>
      <w:r>
        <w:rPr>
          <w:i/>
          <w:iCs/>
        </w:rPr>
        <w:t xml:space="preserve">Olinda Restaurada: guerra e açúcar no Nordeste, 1630-1654, </w:t>
      </w:r>
      <w:r>
        <w:t>publicado originalmente em 1979.</w:t>
      </w:r>
    </w:p>
    <w:p w:rsidR="00A012E0" w:rsidRDefault="00A012E0" w:rsidP="00DE6677">
      <w:pPr>
        <w:pStyle w:val="02TEXTOPRINCIPAL"/>
      </w:pPr>
      <w:r>
        <w:t xml:space="preserve">Marque a alternativa que indica em qual </w:t>
      </w:r>
      <w:proofErr w:type="gramStart"/>
      <w:r>
        <w:t>processo histórico estiveram</w:t>
      </w:r>
      <w:proofErr w:type="gramEnd"/>
      <w:r>
        <w:t xml:space="preserve"> envolvidas a Companhia das Índias Ocidentais e “as guerras do açúcar”:</w:t>
      </w:r>
    </w:p>
    <w:p w:rsidR="00A012E0" w:rsidRDefault="00A012E0" w:rsidP="00DE6677">
      <w:pPr>
        <w:pStyle w:val="02TEXTOPRINCIPAL"/>
      </w:pPr>
    </w:p>
    <w:p w:rsidR="00A012E0" w:rsidRDefault="00A012E0" w:rsidP="00DE6677">
      <w:pPr>
        <w:pStyle w:val="02TEXTOPRINCIPAL"/>
      </w:pPr>
      <w:r>
        <w:t xml:space="preserve">a) No século XVII, nobres ingleses financiaram a criação de uma companhia que contribuiu para a expansão das </w:t>
      </w:r>
      <w:r>
        <w:rPr>
          <w:i/>
          <w:iCs/>
        </w:rPr>
        <w:t>plantations</w:t>
      </w:r>
      <w:r>
        <w:t xml:space="preserve"> de açúcar. Essa companhia também criou fortes na costa do atual Amapá para delimitar e defender a posse da terra.</w:t>
      </w:r>
    </w:p>
    <w:p w:rsidR="00A012E0" w:rsidRDefault="00A012E0" w:rsidP="00DE6677">
      <w:pPr>
        <w:pStyle w:val="02TEXTOPRINCIPAL"/>
      </w:pPr>
      <w:r>
        <w:t xml:space="preserve">b) No século XVII, irlandeses e ingleses estabeleceram </w:t>
      </w:r>
      <w:r>
        <w:rPr>
          <w:i/>
          <w:iCs/>
        </w:rPr>
        <w:t>plantations</w:t>
      </w:r>
      <w:r>
        <w:t xml:space="preserve"> de tabaco, algodão e cana-de-açúcar na região da Guiana e da foz do Amazonas, utilizando mão de obra indígena escravizada.</w:t>
      </w:r>
    </w:p>
    <w:p w:rsidR="00A012E0" w:rsidRDefault="00A012E0" w:rsidP="00DE6677">
      <w:pPr>
        <w:pStyle w:val="02TEXTOPRINCIPAL"/>
      </w:pPr>
      <w:r>
        <w:t>c) Entre os séculos XVI e XVII, os franceses fizeram várias investidas no litoral da América portuguesa para explorar as riquezas naturais do</w:t>
      </w:r>
      <w:r w:rsidR="000357E1">
        <w:t xml:space="preserve"> Novo Mundo e comercializá-las. </w:t>
      </w:r>
      <w:r>
        <w:t>Tentaram tomar várias regiões do nordeste do Brasil, especialmente em territórios que hoje pertencem aos estados da Paraíba, do Rio Grande do Norte e do Maranhão.</w:t>
      </w:r>
    </w:p>
    <w:p w:rsidR="00A012E0" w:rsidRDefault="00A012E0" w:rsidP="00DE6677">
      <w:pPr>
        <w:pStyle w:val="02TEXTOPRINCIPAL"/>
      </w:pPr>
      <w:r>
        <w:t>d) Os holandeses iniciaram sua expansão ultramarina na primeira metade do século XVII, com a fundação de organizações comerciais que disputavam o controle do comércio internacional no Oriente e no mundo atlântico. Na América portuguesa, conquistaram a capitania de Pernambuco, e depois territórios no norte e nordeste da colônia, participando da produção de açúcar, assim como do tráfico de escravizados.</w:t>
      </w:r>
    </w:p>
    <w:p w:rsidR="009D7065" w:rsidRDefault="00A012E0" w:rsidP="00DE6677">
      <w:pPr>
        <w:pStyle w:val="02TEXTOPRINCIPAL"/>
      </w:pPr>
      <w:r>
        <w:t>e) A Coroa francesa, com o objetivo de derrubar tanto o monopólio espanhol como o português no mundo atlântico, enviou navegadores para a América, procurando investir na conquista de colônias espanholas, principalmente nas ilhas do Caribe, e de algumas</w:t>
      </w:r>
      <w:r w:rsidR="000357E1">
        <w:t xml:space="preserve"> regiões da América portuguesa </w:t>
      </w:r>
      <w:r>
        <w:t xml:space="preserve">que produziam a </w:t>
      </w:r>
    </w:p>
    <w:p w:rsidR="00A012E0" w:rsidRDefault="00A012E0" w:rsidP="00DE6677">
      <w:pPr>
        <w:pStyle w:val="02TEXTOPRINCIPAL"/>
      </w:pPr>
      <w:r>
        <w:t>cana-de-açúcar.</w:t>
      </w:r>
    </w:p>
    <w:p w:rsidR="00C67FF7" w:rsidRDefault="00C67FF7" w:rsidP="00DE6677">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e</w:t>
            </w:r>
          </w:p>
        </w:tc>
      </w:tr>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r>
    </w:tbl>
    <w:p w:rsidR="009D4949" w:rsidRDefault="009D4949" w:rsidP="00DE6677">
      <w:pPr>
        <w:pStyle w:val="02TEXTOPRINCIPAL"/>
      </w:pPr>
      <w:r>
        <w:br w:type="page"/>
      </w:r>
    </w:p>
    <w:p w:rsidR="00A012E0" w:rsidRPr="00DE6677" w:rsidRDefault="00A012E0" w:rsidP="00DE6677">
      <w:pPr>
        <w:pStyle w:val="01TITULO3"/>
      </w:pPr>
      <w:r w:rsidRPr="00DE6677">
        <w:lastRenderedPageBreak/>
        <w:t>Questão 9</w:t>
      </w:r>
    </w:p>
    <w:p w:rsidR="001619C2" w:rsidRPr="00C658E4" w:rsidRDefault="00247FF0" w:rsidP="00DE6677">
      <w:pPr>
        <w:pStyle w:val="02TEXTOPRINCIPAL"/>
        <w:jc w:val="center"/>
      </w:pPr>
      <w:r>
        <w:rPr>
          <w:noProof/>
        </w:rPr>
        <w:drawing>
          <wp:inline distT="0" distB="0" distL="0" distR="0">
            <wp:extent cx="5687568" cy="437083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G-PROJHIST7-MD-AV1-3BIM-2020-F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7568" cy="4370832"/>
                    </a:xfrm>
                    <a:prstGeom prst="rect">
                      <a:avLst/>
                    </a:prstGeom>
                  </pic:spPr>
                </pic:pic>
              </a:graphicData>
            </a:graphic>
          </wp:inline>
        </w:drawing>
      </w:r>
    </w:p>
    <w:p w:rsidR="00A012E0" w:rsidRDefault="00A012E0" w:rsidP="005C3053">
      <w:pPr>
        <w:pStyle w:val="06LEGENDA"/>
      </w:pPr>
      <w:r>
        <w:t xml:space="preserve">MARCGRAF, George. </w:t>
      </w:r>
      <w:r w:rsidR="00EA5FF1">
        <w:t xml:space="preserve">POST, </w:t>
      </w:r>
      <w:proofErr w:type="spellStart"/>
      <w:r w:rsidR="00EA5FF1">
        <w:t>Frans</w:t>
      </w:r>
      <w:proofErr w:type="spellEnd"/>
      <w:r w:rsidR="00EA5FF1">
        <w:t xml:space="preserve">. </w:t>
      </w:r>
      <w:r>
        <w:rPr>
          <w:i/>
        </w:rPr>
        <w:t>Mapa de Pernambuco incluindo Itamaracá</w:t>
      </w:r>
      <w:r>
        <w:t xml:space="preserve">, 1643. </w:t>
      </w:r>
      <w:r w:rsidR="00EA5FF1">
        <w:t xml:space="preserve">Gravura colorida sobre papel, 42 cm </w:t>
      </w:r>
      <w:proofErr w:type="gramStart"/>
      <w:r w:rsidR="00EA5FF1">
        <w:t>x</w:t>
      </w:r>
      <w:proofErr w:type="gramEnd"/>
      <w:r w:rsidR="00EA5FF1">
        <w:t xml:space="preserve"> 54 cm. </w:t>
      </w:r>
      <w:r>
        <w:t>Acervo do Instituto Ricardo Brennand, Recife, Brasil.</w:t>
      </w:r>
    </w:p>
    <w:p w:rsidR="00EB28F9" w:rsidRDefault="00EB28F9" w:rsidP="00DE6677">
      <w:pPr>
        <w:pStyle w:val="02TEXTOPRINCIPAL"/>
      </w:pPr>
    </w:p>
    <w:p w:rsidR="00A012E0" w:rsidRDefault="00A012E0" w:rsidP="00DE6677">
      <w:pPr>
        <w:pStyle w:val="02TEXTOPRINCIPAL"/>
      </w:pPr>
      <w:r>
        <w:t>Na imagem, pode</w:t>
      </w:r>
      <w:r w:rsidR="001619C2">
        <w:t>mos</w:t>
      </w:r>
      <w:r>
        <w:t xml:space="preserve"> observar um dos mapas feitos pelo naturalista e car</w:t>
      </w:r>
      <w:r w:rsidR="001619C2">
        <w:t xml:space="preserve">tógrafo alemão George </w:t>
      </w:r>
      <w:proofErr w:type="spellStart"/>
      <w:r w:rsidR="001619C2">
        <w:t>Marcgraf</w:t>
      </w:r>
      <w:proofErr w:type="spellEnd"/>
      <w:r>
        <w:t>, que esteve na América portuguesa entre 1638 e 1643, quando realizou expedições científicas nos territórios dos atuais estados de Alagoas, Pernambuco, Paraíba, Rio Grande do Norte e Ceará, patrocinadas por Maurício de Nassau. O mapa representa a capitania de Pernambuc</w:t>
      </w:r>
      <w:r w:rsidR="001619C2">
        <w:t>o, incluindo Itamaracá, ocupada</w:t>
      </w:r>
      <w:r>
        <w:t xml:space="preserve"> pelos holandeses entre 1630 e 1654. Além da</w:t>
      </w:r>
      <w:r w:rsidR="001619C2">
        <w:t xml:space="preserve">s representações cartográficas, é possível notar, </w:t>
      </w:r>
      <w:r>
        <w:t>na imagem</w:t>
      </w:r>
      <w:r w:rsidR="001619C2">
        <w:t>,</w:t>
      </w:r>
      <w:r>
        <w:t xml:space="preserve"> a representação de um engenho de açúcar, em ilustrações feitas pel</w:t>
      </w:r>
      <w:r w:rsidR="001619C2">
        <w:t xml:space="preserve">o artista holandês </w:t>
      </w:r>
      <w:proofErr w:type="spellStart"/>
      <w:r w:rsidR="001619C2">
        <w:t>Frans</w:t>
      </w:r>
      <w:proofErr w:type="spellEnd"/>
      <w:r w:rsidR="001619C2">
        <w:t xml:space="preserve"> Post</w:t>
      </w:r>
      <w:r>
        <w:t>, que veio ao Brasil na comitiva de artistas</w:t>
      </w:r>
      <w:r w:rsidR="001619C2">
        <w:t>, cientistas e estudiosos</w:t>
      </w:r>
      <w:r>
        <w:t xml:space="preserve"> que acompanhou Nassau durante seu governo no Nordeste do Brasil, sediado em Recife (Pernambuco). </w:t>
      </w:r>
    </w:p>
    <w:p w:rsidR="00A012E0" w:rsidRDefault="00A012E0" w:rsidP="00DE6677">
      <w:pPr>
        <w:pStyle w:val="02TEXTOPRINCIPAL"/>
      </w:pPr>
      <w:r>
        <w:t>Considerando essas informações e com base na observação do mapa e das gravuras que fazem parte dele, responda ao que se pede:</w:t>
      </w:r>
    </w:p>
    <w:p w:rsidR="00A012E0" w:rsidRDefault="00A012E0" w:rsidP="00EB28F9">
      <w:pPr>
        <w:pStyle w:val="05ATIVIDADES"/>
        <w:numPr>
          <w:ilvl w:val="0"/>
          <w:numId w:val="33"/>
        </w:numPr>
      </w:pPr>
      <w:r>
        <w:t>Explique o que representam as gravuras inseridas no mapa, como as que mostram construções e atividades realizadas pelos indivíduos representados.</w:t>
      </w:r>
    </w:p>
    <w:p w:rsidR="00A012E0" w:rsidRDefault="00A012E0" w:rsidP="00EB28F9">
      <w:pPr>
        <w:pStyle w:val="05ATIVIDADES"/>
        <w:numPr>
          <w:ilvl w:val="0"/>
          <w:numId w:val="33"/>
        </w:numPr>
      </w:pPr>
      <w:r>
        <w:t xml:space="preserve">Comente como se caracterizou a administração holandesa da capitania de Pernambuco, sobretudo </w:t>
      </w:r>
      <w:proofErr w:type="spellStart"/>
      <w:r>
        <w:t>politica</w:t>
      </w:r>
      <w:proofErr w:type="spellEnd"/>
      <w:r>
        <w:t xml:space="preserve"> e culturalmente.</w:t>
      </w:r>
    </w:p>
    <w:p w:rsidR="00C658E4" w:rsidRDefault="00C658E4" w:rsidP="00DE6677">
      <w:pPr>
        <w:pStyle w:val="02TEXTOPRINCIPAL"/>
      </w:pPr>
      <w:r>
        <w:br w:type="page"/>
      </w:r>
    </w:p>
    <w:p w:rsidR="00C658E4" w:rsidRPr="00DE6677" w:rsidRDefault="001619C2" w:rsidP="00DE6677">
      <w:pPr>
        <w:pStyle w:val="01TITULO4"/>
      </w:pPr>
      <w:r w:rsidRPr="00DE6677">
        <w:lastRenderedPageBreak/>
        <w:t>Resposta do estudante</w:t>
      </w:r>
    </w:p>
    <w:p w:rsidR="00664898" w:rsidRPr="00664898" w:rsidRDefault="00664898" w:rsidP="007D7590">
      <w:pPr>
        <w:pStyle w:val="05LINHASRESPOSTA"/>
        <w:ind w:right="139"/>
        <w:rPr>
          <w:lang w:val="pt-PT"/>
        </w:rPr>
      </w:pPr>
      <w:r w:rsidRPr="0066489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4949" w:rsidRPr="00DE6677" w:rsidRDefault="009D4949" w:rsidP="00DE6677">
      <w:pPr>
        <w:pStyle w:val="02TEXTOPRINCIPAL"/>
      </w:pPr>
      <w:r w:rsidRPr="00DE6677">
        <w:br w:type="page"/>
      </w:r>
    </w:p>
    <w:p w:rsidR="00A012E0" w:rsidRPr="00DE6677" w:rsidRDefault="00A012E0" w:rsidP="00DE6677">
      <w:pPr>
        <w:pStyle w:val="01TITULO3"/>
      </w:pPr>
      <w:r w:rsidRPr="00DE6677">
        <w:lastRenderedPageBreak/>
        <w:t>Questão 10</w:t>
      </w:r>
    </w:p>
    <w:p w:rsidR="00A012E0" w:rsidRPr="00DE6677" w:rsidRDefault="00A012E0" w:rsidP="00DE6677">
      <w:pPr>
        <w:pStyle w:val="02TEXTOPRINCIPAL"/>
      </w:pPr>
      <w:r w:rsidRPr="00DE6677">
        <w:t>Observe a tabela.</w:t>
      </w:r>
    </w:p>
    <w:p w:rsidR="00A012E0" w:rsidRPr="00DE6677" w:rsidRDefault="00A012E0" w:rsidP="00DE6677">
      <w:pPr>
        <w:pStyle w:val="02TEXTOPRINCIPAL"/>
      </w:pPr>
    </w:p>
    <w:tbl>
      <w:tblPr>
        <w:tblW w:w="8674" w:type="dxa"/>
        <w:jc w:val="center"/>
        <w:tblCellMar>
          <w:left w:w="70" w:type="dxa"/>
          <w:right w:w="70" w:type="dxa"/>
        </w:tblCellMar>
        <w:tblLook w:val="04A0" w:firstRow="1" w:lastRow="0" w:firstColumn="1" w:lastColumn="0" w:noHBand="0" w:noVBand="1"/>
      </w:tblPr>
      <w:tblGrid>
        <w:gridCol w:w="1587"/>
        <w:gridCol w:w="1417"/>
        <w:gridCol w:w="1417"/>
        <w:gridCol w:w="1417"/>
        <w:gridCol w:w="1419"/>
        <w:gridCol w:w="1417"/>
      </w:tblGrid>
      <w:tr w:rsidR="00A012E0" w:rsidRPr="004E1E23" w:rsidTr="006401C5">
        <w:trPr>
          <w:trHeight w:val="255"/>
          <w:jc w:val="center"/>
        </w:trPr>
        <w:tc>
          <w:tcPr>
            <w:tcW w:w="867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2E0" w:rsidRPr="004E1E23" w:rsidRDefault="00A012E0" w:rsidP="0070289D">
            <w:pPr>
              <w:pStyle w:val="03TITULOTABELAS1"/>
            </w:pPr>
            <w:r w:rsidRPr="004A2E91">
              <w:t>Importação de africanos escravizados</w:t>
            </w:r>
            <w:r>
              <w:t xml:space="preserve"> para diferentes regiões entre os séculos XVI e </w:t>
            </w:r>
            <w:r w:rsidRPr="004A2E91">
              <w:t>XIX</w:t>
            </w:r>
          </w:p>
        </w:tc>
      </w:tr>
      <w:tr w:rsidR="00A012E0" w:rsidRPr="004E1E23" w:rsidTr="006401C5">
        <w:trPr>
          <w:trHeight w:val="255"/>
          <w:jc w:val="center"/>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2E0" w:rsidRPr="004E1E23" w:rsidRDefault="00A012E0" w:rsidP="0070289D">
            <w:pPr>
              <w:pStyle w:val="03TITULOTABELAS2"/>
              <w:rPr>
                <w:lang w:eastAsia="pt-BR" w:bidi="ar-SA"/>
              </w:rPr>
            </w:pPr>
          </w:p>
        </w:tc>
        <w:tc>
          <w:tcPr>
            <w:tcW w:w="1417"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rsidR="00A012E0" w:rsidRPr="004E1E23" w:rsidRDefault="00A012E0" w:rsidP="0070289D">
            <w:pPr>
              <w:pStyle w:val="03TITULOTABELAS2"/>
              <w:rPr>
                <w:lang w:eastAsia="pt-BR" w:bidi="ar-SA"/>
              </w:rPr>
            </w:pPr>
            <w:r w:rsidRPr="004E1E23">
              <w:rPr>
                <w:lang w:eastAsia="pt-BR" w:bidi="ar-SA"/>
              </w:rPr>
              <w:t>América do Norte</w:t>
            </w:r>
          </w:p>
        </w:tc>
        <w:tc>
          <w:tcPr>
            <w:tcW w:w="1417"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rsidR="00A012E0" w:rsidRPr="004E1E23" w:rsidRDefault="00A012E0" w:rsidP="0070289D">
            <w:pPr>
              <w:pStyle w:val="03TITULOTABELAS2"/>
              <w:rPr>
                <w:lang w:eastAsia="pt-BR" w:bidi="ar-SA"/>
              </w:rPr>
            </w:pPr>
            <w:r w:rsidRPr="004E1E23">
              <w:rPr>
                <w:lang w:eastAsia="pt-BR" w:bidi="ar-SA"/>
              </w:rPr>
              <w:t>Caribe britânico</w:t>
            </w:r>
          </w:p>
        </w:tc>
        <w:tc>
          <w:tcPr>
            <w:tcW w:w="1417"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rsidR="00A012E0" w:rsidRPr="004E1E23" w:rsidRDefault="00A012E0" w:rsidP="0070289D">
            <w:pPr>
              <w:pStyle w:val="03TITULOTABELAS2"/>
              <w:rPr>
                <w:lang w:eastAsia="pt-BR" w:bidi="ar-SA"/>
              </w:rPr>
            </w:pPr>
            <w:r w:rsidRPr="004E1E23">
              <w:rPr>
                <w:lang w:eastAsia="pt-BR" w:bidi="ar-SA"/>
              </w:rPr>
              <w:t>Caribe francês</w:t>
            </w:r>
          </w:p>
        </w:tc>
        <w:tc>
          <w:tcPr>
            <w:tcW w:w="1419"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rsidR="00A012E0" w:rsidRPr="004E1E23" w:rsidRDefault="00A012E0" w:rsidP="0070289D">
            <w:pPr>
              <w:pStyle w:val="03TITULOTABELAS2"/>
              <w:rPr>
                <w:lang w:eastAsia="pt-BR" w:bidi="ar-SA"/>
              </w:rPr>
            </w:pPr>
            <w:r w:rsidRPr="004E1E23">
              <w:rPr>
                <w:lang w:eastAsia="pt-BR" w:bidi="ar-SA"/>
              </w:rPr>
              <w:t>América espanhola</w:t>
            </w:r>
          </w:p>
        </w:tc>
        <w:tc>
          <w:tcPr>
            <w:tcW w:w="1417"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rsidR="00A012E0" w:rsidRPr="004E1E23" w:rsidRDefault="00A012E0" w:rsidP="0070289D">
            <w:pPr>
              <w:pStyle w:val="03TITULOTABELAS2"/>
              <w:rPr>
                <w:lang w:eastAsia="pt-BR" w:bidi="ar-SA"/>
              </w:rPr>
            </w:pPr>
            <w:r w:rsidRPr="004E1E23">
              <w:rPr>
                <w:lang w:eastAsia="pt-BR" w:bidi="ar-SA"/>
              </w:rPr>
              <w:t>Brasil</w:t>
            </w:r>
          </w:p>
        </w:tc>
      </w:tr>
      <w:tr w:rsidR="00A012E0" w:rsidRPr="004E1E23" w:rsidTr="006401C5">
        <w:trPr>
          <w:trHeight w:val="255"/>
          <w:jc w:val="center"/>
        </w:trPr>
        <w:tc>
          <w:tcPr>
            <w:tcW w:w="1587"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A012E0" w:rsidRPr="004E1E23" w:rsidRDefault="00A012E0" w:rsidP="0070289D">
            <w:pPr>
              <w:pStyle w:val="03TITULOTABELAS2"/>
              <w:rPr>
                <w:lang w:eastAsia="pt-BR" w:bidi="ar-SA"/>
              </w:rPr>
            </w:pPr>
            <w:r w:rsidRPr="004E1E23">
              <w:rPr>
                <w:lang w:eastAsia="pt-BR" w:bidi="ar-SA"/>
              </w:rPr>
              <w:t>1501-1600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0</w:t>
            </w:r>
          </w:p>
        </w:tc>
        <w:tc>
          <w:tcPr>
            <w:tcW w:w="1419"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169</w:t>
            </w:r>
            <w:r>
              <w:rPr>
                <w:lang w:eastAsia="pt-BR" w:bidi="ar-SA"/>
              </w:rPr>
              <w:t>.</w:t>
            </w:r>
            <w:r w:rsidRPr="004E1E23">
              <w:rPr>
                <w:lang w:eastAsia="pt-BR" w:bidi="ar-SA"/>
              </w:rPr>
              <w:t>370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29</w:t>
            </w:r>
            <w:r>
              <w:rPr>
                <w:lang w:eastAsia="pt-BR" w:bidi="ar-SA"/>
              </w:rPr>
              <w:t>.</w:t>
            </w:r>
            <w:r w:rsidRPr="004E1E23">
              <w:rPr>
                <w:lang w:eastAsia="pt-BR" w:bidi="ar-SA"/>
              </w:rPr>
              <w:t>275</w:t>
            </w:r>
          </w:p>
        </w:tc>
      </w:tr>
      <w:tr w:rsidR="00A012E0" w:rsidRPr="004E1E23" w:rsidTr="006401C5">
        <w:trPr>
          <w:trHeight w:val="255"/>
          <w:jc w:val="center"/>
        </w:trPr>
        <w:tc>
          <w:tcPr>
            <w:tcW w:w="1587"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A012E0" w:rsidRPr="004E1E23" w:rsidRDefault="00A012E0" w:rsidP="0070289D">
            <w:pPr>
              <w:pStyle w:val="03TITULOTABELAS2"/>
              <w:rPr>
                <w:lang w:eastAsia="pt-BR" w:bidi="ar-SA"/>
              </w:rPr>
            </w:pPr>
            <w:r w:rsidRPr="004E1E23">
              <w:rPr>
                <w:lang w:eastAsia="pt-BR" w:bidi="ar-SA"/>
              </w:rPr>
              <w:t>1601-1700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15</w:t>
            </w:r>
            <w:r>
              <w:rPr>
                <w:lang w:eastAsia="pt-BR" w:bidi="ar-SA"/>
              </w:rPr>
              <w:t>.</w:t>
            </w:r>
            <w:r w:rsidRPr="004E1E23">
              <w:rPr>
                <w:lang w:eastAsia="pt-BR" w:bidi="ar-SA"/>
              </w:rPr>
              <w:t>147</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3</w:t>
            </w:r>
            <w:r>
              <w:rPr>
                <w:lang w:eastAsia="pt-BR" w:bidi="ar-SA"/>
              </w:rPr>
              <w:t>.</w:t>
            </w:r>
            <w:r w:rsidRPr="004E1E23">
              <w:rPr>
                <w:lang w:eastAsia="pt-BR" w:bidi="ar-SA"/>
              </w:rPr>
              <w:t>104</w:t>
            </w:r>
            <w:r>
              <w:rPr>
                <w:lang w:eastAsia="pt-BR" w:bidi="ar-SA"/>
              </w:rPr>
              <w:t>.</w:t>
            </w:r>
            <w:r w:rsidRPr="004E1E23">
              <w:rPr>
                <w:lang w:eastAsia="pt-BR" w:bidi="ar-SA"/>
              </w:rPr>
              <w:t>77</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38</w:t>
            </w:r>
            <w:r>
              <w:rPr>
                <w:lang w:eastAsia="pt-BR" w:bidi="ar-SA"/>
              </w:rPr>
              <w:t>.</w:t>
            </w:r>
            <w:r w:rsidRPr="004E1E23">
              <w:rPr>
                <w:lang w:eastAsia="pt-BR" w:bidi="ar-SA"/>
              </w:rPr>
              <w:t>685</w:t>
            </w:r>
          </w:p>
        </w:tc>
        <w:tc>
          <w:tcPr>
            <w:tcW w:w="1419"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225</w:t>
            </w:r>
            <w:r>
              <w:rPr>
                <w:lang w:eastAsia="pt-BR" w:bidi="ar-SA"/>
              </w:rPr>
              <w:t>.</w:t>
            </w:r>
            <w:r w:rsidRPr="004E1E23">
              <w:rPr>
                <w:lang w:eastAsia="pt-BR" w:bidi="ar-SA"/>
              </w:rPr>
              <w:t>504</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784</w:t>
            </w:r>
            <w:r>
              <w:rPr>
                <w:lang w:eastAsia="pt-BR" w:bidi="ar-SA"/>
              </w:rPr>
              <w:t>.</w:t>
            </w:r>
            <w:r w:rsidRPr="004E1E23">
              <w:rPr>
                <w:lang w:eastAsia="pt-BR" w:bidi="ar-SA"/>
              </w:rPr>
              <w:t>457</w:t>
            </w:r>
          </w:p>
        </w:tc>
      </w:tr>
      <w:tr w:rsidR="00A012E0" w:rsidRPr="004E1E23" w:rsidTr="006401C5">
        <w:trPr>
          <w:trHeight w:val="255"/>
          <w:jc w:val="center"/>
        </w:trPr>
        <w:tc>
          <w:tcPr>
            <w:tcW w:w="1587"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A012E0" w:rsidRPr="004E1E23" w:rsidRDefault="00A012E0" w:rsidP="0070289D">
            <w:pPr>
              <w:pStyle w:val="03TITULOTABELAS2"/>
              <w:rPr>
                <w:lang w:eastAsia="pt-BR" w:bidi="ar-SA"/>
              </w:rPr>
            </w:pPr>
            <w:r w:rsidRPr="004E1E23">
              <w:rPr>
                <w:lang w:eastAsia="pt-BR" w:bidi="ar-SA"/>
              </w:rPr>
              <w:t>1701-1800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295</w:t>
            </w:r>
            <w:r>
              <w:rPr>
                <w:lang w:eastAsia="pt-BR" w:bidi="ar-SA"/>
              </w:rPr>
              <w:t>.</w:t>
            </w:r>
            <w:r w:rsidRPr="004E1E23">
              <w:rPr>
                <w:lang w:eastAsia="pt-BR" w:bidi="ar-SA"/>
              </w:rPr>
              <w:t>482</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1</w:t>
            </w:r>
            <w:r>
              <w:rPr>
                <w:lang w:eastAsia="pt-BR" w:bidi="ar-SA"/>
              </w:rPr>
              <w:t>.</w:t>
            </w:r>
            <w:r w:rsidRPr="004E1E23">
              <w:rPr>
                <w:lang w:eastAsia="pt-BR" w:bidi="ar-SA"/>
              </w:rPr>
              <w:t>813</w:t>
            </w:r>
            <w:r>
              <w:rPr>
                <w:lang w:eastAsia="pt-BR" w:bidi="ar-SA"/>
              </w:rPr>
              <w:t>.</w:t>
            </w:r>
            <w:r w:rsidRPr="004E1E23">
              <w:rPr>
                <w:lang w:eastAsia="pt-BR" w:bidi="ar-SA"/>
              </w:rPr>
              <w:t>323</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995</w:t>
            </w:r>
            <w:r>
              <w:rPr>
                <w:lang w:eastAsia="pt-BR" w:bidi="ar-SA"/>
              </w:rPr>
              <w:t>.</w:t>
            </w:r>
            <w:r w:rsidRPr="004E1E23">
              <w:rPr>
                <w:lang w:eastAsia="pt-BR" w:bidi="ar-SA"/>
              </w:rPr>
              <w:t>133</w:t>
            </w:r>
          </w:p>
        </w:tc>
        <w:tc>
          <w:tcPr>
            <w:tcW w:w="1419"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145</w:t>
            </w:r>
            <w:r>
              <w:rPr>
                <w:lang w:eastAsia="pt-BR" w:bidi="ar-SA"/>
              </w:rPr>
              <w:t>.</w:t>
            </w:r>
            <w:r w:rsidRPr="004E1E23">
              <w:rPr>
                <w:lang w:eastAsia="pt-BR" w:bidi="ar-SA"/>
              </w:rPr>
              <w:t>533</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1</w:t>
            </w:r>
            <w:r>
              <w:rPr>
                <w:lang w:eastAsia="pt-BR" w:bidi="ar-SA"/>
              </w:rPr>
              <w:t>.</w:t>
            </w:r>
            <w:r w:rsidRPr="004E1E23">
              <w:rPr>
                <w:lang w:eastAsia="pt-BR" w:bidi="ar-SA"/>
              </w:rPr>
              <w:t>989</w:t>
            </w:r>
            <w:r>
              <w:rPr>
                <w:lang w:eastAsia="pt-BR" w:bidi="ar-SA"/>
              </w:rPr>
              <w:t>.</w:t>
            </w:r>
            <w:r w:rsidRPr="004E1E23">
              <w:rPr>
                <w:lang w:eastAsia="pt-BR" w:bidi="ar-SA"/>
              </w:rPr>
              <w:t>017</w:t>
            </w:r>
          </w:p>
        </w:tc>
      </w:tr>
      <w:tr w:rsidR="00A012E0" w:rsidRPr="004E1E23" w:rsidTr="006401C5">
        <w:trPr>
          <w:trHeight w:val="255"/>
          <w:jc w:val="center"/>
        </w:trPr>
        <w:tc>
          <w:tcPr>
            <w:tcW w:w="1587"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A012E0" w:rsidRPr="004E1E23" w:rsidRDefault="00A012E0" w:rsidP="0070289D">
            <w:pPr>
              <w:pStyle w:val="03TITULOTABELAS2"/>
              <w:rPr>
                <w:lang w:eastAsia="pt-BR" w:bidi="ar-SA"/>
              </w:rPr>
            </w:pPr>
            <w:r w:rsidRPr="004E1E23">
              <w:rPr>
                <w:lang w:eastAsia="pt-BR" w:bidi="ar-SA"/>
              </w:rPr>
              <w:t>1801-1900</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78</w:t>
            </w:r>
            <w:r>
              <w:rPr>
                <w:lang w:eastAsia="pt-BR" w:bidi="ar-SA"/>
              </w:rPr>
              <w:t>.</w:t>
            </w:r>
            <w:r w:rsidRPr="004E1E23">
              <w:rPr>
                <w:lang w:eastAsia="pt-BR" w:bidi="ar-SA"/>
              </w:rPr>
              <w:t>117</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194</w:t>
            </w:r>
            <w:r>
              <w:rPr>
                <w:lang w:eastAsia="pt-BR" w:bidi="ar-SA"/>
              </w:rPr>
              <w:t>.</w:t>
            </w:r>
            <w:r w:rsidRPr="004E1E23">
              <w:rPr>
                <w:lang w:eastAsia="pt-BR" w:bidi="ar-SA"/>
              </w:rPr>
              <w:t>452</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86</w:t>
            </w:r>
            <w:r>
              <w:rPr>
                <w:lang w:eastAsia="pt-BR" w:bidi="ar-SA"/>
              </w:rPr>
              <w:t>.</w:t>
            </w:r>
            <w:r w:rsidRPr="004E1E23">
              <w:rPr>
                <w:lang w:eastAsia="pt-BR" w:bidi="ar-SA"/>
              </w:rPr>
              <w:t>397</w:t>
            </w:r>
          </w:p>
        </w:tc>
        <w:tc>
          <w:tcPr>
            <w:tcW w:w="1419"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752</w:t>
            </w:r>
            <w:r>
              <w:rPr>
                <w:lang w:eastAsia="pt-BR" w:bidi="ar-SA"/>
              </w:rPr>
              <w:t>.</w:t>
            </w:r>
            <w:r w:rsidRPr="004E1E23">
              <w:rPr>
                <w:lang w:eastAsia="pt-BR" w:bidi="ar-SA"/>
              </w:rPr>
              <w:t>505</w:t>
            </w:r>
          </w:p>
        </w:tc>
        <w:tc>
          <w:tcPr>
            <w:tcW w:w="1417" w:type="dxa"/>
            <w:tcBorders>
              <w:top w:val="nil"/>
              <w:left w:val="nil"/>
              <w:bottom w:val="single" w:sz="4" w:space="0" w:color="auto"/>
              <w:right w:val="single" w:sz="4" w:space="0" w:color="auto"/>
            </w:tcBorders>
            <w:shd w:val="clear" w:color="auto" w:fill="auto"/>
            <w:noWrap/>
            <w:vAlign w:val="bottom"/>
            <w:hideMark/>
          </w:tcPr>
          <w:p w:rsidR="00A012E0" w:rsidRPr="004E1E23" w:rsidRDefault="00A012E0" w:rsidP="0070289D">
            <w:pPr>
              <w:pStyle w:val="04TEXTOTABELAS"/>
              <w:jc w:val="center"/>
              <w:rPr>
                <w:lang w:eastAsia="pt-BR" w:bidi="ar-SA"/>
              </w:rPr>
            </w:pPr>
            <w:r w:rsidRPr="004E1E23">
              <w:rPr>
                <w:lang w:eastAsia="pt-BR" w:bidi="ar-SA"/>
              </w:rPr>
              <w:t>2</w:t>
            </w:r>
            <w:r>
              <w:rPr>
                <w:lang w:eastAsia="pt-BR" w:bidi="ar-SA"/>
              </w:rPr>
              <w:t>.</w:t>
            </w:r>
            <w:r w:rsidRPr="004E1E23">
              <w:rPr>
                <w:lang w:eastAsia="pt-BR" w:bidi="ar-SA"/>
              </w:rPr>
              <w:t>061</w:t>
            </w:r>
            <w:r>
              <w:rPr>
                <w:lang w:eastAsia="pt-BR" w:bidi="ar-SA"/>
              </w:rPr>
              <w:t>.</w:t>
            </w:r>
            <w:r w:rsidRPr="004E1E23">
              <w:rPr>
                <w:lang w:eastAsia="pt-BR" w:bidi="ar-SA"/>
              </w:rPr>
              <w:t>625</w:t>
            </w:r>
          </w:p>
        </w:tc>
      </w:tr>
      <w:tr w:rsidR="00A012E0" w:rsidRPr="004E1E23" w:rsidTr="006401C5">
        <w:trPr>
          <w:trHeight w:val="255"/>
          <w:jc w:val="center"/>
        </w:trPr>
        <w:tc>
          <w:tcPr>
            <w:tcW w:w="1587"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rsidR="00A012E0" w:rsidRPr="004E1E23" w:rsidRDefault="00A012E0" w:rsidP="00DE6677">
            <w:pPr>
              <w:pStyle w:val="03TITULOTABELAS2"/>
              <w:jc w:val="left"/>
              <w:rPr>
                <w:lang w:eastAsia="pt-BR" w:bidi="ar-SA"/>
              </w:rPr>
            </w:pPr>
            <w:r w:rsidRPr="004E1E23">
              <w:rPr>
                <w:lang w:eastAsia="pt-BR" w:bidi="ar-SA"/>
              </w:rPr>
              <w:t>Total</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rsidR="00A012E0" w:rsidRPr="004E1E23" w:rsidRDefault="00A012E0" w:rsidP="0070289D">
            <w:pPr>
              <w:pStyle w:val="04TEXTOTABELAS"/>
              <w:jc w:val="center"/>
              <w:rPr>
                <w:lang w:eastAsia="pt-BR" w:bidi="ar-SA"/>
              </w:rPr>
            </w:pPr>
            <w:r w:rsidRPr="004E1E23">
              <w:rPr>
                <w:lang w:eastAsia="pt-BR" w:bidi="ar-SA"/>
              </w:rPr>
              <w:t>388</w:t>
            </w:r>
            <w:r>
              <w:rPr>
                <w:lang w:eastAsia="pt-BR" w:bidi="ar-SA"/>
              </w:rPr>
              <w:t>.</w:t>
            </w:r>
            <w:r w:rsidRPr="004E1E23">
              <w:rPr>
                <w:lang w:eastAsia="pt-BR" w:bidi="ar-SA"/>
              </w:rPr>
              <w:t>746</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rsidR="00A012E0" w:rsidRPr="004E1E23" w:rsidRDefault="00A012E0" w:rsidP="0070289D">
            <w:pPr>
              <w:pStyle w:val="04TEXTOTABELAS"/>
              <w:jc w:val="center"/>
              <w:rPr>
                <w:lang w:eastAsia="pt-BR" w:bidi="ar-SA"/>
              </w:rPr>
            </w:pPr>
            <w:r w:rsidRPr="004E1E23">
              <w:rPr>
                <w:lang w:eastAsia="pt-BR" w:bidi="ar-SA"/>
              </w:rPr>
              <w:t>2</w:t>
            </w:r>
            <w:r>
              <w:rPr>
                <w:lang w:eastAsia="pt-BR" w:bidi="ar-SA"/>
              </w:rPr>
              <w:t>.</w:t>
            </w:r>
            <w:r w:rsidRPr="004E1E23">
              <w:rPr>
                <w:lang w:eastAsia="pt-BR" w:bidi="ar-SA"/>
              </w:rPr>
              <w:t>318</w:t>
            </w:r>
            <w:r>
              <w:rPr>
                <w:lang w:eastAsia="pt-BR" w:bidi="ar-SA"/>
              </w:rPr>
              <w:t>.</w:t>
            </w:r>
            <w:r w:rsidRPr="004E1E23">
              <w:rPr>
                <w:lang w:eastAsia="pt-BR" w:bidi="ar-SA"/>
              </w:rPr>
              <w:t>252</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rsidR="00A012E0" w:rsidRPr="004E1E23" w:rsidRDefault="00A012E0" w:rsidP="0070289D">
            <w:pPr>
              <w:pStyle w:val="04TEXTOTABELAS"/>
              <w:jc w:val="center"/>
              <w:rPr>
                <w:lang w:eastAsia="pt-BR" w:bidi="ar-SA"/>
              </w:rPr>
            </w:pPr>
            <w:r w:rsidRPr="004E1E23">
              <w:rPr>
                <w:lang w:eastAsia="pt-BR" w:bidi="ar-SA"/>
              </w:rPr>
              <w:t>1</w:t>
            </w:r>
            <w:r>
              <w:rPr>
                <w:lang w:eastAsia="pt-BR" w:bidi="ar-SA"/>
              </w:rPr>
              <w:t>.</w:t>
            </w:r>
            <w:r w:rsidRPr="004E1E23">
              <w:rPr>
                <w:lang w:eastAsia="pt-BR" w:bidi="ar-SA"/>
              </w:rPr>
              <w:t>120</w:t>
            </w:r>
            <w:r>
              <w:rPr>
                <w:lang w:eastAsia="pt-BR" w:bidi="ar-SA"/>
              </w:rPr>
              <w:t>.</w:t>
            </w:r>
            <w:r w:rsidRPr="004E1E23">
              <w:rPr>
                <w:lang w:eastAsia="pt-BR" w:bidi="ar-SA"/>
              </w:rPr>
              <w:t>215</w:t>
            </w:r>
          </w:p>
        </w:tc>
        <w:tc>
          <w:tcPr>
            <w:tcW w:w="1419" w:type="dxa"/>
            <w:tcBorders>
              <w:top w:val="nil"/>
              <w:left w:val="nil"/>
              <w:bottom w:val="single" w:sz="4" w:space="0" w:color="auto"/>
              <w:right w:val="single" w:sz="4" w:space="0" w:color="auto"/>
            </w:tcBorders>
            <w:shd w:val="clear" w:color="auto" w:fill="F4B083" w:themeFill="accent2" w:themeFillTint="99"/>
            <w:noWrap/>
            <w:vAlign w:val="bottom"/>
            <w:hideMark/>
          </w:tcPr>
          <w:p w:rsidR="00A012E0" w:rsidRPr="004E1E23" w:rsidRDefault="00A012E0" w:rsidP="0070289D">
            <w:pPr>
              <w:pStyle w:val="04TEXTOTABELAS"/>
              <w:jc w:val="center"/>
              <w:rPr>
                <w:lang w:eastAsia="pt-BR" w:bidi="ar-SA"/>
              </w:rPr>
            </w:pPr>
            <w:r w:rsidRPr="004E1E23">
              <w:rPr>
                <w:lang w:eastAsia="pt-BR" w:bidi="ar-SA"/>
              </w:rPr>
              <w:t>1</w:t>
            </w:r>
            <w:r>
              <w:rPr>
                <w:lang w:eastAsia="pt-BR" w:bidi="ar-SA"/>
              </w:rPr>
              <w:t>.</w:t>
            </w:r>
            <w:r w:rsidRPr="004E1E23">
              <w:rPr>
                <w:lang w:eastAsia="pt-BR" w:bidi="ar-SA"/>
              </w:rPr>
              <w:t>292</w:t>
            </w:r>
            <w:r>
              <w:rPr>
                <w:lang w:eastAsia="pt-BR" w:bidi="ar-SA"/>
              </w:rPr>
              <w:t>.</w:t>
            </w:r>
            <w:r w:rsidRPr="004E1E23">
              <w:rPr>
                <w:lang w:eastAsia="pt-BR" w:bidi="ar-SA"/>
              </w:rPr>
              <w:t>912</w:t>
            </w:r>
          </w:p>
        </w:tc>
        <w:tc>
          <w:tcPr>
            <w:tcW w:w="1417" w:type="dxa"/>
            <w:tcBorders>
              <w:top w:val="nil"/>
              <w:left w:val="nil"/>
              <w:bottom w:val="single" w:sz="4" w:space="0" w:color="auto"/>
              <w:right w:val="single" w:sz="4" w:space="0" w:color="auto"/>
            </w:tcBorders>
            <w:shd w:val="clear" w:color="auto" w:fill="F4B083" w:themeFill="accent2" w:themeFillTint="99"/>
            <w:noWrap/>
            <w:vAlign w:val="bottom"/>
            <w:hideMark/>
          </w:tcPr>
          <w:p w:rsidR="00A012E0" w:rsidRPr="004E1E23" w:rsidRDefault="00A012E0" w:rsidP="0070289D">
            <w:pPr>
              <w:pStyle w:val="04TEXTOTABELAS"/>
              <w:jc w:val="center"/>
              <w:rPr>
                <w:lang w:eastAsia="pt-BR" w:bidi="ar-SA"/>
              </w:rPr>
            </w:pPr>
            <w:r w:rsidRPr="004E1E23">
              <w:rPr>
                <w:lang w:eastAsia="pt-BR" w:bidi="ar-SA"/>
              </w:rPr>
              <w:t>4</w:t>
            </w:r>
            <w:r>
              <w:rPr>
                <w:lang w:eastAsia="pt-BR" w:bidi="ar-SA"/>
              </w:rPr>
              <w:t>.</w:t>
            </w:r>
            <w:r w:rsidRPr="004E1E23">
              <w:rPr>
                <w:lang w:eastAsia="pt-BR" w:bidi="ar-SA"/>
              </w:rPr>
              <w:t>864</w:t>
            </w:r>
            <w:r>
              <w:rPr>
                <w:lang w:eastAsia="pt-BR" w:bidi="ar-SA"/>
              </w:rPr>
              <w:t>.</w:t>
            </w:r>
            <w:r w:rsidRPr="004E1E23">
              <w:rPr>
                <w:lang w:eastAsia="pt-BR" w:bidi="ar-SA"/>
              </w:rPr>
              <w:t>374</w:t>
            </w:r>
          </w:p>
        </w:tc>
      </w:tr>
    </w:tbl>
    <w:p w:rsidR="00A012E0" w:rsidRDefault="00A012E0" w:rsidP="00A012E0">
      <w:pPr>
        <w:pStyle w:val="06LEGENDA"/>
      </w:pPr>
      <w:r w:rsidRPr="004A2E91">
        <w:t xml:space="preserve">Fonte: </w:t>
      </w:r>
      <w:r>
        <w:t xml:space="preserve">Tabela produzida com base em informações do </w:t>
      </w:r>
      <w:r w:rsidRPr="006E41C2">
        <w:t>Banco de Dados do Tráfico Transatlântico de Escravos</w:t>
      </w:r>
      <w:r>
        <w:t xml:space="preserve">. </w:t>
      </w:r>
      <w:proofErr w:type="spellStart"/>
      <w:r>
        <w:t>Disponivel</w:t>
      </w:r>
      <w:proofErr w:type="spellEnd"/>
      <w:r>
        <w:t xml:space="preserve"> em: &lt;</w:t>
      </w:r>
      <w:hyperlink r:id="rId10" w:history="1">
        <w:r w:rsidRPr="007D7590">
          <w:rPr>
            <w:rStyle w:val="Hyperlink"/>
          </w:rPr>
          <w:t>http://www.slavevoyages.org/</w:t>
        </w:r>
      </w:hyperlink>
      <w:r w:rsidR="0070289D">
        <w:t>&gt;. Acesso em: 12 set. 2018</w:t>
      </w:r>
    </w:p>
    <w:p w:rsidR="0070289D" w:rsidRDefault="0070289D" w:rsidP="00A012E0">
      <w:pPr>
        <w:pStyle w:val="06LEGENDA"/>
      </w:pPr>
    </w:p>
    <w:p w:rsidR="00A012E0" w:rsidRDefault="00A012E0" w:rsidP="00A012E0">
      <w:pPr>
        <w:pStyle w:val="05ATIVIDADES"/>
      </w:pPr>
      <w:r>
        <w:t>Marque a alternativa que identifica de modo correto as informações expostas na tabela:</w:t>
      </w:r>
    </w:p>
    <w:p w:rsidR="00A012E0" w:rsidRDefault="00A012E0" w:rsidP="00A012E0">
      <w:pPr>
        <w:pStyle w:val="05ATIVIDADES"/>
      </w:pPr>
      <w:r>
        <w:t>a) A América do Norte foi a região que mais recebeu africanos escravizados, que trabalhavam nas lavouras de café e de algodão.</w:t>
      </w:r>
    </w:p>
    <w:p w:rsidR="00A012E0" w:rsidRDefault="00A012E0" w:rsidP="00A012E0">
      <w:pPr>
        <w:pStyle w:val="05ATIVIDADES"/>
      </w:pPr>
      <w:r>
        <w:t>b) A quantidade de africanos escravizados importados pelo Brasil diminuiu com o tempo.</w:t>
      </w:r>
    </w:p>
    <w:p w:rsidR="00A012E0" w:rsidRDefault="00A012E0" w:rsidP="00A012E0">
      <w:pPr>
        <w:pStyle w:val="05ATIVIDADES"/>
      </w:pPr>
      <w:r>
        <w:t>c) No século XVI, a região que mais importou africanos escravizados foi a América espanhola. No</w:t>
      </w:r>
      <w:r w:rsidR="00EB28F9">
        <w:t>s</w:t>
      </w:r>
      <w:r>
        <w:t xml:space="preserve"> séculos XVIII e XIX, o maior importador foi o Brasil.</w:t>
      </w:r>
    </w:p>
    <w:p w:rsidR="00A012E0" w:rsidRDefault="00A012E0" w:rsidP="00A012E0">
      <w:pPr>
        <w:pStyle w:val="05ATIVIDADES"/>
      </w:pPr>
      <w:r>
        <w:t>d) Do</w:t>
      </w:r>
      <w:r w:rsidR="0070289D">
        <w:t>s</w:t>
      </w:r>
      <w:r>
        <w:t xml:space="preserve"> século</w:t>
      </w:r>
      <w:r w:rsidR="0070289D">
        <w:t>s XVI a</w:t>
      </w:r>
      <w:r>
        <w:t xml:space="preserve"> XIX, a região que mais importou africanos escravizados foi o Caribe britânico, com quase metade dos africanos desembarcados como escravos em toda a América no mesmo período.</w:t>
      </w:r>
    </w:p>
    <w:p w:rsidR="00A012E0" w:rsidRDefault="00A012E0" w:rsidP="00A012E0">
      <w:pPr>
        <w:pStyle w:val="05ATIVIDADES"/>
      </w:pPr>
      <w:r>
        <w:t>e) A quantidade de escravizados desembarcados em cada região mostrada na tabela variava conforme as orientações do comércio triangular.</w:t>
      </w:r>
    </w:p>
    <w:p w:rsidR="0070289D" w:rsidRPr="006401C5" w:rsidRDefault="0070289D" w:rsidP="006401C5">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b/>
              </w:rPr>
            </w:pPr>
            <w:r>
              <w:rPr>
                <w:b/>
              </w:rPr>
              <w:t>e</w:t>
            </w:r>
          </w:p>
        </w:tc>
      </w:tr>
      <w:tr w:rsidR="0030279C" w:rsidTr="0030279C">
        <w:trPr>
          <w:jc w:val="center"/>
        </w:trPr>
        <w:tc>
          <w:tcPr>
            <w:tcW w:w="2835" w:type="dxa"/>
            <w:tcBorders>
              <w:top w:val="single" w:sz="4" w:space="0" w:color="auto"/>
              <w:left w:val="single" w:sz="4" w:space="0" w:color="auto"/>
              <w:bottom w:val="single" w:sz="4" w:space="0" w:color="auto"/>
              <w:right w:val="single" w:sz="4" w:space="0" w:color="auto"/>
            </w:tcBorders>
            <w:hideMark/>
          </w:tcPr>
          <w:p w:rsidR="0030279C" w:rsidRDefault="0030279C">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279C" w:rsidRDefault="0030279C">
            <w:pPr>
              <w:pStyle w:val="04TEXTOTABELAS"/>
              <w:rPr>
                <w:b/>
                <w:sz w:val="24"/>
                <w:szCs w:val="24"/>
              </w:rPr>
            </w:pPr>
          </w:p>
        </w:tc>
      </w:tr>
    </w:tbl>
    <w:p w:rsidR="00C658E4" w:rsidRPr="006401C5" w:rsidRDefault="00C658E4" w:rsidP="006401C5">
      <w:pPr>
        <w:pStyle w:val="02TEXTOPRINCIPAL"/>
      </w:pPr>
    </w:p>
    <w:sectPr w:rsidR="00C658E4" w:rsidRPr="006401C5"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B1A" w:rsidRDefault="00F56B1A">
      <w:r>
        <w:separator/>
      </w:r>
    </w:p>
  </w:endnote>
  <w:endnote w:type="continuationSeparator" w:id="0">
    <w:p w:rsidR="00F56B1A" w:rsidRDefault="00F5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F2D769F-E73B-46E8-B378-B808AB15ABE3}"/>
    <w:embedBold r:id="rId2" w:fontKey="{68CDDC88-3F64-495E-9E39-803E59B4D0B7}"/>
    <w:embedItalic r:id="rId3" w:fontKey="{F80AC2AE-5141-4D49-A7C9-AD62BB9E406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1A4F56C3-46AD-4501-AB1E-38D1F194EE08}"/>
    <w:embedBold r:id="rId5" w:fontKey="{AB173998-90AA-4BC0-B2C5-ED76D3BA3C5A}"/>
  </w:font>
  <w:font w:name="Liberation Sans">
    <w:altName w:val="Arial"/>
    <w:panose1 w:val="020B0604020202020204"/>
    <w:charset w:val="00"/>
    <w:family w:val="swiss"/>
    <w:pitch w:val="variable"/>
    <w:sig w:usb0="E0000AFF" w:usb1="500078FF" w:usb2="00000021" w:usb3="00000000" w:csb0="000001BF" w:csb1="00000000"/>
    <w:embedRegular r:id="rId6" w:fontKey="{327333B2-D157-4F6D-A204-1A5B58BB9DA0}"/>
    <w:embedBold r:id="rId7" w:fontKey="{069FEF9E-D2DE-452F-A929-AFF0B41F2D6D}"/>
    <w:embedBoldItalic r:id="rId8" w:fontKey="{CB9DEF9E-BCB4-46CD-B1BC-FB477A974E4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79F4F1E-FEB2-49C0-B6BE-6C19E541CB68}"/>
    <w:embedItalic r:id="rId10" w:fontKey="{B486AAB1-EAD9-4A0A-B586-29834DDD084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68FD22B4-DA61-4414-8E29-CD001C6A469A}"/>
    <w:embedBold r:id="rId12" w:fontKey="{7BAC692D-357D-4FA1-9A18-C9B011609AD3}"/>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Noto Sans CJK SC Regular">
    <w:panose1 w:val="00000000000000000000"/>
    <w:charset w:val="00"/>
    <w:family w:val="roman"/>
    <w:notTrueType/>
    <w:pitch w:val="default"/>
  </w:font>
  <w:font w:name="FreeSans">
    <w:altName w:val="Times New Roman"/>
    <w:charset w:val="01"/>
    <w:family w:val="roman"/>
    <w:pitch w:val="variable"/>
  </w:font>
  <w:font w:name="Roboto">
    <w:altName w:val="Times New Roman"/>
    <w:charset w:val="00"/>
    <w:family w:val="auto"/>
    <w:pitch w:val="variable"/>
    <w:sig w:usb0="E00002FF" w:usb1="5000205B" w:usb2="00000020" w:usb3="00000000" w:csb0="0000019F" w:csb1="00000000"/>
  </w:font>
  <w:font w:name="DejaVu Sans">
    <w:panose1 w:val="020B0603030804020204"/>
    <w:charset w:val="00"/>
    <w:family w:val="swiss"/>
    <w:pitch w:val="variable"/>
    <w:sig w:usb0="E7002EFF" w:usb1="D200FDFF" w:usb2="0A246029" w:usb3="00000000" w:csb0="000001FF" w:csb1="00000000"/>
    <w:embedRegular r:id="rId13" w:fontKey="{BD6E7293-0ED8-4C02-8E27-2EEDC2FAD5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7D7590" w:rsidRPr="005A1C11" w:rsidTr="005F7D65">
      <w:tc>
        <w:tcPr>
          <w:tcW w:w="9606" w:type="dxa"/>
        </w:tcPr>
        <w:p w:rsidR="007D7590" w:rsidRPr="005A1C11" w:rsidRDefault="007D7590" w:rsidP="007D7590">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7D7590" w:rsidRPr="005A1C11" w:rsidRDefault="007D7590" w:rsidP="007D7590">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979EB">
            <w:rPr>
              <w:rStyle w:val="RodapChar"/>
              <w:noProof/>
            </w:rPr>
            <w:t>6</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B1A" w:rsidRDefault="00F56B1A">
      <w:r>
        <w:rPr>
          <w:color w:val="000000"/>
        </w:rPr>
        <w:separator/>
      </w:r>
    </w:p>
  </w:footnote>
  <w:footnote w:type="continuationSeparator" w:id="0">
    <w:p w:rsidR="00F56B1A" w:rsidRDefault="00F56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1C127F4"/>
    <w:multiLevelType w:val="hybridMultilevel"/>
    <w:tmpl w:val="09242B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DB0074"/>
    <w:multiLevelType w:val="hybridMultilevel"/>
    <w:tmpl w:val="3C3076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D4A1C11"/>
    <w:multiLevelType w:val="multilevel"/>
    <w:tmpl w:val="D54C7E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05F581A"/>
    <w:multiLevelType w:val="hybridMultilevel"/>
    <w:tmpl w:val="F58ED0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8C11A1"/>
    <w:multiLevelType w:val="hybridMultilevel"/>
    <w:tmpl w:val="6ECC1C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973D79"/>
    <w:multiLevelType w:val="hybridMultilevel"/>
    <w:tmpl w:val="1CA41A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E4B5A32"/>
    <w:multiLevelType w:val="hybridMultilevel"/>
    <w:tmpl w:val="9C8C2F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1E61C60"/>
    <w:multiLevelType w:val="hybridMultilevel"/>
    <w:tmpl w:val="FA2056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29412E8"/>
    <w:multiLevelType w:val="hybridMultilevel"/>
    <w:tmpl w:val="053414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6CD08F6"/>
    <w:multiLevelType w:val="hybridMultilevel"/>
    <w:tmpl w:val="1188F6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F487AE2"/>
    <w:multiLevelType w:val="hybridMultilevel"/>
    <w:tmpl w:val="24C4DC90"/>
    <w:lvl w:ilvl="0" w:tplc="63DAFC86">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0" w15:restartNumberingAfterBreak="0">
    <w:nsid w:val="7D9769A7"/>
    <w:multiLevelType w:val="multilevel"/>
    <w:tmpl w:val="D6368CF0"/>
    <w:lvl w:ilvl="0">
      <w:start w:val="1"/>
      <w:numFmt w:val="lowerLetter"/>
      <w:lvlText w:val="%1)"/>
      <w:lvlJc w:val="left"/>
      <w:pPr>
        <w:ind w:left="720" w:hanging="360"/>
      </w:pPr>
      <w:rPr>
        <w:rFonts w:cs="Courier New"/>
        <w:sz w:val="24"/>
      </w:rPr>
    </w:lvl>
    <w:lvl w:ilvl="1">
      <w:start w:val="1"/>
      <w:numFmt w:val="lowerRoman"/>
      <w:lvlText w:val="%2)"/>
      <w:lvlJc w:val="right"/>
      <w:pPr>
        <w:ind w:left="1440" w:hanging="360"/>
      </w:pPr>
      <w:rPr>
        <w:rFonts w:cs="Courier New"/>
      </w:rPr>
    </w:lvl>
    <w:lvl w:ilvl="2">
      <w:start w:val="1"/>
      <w:numFmt w:val="decimal"/>
      <w:lvlText w:val="%3)"/>
      <w:lvlJc w:val="left"/>
      <w:pPr>
        <w:ind w:left="2160" w:hanging="360"/>
      </w:pPr>
      <w:rPr>
        <w:rFonts w:cs="Courier New"/>
      </w:rPr>
    </w:lvl>
    <w:lvl w:ilvl="3">
      <w:start w:val="1"/>
      <w:numFmt w:val="lowerLetter"/>
      <w:lvlText w:val="(%4)"/>
      <w:lvlJc w:val="left"/>
      <w:pPr>
        <w:ind w:left="2880" w:hanging="360"/>
      </w:pPr>
      <w:rPr>
        <w:rFonts w:cs="Courier New"/>
      </w:rPr>
    </w:lvl>
    <w:lvl w:ilvl="4">
      <w:start w:val="1"/>
      <w:numFmt w:val="lowerRoman"/>
      <w:lvlText w:val="(%5)"/>
      <w:lvlJc w:val="right"/>
      <w:pPr>
        <w:ind w:left="3600" w:hanging="360"/>
      </w:pPr>
      <w:rPr>
        <w:rFonts w:cs="Courier New"/>
      </w:rPr>
    </w:lvl>
    <w:lvl w:ilvl="5">
      <w:start w:val="1"/>
      <w:numFmt w:val="decimal"/>
      <w:lvlText w:val="(%6)"/>
      <w:lvlJc w:val="left"/>
      <w:pPr>
        <w:ind w:left="4320" w:hanging="360"/>
      </w:pPr>
      <w:rPr>
        <w:rFonts w:cs="Courier New"/>
      </w:rPr>
    </w:lvl>
    <w:lvl w:ilvl="6">
      <w:start w:val="1"/>
      <w:numFmt w:val="lowerLetter"/>
      <w:lvlText w:val="%7."/>
      <w:lvlJc w:val="left"/>
      <w:pPr>
        <w:ind w:left="5040" w:hanging="360"/>
      </w:pPr>
      <w:rPr>
        <w:rFonts w:cs="Courier New"/>
      </w:rPr>
    </w:lvl>
    <w:lvl w:ilvl="7">
      <w:start w:val="1"/>
      <w:numFmt w:val="lowerRoman"/>
      <w:lvlText w:val="%8."/>
      <w:lvlJc w:val="right"/>
      <w:pPr>
        <w:ind w:left="5760" w:hanging="360"/>
      </w:pPr>
      <w:rPr>
        <w:rFonts w:cs="Courier New"/>
      </w:rPr>
    </w:lvl>
    <w:lvl w:ilvl="8">
      <w:start w:val="1"/>
      <w:numFmt w:val="decimal"/>
      <w:lvlText w:val="%9."/>
      <w:lvlJc w:val="left"/>
      <w:pPr>
        <w:ind w:left="6480" w:hanging="360"/>
      </w:pPr>
      <w:rPr>
        <w:rFonts w:cs="Courier New"/>
      </w:rPr>
    </w:lvl>
  </w:abstractNum>
  <w:num w:numId="1">
    <w:abstractNumId w:val="12"/>
  </w:num>
  <w:num w:numId="2">
    <w:abstractNumId w:val="14"/>
  </w:num>
  <w:num w:numId="3">
    <w:abstractNumId w:val="14"/>
  </w:num>
  <w:num w:numId="4">
    <w:abstractNumId w:val="12"/>
  </w:num>
  <w:num w:numId="5">
    <w:abstractNumId w:val="14"/>
  </w:num>
  <w:num w:numId="6">
    <w:abstractNumId w:val="14"/>
  </w:num>
  <w:num w:numId="7">
    <w:abstractNumId w:val="12"/>
  </w:num>
  <w:num w:numId="8">
    <w:abstractNumId w:val="14"/>
  </w:num>
  <w:num w:numId="9">
    <w:abstractNumId w:val="14"/>
  </w:num>
  <w:num w:numId="10">
    <w:abstractNumId w:val="12"/>
  </w:num>
  <w:num w:numId="11">
    <w:abstractNumId w:val="14"/>
  </w:num>
  <w:num w:numId="12">
    <w:abstractNumId w:val="18"/>
  </w:num>
  <w:num w:numId="13">
    <w:abstractNumId w:val="2"/>
  </w:num>
  <w:num w:numId="14">
    <w:abstractNumId w:val="14"/>
  </w:num>
  <w:num w:numId="15">
    <w:abstractNumId w:val="12"/>
  </w:num>
  <w:num w:numId="16">
    <w:abstractNumId w:val="14"/>
  </w:num>
  <w:num w:numId="17">
    <w:abstractNumId w:val="14"/>
  </w:num>
  <w:num w:numId="18">
    <w:abstractNumId w:val="12"/>
  </w:num>
  <w:num w:numId="19">
    <w:abstractNumId w:val="14"/>
  </w:num>
  <w:num w:numId="20">
    <w:abstractNumId w:val="1"/>
  </w:num>
  <w:num w:numId="21">
    <w:abstractNumId w:val="9"/>
  </w:num>
  <w:num w:numId="22">
    <w:abstractNumId w:val="19"/>
  </w:num>
  <w:num w:numId="23">
    <w:abstractNumId w:val="0"/>
  </w:num>
  <w:num w:numId="24">
    <w:abstractNumId w:val="17"/>
  </w:num>
  <w:num w:numId="25">
    <w:abstractNumId w:val="20"/>
  </w:num>
  <w:num w:numId="26">
    <w:abstractNumId w:val="5"/>
  </w:num>
  <w:num w:numId="27">
    <w:abstractNumId w:val="3"/>
  </w:num>
  <w:num w:numId="28">
    <w:abstractNumId w:val="11"/>
  </w:num>
  <w:num w:numId="29">
    <w:abstractNumId w:val="8"/>
  </w:num>
  <w:num w:numId="30">
    <w:abstractNumId w:val="16"/>
  </w:num>
  <w:num w:numId="31">
    <w:abstractNumId w:val="4"/>
  </w:num>
  <w:num w:numId="32">
    <w:abstractNumId w:val="6"/>
  </w:num>
  <w:num w:numId="33">
    <w:abstractNumId w:val="13"/>
  </w:num>
  <w:num w:numId="34">
    <w:abstractNumId w:val="7"/>
  </w:num>
  <w:num w:numId="35">
    <w:abstractNumId w:val="15"/>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4372"/>
    <w:rsid w:val="0000684C"/>
    <w:rsid w:val="00014A40"/>
    <w:rsid w:val="000249AA"/>
    <w:rsid w:val="00032FED"/>
    <w:rsid w:val="00033A18"/>
    <w:rsid w:val="000357E1"/>
    <w:rsid w:val="000415BF"/>
    <w:rsid w:val="0004250D"/>
    <w:rsid w:val="0004331B"/>
    <w:rsid w:val="0004633B"/>
    <w:rsid w:val="000628EC"/>
    <w:rsid w:val="00064BD9"/>
    <w:rsid w:val="00070AD5"/>
    <w:rsid w:val="00075D7F"/>
    <w:rsid w:val="00076EF4"/>
    <w:rsid w:val="000822D3"/>
    <w:rsid w:val="00094B3A"/>
    <w:rsid w:val="00097039"/>
    <w:rsid w:val="000A434A"/>
    <w:rsid w:val="000A7F47"/>
    <w:rsid w:val="000B6EE7"/>
    <w:rsid w:val="000C16FB"/>
    <w:rsid w:val="000C6EC8"/>
    <w:rsid w:val="000D1E72"/>
    <w:rsid w:val="000D311F"/>
    <w:rsid w:val="000E4EAE"/>
    <w:rsid w:val="000F4CBA"/>
    <w:rsid w:val="00100500"/>
    <w:rsid w:val="001036C4"/>
    <w:rsid w:val="00104915"/>
    <w:rsid w:val="00106A52"/>
    <w:rsid w:val="00116BEF"/>
    <w:rsid w:val="00122C37"/>
    <w:rsid w:val="001237AE"/>
    <w:rsid w:val="00125C52"/>
    <w:rsid w:val="00126F41"/>
    <w:rsid w:val="00142712"/>
    <w:rsid w:val="00144E85"/>
    <w:rsid w:val="00151293"/>
    <w:rsid w:val="00153462"/>
    <w:rsid w:val="00157B44"/>
    <w:rsid w:val="00160876"/>
    <w:rsid w:val="001619C2"/>
    <w:rsid w:val="00161E83"/>
    <w:rsid w:val="001661F6"/>
    <w:rsid w:val="00167EF6"/>
    <w:rsid w:val="0018074C"/>
    <w:rsid w:val="00182B00"/>
    <w:rsid w:val="0018509D"/>
    <w:rsid w:val="00194CB6"/>
    <w:rsid w:val="001A54D9"/>
    <w:rsid w:val="001B0C32"/>
    <w:rsid w:val="001B2CD0"/>
    <w:rsid w:val="001B2F08"/>
    <w:rsid w:val="001B4098"/>
    <w:rsid w:val="001B5D2F"/>
    <w:rsid w:val="001C0EE2"/>
    <w:rsid w:val="001C10E1"/>
    <w:rsid w:val="001C2E48"/>
    <w:rsid w:val="001F671A"/>
    <w:rsid w:val="002003E0"/>
    <w:rsid w:val="00202053"/>
    <w:rsid w:val="0020549D"/>
    <w:rsid w:val="00210733"/>
    <w:rsid w:val="00210B7C"/>
    <w:rsid w:val="00220C34"/>
    <w:rsid w:val="002227F8"/>
    <w:rsid w:val="00234524"/>
    <w:rsid w:val="00243AE2"/>
    <w:rsid w:val="00245D15"/>
    <w:rsid w:val="00247FF0"/>
    <w:rsid w:val="00250FF2"/>
    <w:rsid w:val="00254157"/>
    <w:rsid w:val="0025556C"/>
    <w:rsid w:val="00280AB3"/>
    <w:rsid w:val="00295117"/>
    <w:rsid w:val="002A6072"/>
    <w:rsid w:val="002B4837"/>
    <w:rsid w:val="002C247E"/>
    <w:rsid w:val="002C2992"/>
    <w:rsid w:val="002C49D0"/>
    <w:rsid w:val="002D3BA6"/>
    <w:rsid w:val="002E7F17"/>
    <w:rsid w:val="002F1189"/>
    <w:rsid w:val="002F294E"/>
    <w:rsid w:val="002F59CB"/>
    <w:rsid w:val="0030279C"/>
    <w:rsid w:val="0031234F"/>
    <w:rsid w:val="00314948"/>
    <w:rsid w:val="0032520A"/>
    <w:rsid w:val="00325261"/>
    <w:rsid w:val="003270BA"/>
    <w:rsid w:val="00330422"/>
    <w:rsid w:val="0033692B"/>
    <w:rsid w:val="003439CB"/>
    <w:rsid w:val="00352C2B"/>
    <w:rsid w:val="00352D0A"/>
    <w:rsid w:val="00352FEA"/>
    <w:rsid w:val="00353384"/>
    <w:rsid w:val="00362DB6"/>
    <w:rsid w:val="00365A33"/>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2F5C"/>
    <w:rsid w:val="00426FFF"/>
    <w:rsid w:val="00431BF3"/>
    <w:rsid w:val="00431C15"/>
    <w:rsid w:val="00433C21"/>
    <w:rsid w:val="00443B3F"/>
    <w:rsid w:val="00444299"/>
    <w:rsid w:val="0045241E"/>
    <w:rsid w:val="00456E3F"/>
    <w:rsid w:val="004634DA"/>
    <w:rsid w:val="00465E3E"/>
    <w:rsid w:val="00470081"/>
    <w:rsid w:val="00473B5E"/>
    <w:rsid w:val="004775FB"/>
    <w:rsid w:val="00492487"/>
    <w:rsid w:val="00496C5B"/>
    <w:rsid w:val="004A5811"/>
    <w:rsid w:val="004B0B9F"/>
    <w:rsid w:val="004C0B63"/>
    <w:rsid w:val="004E584A"/>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C3053"/>
    <w:rsid w:val="005D03F2"/>
    <w:rsid w:val="005D3E9B"/>
    <w:rsid w:val="005D6969"/>
    <w:rsid w:val="005E413A"/>
    <w:rsid w:val="00602D4E"/>
    <w:rsid w:val="00604F7F"/>
    <w:rsid w:val="00620591"/>
    <w:rsid w:val="006311CB"/>
    <w:rsid w:val="00634303"/>
    <w:rsid w:val="006401C5"/>
    <w:rsid w:val="00642478"/>
    <w:rsid w:val="00652DB5"/>
    <w:rsid w:val="00664774"/>
    <w:rsid w:val="00664898"/>
    <w:rsid w:val="00676297"/>
    <w:rsid w:val="006A7BED"/>
    <w:rsid w:val="006B0382"/>
    <w:rsid w:val="006B47D8"/>
    <w:rsid w:val="006B502F"/>
    <w:rsid w:val="006C25C1"/>
    <w:rsid w:val="006C6A54"/>
    <w:rsid w:val="006D5809"/>
    <w:rsid w:val="006E489A"/>
    <w:rsid w:val="006F350C"/>
    <w:rsid w:val="0070289D"/>
    <w:rsid w:val="00727541"/>
    <w:rsid w:val="00741778"/>
    <w:rsid w:val="00742A0F"/>
    <w:rsid w:val="0074320F"/>
    <w:rsid w:val="00753AE1"/>
    <w:rsid w:val="0075705F"/>
    <w:rsid w:val="007574D3"/>
    <w:rsid w:val="0078056E"/>
    <w:rsid w:val="00784276"/>
    <w:rsid w:val="00791A65"/>
    <w:rsid w:val="007A4B19"/>
    <w:rsid w:val="007B0328"/>
    <w:rsid w:val="007D5AD6"/>
    <w:rsid w:val="007D7590"/>
    <w:rsid w:val="007E199D"/>
    <w:rsid w:val="00802F95"/>
    <w:rsid w:val="00810E91"/>
    <w:rsid w:val="00812CAD"/>
    <w:rsid w:val="00831564"/>
    <w:rsid w:val="00847C85"/>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63256"/>
    <w:rsid w:val="009632E4"/>
    <w:rsid w:val="009825BE"/>
    <w:rsid w:val="009837DC"/>
    <w:rsid w:val="00987101"/>
    <w:rsid w:val="00991C57"/>
    <w:rsid w:val="009A4E23"/>
    <w:rsid w:val="009B2E0C"/>
    <w:rsid w:val="009B67F0"/>
    <w:rsid w:val="009D4949"/>
    <w:rsid w:val="009D7065"/>
    <w:rsid w:val="009E1D1A"/>
    <w:rsid w:val="009F7536"/>
    <w:rsid w:val="00A00ECC"/>
    <w:rsid w:val="00A012E0"/>
    <w:rsid w:val="00A02EAA"/>
    <w:rsid w:val="00A0633A"/>
    <w:rsid w:val="00A1271C"/>
    <w:rsid w:val="00A22FD9"/>
    <w:rsid w:val="00A230A4"/>
    <w:rsid w:val="00A34FA7"/>
    <w:rsid w:val="00A3661C"/>
    <w:rsid w:val="00A3773D"/>
    <w:rsid w:val="00A4383B"/>
    <w:rsid w:val="00A74FAE"/>
    <w:rsid w:val="00A8323A"/>
    <w:rsid w:val="00A91F0E"/>
    <w:rsid w:val="00AA555F"/>
    <w:rsid w:val="00AB7D41"/>
    <w:rsid w:val="00AC2C7E"/>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75222"/>
    <w:rsid w:val="00B95BEC"/>
    <w:rsid w:val="00B979EB"/>
    <w:rsid w:val="00BA3320"/>
    <w:rsid w:val="00BA614F"/>
    <w:rsid w:val="00BA7F25"/>
    <w:rsid w:val="00BB4BF0"/>
    <w:rsid w:val="00BE270F"/>
    <w:rsid w:val="00BE346A"/>
    <w:rsid w:val="00C0140E"/>
    <w:rsid w:val="00C227D8"/>
    <w:rsid w:val="00C31E75"/>
    <w:rsid w:val="00C3323A"/>
    <w:rsid w:val="00C344A0"/>
    <w:rsid w:val="00C4098B"/>
    <w:rsid w:val="00C658E4"/>
    <w:rsid w:val="00C65D98"/>
    <w:rsid w:val="00C67490"/>
    <w:rsid w:val="00C67FF7"/>
    <w:rsid w:val="00C85542"/>
    <w:rsid w:val="00C867EE"/>
    <w:rsid w:val="00C950B8"/>
    <w:rsid w:val="00CA2655"/>
    <w:rsid w:val="00CB3146"/>
    <w:rsid w:val="00CC6404"/>
    <w:rsid w:val="00CD7461"/>
    <w:rsid w:val="00CE440A"/>
    <w:rsid w:val="00CF42D1"/>
    <w:rsid w:val="00CF7A3E"/>
    <w:rsid w:val="00D12972"/>
    <w:rsid w:val="00D2334F"/>
    <w:rsid w:val="00D31C1D"/>
    <w:rsid w:val="00D32579"/>
    <w:rsid w:val="00D3714C"/>
    <w:rsid w:val="00D404FB"/>
    <w:rsid w:val="00D46EBF"/>
    <w:rsid w:val="00D6196B"/>
    <w:rsid w:val="00D67FDA"/>
    <w:rsid w:val="00D823C7"/>
    <w:rsid w:val="00D956EC"/>
    <w:rsid w:val="00D9591E"/>
    <w:rsid w:val="00DA3E76"/>
    <w:rsid w:val="00DA47DF"/>
    <w:rsid w:val="00DA512A"/>
    <w:rsid w:val="00DC2F93"/>
    <w:rsid w:val="00DD38C6"/>
    <w:rsid w:val="00DD7900"/>
    <w:rsid w:val="00DE5335"/>
    <w:rsid w:val="00DE6677"/>
    <w:rsid w:val="00DF2695"/>
    <w:rsid w:val="00DF522F"/>
    <w:rsid w:val="00E00BBE"/>
    <w:rsid w:val="00E036E9"/>
    <w:rsid w:val="00E03BD0"/>
    <w:rsid w:val="00E05E1E"/>
    <w:rsid w:val="00E06C09"/>
    <w:rsid w:val="00E2192E"/>
    <w:rsid w:val="00E24C6F"/>
    <w:rsid w:val="00E425B0"/>
    <w:rsid w:val="00E4456A"/>
    <w:rsid w:val="00E449E3"/>
    <w:rsid w:val="00E45619"/>
    <w:rsid w:val="00E466A2"/>
    <w:rsid w:val="00E4794F"/>
    <w:rsid w:val="00E7008B"/>
    <w:rsid w:val="00E75228"/>
    <w:rsid w:val="00E84B3C"/>
    <w:rsid w:val="00E9046D"/>
    <w:rsid w:val="00E90F29"/>
    <w:rsid w:val="00E92788"/>
    <w:rsid w:val="00E95E48"/>
    <w:rsid w:val="00EA5FF1"/>
    <w:rsid w:val="00EB28F9"/>
    <w:rsid w:val="00EC5741"/>
    <w:rsid w:val="00EC7D41"/>
    <w:rsid w:val="00EC7EA2"/>
    <w:rsid w:val="00ED69E0"/>
    <w:rsid w:val="00ED6ED0"/>
    <w:rsid w:val="00EE4F4B"/>
    <w:rsid w:val="00EF33FD"/>
    <w:rsid w:val="00F07339"/>
    <w:rsid w:val="00F26055"/>
    <w:rsid w:val="00F305B4"/>
    <w:rsid w:val="00F425A2"/>
    <w:rsid w:val="00F44351"/>
    <w:rsid w:val="00F5047A"/>
    <w:rsid w:val="00F54E0B"/>
    <w:rsid w:val="00F5578A"/>
    <w:rsid w:val="00F5677E"/>
    <w:rsid w:val="00F56B1A"/>
    <w:rsid w:val="00F56E89"/>
    <w:rsid w:val="00F94740"/>
    <w:rsid w:val="00FA070A"/>
    <w:rsid w:val="00FA209D"/>
    <w:rsid w:val="00FA2B20"/>
    <w:rsid w:val="00FB12FC"/>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9D4970"/>
  <w15:docId w15:val="{9AAF1F5E-A129-4931-94D3-E481B292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qFormat/>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uiPriority w:val="99"/>
    <w:qFormat/>
    <w:rsid w:val="00B2459B"/>
    <w:rPr>
      <w:szCs w:val="21"/>
    </w:rPr>
  </w:style>
  <w:style w:type="character" w:customStyle="1" w:styleId="RodapChar">
    <w:name w:val="Rodapé Char"/>
    <w:basedOn w:val="Fontepargpadro"/>
    <w:uiPriority w:val="99"/>
    <w:qFormat/>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qFormat/>
    <w:rsid w:val="00B2459B"/>
    <w:rPr>
      <w:sz w:val="16"/>
      <w:szCs w:val="14"/>
    </w:rPr>
  </w:style>
  <w:style w:type="character" w:customStyle="1" w:styleId="TextodebaloChar">
    <w:name w:val="Texto de balão Char"/>
    <w:basedOn w:val="Fontepargpadro"/>
    <w:link w:val="Textodebalo"/>
    <w:uiPriority w:val="99"/>
    <w:semiHidden/>
    <w:qFormat/>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qFormat/>
    <w:rsid w:val="00B2459B"/>
    <w:rPr>
      <w:sz w:val="16"/>
      <w:szCs w:val="16"/>
    </w:rPr>
  </w:style>
  <w:style w:type="paragraph" w:styleId="Textodecomentrio">
    <w:name w:val="annotation text"/>
    <w:basedOn w:val="Normal"/>
    <w:link w:val="TextodecomentrioChar"/>
    <w:uiPriority w:val="99"/>
    <w:unhideWhenUsed/>
    <w:qFormat/>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qFormat/>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qFormat/>
    <w:rsid w:val="00B2459B"/>
    <w:rPr>
      <w:rFonts w:cs="Mangal"/>
      <w:b/>
      <w:bCs/>
    </w:rPr>
  </w:style>
  <w:style w:type="character" w:customStyle="1" w:styleId="AssuntodocomentrioChar">
    <w:name w:val="Assunto do comentário Char"/>
    <w:basedOn w:val="TextodecomentrioChar"/>
    <w:link w:val="Assuntodocomentrio"/>
    <w:uiPriority w:val="99"/>
    <w:semiHidden/>
    <w:qFormat/>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qFormat/>
    <w:rsid w:val="00094B3A"/>
    <w:pPr>
      <w:autoSpaceDN/>
      <w:textAlignment w:val="auto"/>
    </w:pPr>
    <w:rPr>
      <w:rFonts w:cs="Mangal"/>
      <w:szCs w:val="19"/>
    </w:rPr>
  </w:style>
  <w:style w:type="character" w:customStyle="1" w:styleId="ListLabel1">
    <w:name w:val="ListLabel 1"/>
    <w:qFormat/>
    <w:rsid w:val="00A012E0"/>
    <w:rPr>
      <w:rFonts w:cs="Courier New"/>
    </w:rPr>
  </w:style>
  <w:style w:type="character" w:customStyle="1" w:styleId="ListLabel2">
    <w:name w:val="ListLabel 2"/>
    <w:qFormat/>
    <w:rsid w:val="00A012E0"/>
    <w:rPr>
      <w:rFonts w:cs="Courier New"/>
    </w:rPr>
  </w:style>
  <w:style w:type="character" w:customStyle="1" w:styleId="ListLabel3">
    <w:name w:val="ListLabel 3"/>
    <w:qFormat/>
    <w:rsid w:val="00A012E0"/>
    <w:rPr>
      <w:rFonts w:cs="Courier New"/>
    </w:rPr>
  </w:style>
  <w:style w:type="character" w:customStyle="1" w:styleId="ListLabel4">
    <w:name w:val="ListLabel 4"/>
    <w:qFormat/>
    <w:rsid w:val="00A012E0"/>
    <w:rPr>
      <w:rFonts w:cs="Courier New"/>
    </w:rPr>
  </w:style>
  <w:style w:type="character" w:customStyle="1" w:styleId="ListLabel5">
    <w:name w:val="ListLabel 5"/>
    <w:qFormat/>
    <w:rsid w:val="00A012E0"/>
    <w:rPr>
      <w:rFonts w:cs="Courier New"/>
    </w:rPr>
  </w:style>
  <w:style w:type="character" w:customStyle="1" w:styleId="ListLabel6">
    <w:name w:val="ListLabel 6"/>
    <w:qFormat/>
    <w:rsid w:val="00A012E0"/>
    <w:rPr>
      <w:rFonts w:cs="Courier New"/>
    </w:rPr>
  </w:style>
  <w:style w:type="character" w:customStyle="1" w:styleId="ListLabel7">
    <w:name w:val="ListLabel 7"/>
    <w:qFormat/>
    <w:rsid w:val="00A012E0"/>
    <w:rPr>
      <w:rFonts w:cs="Courier New"/>
    </w:rPr>
  </w:style>
  <w:style w:type="character" w:customStyle="1" w:styleId="ListLabel8">
    <w:name w:val="ListLabel 8"/>
    <w:qFormat/>
    <w:rsid w:val="00A012E0"/>
    <w:rPr>
      <w:rFonts w:cs="Courier New"/>
    </w:rPr>
  </w:style>
  <w:style w:type="character" w:customStyle="1" w:styleId="ListLabel9">
    <w:name w:val="ListLabel 9"/>
    <w:qFormat/>
    <w:rsid w:val="00A012E0"/>
    <w:rPr>
      <w:rFonts w:cs="Courier New"/>
    </w:rPr>
  </w:style>
  <w:style w:type="character" w:customStyle="1" w:styleId="ListLabel10">
    <w:name w:val="ListLabel 10"/>
    <w:qFormat/>
    <w:rsid w:val="00A012E0"/>
    <w:rPr>
      <w:rFonts w:cs="Courier New"/>
    </w:rPr>
  </w:style>
  <w:style w:type="character" w:customStyle="1" w:styleId="ListLabel11">
    <w:name w:val="ListLabel 11"/>
    <w:qFormat/>
    <w:rsid w:val="00A012E0"/>
    <w:rPr>
      <w:rFonts w:cs="Courier New"/>
    </w:rPr>
  </w:style>
  <w:style w:type="character" w:customStyle="1" w:styleId="ListLabel12">
    <w:name w:val="ListLabel 12"/>
    <w:qFormat/>
    <w:rsid w:val="00A012E0"/>
    <w:rPr>
      <w:rFonts w:cs="Courier New"/>
    </w:rPr>
  </w:style>
  <w:style w:type="character" w:customStyle="1" w:styleId="ListLabel13">
    <w:name w:val="ListLabel 13"/>
    <w:qFormat/>
    <w:rsid w:val="00A012E0"/>
    <w:rPr>
      <w:rFonts w:cs="Courier New"/>
    </w:rPr>
  </w:style>
  <w:style w:type="character" w:customStyle="1" w:styleId="ListLabel14">
    <w:name w:val="ListLabel 14"/>
    <w:qFormat/>
    <w:rsid w:val="00A012E0"/>
    <w:rPr>
      <w:rFonts w:cs="Courier New"/>
    </w:rPr>
  </w:style>
  <w:style w:type="character" w:customStyle="1" w:styleId="ListLabel15">
    <w:name w:val="ListLabel 15"/>
    <w:qFormat/>
    <w:rsid w:val="00A012E0"/>
    <w:rPr>
      <w:rFonts w:cs="Courier New"/>
    </w:rPr>
  </w:style>
  <w:style w:type="character" w:customStyle="1" w:styleId="ListLabel16">
    <w:name w:val="ListLabel 16"/>
    <w:qFormat/>
    <w:rsid w:val="00A012E0"/>
    <w:rPr>
      <w:rFonts w:cs="Courier New"/>
    </w:rPr>
  </w:style>
  <w:style w:type="character" w:customStyle="1" w:styleId="ListLabel17">
    <w:name w:val="ListLabel 17"/>
    <w:qFormat/>
    <w:rsid w:val="00A012E0"/>
    <w:rPr>
      <w:rFonts w:cs="Courier New"/>
    </w:rPr>
  </w:style>
  <w:style w:type="character" w:customStyle="1" w:styleId="ListLabel18">
    <w:name w:val="ListLabel 18"/>
    <w:qFormat/>
    <w:rsid w:val="00A012E0"/>
    <w:rPr>
      <w:rFonts w:cs="Courier New"/>
    </w:rPr>
  </w:style>
  <w:style w:type="character" w:customStyle="1" w:styleId="ListLabel19">
    <w:name w:val="ListLabel 19"/>
    <w:qFormat/>
    <w:rsid w:val="00A012E0"/>
    <w:rPr>
      <w:rFonts w:cs="Courier New"/>
    </w:rPr>
  </w:style>
  <w:style w:type="character" w:customStyle="1" w:styleId="ListLabel20">
    <w:name w:val="ListLabel 20"/>
    <w:qFormat/>
    <w:rsid w:val="00A012E0"/>
    <w:rPr>
      <w:rFonts w:cs="Courier New"/>
    </w:rPr>
  </w:style>
  <w:style w:type="character" w:customStyle="1" w:styleId="ListLabel21">
    <w:name w:val="ListLabel 21"/>
    <w:qFormat/>
    <w:rsid w:val="00A012E0"/>
    <w:rPr>
      <w:rFonts w:cs="Courier New"/>
    </w:rPr>
  </w:style>
  <w:style w:type="character" w:customStyle="1" w:styleId="ListLabel22">
    <w:name w:val="ListLabel 22"/>
    <w:qFormat/>
    <w:rsid w:val="00A012E0"/>
    <w:rPr>
      <w:rFonts w:cs="Courier New"/>
    </w:rPr>
  </w:style>
  <w:style w:type="character" w:customStyle="1" w:styleId="ListLabel23">
    <w:name w:val="ListLabel 23"/>
    <w:qFormat/>
    <w:rsid w:val="00A012E0"/>
    <w:rPr>
      <w:rFonts w:cs="Courier New"/>
    </w:rPr>
  </w:style>
  <w:style w:type="character" w:customStyle="1" w:styleId="ListLabel24">
    <w:name w:val="ListLabel 24"/>
    <w:qFormat/>
    <w:rsid w:val="00A012E0"/>
    <w:rPr>
      <w:rFonts w:cs="Courier New"/>
    </w:rPr>
  </w:style>
  <w:style w:type="character" w:customStyle="1" w:styleId="ListLabel25">
    <w:name w:val="ListLabel 25"/>
    <w:qFormat/>
    <w:rsid w:val="00A012E0"/>
    <w:rPr>
      <w:rFonts w:cs="Courier New"/>
    </w:rPr>
  </w:style>
  <w:style w:type="character" w:customStyle="1" w:styleId="ListLabel26">
    <w:name w:val="ListLabel 26"/>
    <w:qFormat/>
    <w:rsid w:val="00A012E0"/>
    <w:rPr>
      <w:rFonts w:cs="Courier New"/>
    </w:rPr>
  </w:style>
  <w:style w:type="character" w:customStyle="1" w:styleId="ListLabel27">
    <w:name w:val="ListLabel 27"/>
    <w:qFormat/>
    <w:rsid w:val="00A012E0"/>
    <w:rPr>
      <w:rFonts w:cs="Courier New"/>
    </w:rPr>
  </w:style>
  <w:style w:type="character" w:customStyle="1" w:styleId="ListLabel28">
    <w:name w:val="ListLabel 28"/>
    <w:qFormat/>
    <w:rsid w:val="00A012E0"/>
    <w:rPr>
      <w:b/>
      <w:bCs/>
      <w:i w:val="0"/>
      <w:iCs w:val="0"/>
      <w:color w:val="3366FF"/>
    </w:rPr>
  </w:style>
  <w:style w:type="character" w:customStyle="1" w:styleId="ListLabel29">
    <w:name w:val="ListLabel 29"/>
    <w:qFormat/>
    <w:rsid w:val="00A012E0"/>
    <w:rPr>
      <w:rFonts w:cs="Courier New"/>
    </w:rPr>
  </w:style>
  <w:style w:type="character" w:customStyle="1" w:styleId="ListLabel30">
    <w:name w:val="ListLabel 30"/>
    <w:qFormat/>
    <w:rsid w:val="00A012E0"/>
    <w:rPr>
      <w:rFonts w:cs="Courier New"/>
    </w:rPr>
  </w:style>
  <w:style w:type="character" w:customStyle="1" w:styleId="ListLabel31">
    <w:name w:val="ListLabel 31"/>
    <w:qFormat/>
    <w:rsid w:val="00A012E0"/>
    <w:rPr>
      <w:rFonts w:cs="Courier New"/>
    </w:rPr>
  </w:style>
  <w:style w:type="character" w:customStyle="1" w:styleId="ListLabel32">
    <w:name w:val="ListLabel 32"/>
    <w:qFormat/>
    <w:rsid w:val="00A012E0"/>
    <w:rPr>
      <w:rFonts w:cs="Courier New"/>
    </w:rPr>
  </w:style>
  <w:style w:type="character" w:customStyle="1" w:styleId="ListLabel33">
    <w:name w:val="ListLabel 33"/>
    <w:qFormat/>
    <w:rsid w:val="00A012E0"/>
    <w:rPr>
      <w:rFonts w:cs="Courier New"/>
    </w:rPr>
  </w:style>
  <w:style w:type="character" w:customStyle="1" w:styleId="ListLabel34">
    <w:name w:val="ListLabel 34"/>
    <w:qFormat/>
    <w:rsid w:val="00A012E0"/>
    <w:rPr>
      <w:rFonts w:cs="Courier New"/>
    </w:rPr>
  </w:style>
  <w:style w:type="character" w:customStyle="1" w:styleId="ListLabel35">
    <w:name w:val="ListLabel 35"/>
    <w:qFormat/>
    <w:rsid w:val="00A012E0"/>
    <w:rPr>
      <w:rFonts w:cs="Courier New"/>
    </w:rPr>
  </w:style>
  <w:style w:type="character" w:customStyle="1" w:styleId="ListLabel36">
    <w:name w:val="ListLabel 36"/>
    <w:qFormat/>
    <w:rsid w:val="00A012E0"/>
    <w:rPr>
      <w:rFonts w:cs="Courier New"/>
    </w:rPr>
  </w:style>
  <w:style w:type="character" w:customStyle="1" w:styleId="ListLabel37">
    <w:name w:val="ListLabel 37"/>
    <w:qFormat/>
    <w:rsid w:val="00A012E0"/>
    <w:rPr>
      <w:rFonts w:cs="Courier New"/>
    </w:rPr>
  </w:style>
  <w:style w:type="character" w:customStyle="1" w:styleId="ListLabel38">
    <w:name w:val="ListLabel 38"/>
    <w:qFormat/>
    <w:rsid w:val="00A012E0"/>
    <w:rPr>
      <w:rFonts w:cs="Courier New"/>
    </w:rPr>
  </w:style>
  <w:style w:type="character" w:customStyle="1" w:styleId="ListLabel39">
    <w:name w:val="ListLabel 39"/>
    <w:qFormat/>
    <w:rsid w:val="00A012E0"/>
    <w:rPr>
      <w:rFonts w:cs="Courier New"/>
    </w:rPr>
  </w:style>
  <w:style w:type="character" w:customStyle="1" w:styleId="ListLabel40">
    <w:name w:val="ListLabel 40"/>
    <w:qFormat/>
    <w:rsid w:val="00A012E0"/>
    <w:rPr>
      <w:rFonts w:cs="Courier New"/>
    </w:rPr>
  </w:style>
  <w:style w:type="character" w:styleId="nfase">
    <w:name w:val="Emphasis"/>
    <w:uiPriority w:val="20"/>
    <w:qFormat/>
    <w:rsid w:val="00A012E0"/>
    <w:rPr>
      <w:i/>
      <w:iCs/>
    </w:rPr>
  </w:style>
  <w:style w:type="character" w:customStyle="1" w:styleId="ListLabel41">
    <w:name w:val="ListLabel 41"/>
    <w:qFormat/>
    <w:rsid w:val="00A012E0"/>
    <w:rPr>
      <w:rFonts w:ascii="Arial" w:hAnsi="Arial" w:cs="Courier New"/>
      <w:sz w:val="24"/>
    </w:rPr>
  </w:style>
  <w:style w:type="character" w:customStyle="1" w:styleId="ListLabel42">
    <w:name w:val="ListLabel 42"/>
    <w:qFormat/>
    <w:rsid w:val="00A012E0"/>
    <w:rPr>
      <w:rFonts w:cs="Courier New"/>
    </w:rPr>
  </w:style>
  <w:style w:type="character" w:customStyle="1" w:styleId="ListLabel43">
    <w:name w:val="ListLabel 43"/>
    <w:qFormat/>
    <w:rsid w:val="00A012E0"/>
    <w:rPr>
      <w:rFonts w:cs="Courier New"/>
    </w:rPr>
  </w:style>
  <w:style w:type="character" w:customStyle="1" w:styleId="ListLabel44">
    <w:name w:val="ListLabel 44"/>
    <w:qFormat/>
    <w:rsid w:val="00A012E0"/>
    <w:rPr>
      <w:rFonts w:cs="Courier New"/>
    </w:rPr>
  </w:style>
  <w:style w:type="character" w:customStyle="1" w:styleId="ListLabel45">
    <w:name w:val="ListLabel 45"/>
    <w:qFormat/>
    <w:rsid w:val="00A012E0"/>
    <w:rPr>
      <w:rFonts w:cs="Courier New"/>
    </w:rPr>
  </w:style>
  <w:style w:type="character" w:customStyle="1" w:styleId="ListLabel46">
    <w:name w:val="ListLabel 46"/>
    <w:qFormat/>
    <w:rsid w:val="00A012E0"/>
    <w:rPr>
      <w:rFonts w:cs="Courier New"/>
    </w:rPr>
  </w:style>
  <w:style w:type="character" w:customStyle="1" w:styleId="ListLabel47">
    <w:name w:val="ListLabel 47"/>
    <w:qFormat/>
    <w:rsid w:val="00A012E0"/>
    <w:rPr>
      <w:rFonts w:cs="Courier New"/>
    </w:rPr>
  </w:style>
  <w:style w:type="character" w:customStyle="1" w:styleId="ListLabel48">
    <w:name w:val="ListLabel 48"/>
    <w:qFormat/>
    <w:rsid w:val="00A012E0"/>
    <w:rPr>
      <w:rFonts w:cs="Courier New"/>
    </w:rPr>
  </w:style>
  <w:style w:type="character" w:customStyle="1" w:styleId="ListLabel49">
    <w:name w:val="ListLabel 49"/>
    <w:qFormat/>
    <w:rsid w:val="00A012E0"/>
    <w:rPr>
      <w:rFonts w:cs="Courier New"/>
    </w:rPr>
  </w:style>
  <w:style w:type="character" w:customStyle="1" w:styleId="ListLabel50">
    <w:name w:val="ListLabel 50"/>
    <w:qFormat/>
    <w:rsid w:val="00A012E0"/>
    <w:rPr>
      <w:rFonts w:ascii="Arial" w:hAnsi="Arial" w:cs="Courier New"/>
      <w:sz w:val="24"/>
    </w:rPr>
  </w:style>
  <w:style w:type="character" w:customStyle="1" w:styleId="ListLabel51">
    <w:name w:val="ListLabel 51"/>
    <w:qFormat/>
    <w:rsid w:val="00A012E0"/>
    <w:rPr>
      <w:rFonts w:cs="Courier New"/>
    </w:rPr>
  </w:style>
  <w:style w:type="character" w:customStyle="1" w:styleId="ListLabel52">
    <w:name w:val="ListLabel 52"/>
    <w:qFormat/>
    <w:rsid w:val="00A012E0"/>
    <w:rPr>
      <w:rFonts w:cs="Courier New"/>
    </w:rPr>
  </w:style>
  <w:style w:type="character" w:customStyle="1" w:styleId="ListLabel53">
    <w:name w:val="ListLabel 53"/>
    <w:qFormat/>
    <w:rsid w:val="00A012E0"/>
    <w:rPr>
      <w:rFonts w:cs="Courier New"/>
    </w:rPr>
  </w:style>
  <w:style w:type="character" w:customStyle="1" w:styleId="ListLabel54">
    <w:name w:val="ListLabel 54"/>
    <w:qFormat/>
    <w:rsid w:val="00A012E0"/>
    <w:rPr>
      <w:rFonts w:cs="Courier New"/>
    </w:rPr>
  </w:style>
  <w:style w:type="character" w:customStyle="1" w:styleId="ListLabel55">
    <w:name w:val="ListLabel 55"/>
    <w:qFormat/>
    <w:rsid w:val="00A012E0"/>
    <w:rPr>
      <w:rFonts w:cs="Courier New"/>
    </w:rPr>
  </w:style>
  <w:style w:type="character" w:customStyle="1" w:styleId="ListLabel56">
    <w:name w:val="ListLabel 56"/>
    <w:qFormat/>
    <w:rsid w:val="00A012E0"/>
    <w:rPr>
      <w:rFonts w:cs="Courier New"/>
    </w:rPr>
  </w:style>
  <w:style w:type="character" w:customStyle="1" w:styleId="ListLabel57">
    <w:name w:val="ListLabel 57"/>
    <w:qFormat/>
    <w:rsid w:val="00A012E0"/>
    <w:rPr>
      <w:rFonts w:cs="Courier New"/>
    </w:rPr>
  </w:style>
  <w:style w:type="character" w:customStyle="1" w:styleId="ListLabel58">
    <w:name w:val="ListLabel 58"/>
    <w:qFormat/>
    <w:rsid w:val="00A012E0"/>
    <w:rPr>
      <w:rFonts w:cs="Courier New"/>
    </w:rPr>
  </w:style>
  <w:style w:type="character" w:customStyle="1" w:styleId="ListLabel59">
    <w:name w:val="ListLabel 59"/>
    <w:qFormat/>
    <w:rsid w:val="00A012E0"/>
    <w:rPr>
      <w:rFonts w:ascii="Arial" w:hAnsi="Arial" w:cs="Courier New"/>
      <w:sz w:val="24"/>
    </w:rPr>
  </w:style>
  <w:style w:type="character" w:customStyle="1" w:styleId="ListLabel60">
    <w:name w:val="ListLabel 60"/>
    <w:qFormat/>
    <w:rsid w:val="00A012E0"/>
    <w:rPr>
      <w:rFonts w:cs="Courier New"/>
    </w:rPr>
  </w:style>
  <w:style w:type="character" w:customStyle="1" w:styleId="ListLabel61">
    <w:name w:val="ListLabel 61"/>
    <w:qFormat/>
    <w:rsid w:val="00A012E0"/>
    <w:rPr>
      <w:rFonts w:cs="Courier New"/>
    </w:rPr>
  </w:style>
  <w:style w:type="character" w:customStyle="1" w:styleId="ListLabel62">
    <w:name w:val="ListLabel 62"/>
    <w:qFormat/>
    <w:rsid w:val="00A012E0"/>
    <w:rPr>
      <w:rFonts w:cs="Courier New"/>
    </w:rPr>
  </w:style>
  <w:style w:type="character" w:customStyle="1" w:styleId="ListLabel63">
    <w:name w:val="ListLabel 63"/>
    <w:qFormat/>
    <w:rsid w:val="00A012E0"/>
    <w:rPr>
      <w:rFonts w:cs="Courier New"/>
    </w:rPr>
  </w:style>
  <w:style w:type="character" w:customStyle="1" w:styleId="ListLabel64">
    <w:name w:val="ListLabel 64"/>
    <w:qFormat/>
    <w:rsid w:val="00A012E0"/>
    <w:rPr>
      <w:rFonts w:cs="Courier New"/>
    </w:rPr>
  </w:style>
  <w:style w:type="character" w:customStyle="1" w:styleId="ListLabel65">
    <w:name w:val="ListLabel 65"/>
    <w:qFormat/>
    <w:rsid w:val="00A012E0"/>
    <w:rPr>
      <w:rFonts w:cs="Courier New"/>
    </w:rPr>
  </w:style>
  <w:style w:type="character" w:customStyle="1" w:styleId="ListLabel66">
    <w:name w:val="ListLabel 66"/>
    <w:qFormat/>
    <w:rsid w:val="00A012E0"/>
    <w:rPr>
      <w:rFonts w:cs="Courier New"/>
    </w:rPr>
  </w:style>
  <w:style w:type="character" w:customStyle="1" w:styleId="ListLabel67">
    <w:name w:val="ListLabel 67"/>
    <w:qFormat/>
    <w:rsid w:val="00A012E0"/>
    <w:rPr>
      <w:rFonts w:cs="Courier New"/>
    </w:rPr>
  </w:style>
  <w:style w:type="character" w:customStyle="1" w:styleId="ListLabel68">
    <w:name w:val="ListLabel 68"/>
    <w:qFormat/>
    <w:rsid w:val="00A012E0"/>
    <w:rPr>
      <w:rFonts w:cs="Courier New"/>
      <w:sz w:val="24"/>
    </w:rPr>
  </w:style>
  <w:style w:type="character" w:customStyle="1" w:styleId="ListLabel69">
    <w:name w:val="ListLabel 69"/>
    <w:qFormat/>
    <w:rsid w:val="00A012E0"/>
    <w:rPr>
      <w:rFonts w:cs="Courier New"/>
    </w:rPr>
  </w:style>
  <w:style w:type="character" w:customStyle="1" w:styleId="ListLabel70">
    <w:name w:val="ListLabel 70"/>
    <w:qFormat/>
    <w:rsid w:val="00A012E0"/>
    <w:rPr>
      <w:rFonts w:cs="Courier New"/>
    </w:rPr>
  </w:style>
  <w:style w:type="character" w:customStyle="1" w:styleId="ListLabel71">
    <w:name w:val="ListLabel 71"/>
    <w:qFormat/>
    <w:rsid w:val="00A012E0"/>
    <w:rPr>
      <w:rFonts w:cs="Courier New"/>
    </w:rPr>
  </w:style>
  <w:style w:type="character" w:customStyle="1" w:styleId="ListLabel72">
    <w:name w:val="ListLabel 72"/>
    <w:qFormat/>
    <w:rsid w:val="00A012E0"/>
    <w:rPr>
      <w:rFonts w:cs="Courier New"/>
    </w:rPr>
  </w:style>
  <w:style w:type="character" w:customStyle="1" w:styleId="ListLabel73">
    <w:name w:val="ListLabel 73"/>
    <w:qFormat/>
    <w:rsid w:val="00A012E0"/>
    <w:rPr>
      <w:rFonts w:cs="Courier New"/>
    </w:rPr>
  </w:style>
  <w:style w:type="character" w:customStyle="1" w:styleId="ListLabel74">
    <w:name w:val="ListLabel 74"/>
    <w:qFormat/>
    <w:rsid w:val="00A012E0"/>
    <w:rPr>
      <w:rFonts w:cs="Courier New"/>
    </w:rPr>
  </w:style>
  <w:style w:type="character" w:customStyle="1" w:styleId="ListLabel75">
    <w:name w:val="ListLabel 75"/>
    <w:qFormat/>
    <w:rsid w:val="00A012E0"/>
    <w:rPr>
      <w:rFonts w:cs="Courier New"/>
    </w:rPr>
  </w:style>
  <w:style w:type="character" w:customStyle="1" w:styleId="ListLabel76">
    <w:name w:val="ListLabel 76"/>
    <w:qFormat/>
    <w:rsid w:val="00A012E0"/>
    <w:rPr>
      <w:rFonts w:cs="Courier New"/>
    </w:rPr>
  </w:style>
  <w:style w:type="paragraph" w:styleId="Ttulo">
    <w:name w:val="Title"/>
    <w:basedOn w:val="Normal"/>
    <w:next w:val="Corpodetexto"/>
    <w:link w:val="TtuloChar"/>
    <w:qFormat/>
    <w:rsid w:val="00A012E0"/>
    <w:pPr>
      <w:keepNext/>
      <w:autoSpaceDN/>
      <w:spacing w:before="240" w:after="120" w:line="276" w:lineRule="auto"/>
      <w:textAlignment w:val="auto"/>
    </w:pPr>
    <w:rPr>
      <w:rFonts w:ascii="Liberation Sans" w:eastAsia="Noto Sans CJK SC Regular" w:hAnsi="Liberation Sans" w:cs="FreeSans"/>
      <w:color w:val="00000A"/>
      <w:kern w:val="0"/>
      <w:sz w:val="28"/>
      <w:szCs w:val="28"/>
      <w:lang w:eastAsia="en-US" w:bidi="ar-SA"/>
    </w:rPr>
  </w:style>
  <w:style w:type="character" w:customStyle="1" w:styleId="TtuloChar">
    <w:name w:val="Título Char"/>
    <w:basedOn w:val="Fontepargpadro"/>
    <w:link w:val="Ttulo"/>
    <w:rsid w:val="00A012E0"/>
    <w:rPr>
      <w:rFonts w:ascii="Liberation Sans" w:eastAsia="Noto Sans CJK SC Regular" w:hAnsi="Liberation Sans" w:cs="FreeSans"/>
      <w:color w:val="00000A"/>
      <w:kern w:val="0"/>
      <w:sz w:val="28"/>
      <w:szCs w:val="28"/>
      <w:lang w:eastAsia="en-US" w:bidi="ar-SA"/>
    </w:rPr>
  </w:style>
  <w:style w:type="paragraph" w:styleId="Corpodetexto">
    <w:name w:val="Body Text"/>
    <w:basedOn w:val="Normal"/>
    <w:link w:val="CorpodetextoChar"/>
    <w:rsid w:val="00A012E0"/>
    <w:pPr>
      <w:autoSpaceDN/>
      <w:spacing w:after="140" w:line="276" w:lineRule="auto"/>
      <w:textAlignment w:val="auto"/>
    </w:pPr>
    <w:rPr>
      <w:rFonts w:ascii="Calibri" w:eastAsia="Calibri" w:hAnsi="Calibri" w:cstheme="minorBidi"/>
      <w:color w:val="00000A"/>
      <w:kern w:val="0"/>
      <w:sz w:val="22"/>
      <w:szCs w:val="22"/>
      <w:lang w:eastAsia="en-US" w:bidi="ar-SA"/>
    </w:rPr>
  </w:style>
  <w:style w:type="character" w:customStyle="1" w:styleId="CorpodetextoChar">
    <w:name w:val="Corpo de texto Char"/>
    <w:basedOn w:val="Fontepargpadro"/>
    <w:link w:val="Corpodetexto"/>
    <w:rsid w:val="00A012E0"/>
    <w:rPr>
      <w:rFonts w:ascii="Calibri" w:eastAsia="Calibri" w:hAnsi="Calibri" w:cstheme="minorBidi"/>
      <w:color w:val="00000A"/>
      <w:kern w:val="0"/>
      <w:sz w:val="22"/>
      <w:szCs w:val="22"/>
      <w:lang w:eastAsia="en-US" w:bidi="ar-SA"/>
    </w:rPr>
  </w:style>
  <w:style w:type="paragraph" w:customStyle="1" w:styleId="ndice">
    <w:name w:val="Índice"/>
    <w:basedOn w:val="Normal"/>
    <w:qFormat/>
    <w:rsid w:val="00A012E0"/>
    <w:pPr>
      <w:suppressLineNumbers/>
      <w:autoSpaceDN/>
      <w:spacing w:after="200" w:line="276" w:lineRule="auto"/>
      <w:textAlignment w:val="auto"/>
    </w:pPr>
    <w:rPr>
      <w:rFonts w:ascii="Calibri" w:eastAsia="Calibri" w:hAnsi="Calibri" w:cs="FreeSans"/>
      <w:color w:val="00000A"/>
      <w:kern w:val="0"/>
      <w:sz w:val="22"/>
      <w:szCs w:val="22"/>
      <w:lang w:eastAsia="en-US" w:bidi="ar-SA"/>
    </w:rPr>
  </w:style>
  <w:style w:type="paragraph" w:customStyle="1" w:styleId="ItembulletouABC">
    <w:name w:val="Item bullet ou ABC"/>
    <w:basedOn w:val="Normal"/>
    <w:next w:val="Normal"/>
    <w:qFormat/>
    <w:rsid w:val="00A012E0"/>
    <w:pPr>
      <w:keepLines/>
      <w:autoSpaceDN/>
      <w:contextualSpacing/>
      <w:jc w:val="both"/>
      <w:textAlignment w:val="auto"/>
    </w:pPr>
    <w:rPr>
      <w:rFonts w:ascii="Roboto" w:eastAsia="Cambria" w:hAnsi="Roboto" w:cs="Times New Roman"/>
      <w:color w:val="00000A"/>
      <w:kern w:val="0"/>
      <w:sz w:val="24"/>
      <w:szCs w:val="24"/>
      <w:lang w:eastAsia="en-US" w:bidi="ar-SA"/>
    </w:rPr>
  </w:style>
  <w:style w:type="paragraph" w:customStyle="1" w:styleId="Figura">
    <w:name w:val="Figura"/>
    <w:basedOn w:val="Legenda"/>
    <w:qFormat/>
    <w:rsid w:val="00A012E0"/>
    <w:pPr>
      <w:suppressAutoHyphens w:val="0"/>
      <w:autoSpaceDN/>
      <w:spacing w:line="276" w:lineRule="auto"/>
      <w:textAlignment w:val="auto"/>
    </w:pPr>
    <w:rPr>
      <w:rFonts w:ascii="Calibri" w:eastAsia="Calibri" w:hAnsi="Calibri" w:cs="FreeSans"/>
      <w:color w:val="00000A"/>
      <w:kern w:val="0"/>
      <w:sz w:val="24"/>
      <w:szCs w:val="24"/>
      <w:lang w:eastAsia="en-US" w:bidi="ar-SA"/>
    </w:rPr>
  </w:style>
  <w:style w:type="paragraph" w:customStyle="1" w:styleId="PadroLTUntertitel">
    <w:name w:val="Padrão~LT~Untertitel"/>
    <w:qFormat/>
    <w:rsid w:val="00A012E0"/>
    <w:pPr>
      <w:autoSpaceDN/>
      <w:jc w:val="center"/>
      <w:textAlignment w:val="auto"/>
    </w:pPr>
    <w:rPr>
      <w:rFonts w:ascii="FreeSans" w:eastAsia="DejaVu Sans" w:hAnsi="FreeSans" w:cs="Liberation Sans"/>
      <w:color w:val="000000"/>
      <w:kern w:val="2"/>
      <w:sz w:val="64"/>
      <w:szCs w:val="24"/>
      <w:lang w:eastAsia="en-US" w:bidi="ar-SA"/>
    </w:rPr>
  </w:style>
  <w:style w:type="character" w:styleId="MenoPendente">
    <w:name w:val="Unresolved Mention"/>
    <w:basedOn w:val="Fontepargpadro"/>
    <w:uiPriority w:val="99"/>
    <w:semiHidden/>
    <w:unhideWhenUsed/>
    <w:rsid w:val="007D75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5746">
      <w:bodyDiv w:val="1"/>
      <w:marLeft w:val="0"/>
      <w:marRight w:val="0"/>
      <w:marTop w:val="0"/>
      <w:marBottom w:val="0"/>
      <w:divBdr>
        <w:top w:val="none" w:sz="0" w:space="0" w:color="auto"/>
        <w:left w:val="none" w:sz="0" w:space="0" w:color="auto"/>
        <w:bottom w:val="none" w:sz="0" w:space="0" w:color="auto"/>
        <w:right w:val="none" w:sz="0" w:space="0" w:color="auto"/>
      </w:divBdr>
    </w:div>
    <w:div w:id="654063916">
      <w:bodyDiv w:val="1"/>
      <w:marLeft w:val="0"/>
      <w:marRight w:val="0"/>
      <w:marTop w:val="0"/>
      <w:marBottom w:val="0"/>
      <w:divBdr>
        <w:top w:val="none" w:sz="0" w:space="0" w:color="auto"/>
        <w:left w:val="none" w:sz="0" w:space="0" w:color="auto"/>
        <w:bottom w:val="none" w:sz="0" w:space="0" w:color="auto"/>
        <w:right w:val="none" w:sz="0" w:space="0" w:color="auto"/>
      </w:divBdr>
    </w:div>
    <w:div w:id="909970131">
      <w:bodyDiv w:val="1"/>
      <w:marLeft w:val="0"/>
      <w:marRight w:val="0"/>
      <w:marTop w:val="0"/>
      <w:marBottom w:val="0"/>
      <w:divBdr>
        <w:top w:val="none" w:sz="0" w:space="0" w:color="auto"/>
        <w:left w:val="none" w:sz="0" w:space="0" w:color="auto"/>
        <w:bottom w:val="none" w:sz="0" w:space="0" w:color="auto"/>
        <w:right w:val="none" w:sz="0" w:space="0" w:color="auto"/>
      </w:divBdr>
    </w:div>
    <w:div w:id="1990404616">
      <w:bodyDiv w:val="1"/>
      <w:marLeft w:val="0"/>
      <w:marRight w:val="0"/>
      <w:marTop w:val="0"/>
      <w:marBottom w:val="0"/>
      <w:divBdr>
        <w:top w:val="none" w:sz="0" w:space="0" w:color="auto"/>
        <w:left w:val="none" w:sz="0" w:space="0" w:color="auto"/>
        <w:bottom w:val="none" w:sz="0" w:space="0" w:color="auto"/>
        <w:right w:val="none" w:sz="0" w:space="0" w:color="auto"/>
      </w:divBdr>
    </w:div>
    <w:div w:id="2013876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lavevoyag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601C-6798-4120-8047-21FFC176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11</Pages>
  <Words>3119</Words>
  <Characters>16843</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34</cp:revision>
  <dcterms:created xsi:type="dcterms:W3CDTF">2018-09-12T23:25:00Z</dcterms:created>
  <dcterms:modified xsi:type="dcterms:W3CDTF">2018-10-15T21:18:00Z</dcterms:modified>
</cp:coreProperties>
</file>