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2750" w14:textId="77777777" w:rsidR="00B953CA" w:rsidRDefault="00B953CA" w:rsidP="00B953CA">
      <w:pPr>
        <w:pStyle w:val="01TITULO1"/>
      </w:pPr>
      <w:r>
        <w:t xml:space="preserve">Componente curricular: GEOGRAFIA </w:t>
      </w:r>
    </w:p>
    <w:p w14:paraId="201F250C" w14:textId="77777777" w:rsidR="00B953CA" w:rsidRDefault="00B953CA" w:rsidP="00B953CA">
      <w:pPr>
        <w:pStyle w:val="01TITULO1"/>
      </w:pPr>
      <w:r>
        <w:t>9º ano – 3º bimestre</w:t>
      </w:r>
    </w:p>
    <w:p w14:paraId="65DCEFEF" w14:textId="77777777" w:rsidR="00B953CA" w:rsidRDefault="00B953CA" w:rsidP="00B953CA">
      <w:pPr>
        <w:pStyle w:val="01TITULO1"/>
        <w:rPr>
          <w:szCs w:val="40"/>
        </w:rPr>
      </w:pPr>
      <w:r w:rsidRPr="00640EF5">
        <w:rPr>
          <w:szCs w:val="40"/>
        </w:rPr>
        <w:t>PROPOSTA DE ACOMPANHAMENTO DA APRENDIZAGEM</w:t>
      </w:r>
    </w:p>
    <w:p w14:paraId="67ED94F7" w14:textId="77777777" w:rsidR="00B953CA" w:rsidRPr="005743BD" w:rsidRDefault="00B953CA" w:rsidP="005743BD">
      <w:pPr>
        <w:pStyle w:val="02TEXTOPRINCIPAL"/>
      </w:pPr>
    </w:p>
    <w:p w14:paraId="2078AC36" w14:textId="77777777" w:rsidR="00B953CA" w:rsidRPr="000425A3" w:rsidRDefault="00B953CA" w:rsidP="00B953CA">
      <w:pPr>
        <w:pStyle w:val="01TITULO2"/>
        <w:rPr>
          <w:sz w:val="32"/>
          <w:szCs w:val="32"/>
        </w:rPr>
      </w:pPr>
      <w:r w:rsidRPr="000425A3">
        <w:rPr>
          <w:sz w:val="32"/>
          <w:szCs w:val="32"/>
        </w:rPr>
        <w:t>GABARITO COMENTADO</w:t>
      </w:r>
    </w:p>
    <w:p w14:paraId="50735D59" w14:textId="77777777" w:rsidR="00B953CA" w:rsidRPr="005743BD" w:rsidRDefault="00B953CA" w:rsidP="005743BD">
      <w:pPr>
        <w:pStyle w:val="02TEXTOPRINCIPAL"/>
      </w:pPr>
    </w:p>
    <w:p w14:paraId="74D0EEFA" w14:textId="77777777" w:rsidR="00B953CA" w:rsidRPr="00641C17" w:rsidRDefault="00B953CA" w:rsidP="00B953CA">
      <w:pPr>
        <w:pStyle w:val="01TITULO3"/>
      </w:pPr>
      <w:r w:rsidRPr="00641C17">
        <w:t>Questão 1</w:t>
      </w:r>
    </w:p>
    <w:p w14:paraId="0E6CF03F" w14:textId="77777777" w:rsidR="00B953CA" w:rsidRPr="00641C17" w:rsidRDefault="00B953CA" w:rsidP="00B953CA">
      <w:pPr>
        <w:pStyle w:val="01TITULOVINHETA2"/>
        <w:rPr>
          <w:rFonts w:ascii="Cambria" w:hAnsi="Cambria"/>
          <w:b/>
          <w:sz w:val="28"/>
          <w:szCs w:val="28"/>
        </w:rPr>
      </w:pPr>
      <w:r w:rsidRPr="00641C17">
        <w:rPr>
          <w:rFonts w:ascii="Cambria" w:hAnsi="Cambria"/>
          <w:b/>
          <w:sz w:val="28"/>
          <w:szCs w:val="28"/>
        </w:rPr>
        <w:t>Habilidade avaliada</w:t>
      </w:r>
    </w:p>
    <w:p w14:paraId="04496B72" w14:textId="77777777" w:rsidR="00B953CA" w:rsidRPr="006B6D34" w:rsidRDefault="00B953CA" w:rsidP="00B953CA">
      <w:pPr>
        <w:autoSpaceDE w:val="0"/>
        <w:adjustRightInd w:val="0"/>
        <w:rPr>
          <w:lang w:eastAsia="pt-BR"/>
        </w:rPr>
      </w:pPr>
      <w:r w:rsidRPr="0014594E">
        <w:rPr>
          <w:lang w:eastAsia="pt-BR"/>
        </w:rPr>
        <w:t>(EF09GE15) Comparar e classificar diferentes regiões do mundo com base em informações populacionais, econômicas e socioambientais representadas em mapas temáticos e com diferentes projeções cartográficas.</w:t>
      </w:r>
    </w:p>
    <w:p w14:paraId="0FAB9DA1" w14:textId="77777777" w:rsidR="00B953CA" w:rsidRPr="005743BD" w:rsidRDefault="00B953CA" w:rsidP="005743BD">
      <w:pPr>
        <w:pStyle w:val="02TEXTOPRINCIPAL"/>
      </w:pPr>
    </w:p>
    <w:p w14:paraId="45CAD938" w14:textId="77777777" w:rsidR="00B953CA" w:rsidRPr="00457D9E" w:rsidRDefault="00B953CA" w:rsidP="00B953CA">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14:paraId="11FC07DF" w14:textId="795A9853" w:rsidR="00B953CA" w:rsidRPr="006B6D34" w:rsidRDefault="003E6DC7" w:rsidP="00B953CA">
      <w:pPr>
        <w:autoSpaceDE w:val="0"/>
        <w:adjustRightInd w:val="0"/>
      </w:pPr>
      <w:r>
        <w:t>Os dados comparativos encontram-se na própria tabela</w:t>
      </w:r>
      <w:r w:rsidR="00B953CA" w:rsidRPr="000A138C">
        <w:t xml:space="preserve">. A questão pretende trabalhar a habilidade da descrição e diferenciação das áreas para garantir que os estudantes estarão completando o Ensino Fundamental com tal habilidade bem trabalhada, para posteriormente executarem </w:t>
      </w:r>
      <w:r>
        <w:t>outras habilidades</w:t>
      </w:r>
      <w:r w:rsidR="00B953CA" w:rsidRPr="000A138C">
        <w:t xml:space="preserve">. Considerar o uso do </w:t>
      </w:r>
      <w:r w:rsidR="00B953CA">
        <w:t>a</w:t>
      </w:r>
      <w:r w:rsidR="00B953CA" w:rsidRPr="000A138C">
        <w:t>tlas para obtenção de melhores respostas.</w:t>
      </w:r>
    </w:p>
    <w:p w14:paraId="0CC6B747" w14:textId="77777777" w:rsidR="00B953CA" w:rsidRPr="005743BD" w:rsidRDefault="00B953CA" w:rsidP="005743BD">
      <w:pPr>
        <w:pStyle w:val="02TEXTOPRINCIPAL"/>
      </w:pPr>
    </w:p>
    <w:p w14:paraId="3E71DA49" w14:textId="77777777" w:rsidR="00B953CA" w:rsidRPr="00641C17" w:rsidRDefault="00B953CA" w:rsidP="00B953CA">
      <w:pPr>
        <w:pStyle w:val="01TITULO3"/>
      </w:pPr>
      <w:r w:rsidRPr="00641C17">
        <w:t>Questão 2</w:t>
      </w:r>
    </w:p>
    <w:p w14:paraId="30D004E7" w14:textId="77777777" w:rsidR="00B953CA" w:rsidRPr="00641C17" w:rsidRDefault="00B953CA" w:rsidP="00B953CA">
      <w:pPr>
        <w:pStyle w:val="01TITULOVINHETA2"/>
        <w:rPr>
          <w:b/>
        </w:rPr>
      </w:pPr>
      <w:r w:rsidRPr="00641C17">
        <w:rPr>
          <w:rFonts w:ascii="Cambria" w:hAnsi="Cambria"/>
          <w:b/>
          <w:sz w:val="28"/>
          <w:szCs w:val="28"/>
        </w:rPr>
        <w:t>Habilidade avaliada</w:t>
      </w:r>
    </w:p>
    <w:p w14:paraId="3758D85A" w14:textId="77777777" w:rsidR="00B953CA" w:rsidRPr="006B6D34" w:rsidRDefault="00B953CA" w:rsidP="00B953CA">
      <w:pPr>
        <w:pStyle w:val="02TEXTOPRINCIPAL"/>
        <w:rPr>
          <w:lang w:eastAsia="pt-BR"/>
        </w:rPr>
      </w:pPr>
      <w:r w:rsidRPr="000A138C">
        <w:rPr>
          <w:lang w:eastAsia="pt-BR"/>
        </w:rPr>
        <w:t xml:space="preserve">(EF09GE07) Analisar os componentes físico-naturais da Eurásia e os determinantes histórico-geográficos </w:t>
      </w:r>
      <w:r>
        <w:rPr>
          <w:lang w:eastAsia="pt-BR"/>
        </w:rPr>
        <w:t>de sua divisão em Europa e Ásia</w:t>
      </w:r>
      <w:r w:rsidRPr="009F3E02">
        <w:rPr>
          <w:lang w:eastAsia="pt-BR"/>
        </w:rPr>
        <w:t>.</w:t>
      </w:r>
      <w:r w:rsidRPr="000A138C">
        <w:rPr>
          <w:lang w:eastAsia="pt-BR"/>
        </w:rPr>
        <w:t xml:space="preserve"> </w:t>
      </w:r>
    </w:p>
    <w:p w14:paraId="6670C4A4" w14:textId="77777777" w:rsidR="00B953CA" w:rsidRPr="005743BD" w:rsidRDefault="00B953CA" w:rsidP="005743BD">
      <w:pPr>
        <w:pStyle w:val="02TEXTOPRINCIPAL"/>
      </w:pPr>
    </w:p>
    <w:p w14:paraId="0F34C084" w14:textId="77777777" w:rsidR="00B953CA" w:rsidRPr="00641C17" w:rsidRDefault="00B953CA" w:rsidP="00B953CA">
      <w:pPr>
        <w:pStyle w:val="01TITULOVINHETA2"/>
        <w:rPr>
          <w:b/>
        </w:rPr>
      </w:pPr>
      <w:r w:rsidRPr="00641C17">
        <w:rPr>
          <w:rFonts w:ascii="Cambria" w:hAnsi="Cambria"/>
          <w:b/>
          <w:sz w:val="28"/>
          <w:szCs w:val="28"/>
        </w:rPr>
        <w:t>Gabarito: b</w:t>
      </w:r>
    </w:p>
    <w:p w14:paraId="75CA41DF" w14:textId="77777777" w:rsidR="00B953CA" w:rsidRPr="005743BD" w:rsidRDefault="00B953CA" w:rsidP="005743BD">
      <w:pPr>
        <w:pStyle w:val="02TEXTOPRINCIPAL"/>
      </w:pPr>
    </w:p>
    <w:p w14:paraId="6B4DF182" w14:textId="6769A92B" w:rsidR="00B953CA" w:rsidRPr="00457D9E" w:rsidRDefault="0037550F" w:rsidP="00B953CA">
      <w:pPr>
        <w:pStyle w:val="02TEXTOITEM"/>
        <w:rPr>
          <w:rFonts w:ascii="Cambria" w:hAnsi="Cambria"/>
          <w:b/>
          <w:sz w:val="28"/>
          <w:szCs w:val="28"/>
        </w:rPr>
      </w:pPr>
      <w:r>
        <w:rPr>
          <w:rFonts w:ascii="Cambria" w:hAnsi="Cambria"/>
          <w:b/>
          <w:sz w:val="28"/>
          <w:szCs w:val="28"/>
        </w:rPr>
        <w:t>C</w:t>
      </w:r>
      <w:r w:rsidR="00B953CA">
        <w:rPr>
          <w:rFonts w:ascii="Cambria" w:hAnsi="Cambria"/>
          <w:b/>
          <w:sz w:val="28"/>
          <w:szCs w:val="28"/>
        </w:rPr>
        <w:t>omentário</w:t>
      </w:r>
      <w:r w:rsidR="00B953CA" w:rsidRPr="00457D9E">
        <w:rPr>
          <w:rFonts w:ascii="Cambria" w:hAnsi="Cambria"/>
          <w:b/>
          <w:sz w:val="28"/>
          <w:szCs w:val="28"/>
        </w:rPr>
        <w:t xml:space="preserve"> para o Professor</w:t>
      </w:r>
    </w:p>
    <w:p w14:paraId="2836FED7" w14:textId="28936329" w:rsidR="00B953CA" w:rsidRPr="006B6D34" w:rsidRDefault="00B953CA" w:rsidP="00641C17">
      <w:pPr>
        <w:pStyle w:val="01TITULOVINHETA2"/>
      </w:pPr>
      <w:r w:rsidRPr="000A138C">
        <w:t xml:space="preserve">Considerar o uso de </w:t>
      </w:r>
      <w:r>
        <w:t>a</w:t>
      </w:r>
      <w:r w:rsidRPr="000A138C">
        <w:t xml:space="preserve">tlas para responder à questão, pois mais importante que verificar se os estudantes decoraram aspectos físico-naturais da Eurásia </w:t>
      </w:r>
      <w:r>
        <w:t>é</w:t>
      </w:r>
      <w:r w:rsidRPr="000A138C">
        <w:t xml:space="preserve"> garantir que cons</w:t>
      </w:r>
      <w:r>
        <w:t>i</w:t>
      </w:r>
      <w:r w:rsidRPr="000A138C">
        <w:t>g</w:t>
      </w:r>
      <w:r>
        <w:t>a</w:t>
      </w:r>
      <w:r w:rsidRPr="000A138C">
        <w:t xml:space="preserve">m ler os mapas necessários para </w:t>
      </w:r>
      <w:r>
        <w:t xml:space="preserve">a </w:t>
      </w:r>
      <w:r w:rsidRPr="000A138C">
        <w:t>obtenção da resposta correta. Observ</w:t>
      </w:r>
      <w:r>
        <w:t>e</w:t>
      </w:r>
      <w:r w:rsidRPr="000A138C">
        <w:t xml:space="preserve"> que a alternativa </w:t>
      </w:r>
      <w:r w:rsidR="0037550F" w:rsidRPr="0037550F">
        <w:rPr>
          <w:b/>
        </w:rPr>
        <w:t>d</w:t>
      </w:r>
      <w:r w:rsidR="00641C17">
        <w:t xml:space="preserve"> </w:t>
      </w:r>
      <w:r w:rsidRPr="000A138C">
        <w:t>traz a ordem inversa da alternativa correta, o que pode indicar que o estudante que assinalar a</w:t>
      </w:r>
      <w:r w:rsidR="00641C17" w:rsidRPr="0037550F">
        <w:rPr>
          <w:b/>
        </w:rPr>
        <w:t xml:space="preserve"> </w:t>
      </w:r>
      <w:r w:rsidR="0037550F" w:rsidRPr="0037550F">
        <w:rPr>
          <w:b/>
        </w:rPr>
        <w:t>d</w:t>
      </w:r>
      <w:r w:rsidRPr="000A138C">
        <w:t xml:space="preserve"> confundira o sentido da viagem, de oeste para </w:t>
      </w:r>
      <w:r>
        <w:t>leste, e não de leste para oeste</w:t>
      </w:r>
      <w:r w:rsidRPr="009F3E02">
        <w:t>.</w:t>
      </w:r>
    </w:p>
    <w:p w14:paraId="57234F1B" w14:textId="77777777" w:rsidR="00B953CA" w:rsidRPr="005743BD" w:rsidRDefault="00B953CA" w:rsidP="005743BD">
      <w:pPr>
        <w:pStyle w:val="02TEXTOPRINCIPAL"/>
      </w:pPr>
      <w:r w:rsidRPr="005743BD">
        <w:br w:type="page"/>
      </w:r>
    </w:p>
    <w:p w14:paraId="009EA5B0" w14:textId="521C757E" w:rsidR="00B953CA" w:rsidRPr="00E00C56" w:rsidRDefault="00B953CA" w:rsidP="00B953CA">
      <w:pPr>
        <w:pStyle w:val="01TITULO3"/>
      </w:pPr>
      <w:r w:rsidRPr="00E00C56">
        <w:lastRenderedPageBreak/>
        <w:t>Questão 3</w:t>
      </w:r>
    </w:p>
    <w:p w14:paraId="61471379" w14:textId="77777777" w:rsidR="00B953CA" w:rsidRPr="00E00C56" w:rsidRDefault="00B953CA" w:rsidP="00B953CA">
      <w:pPr>
        <w:pStyle w:val="01TITULOVINHETA2"/>
        <w:rPr>
          <w:rFonts w:ascii="Cambria" w:hAnsi="Cambria"/>
          <w:b/>
          <w:sz w:val="28"/>
          <w:szCs w:val="28"/>
        </w:rPr>
      </w:pPr>
      <w:r w:rsidRPr="00E00C56">
        <w:rPr>
          <w:rFonts w:ascii="Cambria" w:hAnsi="Cambria"/>
          <w:b/>
          <w:sz w:val="28"/>
          <w:szCs w:val="28"/>
        </w:rPr>
        <w:t>Habilidade avaliada</w:t>
      </w:r>
    </w:p>
    <w:p w14:paraId="7EC2EE2F" w14:textId="77777777" w:rsidR="00B953CA" w:rsidRPr="00405C55" w:rsidRDefault="00B953CA" w:rsidP="00B953CA">
      <w:pPr>
        <w:autoSpaceDE w:val="0"/>
        <w:adjustRightInd w:val="0"/>
        <w:rPr>
          <w:lang w:eastAsia="pt-BR"/>
        </w:rPr>
      </w:pPr>
      <w:r w:rsidRPr="009A2980">
        <w:rPr>
          <w:lang w:eastAsia="pt-BR"/>
        </w:rPr>
        <w:t>(EF09GE09) Analisar características de países e grupos de países europeus, asiáticos e da Oceania em seus aspectos populacionais, urbanos, políticos e econômicos, e discutir suas desigualdades sociais e econômicas e pressões sobre seus ambientes físico-naturais.</w:t>
      </w:r>
    </w:p>
    <w:p w14:paraId="17387597" w14:textId="77777777" w:rsidR="00B953CA" w:rsidRPr="005743BD" w:rsidRDefault="00B953CA" w:rsidP="005743BD">
      <w:pPr>
        <w:pStyle w:val="02TEXTOPRINCIPAL"/>
      </w:pPr>
    </w:p>
    <w:p w14:paraId="6C03E6B6" w14:textId="77777777" w:rsidR="00B953CA" w:rsidRPr="00457D9E" w:rsidRDefault="00B953CA" w:rsidP="00B953CA">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14:paraId="3C91C465" w14:textId="77777777" w:rsidR="00B953CA" w:rsidRDefault="00B953CA" w:rsidP="00B953CA">
      <w:r w:rsidRPr="009A2980">
        <w:t>Espera-se que os estudantes identifiquem que há diferentes taxas de urbanização, tendo em vista que em Bangladesh mais da metade da população, em 2016, residia na área rural (66,48%) e quase metade da população da Geórgia também (46,53%). Em contrapartida, tanto a Federação Russa como a Armênia mostram que suas populações majoritariamente residem em área urbana (73,92% e 62,81% respectivamente). A dificuldade da questão pode ser quanto à compreensão do conceito de urbanização, podendo ser esta uma oportunidade para melhor esclarecer os sentidos possíveis para o termo.</w:t>
      </w:r>
    </w:p>
    <w:p w14:paraId="3F283D1E" w14:textId="77777777" w:rsidR="00B953CA" w:rsidRPr="005743BD" w:rsidRDefault="00B953CA" w:rsidP="005743BD">
      <w:pPr>
        <w:pStyle w:val="02TEXTOPRINCIPAL"/>
      </w:pPr>
    </w:p>
    <w:p w14:paraId="05BD8D5B" w14:textId="77777777" w:rsidR="00B953CA" w:rsidRPr="00E00C56" w:rsidRDefault="00B953CA" w:rsidP="00B953CA">
      <w:pPr>
        <w:pStyle w:val="01TITULO3"/>
      </w:pPr>
      <w:r w:rsidRPr="00E00C56">
        <w:t>Questão 4</w:t>
      </w:r>
    </w:p>
    <w:p w14:paraId="53E48D49" w14:textId="77777777" w:rsidR="00B953CA" w:rsidRPr="00E00C56" w:rsidRDefault="00B953CA" w:rsidP="00B953CA">
      <w:pPr>
        <w:pStyle w:val="01TITULOVINHETA2"/>
        <w:rPr>
          <w:rFonts w:ascii="Cambria" w:hAnsi="Cambria"/>
          <w:b/>
          <w:sz w:val="28"/>
          <w:szCs w:val="28"/>
        </w:rPr>
      </w:pPr>
      <w:r w:rsidRPr="00E00C56">
        <w:rPr>
          <w:rFonts w:ascii="Cambria" w:hAnsi="Cambria"/>
          <w:b/>
          <w:sz w:val="28"/>
          <w:szCs w:val="28"/>
        </w:rPr>
        <w:t>Habilidade avaliada</w:t>
      </w:r>
    </w:p>
    <w:p w14:paraId="020D1053" w14:textId="77777777" w:rsidR="00B953CA" w:rsidRPr="006B6D34" w:rsidRDefault="00B953CA" w:rsidP="00B953CA">
      <w:pPr>
        <w:pStyle w:val="02TEXTOPRINCIPAL"/>
        <w:rPr>
          <w:lang w:eastAsia="pt-BR"/>
        </w:rPr>
      </w:pPr>
      <w:bookmarkStart w:id="0" w:name="_Hlk519636635"/>
      <w:r w:rsidRPr="009A2980">
        <w:rPr>
          <w:lang w:eastAsia="pt-BR"/>
        </w:rPr>
        <w:t>(EF09GE10) Analisar os impactos do processo de industrialização na produção e circulação de produtos e culturas na Europa, na Ásia e na Oceania.</w:t>
      </w:r>
    </w:p>
    <w:bookmarkEnd w:id="0"/>
    <w:p w14:paraId="4A37FBB8" w14:textId="77777777" w:rsidR="00B953CA" w:rsidRPr="005743BD" w:rsidRDefault="00B953CA" w:rsidP="005743BD">
      <w:pPr>
        <w:pStyle w:val="02TEXTOPRINCIPAL"/>
      </w:pPr>
    </w:p>
    <w:p w14:paraId="60C0AB32" w14:textId="77777777" w:rsidR="00B953CA" w:rsidRPr="00E00C56" w:rsidRDefault="00B953CA" w:rsidP="00B953CA">
      <w:pPr>
        <w:pStyle w:val="01TITULOVINHETA2"/>
        <w:rPr>
          <w:b/>
        </w:rPr>
      </w:pPr>
      <w:r w:rsidRPr="00E00C56">
        <w:rPr>
          <w:rFonts w:ascii="Cambria" w:hAnsi="Cambria"/>
          <w:b/>
          <w:sz w:val="28"/>
          <w:szCs w:val="28"/>
        </w:rPr>
        <w:t>Gabarito: c</w:t>
      </w:r>
    </w:p>
    <w:p w14:paraId="5A74767A" w14:textId="77777777" w:rsidR="00B953CA" w:rsidRPr="002379F0" w:rsidRDefault="00B953CA" w:rsidP="00B953CA">
      <w:pPr>
        <w:pStyle w:val="02TEXTOPRINCIPAL"/>
      </w:pPr>
    </w:p>
    <w:p w14:paraId="40F213F1" w14:textId="403E4C3D" w:rsidR="00B953CA" w:rsidRPr="00457D9E" w:rsidRDefault="0037550F" w:rsidP="00B953CA">
      <w:pPr>
        <w:pStyle w:val="02TEXTOITEM"/>
        <w:rPr>
          <w:rFonts w:ascii="Cambria" w:hAnsi="Cambria"/>
          <w:b/>
          <w:sz w:val="28"/>
          <w:szCs w:val="28"/>
        </w:rPr>
      </w:pPr>
      <w:r>
        <w:rPr>
          <w:rFonts w:ascii="Cambria" w:hAnsi="Cambria"/>
          <w:b/>
          <w:sz w:val="28"/>
          <w:szCs w:val="28"/>
        </w:rPr>
        <w:t>C</w:t>
      </w:r>
      <w:r w:rsidR="00B953CA">
        <w:rPr>
          <w:rFonts w:ascii="Cambria" w:hAnsi="Cambria"/>
          <w:b/>
          <w:sz w:val="28"/>
          <w:szCs w:val="28"/>
        </w:rPr>
        <w:t>omentário</w:t>
      </w:r>
      <w:r w:rsidR="00B953CA" w:rsidRPr="00457D9E">
        <w:rPr>
          <w:rFonts w:ascii="Cambria" w:hAnsi="Cambria"/>
          <w:b/>
          <w:sz w:val="28"/>
          <w:szCs w:val="28"/>
        </w:rPr>
        <w:t xml:space="preserve"> para o Professor</w:t>
      </w:r>
    </w:p>
    <w:p w14:paraId="22292534" w14:textId="5518AB25" w:rsidR="00B953CA" w:rsidRPr="00F678F0" w:rsidRDefault="00B953CA" w:rsidP="00B953CA">
      <w:pPr>
        <w:pStyle w:val="02TEXTOPRINCIPAL"/>
      </w:pPr>
      <w:r w:rsidRPr="009A2980">
        <w:rPr>
          <w:rFonts w:ascii="Arial" w:hAnsi="Arial" w:cs="Arial"/>
        </w:rPr>
        <w:t>As alternativas</w:t>
      </w:r>
      <w:r w:rsidR="00E00C56">
        <w:rPr>
          <w:rFonts w:ascii="Arial" w:hAnsi="Arial" w:cs="Arial"/>
        </w:rPr>
        <w:t xml:space="preserve"> </w:t>
      </w:r>
      <w:r w:rsidR="0037550F" w:rsidRPr="0037550F">
        <w:rPr>
          <w:rFonts w:ascii="Arial" w:hAnsi="Arial" w:cs="Arial"/>
          <w:b/>
        </w:rPr>
        <w:t>a</w:t>
      </w:r>
      <w:r w:rsidR="00E00C56">
        <w:rPr>
          <w:rFonts w:ascii="Arial" w:hAnsi="Arial" w:cs="Arial"/>
        </w:rPr>
        <w:t xml:space="preserve"> e </w:t>
      </w:r>
      <w:r w:rsidR="0037550F" w:rsidRPr="0037550F">
        <w:rPr>
          <w:rFonts w:ascii="Arial" w:hAnsi="Arial" w:cs="Arial"/>
          <w:b/>
        </w:rPr>
        <w:t>b</w:t>
      </w:r>
      <w:r w:rsidRPr="009A2980">
        <w:rPr>
          <w:rFonts w:ascii="Arial" w:hAnsi="Arial" w:cs="Arial"/>
        </w:rPr>
        <w:t xml:space="preserve"> abordam tipos de poluição que não correspondem à imagem, embora possam existir de modo secundário. As alternativas </w:t>
      </w:r>
      <w:r w:rsidR="0037550F" w:rsidRPr="0037550F">
        <w:rPr>
          <w:rFonts w:ascii="Arial" w:hAnsi="Arial" w:cs="Arial"/>
          <w:b/>
        </w:rPr>
        <w:t>d</w:t>
      </w:r>
      <w:r w:rsidR="00E00C56">
        <w:rPr>
          <w:rFonts w:ascii="Arial" w:hAnsi="Arial" w:cs="Arial"/>
        </w:rPr>
        <w:t xml:space="preserve"> e</w:t>
      </w:r>
      <w:r w:rsidR="00E00C56" w:rsidRPr="0037550F">
        <w:rPr>
          <w:rFonts w:ascii="Arial" w:hAnsi="Arial" w:cs="Arial"/>
          <w:b/>
        </w:rPr>
        <w:t xml:space="preserve"> </w:t>
      </w:r>
      <w:r w:rsidR="0037550F" w:rsidRPr="0037550F">
        <w:rPr>
          <w:rFonts w:ascii="Arial" w:hAnsi="Arial" w:cs="Arial"/>
          <w:b/>
        </w:rPr>
        <w:t>e</w:t>
      </w:r>
      <w:r w:rsidRPr="009A2980">
        <w:rPr>
          <w:rFonts w:ascii="Arial" w:hAnsi="Arial" w:cs="Arial"/>
        </w:rPr>
        <w:t xml:space="preserve">, embora identifiquem corretamente a poluição atmosférica, não </w:t>
      </w:r>
      <w:r>
        <w:rPr>
          <w:rFonts w:ascii="Arial" w:hAnsi="Arial" w:cs="Arial"/>
        </w:rPr>
        <w:t xml:space="preserve">a </w:t>
      </w:r>
      <w:r w:rsidRPr="009A2980">
        <w:rPr>
          <w:rFonts w:ascii="Arial" w:hAnsi="Arial" w:cs="Arial"/>
        </w:rPr>
        <w:t>abordam corretamente, tendo em vista ser esse um problema recorrente no país (lembrar o uso de máscaras pela população no cotidiano), além do fato de a vegetação do entorno não significar melhorias na qualidade do ar, sobretudo devido ao modelo de desenvolvimento</w:t>
      </w:r>
      <w:r>
        <w:rPr>
          <w:rFonts w:ascii="Arial" w:hAnsi="Arial" w:cs="Arial"/>
        </w:rPr>
        <w:t>,</w:t>
      </w:r>
      <w:r w:rsidRPr="009A2980">
        <w:rPr>
          <w:rFonts w:ascii="Arial" w:hAnsi="Arial" w:cs="Arial"/>
        </w:rPr>
        <w:t xml:space="preserve"> que pouco consid</w:t>
      </w:r>
      <w:r>
        <w:rPr>
          <w:rFonts w:ascii="Arial" w:hAnsi="Arial" w:cs="Arial"/>
        </w:rPr>
        <w:t>era a questão ambiental no país.</w:t>
      </w:r>
    </w:p>
    <w:p w14:paraId="1F84F9EF" w14:textId="77777777" w:rsidR="00B953CA" w:rsidRDefault="00B953CA" w:rsidP="00B953CA">
      <w:pPr>
        <w:pStyle w:val="02TEXTOPRINCIPAL"/>
      </w:pPr>
    </w:p>
    <w:p w14:paraId="4B750896" w14:textId="77777777" w:rsidR="00B953CA" w:rsidRPr="00E00C56" w:rsidRDefault="00B953CA" w:rsidP="00B953CA">
      <w:pPr>
        <w:pStyle w:val="01TITULO3"/>
      </w:pPr>
      <w:r w:rsidRPr="00E00C56">
        <w:t>Questão 5</w:t>
      </w:r>
    </w:p>
    <w:p w14:paraId="63D73643" w14:textId="77777777" w:rsidR="00B953CA" w:rsidRPr="00E00C56" w:rsidRDefault="00B953CA" w:rsidP="00B953CA">
      <w:pPr>
        <w:pStyle w:val="01TITULOVINHETA2"/>
        <w:rPr>
          <w:rFonts w:ascii="Cambria" w:hAnsi="Cambria"/>
          <w:b/>
          <w:sz w:val="28"/>
          <w:szCs w:val="28"/>
        </w:rPr>
      </w:pPr>
      <w:r w:rsidRPr="00E00C56">
        <w:rPr>
          <w:rFonts w:ascii="Cambria" w:hAnsi="Cambria"/>
          <w:b/>
          <w:sz w:val="28"/>
          <w:szCs w:val="28"/>
        </w:rPr>
        <w:t>Habilidade avaliada</w:t>
      </w:r>
    </w:p>
    <w:p w14:paraId="52498506" w14:textId="77777777" w:rsidR="00B953CA" w:rsidRPr="00F678F0" w:rsidRDefault="00B953CA" w:rsidP="00B953CA">
      <w:pPr>
        <w:pStyle w:val="02TEXTOPRINCIPAL"/>
      </w:pPr>
      <w:r w:rsidRPr="00D00604">
        <w:t>(EF09GE12) Relacionar o processo de urbanização às transformações da produção agropecuária, à expansão do desemprego estrutural e ao papel crescente do capital financeiro em diferentes países, com destaque para o Brasil.</w:t>
      </w:r>
    </w:p>
    <w:p w14:paraId="69812B77" w14:textId="77777777" w:rsidR="00B953CA" w:rsidRPr="005743BD" w:rsidRDefault="00B953CA" w:rsidP="005743BD">
      <w:pPr>
        <w:pStyle w:val="02TEXTOPRINCIPAL"/>
      </w:pPr>
    </w:p>
    <w:p w14:paraId="1B6D70D7" w14:textId="77777777" w:rsidR="00B953CA" w:rsidRPr="00457D9E" w:rsidRDefault="00B953CA" w:rsidP="00B953CA">
      <w:pPr>
        <w:pStyle w:val="02TEXTOITEM"/>
        <w:rPr>
          <w:rFonts w:ascii="Cambria" w:hAnsi="Cambria"/>
          <w:b/>
          <w:sz w:val="28"/>
          <w:szCs w:val="28"/>
        </w:rPr>
      </w:pPr>
      <w:r>
        <w:rPr>
          <w:rFonts w:ascii="Cambria" w:hAnsi="Cambria"/>
          <w:b/>
          <w:sz w:val="28"/>
          <w:szCs w:val="28"/>
        </w:rPr>
        <w:t>Resposta e comentário</w:t>
      </w:r>
      <w:r w:rsidRPr="00457D9E">
        <w:rPr>
          <w:rFonts w:ascii="Cambria" w:hAnsi="Cambria"/>
          <w:b/>
          <w:sz w:val="28"/>
          <w:szCs w:val="28"/>
        </w:rPr>
        <w:t xml:space="preserve"> para o Professor</w:t>
      </w:r>
    </w:p>
    <w:p w14:paraId="0A581047" w14:textId="77777777" w:rsidR="00B953CA" w:rsidRPr="006B6D34" w:rsidRDefault="00B953CA" w:rsidP="00B953CA">
      <w:pPr>
        <w:pStyle w:val="02TEXTOPRINCIPAL"/>
      </w:pPr>
      <w:r w:rsidRPr="00D00604">
        <w:t>Espera-se que os estudantes identifiquem que se trata do processo de migração da maior parte da população das áreas rurais para áreas urbanas, o que significou, nas áreas rurais, mecanização da produção agropecuária e alteração no modo de alimentação da população, cada vez mais dependentes de supermercados e produções industrializadas, em detrimento do cultivo do próprio alimento. Consequentemente, os empregos que havia nas áreas rurais diminuíram</w:t>
      </w:r>
      <w:r>
        <w:t>,</w:t>
      </w:r>
      <w:r w:rsidRPr="00D00604">
        <w:t xml:space="preserve"> ao passo que nas áreas urbanas outros afazeres eram exigidos, o que fez com que muitos trabalhadores ou aprendessem novas profissões</w:t>
      </w:r>
      <w:r>
        <w:t>,</w:t>
      </w:r>
      <w:r w:rsidRPr="00D00604">
        <w:t xml:space="preserve"> ou trabalhassem em subempregos. No contexto da globalização, tem-se a expansão de multinacionais, tanto no campo como na cidade, e o aumento do capital financeiro na esfera pública e privada de países mais vulneráveis</w:t>
      </w:r>
      <w:r>
        <w:t xml:space="preserve"> politicamente e economicamente</w:t>
      </w:r>
      <w:r w:rsidRPr="00CE2785">
        <w:t>.</w:t>
      </w:r>
    </w:p>
    <w:p w14:paraId="7DC0A49B" w14:textId="77777777" w:rsidR="00B953CA" w:rsidRPr="005743BD" w:rsidRDefault="00B953CA" w:rsidP="005743BD">
      <w:pPr>
        <w:pStyle w:val="02TEXTOPRINCIPAL"/>
      </w:pPr>
      <w:r w:rsidRPr="005743BD">
        <w:br w:type="page"/>
      </w:r>
    </w:p>
    <w:p w14:paraId="6277B855" w14:textId="019A9DD6" w:rsidR="00B953CA" w:rsidRPr="00E00C56" w:rsidRDefault="00B953CA" w:rsidP="00B953CA">
      <w:pPr>
        <w:pStyle w:val="01TITULO3"/>
      </w:pPr>
      <w:r w:rsidRPr="00E00C56">
        <w:lastRenderedPageBreak/>
        <w:t>Questão 6</w:t>
      </w:r>
    </w:p>
    <w:p w14:paraId="25E76F9E" w14:textId="77777777" w:rsidR="00B953CA" w:rsidRPr="00E00C56" w:rsidRDefault="00B953CA" w:rsidP="00B953CA">
      <w:pPr>
        <w:pStyle w:val="01TITULOVINHETA2"/>
        <w:rPr>
          <w:rFonts w:ascii="Cambria" w:hAnsi="Cambria"/>
          <w:b/>
          <w:sz w:val="28"/>
          <w:szCs w:val="28"/>
        </w:rPr>
      </w:pPr>
      <w:r w:rsidRPr="00E00C56">
        <w:rPr>
          <w:rFonts w:ascii="Cambria" w:hAnsi="Cambria"/>
          <w:b/>
          <w:sz w:val="28"/>
          <w:szCs w:val="28"/>
        </w:rPr>
        <w:t>Habilidade avaliada</w:t>
      </w:r>
    </w:p>
    <w:p w14:paraId="3AB1D8F7" w14:textId="77777777" w:rsidR="00B953CA" w:rsidRDefault="00B953CA" w:rsidP="00B953CA">
      <w:pPr>
        <w:autoSpaceDE w:val="0"/>
        <w:adjustRightInd w:val="0"/>
        <w:rPr>
          <w:lang w:eastAsia="pt-BR"/>
        </w:rPr>
      </w:pPr>
      <w:r w:rsidRPr="00D00604">
        <w:rPr>
          <w:lang w:eastAsia="pt-BR"/>
        </w:rPr>
        <w:t xml:space="preserve">(EF09GE18) Identificar e analisar as cadeias industriais e de inovação e as consequências dos usos de recursos naturais e das diferentes fontes de energia (tais como termoelétrica, hidrelétrica, eólica </w:t>
      </w:r>
      <w:r>
        <w:rPr>
          <w:lang w:eastAsia="pt-BR"/>
        </w:rPr>
        <w:t>e nuclear) em diferentes países</w:t>
      </w:r>
      <w:r w:rsidRPr="00530208">
        <w:rPr>
          <w:lang w:eastAsia="pt-BR"/>
        </w:rPr>
        <w:t>.</w:t>
      </w:r>
    </w:p>
    <w:p w14:paraId="53DD4A08" w14:textId="77777777" w:rsidR="00B953CA" w:rsidRPr="005743BD" w:rsidRDefault="00B953CA" w:rsidP="005743BD">
      <w:pPr>
        <w:pStyle w:val="02TEXTOPRINCIPAL"/>
      </w:pPr>
    </w:p>
    <w:p w14:paraId="6B6DE7A0" w14:textId="2B13BFB2" w:rsidR="00B953CA" w:rsidRPr="00457D9E" w:rsidRDefault="00B953CA" w:rsidP="00B953CA">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14:paraId="47C7B84D" w14:textId="1793BBE7" w:rsidR="00B953CA" w:rsidRPr="006B6D34" w:rsidRDefault="00B953CA" w:rsidP="00B953CA">
      <w:pPr>
        <w:autoSpaceDE w:val="0"/>
        <w:adjustRightInd w:val="0"/>
      </w:pPr>
      <w:r w:rsidRPr="00D00604">
        <w:t xml:space="preserve">Espera-se que os estudantes identifiquem o predomínio </w:t>
      </w:r>
      <w:r w:rsidR="00340186">
        <w:t xml:space="preserve">de energia hidrelétrica, petróleo e gás natural, </w:t>
      </w:r>
      <w:r w:rsidRPr="00D00604">
        <w:t xml:space="preserve">havendo na </w:t>
      </w:r>
      <w:r w:rsidR="00340186">
        <w:t xml:space="preserve">África poucos países que utilizam energia nuclear ou </w:t>
      </w:r>
      <w:r w:rsidRPr="00D00604">
        <w:t>renovável. Cenário distinto da Europa, onde Portugal e Espanha indicam maior uso de energias renováveis e França, Bélgica e Suécia</w:t>
      </w:r>
      <w:r>
        <w:t>,</w:t>
      </w:r>
      <w:r w:rsidRPr="00D00604">
        <w:t xml:space="preserve"> de energia nuclear. Na Europa é baixo o número de países onde a matriz energética principal é o gás natural, com exceção da Rússia, país que pode entrar tanto na class</w:t>
      </w:r>
      <w:r>
        <w:t>ificação europeia como asiática</w:t>
      </w:r>
      <w:r w:rsidRPr="000C6033">
        <w:t>.</w:t>
      </w:r>
    </w:p>
    <w:p w14:paraId="53F63A03" w14:textId="77777777" w:rsidR="00B953CA" w:rsidRPr="005743BD" w:rsidRDefault="00B953CA" w:rsidP="005743BD">
      <w:pPr>
        <w:pStyle w:val="02TEXTOPRINCIPAL"/>
      </w:pPr>
    </w:p>
    <w:p w14:paraId="281C6F57" w14:textId="77777777" w:rsidR="00B953CA" w:rsidRPr="00E00C56" w:rsidRDefault="00B953CA" w:rsidP="00B953CA">
      <w:pPr>
        <w:pStyle w:val="01TITULO3"/>
      </w:pPr>
      <w:r w:rsidRPr="00E00C56">
        <w:t>Questão 7</w:t>
      </w:r>
    </w:p>
    <w:p w14:paraId="65E825CF" w14:textId="77777777" w:rsidR="00B953CA" w:rsidRPr="00E00C56" w:rsidRDefault="00B953CA" w:rsidP="00B953CA">
      <w:pPr>
        <w:pStyle w:val="01TITULOVINHETA2"/>
        <w:rPr>
          <w:rFonts w:ascii="Cambria" w:hAnsi="Cambria"/>
          <w:b/>
          <w:sz w:val="28"/>
          <w:szCs w:val="28"/>
        </w:rPr>
      </w:pPr>
      <w:r w:rsidRPr="00E00C56">
        <w:rPr>
          <w:rFonts w:ascii="Cambria" w:hAnsi="Cambria"/>
          <w:b/>
          <w:sz w:val="28"/>
          <w:szCs w:val="28"/>
        </w:rPr>
        <w:t>Habilidade avaliada</w:t>
      </w:r>
    </w:p>
    <w:p w14:paraId="15FF61CD" w14:textId="77777777" w:rsidR="00B953CA" w:rsidRPr="006B6D34" w:rsidRDefault="00B953CA" w:rsidP="00B953CA">
      <w:pPr>
        <w:autoSpaceDE w:val="0"/>
        <w:adjustRightInd w:val="0"/>
        <w:rPr>
          <w:lang w:eastAsia="pt-BR"/>
        </w:rPr>
      </w:pPr>
      <w:r w:rsidRPr="00D00604">
        <w:rPr>
          <w:lang w:eastAsia="pt-BR"/>
        </w:rPr>
        <w:t>(EF09GE13) Analisar a importância da produção agropecuária na sociedade urbano-industrial ante o problema da desigualdade mundial de acesso aos recurso</w:t>
      </w:r>
      <w:r>
        <w:rPr>
          <w:lang w:eastAsia="pt-BR"/>
        </w:rPr>
        <w:t>s alimentares e à matéria-prima</w:t>
      </w:r>
      <w:r w:rsidRPr="003B1C70">
        <w:rPr>
          <w:lang w:eastAsia="pt-BR"/>
        </w:rPr>
        <w:t>.</w:t>
      </w:r>
    </w:p>
    <w:p w14:paraId="0157A2A9" w14:textId="77777777" w:rsidR="00B953CA" w:rsidRPr="005743BD" w:rsidRDefault="00B953CA" w:rsidP="005743BD">
      <w:pPr>
        <w:pStyle w:val="02TEXTOPRINCIPAL"/>
      </w:pPr>
    </w:p>
    <w:p w14:paraId="1A07CED1" w14:textId="0CCCE042" w:rsidR="00B953CA" w:rsidRPr="00457D9E" w:rsidRDefault="00B953CA" w:rsidP="00B953CA">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14:paraId="68201AD0" w14:textId="77777777" w:rsidR="00B953CA" w:rsidRPr="00AC1817" w:rsidRDefault="00B953CA" w:rsidP="00B953CA">
      <w:pPr>
        <w:rPr>
          <w:color w:val="000000" w:themeColor="text1"/>
        </w:rPr>
      </w:pPr>
      <w:r w:rsidRPr="00D00604">
        <w:rPr>
          <w:color w:val="000000" w:themeColor="text1"/>
        </w:rPr>
        <w:t>É preciso garantir que os estudantes compreenderam o modo de leitura e interpretação do gráfico, que informa em barras a situação de cada produto por ano. Assim, temos que sobretudo a produção de porco crescera de 1961 até 2015, seguida da produção da carne de frango. A carne bovina também cresceu, mas em</w:t>
      </w:r>
      <w:r>
        <w:rPr>
          <w:color w:val="000000" w:themeColor="text1"/>
        </w:rPr>
        <w:t xml:space="preserve"> ritmo menor que as outras duas</w:t>
      </w:r>
      <w:r w:rsidRPr="003B1C70">
        <w:rPr>
          <w:color w:val="000000" w:themeColor="text1"/>
        </w:rPr>
        <w:t>.</w:t>
      </w:r>
    </w:p>
    <w:p w14:paraId="32B19333" w14:textId="77777777" w:rsidR="00B953CA" w:rsidRDefault="00B953CA" w:rsidP="00B953CA">
      <w:pPr>
        <w:pStyle w:val="02TEXTOPRINCIPAL"/>
      </w:pPr>
    </w:p>
    <w:p w14:paraId="6168EC1C" w14:textId="77777777" w:rsidR="00B953CA" w:rsidRPr="00E00C56" w:rsidRDefault="00B953CA" w:rsidP="00B953CA">
      <w:pPr>
        <w:pStyle w:val="01TITULO3"/>
      </w:pPr>
      <w:r w:rsidRPr="00E00C56">
        <w:t>Questão 8</w:t>
      </w:r>
    </w:p>
    <w:p w14:paraId="1136CD2F" w14:textId="77777777" w:rsidR="00B953CA" w:rsidRPr="00E00C56" w:rsidRDefault="00B953CA" w:rsidP="00B953CA">
      <w:pPr>
        <w:pStyle w:val="01TITULOVINHETA2"/>
        <w:rPr>
          <w:rFonts w:ascii="Cambria" w:hAnsi="Cambria"/>
          <w:b/>
          <w:sz w:val="28"/>
          <w:szCs w:val="28"/>
        </w:rPr>
      </w:pPr>
      <w:r w:rsidRPr="00E00C56">
        <w:rPr>
          <w:rFonts w:ascii="Cambria" w:hAnsi="Cambria"/>
          <w:b/>
          <w:sz w:val="28"/>
          <w:szCs w:val="28"/>
        </w:rPr>
        <w:t>Habilidade avaliada</w:t>
      </w:r>
    </w:p>
    <w:p w14:paraId="7E6A43D6" w14:textId="77777777" w:rsidR="00B953CA" w:rsidRPr="006B6D34" w:rsidRDefault="00B953CA" w:rsidP="00B953CA">
      <w:pPr>
        <w:pStyle w:val="02TEXTOPRINCIPAL"/>
        <w:rPr>
          <w:lang w:eastAsia="pt-BR"/>
        </w:rPr>
      </w:pPr>
      <w:r w:rsidRPr="00B624D4">
        <w:rPr>
          <w:lang w:eastAsia="pt-BR"/>
        </w:rPr>
        <w:t>(EF09GE14) Elaborar e interpretar gráficos de barras e de setores, mapas temáticos e esquemáticos (croquis) e anamorfoses geográficas para analisar, sintetizar e apresentar dados e informações sobre diversidade, diferenças e desigualdades sociopo</w:t>
      </w:r>
      <w:r>
        <w:rPr>
          <w:lang w:eastAsia="pt-BR"/>
        </w:rPr>
        <w:t>líticas e geopolíticas mundiais</w:t>
      </w:r>
      <w:r w:rsidRPr="007910FE">
        <w:rPr>
          <w:lang w:eastAsia="pt-BR"/>
        </w:rPr>
        <w:t>.</w:t>
      </w:r>
    </w:p>
    <w:p w14:paraId="4DB958AF" w14:textId="77777777" w:rsidR="00B953CA" w:rsidRPr="005743BD" w:rsidRDefault="00B953CA" w:rsidP="005743BD">
      <w:pPr>
        <w:pStyle w:val="02TEXTOPRINCIPAL"/>
      </w:pPr>
    </w:p>
    <w:p w14:paraId="5A8C19CC" w14:textId="77777777" w:rsidR="00B953CA" w:rsidRPr="00457D9E" w:rsidRDefault="00B953CA" w:rsidP="00B953CA">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14:paraId="1D1C301C" w14:textId="40E8A5C4" w:rsidR="00B953CA" w:rsidRPr="006B6D34" w:rsidRDefault="00B953CA" w:rsidP="00B953CA">
      <w:pPr>
        <w:pStyle w:val="02TEXTOPRINCIPAL"/>
      </w:pPr>
      <w:r w:rsidRPr="00B624D4">
        <w:t>Os produtos que a China mais exporta são máquinas, tecido</w:t>
      </w:r>
      <w:r w:rsidR="00340186">
        <w:t>s</w:t>
      </w:r>
      <w:bookmarkStart w:id="1" w:name="_GoBack"/>
      <w:bookmarkEnd w:id="1"/>
      <w:r w:rsidRPr="00B624D4">
        <w:t xml:space="preserve"> e metais, para os Estados Unidos, Hong Kong, Japão, Alemanha e Coreia do Sul, enquanto importa minerais, máquinas, transporte</w:t>
      </w:r>
      <w:r>
        <w:t>s</w:t>
      </w:r>
      <w:r w:rsidRPr="00B624D4">
        <w:t xml:space="preserve"> e produtos químicos da Coreia do Sul, Estados Unidos, outros paí</w:t>
      </w:r>
      <w:r>
        <w:t>ses asiáticos, Japão e Alemanha</w:t>
      </w:r>
      <w:r w:rsidRPr="006B459C">
        <w:t>.</w:t>
      </w:r>
    </w:p>
    <w:p w14:paraId="7022CD15" w14:textId="77777777" w:rsidR="00B953CA" w:rsidRPr="005743BD" w:rsidRDefault="00B953CA" w:rsidP="005743BD">
      <w:pPr>
        <w:pStyle w:val="02TEXTOPRINCIPAL"/>
      </w:pPr>
      <w:r w:rsidRPr="005743BD">
        <w:br w:type="page"/>
      </w:r>
    </w:p>
    <w:p w14:paraId="02228C2E" w14:textId="14BBC9EA" w:rsidR="00B953CA" w:rsidRPr="00E00C56" w:rsidRDefault="00B953CA" w:rsidP="00B953CA">
      <w:pPr>
        <w:pStyle w:val="01TITULO3"/>
      </w:pPr>
      <w:r w:rsidRPr="00E00C56">
        <w:t>Questão 9</w:t>
      </w:r>
    </w:p>
    <w:p w14:paraId="02686368" w14:textId="77777777" w:rsidR="00B953CA" w:rsidRPr="004203E2" w:rsidRDefault="00B953CA" w:rsidP="00B953CA">
      <w:pPr>
        <w:autoSpaceDE w:val="0"/>
        <w:adjustRightInd w:val="0"/>
        <w:rPr>
          <w:rFonts w:ascii="Cambria" w:hAnsi="Cambria"/>
          <w:sz w:val="28"/>
          <w:szCs w:val="28"/>
        </w:rPr>
      </w:pPr>
      <w:r w:rsidRPr="004203E2">
        <w:rPr>
          <w:rFonts w:ascii="Cambria" w:hAnsi="Cambria"/>
          <w:b/>
          <w:sz w:val="28"/>
          <w:szCs w:val="28"/>
        </w:rPr>
        <w:t>Habilidade avaliada</w:t>
      </w:r>
    </w:p>
    <w:p w14:paraId="79BA4414" w14:textId="77777777" w:rsidR="00B953CA" w:rsidRPr="006B6D34" w:rsidRDefault="00B953CA" w:rsidP="00B953CA">
      <w:pPr>
        <w:autoSpaceDE w:val="0"/>
        <w:adjustRightInd w:val="0"/>
        <w:rPr>
          <w:lang w:eastAsia="pt-BR"/>
        </w:rPr>
      </w:pPr>
      <w:r w:rsidRPr="00B624D4">
        <w:rPr>
          <w:lang w:eastAsia="pt-BR"/>
        </w:rPr>
        <w:t xml:space="preserve">(EF09GE16) Identificar e comparar diferentes domínios morfoclimáticos </w:t>
      </w:r>
      <w:r>
        <w:rPr>
          <w:lang w:eastAsia="pt-BR"/>
        </w:rPr>
        <w:t>da Europa, da Ásia e da Oceania</w:t>
      </w:r>
      <w:r w:rsidRPr="004553CA">
        <w:rPr>
          <w:lang w:eastAsia="pt-BR"/>
        </w:rPr>
        <w:t>.</w:t>
      </w:r>
    </w:p>
    <w:p w14:paraId="79D2A60C" w14:textId="77777777" w:rsidR="00B953CA" w:rsidRPr="005743BD" w:rsidRDefault="00B953CA" w:rsidP="005743BD">
      <w:pPr>
        <w:pStyle w:val="02TEXTOPRINCIPAL"/>
      </w:pPr>
    </w:p>
    <w:p w14:paraId="21391D90" w14:textId="77777777" w:rsidR="00B953CA" w:rsidRPr="00E00C56" w:rsidRDefault="00B953CA" w:rsidP="00B953CA">
      <w:pPr>
        <w:pStyle w:val="01TITULOVINHETA2"/>
        <w:rPr>
          <w:b/>
        </w:rPr>
      </w:pPr>
      <w:r w:rsidRPr="00E00C56">
        <w:rPr>
          <w:rFonts w:ascii="Cambria" w:hAnsi="Cambria"/>
          <w:b/>
          <w:sz w:val="28"/>
          <w:szCs w:val="28"/>
        </w:rPr>
        <w:t>Gabarito: b</w:t>
      </w:r>
    </w:p>
    <w:p w14:paraId="5104F8E2" w14:textId="77777777" w:rsidR="0037550F" w:rsidRPr="005743BD" w:rsidRDefault="0037550F" w:rsidP="005743BD">
      <w:pPr>
        <w:pStyle w:val="02TEXTOPRINCIPAL"/>
      </w:pPr>
    </w:p>
    <w:p w14:paraId="70BA236E" w14:textId="53463A4B" w:rsidR="00B953CA" w:rsidRPr="00457D9E" w:rsidRDefault="0037550F" w:rsidP="00B953CA">
      <w:pPr>
        <w:pStyle w:val="02TEXTOITEM"/>
        <w:rPr>
          <w:rFonts w:ascii="Cambria" w:hAnsi="Cambria"/>
          <w:b/>
          <w:sz w:val="28"/>
          <w:szCs w:val="28"/>
        </w:rPr>
      </w:pPr>
      <w:r>
        <w:rPr>
          <w:rFonts w:ascii="Cambria" w:hAnsi="Cambria"/>
          <w:b/>
          <w:sz w:val="28"/>
          <w:szCs w:val="28"/>
        </w:rPr>
        <w:t>C</w:t>
      </w:r>
      <w:r w:rsidR="00B953CA">
        <w:rPr>
          <w:rFonts w:ascii="Cambria" w:hAnsi="Cambria"/>
          <w:b/>
          <w:sz w:val="28"/>
          <w:szCs w:val="28"/>
        </w:rPr>
        <w:t>omentário</w:t>
      </w:r>
      <w:r w:rsidR="00B953CA" w:rsidRPr="00457D9E">
        <w:rPr>
          <w:rFonts w:ascii="Cambria" w:hAnsi="Cambria"/>
          <w:b/>
          <w:sz w:val="28"/>
          <w:szCs w:val="28"/>
        </w:rPr>
        <w:t xml:space="preserve"> para o Professor</w:t>
      </w:r>
    </w:p>
    <w:p w14:paraId="6010E54C" w14:textId="1D6C53C5" w:rsidR="00B953CA" w:rsidRPr="004203E2" w:rsidRDefault="00B953CA" w:rsidP="00B953CA">
      <w:pPr>
        <w:pStyle w:val="02TEXTOPRINCIPAL"/>
      </w:pPr>
      <w:r w:rsidRPr="00B624D4">
        <w:t>A questão testa conhecimentos básicos sobre aspectos gerais das características físico-naturais do Japão, sendo a alternativa</w:t>
      </w:r>
      <w:r w:rsidR="00E00C56" w:rsidRPr="0037550F">
        <w:rPr>
          <w:b/>
        </w:rPr>
        <w:t xml:space="preserve"> </w:t>
      </w:r>
      <w:r w:rsidR="0037550F" w:rsidRPr="0037550F">
        <w:rPr>
          <w:b/>
        </w:rPr>
        <w:t>a</w:t>
      </w:r>
      <w:r w:rsidR="00E00C56">
        <w:t xml:space="preserve"> </w:t>
      </w:r>
      <w:r w:rsidRPr="00B624D4">
        <w:t xml:space="preserve">a que mais foge do conhecimento esperado que os estudantes tenham do país. Não se trata tanto de decorar tais elementos, mas de saber mais ou menos onde se localizam na superfície terrestre, sobretudo nomes como </w:t>
      </w:r>
      <w:r>
        <w:t>“</w:t>
      </w:r>
      <w:r w:rsidRPr="00B624D4">
        <w:t>Taiga</w:t>
      </w:r>
      <w:r>
        <w:t>”</w:t>
      </w:r>
      <w:r w:rsidRPr="00B624D4">
        <w:t xml:space="preserve"> e </w:t>
      </w:r>
      <w:r>
        <w:t>“</w:t>
      </w:r>
      <w:r w:rsidRPr="00B624D4">
        <w:t>Zona Temperada</w:t>
      </w:r>
      <w:r>
        <w:t>”;</w:t>
      </w:r>
      <w:r w:rsidRPr="00B624D4">
        <w:t xml:space="preserve"> neste caso</w:t>
      </w:r>
      <w:r>
        <w:t>,</w:t>
      </w:r>
      <w:r w:rsidRPr="00B624D4">
        <w:t xml:space="preserve"> é esperado que os estudantes saibam que o Japão não fica no mesmo hemisfério que o Brasil, sendo o parâmetro para nã</w:t>
      </w:r>
      <w:r>
        <w:t xml:space="preserve">o assinalarem a alternativa </w:t>
      </w:r>
      <w:r w:rsidR="0037550F" w:rsidRPr="0037550F">
        <w:rPr>
          <w:b/>
        </w:rPr>
        <w:t>d</w:t>
      </w:r>
      <w:r w:rsidRPr="004553CA">
        <w:t>.</w:t>
      </w:r>
    </w:p>
    <w:p w14:paraId="033977D2" w14:textId="77777777" w:rsidR="00B953CA" w:rsidRPr="005743BD" w:rsidRDefault="00B953CA" w:rsidP="005743BD">
      <w:pPr>
        <w:pStyle w:val="02TEXTOPRINCIPAL"/>
      </w:pPr>
    </w:p>
    <w:p w14:paraId="4EB65348" w14:textId="77777777" w:rsidR="00B953CA" w:rsidRPr="00E00C56" w:rsidRDefault="00B953CA" w:rsidP="00B953CA">
      <w:pPr>
        <w:pStyle w:val="01TITULO3"/>
      </w:pPr>
      <w:r w:rsidRPr="00E00C56">
        <w:t>Questão 10</w:t>
      </w:r>
    </w:p>
    <w:p w14:paraId="43A5E081" w14:textId="77777777" w:rsidR="00B953CA" w:rsidRPr="004203E2" w:rsidRDefault="00B953CA" w:rsidP="00B953CA">
      <w:pPr>
        <w:autoSpaceDE w:val="0"/>
        <w:adjustRightInd w:val="0"/>
        <w:rPr>
          <w:rFonts w:ascii="Cambria" w:hAnsi="Cambria"/>
          <w:sz w:val="28"/>
          <w:szCs w:val="28"/>
        </w:rPr>
      </w:pPr>
      <w:r w:rsidRPr="004203E2">
        <w:rPr>
          <w:rFonts w:ascii="Cambria" w:hAnsi="Cambria"/>
          <w:b/>
          <w:sz w:val="28"/>
          <w:szCs w:val="28"/>
        </w:rPr>
        <w:t>Habilidade avaliada</w:t>
      </w:r>
    </w:p>
    <w:p w14:paraId="4DA27C32" w14:textId="77777777" w:rsidR="00B953CA" w:rsidRPr="006B6D34" w:rsidRDefault="00B953CA" w:rsidP="00B953CA">
      <w:pPr>
        <w:autoSpaceDE w:val="0"/>
        <w:adjustRightInd w:val="0"/>
        <w:rPr>
          <w:lang w:eastAsia="pt-BR"/>
        </w:rPr>
      </w:pPr>
      <w:r w:rsidRPr="00B624D4">
        <w:rPr>
          <w:lang w:eastAsia="pt-BR"/>
        </w:rPr>
        <w:t>(EF09GE17) Explicar as características físico-naturais e a forma de ocupação e usos da terra em diferentes regiões da Europa, da Ásia e da O</w:t>
      </w:r>
      <w:r>
        <w:rPr>
          <w:lang w:eastAsia="pt-BR"/>
        </w:rPr>
        <w:t>ceania</w:t>
      </w:r>
      <w:r w:rsidRPr="004553CA">
        <w:rPr>
          <w:lang w:eastAsia="pt-BR"/>
        </w:rPr>
        <w:t>.</w:t>
      </w:r>
    </w:p>
    <w:p w14:paraId="6D836101" w14:textId="77777777" w:rsidR="00B953CA" w:rsidRPr="005743BD" w:rsidRDefault="00B953CA" w:rsidP="005743BD">
      <w:pPr>
        <w:pStyle w:val="02TEXTOPRINCIPAL"/>
      </w:pPr>
    </w:p>
    <w:p w14:paraId="642D5135" w14:textId="3CD4FFFF" w:rsidR="00B953CA" w:rsidRPr="00457D9E" w:rsidRDefault="00B953CA" w:rsidP="00B953CA">
      <w:pPr>
        <w:pStyle w:val="02TEXTOITEM"/>
        <w:rPr>
          <w:rFonts w:ascii="Cambria" w:hAnsi="Cambria"/>
          <w:b/>
          <w:sz w:val="28"/>
          <w:szCs w:val="28"/>
        </w:rPr>
      </w:pPr>
      <w:r>
        <w:rPr>
          <w:rFonts w:ascii="Cambria" w:hAnsi="Cambria"/>
          <w:b/>
          <w:sz w:val="28"/>
          <w:szCs w:val="28"/>
        </w:rPr>
        <w:t xml:space="preserve">Resposta </w:t>
      </w:r>
      <w:r w:rsidRPr="00457D9E">
        <w:rPr>
          <w:rFonts w:ascii="Cambria" w:hAnsi="Cambria"/>
          <w:b/>
          <w:sz w:val="28"/>
          <w:szCs w:val="28"/>
        </w:rPr>
        <w:t>para o Professor</w:t>
      </w:r>
    </w:p>
    <w:p w14:paraId="14CB2F41" w14:textId="68883015" w:rsidR="00B953CA" w:rsidRPr="004203E2" w:rsidRDefault="00B953CA" w:rsidP="00B953CA">
      <w:pPr>
        <w:pStyle w:val="02TEXTOPRINCIPAL"/>
        <w:rPr>
          <w:sz w:val="20"/>
          <w:szCs w:val="20"/>
        </w:rPr>
      </w:pPr>
      <w:r w:rsidRPr="00760E6D">
        <w:rPr>
          <w:rFonts w:eastAsia="SimSun"/>
        </w:rPr>
        <w:t xml:space="preserve">Espera-se que a partir da própria imagem e do título os estudantes possam identificar que </w:t>
      </w:r>
      <w:r>
        <w:rPr>
          <w:rFonts w:eastAsia="SimSun"/>
        </w:rPr>
        <w:t>e</w:t>
      </w:r>
      <w:r w:rsidRPr="00760E6D">
        <w:rPr>
          <w:rFonts w:eastAsia="SimSun"/>
        </w:rPr>
        <w:t xml:space="preserve">la faz alusão aos </w:t>
      </w:r>
      <w:r w:rsidRPr="004935FC">
        <w:rPr>
          <w:rFonts w:eastAsia="SimSun"/>
          <w:i/>
        </w:rPr>
        <w:t>tsunamis</w:t>
      </w:r>
      <w:r w:rsidRPr="00760E6D">
        <w:rPr>
          <w:rFonts w:eastAsia="SimSun"/>
        </w:rPr>
        <w:t xml:space="preserve"> e que estes são fruto da localização do Japão em relação às placas tectônicas: </w:t>
      </w:r>
      <w:r w:rsidR="00E00C56">
        <w:rPr>
          <w:rFonts w:eastAsia="SimSun"/>
        </w:rPr>
        <w:t>E</w:t>
      </w:r>
      <w:r w:rsidRPr="00760E6D">
        <w:rPr>
          <w:rFonts w:eastAsia="SimSun"/>
        </w:rPr>
        <w:t>uro-</w:t>
      </w:r>
      <w:r w:rsidR="00E00C56">
        <w:rPr>
          <w:rFonts w:eastAsia="SimSun"/>
        </w:rPr>
        <w:t>A</w:t>
      </w:r>
      <w:r w:rsidRPr="00760E6D">
        <w:rPr>
          <w:rFonts w:eastAsia="SimSun"/>
        </w:rPr>
        <w:t xml:space="preserve">siática, das Filipinas, Pacífica e Norte-Americana, que ocasionalmente geram terremotos ou, como no caso, </w:t>
      </w:r>
      <w:r w:rsidRPr="004935FC">
        <w:rPr>
          <w:rFonts w:eastAsia="SimSun"/>
          <w:i/>
        </w:rPr>
        <w:t>tsunamis</w:t>
      </w:r>
      <w:r w:rsidRPr="00760E6D">
        <w:rPr>
          <w:rFonts w:eastAsia="SimSun"/>
        </w:rPr>
        <w:t>. Consider</w:t>
      </w:r>
      <w:r>
        <w:rPr>
          <w:rFonts w:eastAsia="SimSun"/>
        </w:rPr>
        <w:t>e</w:t>
      </w:r>
      <w:r w:rsidRPr="00760E6D">
        <w:rPr>
          <w:rFonts w:eastAsia="SimSun"/>
        </w:rPr>
        <w:t xml:space="preserve"> o uso do </w:t>
      </w:r>
      <w:r>
        <w:rPr>
          <w:rFonts w:eastAsia="SimSun"/>
        </w:rPr>
        <w:t>a</w:t>
      </w:r>
      <w:r w:rsidRPr="00760E6D">
        <w:rPr>
          <w:rFonts w:eastAsia="SimSun"/>
        </w:rPr>
        <w:t>tlas para melhor iden</w:t>
      </w:r>
      <w:r>
        <w:rPr>
          <w:rFonts w:eastAsia="SimSun"/>
        </w:rPr>
        <w:t>tificação das placas tectônicas</w:t>
      </w:r>
      <w:r w:rsidRPr="004553CA">
        <w:rPr>
          <w:rFonts w:eastAsia="SimSun"/>
        </w:rPr>
        <w:t>.</w:t>
      </w:r>
    </w:p>
    <w:sectPr w:rsidR="00B953CA" w:rsidRPr="004203E2" w:rsidSect="005743BD">
      <w:headerReference w:type="default" r:id="rId6"/>
      <w:footerReference w:type="default" r:id="rId7"/>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9A03" w14:textId="77777777" w:rsidR="00C6162B" w:rsidRDefault="00E00C56">
      <w:r>
        <w:separator/>
      </w:r>
    </w:p>
  </w:endnote>
  <w:endnote w:type="continuationSeparator" w:id="0">
    <w:p w14:paraId="53F08EF4" w14:textId="77777777" w:rsidR="00C6162B" w:rsidRDefault="00E0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5743BD" w:rsidRPr="005A1C11" w14:paraId="1229D1AA" w14:textId="77777777" w:rsidTr="000E156C">
      <w:tc>
        <w:tcPr>
          <w:tcW w:w="9606" w:type="dxa"/>
        </w:tcPr>
        <w:p w14:paraId="61AEDBCA" w14:textId="77777777" w:rsidR="005743BD" w:rsidRPr="004237DA" w:rsidRDefault="005743BD" w:rsidP="005743BD">
          <w:pPr>
            <w:pStyle w:val="Rodap"/>
            <w:rPr>
              <w:sz w:val="14"/>
              <w:szCs w:val="14"/>
            </w:rPr>
          </w:pPr>
          <w:r w:rsidRPr="004237DA">
            <w:rPr>
              <w:sz w:val="14"/>
              <w:szCs w:val="14"/>
            </w:rPr>
            <w:t xml:space="preserve">Este material está em Licença Aberta — CC BY NC 3.0BR ou 4.0 </w:t>
          </w:r>
          <w:r w:rsidRPr="004237DA">
            <w:rPr>
              <w:i/>
              <w:sz w:val="14"/>
              <w:szCs w:val="14"/>
            </w:rPr>
            <w:t>International</w:t>
          </w:r>
          <w:r w:rsidRPr="004237DA">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0C32C12F" w14:textId="4087F15E" w:rsidR="005743BD" w:rsidRPr="004237DA" w:rsidRDefault="005743BD" w:rsidP="005743BD">
          <w:pPr>
            <w:pStyle w:val="Rodap"/>
            <w:rPr>
              <w:rStyle w:val="RodapChar"/>
              <w:sz w:val="24"/>
              <w:szCs w:val="24"/>
            </w:rPr>
          </w:pPr>
          <w:r w:rsidRPr="004237DA">
            <w:rPr>
              <w:rStyle w:val="RodapChar"/>
              <w:sz w:val="24"/>
              <w:szCs w:val="24"/>
            </w:rPr>
            <w:fldChar w:fldCharType="begin"/>
          </w:r>
          <w:r w:rsidRPr="004237DA">
            <w:rPr>
              <w:rStyle w:val="RodapChar"/>
              <w:sz w:val="24"/>
              <w:szCs w:val="24"/>
            </w:rPr>
            <w:instrText xml:space="preserve"> PAGE  \* Arabic  \* MERGEFORMAT </w:instrText>
          </w:r>
          <w:r w:rsidRPr="004237DA">
            <w:rPr>
              <w:rStyle w:val="RodapChar"/>
              <w:sz w:val="24"/>
              <w:szCs w:val="24"/>
            </w:rPr>
            <w:fldChar w:fldCharType="separate"/>
          </w:r>
          <w:r w:rsidR="00340186">
            <w:rPr>
              <w:rStyle w:val="RodapChar"/>
              <w:noProof/>
              <w:sz w:val="24"/>
              <w:szCs w:val="24"/>
            </w:rPr>
            <w:t>3</w:t>
          </w:r>
          <w:r w:rsidRPr="004237DA">
            <w:rPr>
              <w:rStyle w:val="RodapChar"/>
              <w:sz w:val="24"/>
              <w:szCs w:val="24"/>
            </w:rPr>
            <w:fldChar w:fldCharType="end"/>
          </w:r>
        </w:p>
      </w:tc>
    </w:tr>
  </w:tbl>
  <w:p w14:paraId="671AAC4F" w14:textId="77777777" w:rsidR="00FD326A" w:rsidRPr="005743BD" w:rsidRDefault="00340186" w:rsidP="005743BD">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4F16A" w14:textId="77777777" w:rsidR="00C6162B" w:rsidRDefault="00E00C56">
      <w:r>
        <w:separator/>
      </w:r>
    </w:p>
  </w:footnote>
  <w:footnote w:type="continuationSeparator" w:id="0">
    <w:p w14:paraId="6C1B6563" w14:textId="77777777" w:rsidR="00C6162B" w:rsidRDefault="00E0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4DCE" w14:textId="77777777" w:rsidR="00FD326A" w:rsidRDefault="00B953CA">
    <w:r>
      <w:rPr>
        <w:noProof/>
        <w:lang w:eastAsia="pt-BR" w:bidi="ar-SA"/>
      </w:rPr>
      <w:drawing>
        <wp:inline distT="0" distB="0" distL="0" distR="0" wp14:anchorId="53697E7A" wp14:editId="1125FA85">
          <wp:extent cx="6248400" cy="4699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CA"/>
    <w:rsid w:val="00340186"/>
    <w:rsid w:val="0037550F"/>
    <w:rsid w:val="003E6DC7"/>
    <w:rsid w:val="005743BD"/>
    <w:rsid w:val="00595F78"/>
    <w:rsid w:val="00641C17"/>
    <w:rsid w:val="00745C7D"/>
    <w:rsid w:val="00B953CA"/>
    <w:rsid w:val="00C6162B"/>
    <w:rsid w:val="00E00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39A2"/>
  <w15:docId w15:val="{5C76015A-0356-4994-B35C-84089F21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53CA"/>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B953CA"/>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Normal"/>
    <w:rsid w:val="00B953CA"/>
    <w:pPr>
      <w:suppressAutoHyphens/>
      <w:spacing w:before="57" w:after="57" w:line="240" w:lineRule="atLeast"/>
    </w:pPr>
    <w:rPr>
      <w:rFonts w:eastAsia="Tahoma"/>
    </w:rPr>
  </w:style>
  <w:style w:type="paragraph" w:customStyle="1" w:styleId="01TITULO1">
    <w:name w:val="01_TITULO_1"/>
    <w:basedOn w:val="02TEXTOPRINCIPAL"/>
    <w:rsid w:val="00B953CA"/>
    <w:pPr>
      <w:spacing w:before="160" w:after="0"/>
    </w:pPr>
    <w:rPr>
      <w:rFonts w:ascii="Cambria" w:eastAsia="Cambria" w:hAnsi="Cambria" w:cs="Cambria"/>
      <w:b/>
      <w:sz w:val="40"/>
    </w:rPr>
  </w:style>
  <w:style w:type="paragraph" w:customStyle="1" w:styleId="01TITULO2">
    <w:name w:val="01_TITULO_2"/>
    <w:basedOn w:val="Ttulo2"/>
    <w:rsid w:val="00B953CA"/>
    <w:pPr>
      <w:keepLines w:val="0"/>
      <w:suppressAutoHyphens/>
      <w:spacing w:before="57" w:line="240" w:lineRule="atLeast"/>
    </w:pPr>
    <w:rPr>
      <w:rFonts w:ascii="Cambria" w:eastAsia="Cambria" w:hAnsi="Cambria" w:cs="Cambria"/>
      <w:color w:val="auto"/>
      <w:sz w:val="36"/>
      <w:szCs w:val="28"/>
    </w:rPr>
  </w:style>
  <w:style w:type="paragraph" w:customStyle="1" w:styleId="01TITULO3">
    <w:name w:val="01_TITULO_3"/>
    <w:basedOn w:val="01TITULO2"/>
    <w:rsid w:val="00B953CA"/>
    <w:rPr>
      <w:sz w:val="32"/>
    </w:rPr>
  </w:style>
  <w:style w:type="paragraph" w:customStyle="1" w:styleId="01TITULOVINHETA2">
    <w:name w:val="01_TITULO_VINHETA_2"/>
    <w:basedOn w:val="Normal"/>
    <w:rsid w:val="00B953CA"/>
  </w:style>
  <w:style w:type="paragraph" w:styleId="Rodap">
    <w:name w:val="footer"/>
    <w:basedOn w:val="Normal"/>
    <w:link w:val="RodapChar"/>
    <w:uiPriority w:val="99"/>
    <w:rsid w:val="00B953CA"/>
    <w:pPr>
      <w:tabs>
        <w:tab w:val="center" w:pos="4252"/>
        <w:tab w:val="right" w:pos="8504"/>
      </w:tabs>
    </w:pPr>
  </w:style>
  <w:style w:type="character" w:customStyle="1" w:styleId="RodapChar">
    <w:name w:val="Rodapé Char"/>
    <w:basedOn w:val="Fontepargpadro"/>
    <w:link w:val="Rodap"/>
    <w:uiPriority w:val="99"/>
    <w:rsid w:val="00B953CA"/>
    <w:rPr>
      <w:rFonts w:ascii="Tahoma" w:eastAsia="SimSun" w:hAnsi="Tahoma" w:cs="Tahoma"/>
      <w:kern w:val="3"/>
      <w:sz w:val="21"/>
      <w:szCs w:val="21"/>
      <w:lang w:eastAsia="zh-CN" w:bidi="hi-IN"/>
    </w:rPr>
  </w:style>
  <w:style w:type="table" w:styleId="Tabelacomgrade">
    <w:name w:val="Table Grid"/>
    <w:basedOn w:val="Tabelanormal"/>
    <w:uiPriority w:val="39"/>
    <w:rsid w:val="00B953CA"/>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953CA"/>
    <w:rPr>
      <w:sz w:val="16"/>
      <w:szCs w:val="16"/>
    </w:rPr>
  </w:style>
  <w:style w:type="paragraph" w:styleId="Textodecomentrio">
    <w:name w:val="annotation text"/>
    <w:basedOn w:val="Normal"/>
    <w:link w:val="TextodecomentrioChar"/>
    <w:uiPriority w:val="99"/>
    <w:unhideWhenUsed/>
    <w:rsid w:val="00B953CA"/>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B953CA"/>
    <w:rPr>
      <w:rFonts w:asciiTheme="majorHAnsi" w:eastAsia="SimSun" w:hAnsiTheme="majorHAnsi" w:cs="Tahoma"/>
      <w:kern w:val="3"/>
      <w:sz w:val="20"/>
      <w:szCs w:val="18"/>
      <w:lang w:eastAsia="zh-CN" w:bidi="hi-IN"/>
    </w:rPr>
  </w:style>
  <w:style w:type="character" w:customStyle="1" w:styleId="Ttulo2Char">
    <w:name w:val="Título 2 Char"/>
    <w:basedOn w:val="Fontepargpadro"/>
    <w:link w:val="Ttulo2"/>
    <w:uiPriority w:val="9"/>
    <w:semiHidden/>
    <w:rsid w:val="00B953CA"/>
    <w:rPr>
      <w:rFonts w:asciiTheme="majorHAnsi" w:eastAsiaTheme="majorEastAsia" w:hAnsiTheme="majorHAnsi" w:cs="Mangal"/>
      <w:b/>
      <w:bCs/>
      <w:color w:val="4F81BD" w:themeColor="accent1"/>
      <w:kern w:val="3"/>
      <w:sz w:val="26"/>
      <w:szCs w:val="23"/>
      <w:lang w:eastAsia="zh-CN" w:bidi="hi-IN"/>
    </w:rPr>
  </w:style>
  <w:style w:type="paragraph" w:styleId="Textodebalo">
    <w:name w:val="Balloon Text"/>
    <w:basedOn w:val="Normal"/>
    <w:link w:val="TextodebaloChar"/>
    <w:uiPriority w:val="99"/>
    <w:semiHidden/>
    <w:unhideWhenUsed/>
    <w:rsid w:val="00B953CA"/>
    <w:rPr>
      <w:rFonts w:cs="Mangal"/>
      <w:sz w:val="16"/>
      <w:szCs w:val="14"/>
    </w:rPr>
  </w:style>
  <w:style w:type="character" w:customStyle="1" w:styleId="TextodebaloChar">
    <w:name w:val="Texto de balão Char"/>
    <w:basedOn w:val="Fontepargpadro"/>
    <w:link w:val="Textodebalo"/>
    <w:uiPriority w:val="99"/>
    <w:semiHidden/>
    <w:rsid w:val="00B953CA"/>
    <w:rPr>
      <w:rFonts w:ascii="Tahoma" w:eastAsia="SimSun" w:hAnsi="Tahoma" w:cs="Mangal"/>
      <w:kern w:val="3"/>
      <w:sz w:val="16"/>
      <w:szCs w:val="14"/>
      <w:lang w:eastAsia="zh-CN" w:bidi="hi-IN"/>
    </w:rPr>
  </w:style>
  <w:style w:type="paragraph" w:customStyle="1" w:styleId="02TEXTOITEM">
    <w:name w:val="02_TEXTO_ITEM"/>
    <w:basedOn w:val="Normal"/>
    <w:rsid w:val="00B953CA"/>
    <w:pPr>
      <w:suppressAutoHyphens/>
      <w:spacing w:before="28" w:after="28" w:line="240" w:lineRule="atLeast"/>
      <w:ind w:left="284" w:hanging="284"/>
    </w:pPr>
    <w:rPr>
      <w:rFonts w:eastAsia="Tahoma"/>
    </w:rPr>
  </w:style>
  <w:style w:type="paragraph" w:styleId="Assuntodocomentrio">
    <w:name w:val="annotation subject"/>
    <w:basedOn w:val="Textodecomentrio"/>
    <w:next w:val="Textodecomentrio"/>
    <w:link w:val="AssuntodocomentrioChar"/>
    <w:uiPriority w:val="99"/>
    <w:semiHidden/>
    <w:unhideWhenUsed/>
    <w:rsid w:val="00B953CA"/>
    <w:rPr>
      <w:rFonts w:ascii="Tahoma" w:hAnsi="Tahoma" w:cs="Mangal"/>
      <w:b/>
      <w:bCs/>
    </w:rPr>
  </w:style>
  <w:style w:type="character" w:customStyle="1" w:styleId="AssuntodocomentrioChar">
    <w:name w:val="Assunto do comentário Char"/>
    <w:basedOn w:val="TextodecomentrioChar"/>
    <w:link w:val="Assuntodocomentrio"/>
    <w:uiPriority w:val="99"/>
    <w:semiHidden/>
    <w:rsid w:val="00B953CA"/>
    <w:rPr>
      <w:rFonts w:ascii="Tahoma" w:eastAsia="SimSun" w:hAnsi="Tahoma" w:cs="Mangal"/>
      <w:b/>
      <w:bCs/>
      <w:kern w:val="3"/>
      <w:sz w:val="20"/>
      <w:szCs w:val="18"/>
      <w:lang w:eastAsia="zh-CN" w:bidi="hi-IN"/>
    </w:rPr>
  </w:style>
  <w:style w:type="paragraph" w:styleId="Cabealho">
    <w:name w:val="header"/>
    <w:basedOn w:val="Normal"/>
    <w:link w:val="CabealhoChar"/>
    <w:uiPriority w:val="99"/>
    <w:unhideWhenUsed/>
    <w:rsid w:val="005743BD"/>
    <w:pPr>
      <w:tabs>
        <w:tab w:val="center" w:pos="4252"/>
        <w:tab w:val="right" w:pos="8504"/>
      </w:tabs>
    </w:pPr>
    <w:rPr>
      <w:rFonts w:cs="Mangal"/>
      <w:szCs w:val="19"/>
    </w:rPr>
  </w:style>
  <w:style w:type="character" w:customStyle="1" w:styleId="CabealhoChar">
    <w:name w:val="Cabeçalho Char"/>
    <w:basedOn w:val="Fontepargpadro"/>
    <w:link w:val="Cabealho"/>
    <w:uiPriority w:val="99"/>
    <w:rsid w:val="005743BD"/>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Kelen Luiza Giordano Amaro Maluf</cp:lastModifiedBy>
  <cp:revision>2</cp:revision>
  <dcterms:created xsi:type="dcterms:W3CDTF">2018-11-17T00:09:00Z</dcterms:created>
  <dcterms:modified xsi:type="dcterms:W3CDTF">2018-11-17T00:09:00Z</dcterms:modified>
</cp:coreProperties>
</file>