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23A508CB" w14:textId="40C3141E" w:rsidR="000822D3" w:rsidRDefault="000964F0" w:rsidP="002649FC">
      <w:pPr>
        <w:pStyle w:val="01TITULO1"/>
      </w:pPr>
      <w:r w:rsidRPr="000964F0">
        <w:t>Educação Física</w:t>
      </w:r>
      <w:r w:rsidR="000822D3" w:rsidRPr="009E45B4">
        <w:t xml:space="preserve"> – </w:t>
      </w:r>
      <w:r w:rsidR="00AD6641">
        <w:t>8</w:t>
      </w:r>
      <w:r w:rsidR="000822D3" w:rsidRPr="009E45B4">
        <w:t xml:space="preserve">º ano – </w:t>
      </w:r>
      <w:r w:rsidR="00B1282D">
        <w:t>2</w:t>
      </w:r>
      <w:r w:rsidR="000822D3" w:rsidRPr="009E45B4">
        <w:t>º bimestre</w:t>
      </w:r>
    </w:p>
    <w:p w14:paraId="0D4F2C17" w14:textId="77777777" w:rsidR="000822D3" w:rsidRPr="00BA1EF8" w:rsidRDefault="000822D3" w:rsidP="00074B90">
      <w:pPr>
        <w:pStyle w:val="02TEXTOPRINCIPAL"/>
      </w:pPr>
    </w:p>
    <w:p w14:paraId="315B27C0" w14:textId="229815DF" w:rsidR="000822D3" w:rsidRDefault="00026552" w:rsidP="00074B90">
      <w:pPr>
        <w:pStyle w:val="01TITULO3"/>
      </w:pPr>
      <w:r w:rsidRPr="00026552">
        <w:t>Detalhamento das habilidades avaliadas</w:t>
      </w:r>
    </w:p>
    <w:p w14:paraId="1110CFD6" w14:textId="624071DD" w:rsidR="000822D3" w:rsidRDefault="000822D3" w:rsidP="00074B90">
      <w:pPr>
        <w:pStyle w:val="02TEXTOPRINCIPAL"/>
      </w:pPr>
    </w:p>
    <w:tbl>
      <w:tblPr>
        <w:tblStyle w:val="Tabelacomgrade"/>
        <w:tblW w:w="8795" w:type="dxa"/>
        <w:jc w:val="center"/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417"/>
        <w:gridCol w:w="7378"/>
      </w:tblGrid>
      <w:tr w:rsidR="00026552" w:rsidRPr="005978E3" w14:paraId="214C2770" w14:textId="77777777" w:rsidTr="00C12B57">
        <w:trPr>
          <w:trHeight w:val="397"/>
          <w:jc w:val="center"/>
        </w:trPr>
        <w:tc>
          <w:tcPr>
            <w:tcW w:w="1417" w:type="dxa"/>
            <w:vAlign w:val="center"/>
          </w:tcPr>
          <w:p w14:paraId="0189741A" w14:textId="77777777" w:rsidR="00026552" w:rsidRPr="00B1282D" w:rsidRDefault="00026552" w:rsidP="00C12B57">
            <w:pPr>
              <w:pStyle w:val="03TITULOTABELAS1"/>
            </w:pPr>
            <w:r w:rsidRPr="00B1282D">
              <w:t>Questão</w:t>
            </w:r>
          </w:p>
        </w:tc>
        <w:tc>
          <w:tcPr>
            <w:tcW w:w="7378" w:type="dxa"/>
            <w:vAlign w:val="center"/>
          </w:tcPr>
          <w:p w14:paraId="1137B5F5" w14:textId="77777777" w:rsidR="00026552" w:rsidRPr="00B1282D" w:rsidRDefault="00026552" w:rsidP="00C12B57">
            <w:pPr>
              <w:pStyle w:val="03TITULOTABELAS1"/>
            </w:pPr>
            <w:r w:rsidRPr="00B1282D">
              <w:t>Habilidades avaliadas</w:t>
            </w:r>
          </w:p>
        </w:tc>
      </w:tr>
      <w:tr w:rsidR="00B1282D" w:rsidRPr="005978E3" w14:paraId="0622C046" w14:textId="77777777" w:rsidTr="00C12B57">
        <w:trPr>
          <w:trHeight w:val="397"/>
          <w:jc w:val="center"/>
        </w:trPr>
        <w:tc>
          <w:tcPr>
            <w:tcW w:w="1417" w:type="dxa"/>
          </w:tcPr>
          <w:p w14:paraId="0191B1D8" w14:textId="353F8AA2" w:rsidR="00B1282D" w:rsidRDefault="00B1282D" w:rsidP="00C12B57">
            <w:pPr>
              <w:pStyle w:val="03TITULOTABELAS2"/>
            </w:pPr>
            <w:r w:rsidRPr="005B237A">
              <w:t>1</w:t>
            </w:r>
            <w:bookmarkStart w:id="0" w:name="_GoBack"/>
            <w:bookmarkEnd w:id="0"/>
          </w:p>
        </w:tc>
        <w:tc>
          <w:tcPr>
            <w:tcW w:w="7378" w:type="dxa"/>
          </w:tcPr>
          <w:p w14:paraId="4D606580" w14:textId="24551E13" w:rsidR="00B1282D" w:rsidRPr="00A24914" w:rsidRDefault="00B1282D" w:rsidP="00B1282D">
            <w:pPr>
              <w:pStyle w:val="04TEXTOTABELAS"/>
              <w:rPr>
                <w:rFonts w:eastAsia="Times New Roman"/>
                <w:color w:val="FF0000"/>
                <w:lang w:eastAsia="pt-BR"/>
              </w:rPr>
            </w:pPr>
            <w:r w:rsidRPr="00C12B57">
              <w:rPr>
                <w:b/>
              </w:rPr>
              <w:t>(EF89EF02)</w:t>
            </w:r>
            <w:r w:rsidRPr="005B237A">
              <w:t xml:space="preserve"> Praticar um ou mais esportes de rede/parede, campo e taco, invasão e combate oferecidos pela escola, usando habilidades técnico-táticas básicas.</w:t>
            </w:r>
          </w:p>
        </w:tc>
      </w:tr>
      <w:tr w:rsidR="00B1282D" w:rsidRPr="005978E3" w14:paraId="7CA74B58" w14:textId="77777777" w:rsidTr="00C12B57">
        <w:trPr>
          <w:trHeight w:val="397"/>
          <w:jc w:val="center"/>
        </w:trPr>
        <w:tc>
          <w:tcPr>
            <w:tcW w:w="1417" w:type="dxa"/>
          </w:tcPr>
          <w:p w14:paraId="7E36FFD0" w14:textId="0212FBEB" w:rsidR="00B1282D" w:rsidRDefault="00B1282D" w:rsidP="00C12B57">
            <w:pPr>
              <w:pStyle w:val="03TITULOTABELAS2"/>
            </w:pPr>
            <w:r w:rsidRPr="005B237A">
              <w:t>2</w:t>
            </w:r>
          </w:p>
        </w:tc>
        <w:tc>
          <w:tcPr>
            <w:tcW w:w="7378" w:type="dxa"/>
          </w:tcPr>
          <w:p w14:paraId="1F00CC38" w14:textId="012B6FA6" w:rsidR="00B1282D" w:rsidRDefault="00B1282D" w:rsidP="00B1282D">
            <w:pPr>
              <w:pStyle w:val="04TEXTOTABELAS"/>
            </w:pPr>
            <w:r w:rsidRPr="00C12B57">
              <w:rPr>
                <w:b/>
              </w:rPr>
              <w:t>(EF89EF02)</w:t>
            </w:r>
            <w:r w:rsidRPr="005B237A">
              <w:t xml:space="preserve"> Praticar um ou mais esportes de rede/parede, campo e taco, invasão e combate oferecidos pela escola, usando habilidades técnico-táticas básicas.</w:t>
            </w:r>
          </w:p>
        </w:tc>
      </w:tr>
      <w:tr w:rsidR="00B1282D" w:rsidRPr="005978E3" w14:paraId="7F9DAE5E" w14:textId="77777777" w:rsidTr="00C12B57">
        <w:trPr>
          <w:trHeight w:val="397"/>
          <w:jc w:val="center"/>
        </w:trPr>
        <w:tc>
          <w:tcPr>
            <w:tcW w:w="1417" w:type="dxa"/>
          </w:tcPr>
          <w:p w14:paraId="3902685A" w14:textId="58D5B6A6" w:rsidR="00B1282D" w:rsidRDefault="00B1282D" w:rsidP="00C12B57">
            <w:pPr>
              <w:pStyle w:val="03TITULOTABELAS2"/>
            </w:pPr>
            <w:r w:rsidRPr="005B237A">
              <w:t>3</w:t>
            </w:r>
          </w:p>
        </w:tc>
        <w:tc>
          <w:tcPr>
            <w:tcW w:w="7378" w:type="dxa"/>
          </w:tcPr>
          <w:p w14:paraId="2C6A286D" w14:textId="61F19C18" w:rsidR="00B1282D" w:rsidRDefault="00B1282D" w:rsidP="00B1282D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C12B57">
              <w:rPr>
                <w:b/>
              </w:rPr>
              <w:t>(EF89EF03)</w:t>
            </w:r>
            <w:r w:rsidRPr="005B237A">
              <w:t xml:space="preserve"> Formular e utilizar estratégias para solucionar os desafios técnicos e táticos, tanto nos esportes de campo e taco, rede/parede, invasão e combate como nas modalidades esportivas escolhidas para praticar de forma específica.</w:t>
            </w:r>
          </w:p>
        </w:tc>
      </w:tr>
      <w:tr w:rsidR="00B1282D" w:rsidRPr="005978E3" w14:paraId="6DD2481F" w14:textId="77777777" w:rsidTr="00C12B57">
        <w:trPr>
          <w:trHeight w:val="397"/>
          <w:jc w:val="center"/>
        </w:trPr>
        <w:tc>
          <w:tcPr>
            <w:tcW w:w="1417" w:type="dxa"/>
          </w:tcPr>
          <w:p w14:paraId="5F374502" w14:textId="10707160" w:rsidR="00B1282D" w:rsidRDefault="00B1282D" w:rsidP="00C12B57">
            <w:pPr>
              <w:pStyle w:val="03TITULOTABELAS2"/>
            </w:pPr>
            <w:r>
              <w:t>4</w:t>
            </w:r>
          </w:p>
        </w:tc>
        <w:tc>
          <w:tcPr>
            <w:tcW w:w="7378" w:type="dxa"/>
          </w:tcPr>
          <w:p w14:paraId="665F371D" w14:textId="374F1E50" w:rsidR="00B1282D" w:rsidRDefault="00B1282D" w:rsidP="00B1282D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C12B57">
              <w:rPr>
                <w:b/>
              </w:rPr>
              <w:t>(EF89EF15)</w:t>
            </w:r>
            <w:r>
              <w:t xml:space="preserve"> </w:t>
            </w:r>
            <w:r w:rsidRPr="00C95A1F">
              <w:t>Analisar as características (ritmos, gestos, coreografias e músicas) das danças de salão, bem como suas transformações históricas e os grupos de origem.</w:t>
            </w:r>
          </w:p>
        </w:tc>
      </w:tr>
      <w:tr w:rsidR="00B1282D" w:rsidRPr="005978E3" w14:paraId="2E49D6BC" w14:textId="77777777" w:rsidTr="00C12B57">
        <w:trPr>
          <w:trHeight w:val="397"/>
          <w:jc w:val="center"/>
        </w:trPr>
        <w:tc>
          <w:tcPr>
            <w:tcW w:w="1417" w:type="dxa"/>
          </w:tcPr>
          <w:p w14:paraId="3725BF61" w14:textId="58A2D998" w:rsidR="00B1282D" w:rsidRDefault="00B1282D" w:rsidP="00C12B57">
            <w:pPr>
              <w:pStyle w:val="03TITULOTABELAS2"/>
            </w:pPr>
            <w:r>
              <w:t>5</w:t>
            </w:r>
          </w:p>
        </w:tc>
        <w:tc>
          <w:tcPr>
            <w:tcW w:w="7378" w:type="dxa"/>
          </w:tcPr>
          <w:p w14:paraId="797974CF" w14:textId="77777777" w:rsidR="00B1282D" w:rsidRPr="00C95A1F" w:rsidRDefault="00B1282D" w:rsidP="00B1282D">
            <w:pPr>
              <w:pStyle w:val="04TEXTOTABELAS"/>
            </w:pPr>
            <w:r w:rsidRPr="00C12B57">
              <w:rPr>
                <w:b/>
              </w:rPr>
              <w:t>(EF89EF14)</w:t>
            </w:r>
            <w:r>
              <w:t xml:space="preserve"> </w:t>
            </w:r>
            <w:r w:rsidRPr="00C95A1F">
              <w:t>Discutir estereótipos e preconceitos relativos às danças de salão e demais práticas corporais e propor alternativas para sua superação.</w:t>
            </w:r>
          </w:p>
          <w:p w14:paraId="3E2BB84A" w14:textId="43831E9D" w:rsidR="00B1282D" w:rsidRDefault="00B1282D" w:rsidP="00B1282D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C12B57">
              <w:rPr>
                <w:b/>
              </w:rPr>
              <w:t>(EF89EF15)</w:t>
            </w:r>
            <w:r>
              <w:t xml:space="preserve"> </w:t>
            </w:r>
            <w:r w:rsidRPr="00C95A1F">
              <w:t>Analisar as características (ritmos, gestos, coreografias e músicas) das danças de salão, bem como suas transformações históricas e os grupos de origem.</w:t>
            </w:r>
          </w:p>
        </w:tc>
      </w:tr>
      <w:tr w:rsidR="00B1282D" w:rsidRPr="005978E3" w14:paraId="67A84521" w14:textId="77777777" w:rsidTr="00C12B57">
        <w:trPr>
          <w:trHeight w:val="397"/>
          <w:jc w:val="center"/>
        </w:trPr>
        <w:tc>
          <w:tcPr>
            <w:tcW w:w="1417" w:type="dxa"/>
          </w:tcPr>
          <w:p w14:paraId="61BFBAB1" w14:textId="0CA1695D" w:rsidR="00B1282D" w:rsidRDefault="00B1282D" w:rsidP="00C12B57">
            <w:pPr>
              <w:pStyle w:val="03TITULOTABELAS2"/>
            </w:pPr>
            <w:r>
              <w:t>6</w:t>
            </w:r>
          </w:p>
        </w:tc>
        <w:tc>
          <w:tcPr>
            <w:tcW w:w="7378" w:type="dxa"/>
          </w:tcPr>
          <w:p w14:paraId="136A14AF" w14:textId="5544B7DB" w:rsidR="00B1282D" w:rsidRDefault="00B1282D" w:rsidP="00B1282D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C12B57">
              <w:rPr>
                <w:b/>
              </w:rPr>
              <w:t>(EF89EF15)</w:t>
            </w:r>
            <w:r>
              <w:t xml:space="preserve"> </w:t>
            </w:r>
            <w:r w:rsidRPr="00C95A1F">
              <w:t>Analisar as características (ritmos, gestos, coreografias e músicas) das danças de salão, bem como suas transformações históricas e os grupos de origem.</w:t>
            </w:r>
          </w:p>
        </w:tc>
      </w:tr>
      <w:tr w:rsidR="00B1282D" w:rsidRPr="005978E3" w14:paraId="40634F32" w14:textId="77777777" w:rsidTr="00C12B57">
        <w:trPr>
          <w:trHeight w:val="397"/>
          <w:jc w:val="center"/>
        </w:trPr>
        <w:tc>
          <w:tcPr>
            <w:tcW w:w="1417" w:type="dxa"/>
          </w:tcPr>
          <w:p w14:paraId="3D70EEBC" w14:textId="7882EFF7" w:rsidR="00B1282D" w:rsidRDefault="00B1282D" w:rsidP="00C12B57">
            <w:pPr>
              <w:pStyle w:val="03TITULOTABELAS2"/>
            </w:pPr>
            <w:r>
              <w:t>7</w:t>
            </w:r>
          </w:p>
        </w:tc>
        <w:tc>
          <w:tcPr>
            <w:tcW w:w="7378" w:type="dxa"/>
          </w:tcPr>
          <w:p w14:paraId="308383C8" w14:textId="03142051" w:rsidR="00B1282D" w:rsidRDefault="00B1282D" w:rsidP="00B1282D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C12B57">
              <w:rPr>
                <w:b/>
              </w:rPr>
              <w:t>(EF89EF13)</w:t>
            </w:r>
            <w:r>
              <w:t xml:space="preserve"> </w:t>
            </w:r>
            <w:r w:rsidRPr="00C95A1F">
              <w:t>Planejar e utilizar estratégias para se apropriar dos elementos constitutivos (ritmo, espaço, gesto</w:t>
            </w:r>
            <w:r>
              <w:t>s</w:t>
            </w:r>
            <w:r w:rsidRPr="00C95A1F">
              <w:t>) das danças de salão.</w:t>
            </w:r>
          </w:p>
        </w:tc>
      </w:tr>
      <w:tr w:rsidR="00B1282D" w:rsidRPr="005978E3" w14:paraId="24948BE9" w14:textId="77777777" w:rsidTr="00C12B57">
        <w:trPr>
          <w:trHeight w:val="397"/>
          <w:jc w:val="center"/>
        </w:trPr>
        <w:tc>
          <w:tcPr>
            <w:tcW w:w="1417" w:type="dxa"/>
          </w:tcPr>
          <w:p w14:paraId="3CE20C34" w14:textId="49243091" w:rsidR="00B1282D" w:rsidRDefault="00B1282D" w:rsidP="00C12B57">
            <w:pPr>
              <w:pStyle w:val="03TITULOTABELAS2"/>
            </w:pPr>
            <w:r>
              <w:t>8</w:t>
            </w:r>
          </w:p>
        </w:tc>
        <w:tc>
          <w:tcPr>
            <w:tcW w:w="7378" w:type="dxa"/>
          </w:tcPr>
          <w:p w14:paraId="46FAF4F7" w14:textId="0DD849C0" w:rsidR="00B1282D" w:rsidRDefault="00B1282D" w:rsidP="00B1282D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C12B57">
              <w:rPr>
                <w:b/>
              </w:rPr>
              <w:t>(EF89EF10)</w:t>
            </w:r>
            <w:r w:rsidRPr="003D683B">
              <w:t xml:space="preserve"> Experimentar e fruir um ou mais tipos de ginástica de conscientização corporal, identificando as exigências corporais dos mesmos.</w:t>
            </w:r>
          </w:p>
        </w:tc>
      </w:tr>
      <w:tr w:rsidR="00B1282D" w:rsidRPr="005978E3" w14:paraId="7CC70F81" w14:textId="77777777" w:rsidTr="00C12B57">
        <w:trPr>
          <w:trHeight w:val="397"/>
          <w:jc w:val="center"/>
        </w:trPr>
        <w:tc>
          <w:tcPr>
            <w:tcW w:w="1417" w:type="dxa"/>
          </w:tcPr>
          <w:p w14:paraId="71C83DDC" w14:textId="2379D843" w:rsidR="00B1282D" w:rsidRDefault="00B1282D" w:rsidP="00C12B57">
            <w:pPr>
              <w:pStyle w:val="03TITULOTABELAS2"/>
            </w:pPr>
            <w:r>
              <w:t>9</w:t>
            </w:r>
          </w:p>
        </w:tc>
        <w:tc>
          <w:tcPr>
            <w:tcW w:w="7378" w:type="dxa"/>
          </w:tcPr>
          <w:p w14:paraId="29FA276B" w14:textId="4EACEA67" w:rsidR="00B1282D" w:rsidRDefault="00B1282D" w:rsidP="00B1282D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C12B57">
              <w:rPr>
                <w:b/>
              </w:rPr>
              <w:t>(EF89EF10)</w:t>
            </w:r>
            <w:r w:rsidRPr="003D683B">
              <w:t xml:space="preserve"> Experimentar e fruir um ou mais tipos de ginástica de conscientização corporal, identificando as exigências corporais dos mesmos.</w:t>
            </w:r>
          </w:p>
        </w:tc>
      </w:tr>
      <w:tr w:rsidR="00B1282D" w:rsidRPr="005978E3" w14:paraId="6CF5F4D6" w14:textId="77777777" w:rsidTr="00C12B57">
        <w:trPr>
          <w:trHeight w:val="397"/>
          <w:jc w:val="center"/>
        </w:trPr>
        <w:tc>
          <w:tcPr>
            <w:tcW w:w="1417" w:type="dxa"/>
          </w:tcPr>
          <w:p w14:paraId="7BAACDAF" w14:textId="29B38BEE" w:rsidR="00B1282D" w:rsidRPr="00500B52" w:rsidRDefault="00B1282D" w:rsidP="00C12B57">
            <w:pPr>
              <w:pStyle w:val="03TITULOTABELAS2"/>
            </w:pPr>
            <w:r>
              <w:t>10</w:t>
            </w:r>
          </w:p>
        </w:tc>
        <w:tc>
          <w:tcPr>
            <w:tcW w:w="7378" w:type="dxa"/>
          </w:tcPr>
          <w:p w14:paraId="62A19C4C" w14:textId="2C04DF65" w:rsidR="00B1282D" w:rsidRDefault="00B1282D" w:rsidP="00B1282D">
            <w:pPr>
              <w:pStyle w:val="04TEXTOTABELAS"/>
              <w:rPr>
                <w:rFonts w:eastAsia="Times New Roman"/>
                <w:color w:val="000000"/>
                <w:lang w:eastAsia="pt-BR"/>
              </w:rPr>
            </w:pPr>
            <w:r w:rsidRPr="00C12B57">
              <w:rPr>
                <w:b/>
              </w:rPr>
              <w:t>(EF89EF10)</w:t>
            </w:r>
            <w:r w:rsidRPr="003D683B">
              <w:t xml:space="preserve"> Experimentar e fruir um ou mais tipos de ginástica de conscientização corporal, identificando as exigências corporais dos mesmos.</w:t>
            </w:r>
          </w:p>
        </w:tc>
      </w:tr>
    </w:tbl>
    <w:p w14:paraId="0F1EC855" w14:textId="77777777" w:rsidR="00AD6641" w:rsidRDefault="00AD6641" w:rsidP="00074B90">
      <w:pPr>
        <w:pStyle w:val="02TEXTOPRINCIPAL"/>
      </w:pPr>
      <w:r>
        <w:br w:type="page"/>
      </w:r>
    </w:p>
    <w:p w14:paraId="5D5D1947" w14:textId="74698E4F" w:rsidR="00743F2A" w:rsidRDefault="00743F2A" w:rsidP="00074B90">
      <w:pPr>
        <w:pStyle w:val="02TEXTOPRINCIPAL"/>
      </w:pPr>
    </w:p>
    <w:p w14:paraId="01F1DE75" w14:textId="77777777" w:rsidR="00026552" w:rsidRDefault="00026552" w:rsidP="00074B90">
      <w:pPr>
        <w:pStyle w:val="01TITULO3"/>
      </w:pPr>
      <w:r>
        <w:t>Gabarito comentado</w:t>
      </w:r>
    </w:p>
    <w:p w14:paraId="530BAA19" w14:textId="77777777" w:rsidR="00026552" w:rsidRPr="00BA1EF8" w:rsidRDefault="00026552" w:rsidP="00074B90">
      <w:pPr>
        <w:pStyle w:val="02TEXTOPRINCIPAL"/>
      </w:pPr>
    </w:p>
    <w:p w14:paraId="4D020B79" w14:textId="77777777" w:rsidR="000822D3" w:rsidRPr="009E45B4" w:rsidRDefault="000822D3" w:rsidP="00C12B57">
      <w:pPr>
        <w:pStyle w:val="01TITULO4"/>
      </w:pPr>
      <w:r w:rsidRPr="009E45B4">
        <w:t>Questão 1</w:t>
      </w:r>
    </w:p>
    <w:p w14:paraId="643EAAC8" w14:textId="77777777" w:rsidR="00B1282D" w:rsidRPr="00B1282D" w:rsidRDefault="00B1282D" w:rsidP="00074B90">
      <w:pPr>
        <w:pStyle w:val="02TEXTOPRINCIPAL"/>
      </w:pPr>
      <w:r w:rsidRPr="00B1282D">
        <w:t>Resposta: Alternativa</w:t>
      </w:r>
      <w:r w:rsidRPr="00B1282D">
        <w:rPr>
          <w:b/>
        </w:rPr>
        <w:t xml:space="preserve"> C</w:t>
      </w:r>
      <w:r w:rsidRPr="00B1282D">
        <w:t xml:space="preserve">. </w:t>
      </w:r>
    </w:p>
    <w:p w14:paraId="774FE678" w14:textId="532A971E" w:rsidR="00026552" w:rsidRPr="00026552" w:rsidRDefault="00B1282D" w:rsidP="00074B90">
      <w:pPr>
        <w:pStyle w:val="02TEXTOPRINCIPAL"/>
      </w:pPr>
      <w:r w:rsidRPr="00B1282D">
        <w:t>O intuito é que o aluno reconheça a classificação dos esportes e saiba relacionar o críquete com outras modalidades semelhantes no tocante à sua lógica interna.</w:t>
      </w:r>
    </w:p>
    <w:p w14:paraId="2709E09D" w14:textId="77777777" w:rsidR="000822D3" w:rsidRPr="00BA1EF8" w:rsidRDefault="000822D3" w:rsidP="00074B90">
      <w:pPr>
        <w:pStyle w:val="02TEXTOPRINCIPAL"/>
      </w:pPr>
    </w:p>
    <w:p w14:paraId="37310BCE" w14:textId="77777777" w:rsidR="000822D3" w:rsidRPr="009E45B4" w:rsidRDefault="000822D3" w:rsidP="00C12B57">
      <w:pPr>
        <w:pStyle w:val="01TITULO4"/>
      </w:pPr>
      <w:r w:rsidRPr="009E45B4">
        <w:t>Questão 2</w:t>
      </w:r>
    </w:p>
    <w:p w14:paraId="0E71D1C3" w14:textId="31E887B5" w:rsidR="000822D3" w:rsidRPr="009E45B4" w:rsidRDefault="00B1282D" w:rsidP="000964F0">
      <w:pPr>
        <w:pStyle w:val="02TEXTOPRINCIPAL"/>
      </w:pPr>
      <w:r w:rsidRPr="00B1282D">
        <w:t xml:space="preserve">O aluno deve relacionar as vivências das aulas com a lógica interna dos esportes de campo e taco, que, de acordo com a Base Nacional Comum Curricular, é a categoria que reúne as modalidades que se caracterizam por rebater a bola lançada pelo adversário o mais longe possível, para tentar percorrer o maior número de vezes as bases ou a maior distância possível entre as bases, enquanto os defensores não recuperam o controle da bola, e, assim, somar pontos (beisebol, críquete, </w:t>
      </w:r>
      <w:proofErr w:type="spellStart"/>
      <w:r w:rsidRPr="0004335C">
        <w:rPr>
          <w:i/>
        </w:rPr>
        <w:t>softbol</w:t>
      </w:r>
      <w:proofErr w:type="spellEnd"/>
      <w:r w:rsidRPr="00B1282D">
        <w:t xml:space="preserve"> etc.).</w:t>
      </w:r>
    </w:p>
    <w:p w14:paraId="47D8DE55" w14:textId="77777777" w:rsidR="00026552" w:rsidRPr="00BA1EF8" w:rsidRDefault="00026552" w:rsidP="00074B90">
      <w:pPr>
        <w:pStyle w:val="02TEXTOPRINCIPAL"/>
      </w:pPr>
    </w:p>
    <w:p w14:paraId="03220647" w14:textId="77777777" w:rsidR="000822D3" w:rsidRPr="009E45B4" w:rsidRDefault="000822D3" w:rsidP="00C12B57">
      <w:pPr>
        <w:pStyle w:val="01TITULO4"/>
      </w:pPr>
      <w:r w:rsidRPr="009E45B4">
        <w:t>Questão 3</w:t>
      </w:r>
    </w:p>
    <w:p w14:paraId="2526710B" w14:textId="31EA4AE9" w:rsidR="000822D3" w:rsidRDefault="00B1282D" w:rsidP="00AD6641">
      <w:pPr>
        <w:pStyle w:val="02TEXTOPRINCIPAL"/>
      </w:pPr>
      <w:r w:rsidRPr="00B1282D">
        <w:t>Em relação aos aspectos táticos, o aluno pode responder, por exemplo: a maneira de arremessar e o posicionamento da equipe que não está rebatendo. Em relação aos aspectos técnicos, pode citar: a força do arremesso e o modo de segurar e rebater a bola; a intenção não é simplesmente analisar os movimentos técnicos, e sim entender como funciona o jogo.</w:t>
      </w:r>
    </w:p>
    <w:p w14:paraId="4ECB7E73" w14:textId="77777777" w:rsidR="000822D3" w:rsidRPr="00BA1EF8" w:rsidRDefault="000822D3" w:rsidP="00074B90">
      <w:pPr>
        <w:pStyle w:val="02TEXTOPRINCIPAL"/>
      </w:pPr>
    </w:p>
    <w:p w14:paraId="6FBED83E" w14:textId="77777777" w:rsidR="000822D3" w:rsidRPr="009E45B4" w:rsidRDefault="000822D3" w:rsidP="00C12B57">
      <w:pPr>
        <w:pStyle w:val="01TITULO4"/>
      </w:pPr>
      <w:r w:rsidRPr="009E45B4">
        <w:t xml:space="preserve">Questão </w:t>
      </w:r>
      <w:r>
        <w:t>4</w:t>
      </w:r>
    </w:p>
    <w:p w14:paraId="35E4AD7F" w14:textId="77777777" w:rsidR="00B1282D" w:rsidRPr="00B1282D" w:rsidRDefault="00B1282D" w:rsidP="00B1282D">
      <w:pPr>
        <w:pStyle w:val="02TEXTOPRINCIPAL"/>
      </w:pPr>
      <w:r w:rsidRPr="00B1282D">
        <w:t>Resposta: Alternativa</w:t>
      </w:r>
      <w:r w:rsidRPr="00B1282D">
        <w:rPr>
          <w:b/>
        </w:rPr>
        <w:t xml:space="preserve"> D</w:t>
      </w:r>
      <w:r w:rsidRPr="00B1282D">
        <w:t xml:space="preserve">. </w:t>
      </w:r>
    </w:p>
    <w:p w14:paraId="774DBC6E" w14:textId="20E0AD1E" w:rsidR="000822D3" w:rsidRDefault="00B1282D" w:rsidP="00B1282D">
      <w:pPr>
        <w:pStyle w:val="02TEXTOPRINCIPAL"/>
      </w:pPr>
      <w:r w:rsidRPr="00B1282D">
        <w:t>A dança de salão no estilo chá-chá-chá aparece, sim, em competições, mas também como forma de interação social, lazer e entretenimento.</w:t>
      </w:r>
    </w:p>
    <w:p w14:paraId="7C42BAF9" w14:textId="77777777" w:rsidR="000822D3" w:rsidRPr="009E45B4" w:rsidRDefault="000822D3" w:rsidP="0082687D">
      <w:pPr>
        <w:pStyle w:val="02TEXTOPRINCIPAL"/>
      </w:pPr>
    </w:p>
    <w:p w14:paraId="0CFACB0B" w14:textId="77777777" w:rsidR="000822D3" w:rsidRPr="009E45B4" w:rsidRDefault="000822D3" w:rsidP="00C12B57">
      <w:pPr>
        <w:pStyle w:val="01TITULO4"/>
      </w:pPr>
      <w:r w:rsidRPr="009E45B4">
        <w:t xml:space="preserve">Questão </w:t>
      </w:r>
      <w:r>
        <w:t>5</w:t>
      </w:r>
    </w:p>
    <w:p w14:paraId="33C45EBB" w14:textId="77777777" w:rsidR="00B1282D" w:rsidRPr="00B1282D" w:rsidRDefault="00B1282D" w:rsidP="00B1282D">
      <w:pPr>
        <w:pStyle w:val="02TEXTOPRINCIPAL"/>
      </w:pPr>
      <w:r w:rsidRPr="00B1282D">
        <w:t>Resposta: Alternativa</w:t>
      </w:r>
      <w:r w:rsidRPr="00B1282D">
        <w:rPr>
          <w:b/>
        </w:rPr>
        <w:t xml:space="preserve"> B</w:t>
      </w:r>
      <w:r w:rsidRPr="00B1282D">
        <w:t xml:space="preserve">. </w:t>
      </w:r>
    </w:p>
    <w:p w14:paraId="6C5943EC" w14:textId="0F72FE95" w:rsidR="000822D3" w:rsidRPr="009E45B4" w:rsidRDefault="00B1282D" w:rsidP="00B1282D">
      <w:pPr>
        <w:pStyle w:val="02TEXTOPRINCIPAL"/>
      </w:pPr>
      <w:r w:rsidRPr="00B1282D">
        <w:t>O respeito às individualidades e à forma de se expressar na dança de salão de modo geral, e no chá-chá-chá de modo particular, é imprescindível, pois a expressão corporal não é algo que se copia, apenas se sente e exterioriza de maneira individual. Mesmo com estímulos iguais, as pessoas podem se expressar de modos diferentes, nesse caso principalmente no que diz respeito ao estilo dos gestos enérgicos/precisos e charmosos.</w:t>
      </w:r>
    </w:p>
    <w:p w14:paraId="378FB370" w14:textId="77777777" w:rsidR="000822D3" w:rsidRPr="00BA1EF8" w:rsidRDefault="000822D3" w:rsidP="00074B90">
      <w:pPr>
        <w:pStyle w:val="02TEXTOPRINCIPAL"/>
      </w:pPr>
    </w:p>
    <w:p w14:paraId="1EE3AF86" w14:textId="77777777" w:rsidR="000822D3" w:rsidRPr="009E45B4" w:rsidRDefault="000822D3" w:rsidP="00C12B57">
      <w:pPr>
        <w:pStyle w:val="01TITULO4"/>
      </w:pPr>
      <w:r w:rsidRPr="009E45B4">
        <w:t xml:space="preserve">Questão </w:t>
      </w:r>
      <w:r>
        <w:t>6</w:t>
      </w:r>
    </w:p>
    <w:p w14:paraId="71DFB619" w14:textId="485A1AF5" w:rsidR="000964F0" w:rsidRPr="00914580" w:rsidRDefault="00B1282D" w:rsidP="00AD6641">
      <w:pPr>
        <w:pStyle w:val="02TEXTOPRINCIPAL"/>
      </w:pPr>
      <w:r w:rsidRPr="00B1282D">
        <w:t xml:space="preserve">Essa resposta é pessoal. Por meio dela, é possível conhecer melhor como os alunos se manifestam ou correspondem à dimensão atitudinal do conteúdo. Espera-se que os alunos descrevam a movimentação obedecendo </w:t>
      </w:r>
      <w:r w:rsidR="009E15BD">
        <w:t>à</w:t>
      </w:r>
      <w:r w:rsidR="009E15BD" w:rsidRPr="00B1282D">
        <w:t xml:space="preserve"> </w:t>
      </w:r>
      <w:r w:rsidRPr="00B1282D">
        <w:t>métrica 4/4 (2, 3, 4 e 1) ou 2-3 chá-chá-chá, como enfatizado nas aulas.</w:t>
      </w:r>
    </w:p>
    <w:p w14:paraId="4142E806" w14:textId="77777777" w:rsidR="000964F0" w:rsidRPr="00BA1EF8" w:rsidRDefault="000964F0" w:rsidP="00074B90">
      <w:pPr>
        <w:pStyle w:val="02TEXTOPRINCIPAL"/>
      </w:pPr>
    </w:p>
    <w:p w14:paraId="4755F380" w14:textId="77777777" w:rsidR="000822D3" w:rsidRPr="009E45B4" w:rsidRDefault="000822D3" w:rsidP="00C12B57">
      <w:pPr>
        <w:pStyle w:val="01TITULO4"/>
      </w:pPr>
      <w:r w:rsidRPr="009E45B4">
        <w:t xml:space="preserve">Questão </w:t>
      </w:r>
      <w:r>
        <w:t>7</w:t>
      </w:r>
    </w:p>
    <w:p w14:paraId="00E7C116" w14:textId="3FE7FFCF" w:rsidR="000964F0" w:rsidRPr="00BE0FA3" w:rsidRDefault="00B1282D" w:rsidP="00074B90">
      <w:pPr>
        <w:pStyle w:val="02TEXTOPRINCIPAL"/>
      </w:pPr>
      <w:r w:rsidRPr="00BE0FA3">
        <w:t>O ritmo do chá-chá-chá é quaternário, ou 4/4: a marcação rítmica se faz em 4 tempos (2, 3, 4 e 1). O espaço ocupado pelos dançarinos está relacionado à proximidade entre dois corpos, uma vez que a dança ocorre em pares, mas é importante ter um posicionamento que não invada o espaço do outro, é importante haver respeito ao espaço do outro. Com relação aos gestos, os alunos devem enfatizar o charme que se manifesta principalmente na movimentação de braços, mãos e quadril.</w:t>
      </w:r>
    </w:p>
    <w:p w14:paraId="1FB8C434" w14:textId="77777777" w:rsidR="00B1282D" w:rsidRDefault="00B1282D" w:rsidP="00074B90">
      <w:pPr>
        <w:pStyle w:val="02TEXTOPRINCIPAL"/>
      </w:pPr>
      <w:r>
        <w:br w:type="page"/>
      </w:r>
    </w:p>
    <w:p w14:paraId="76A22D79" w14:textId="77777777" w:rsidR="000822D3" w:rsidRPr="00BA1EF8" w:rsidRDefault="000822D3" w:rsidP="00074B90">
      <w:pPr>
        <w:pStyle w:val="02TEXTOPRINCIPAL"/>
      </w:pPr>
    </w:p>
    <w:p w14:paraId="0B25A893" w14:textId="77777777" w:rsidR="000822D3" w:rsidRPr="009E45B4" w:rsidRDefault="000822D3" w:rsidP="00C12B57">
      <w:pPr>
        <w:pStyle w:val="01TITULO4"/>
      </w:pPr>
      <w:r w:rsidRPr="009E45B4">
        <w:t xml:space="preserve">Questão </w:t>
      </w:r>
      <w:r>
        <w:t>8</w:t>
      </w:r>
    </w:p>
    <w:p w14:paraId="7D5CD1FE" w14:textId="77777777" w:rsidR="00B1282D" w:rsidRDefault="00B1282D" w:rsidP="00B1282D">
      <w:pPr>
        <w:pStyle w:val="02TEXTOPRINCIPAL"/>
      </w:pPr>
      <w:r>
        <w:t>R</w:t>
      </w:r>
      <w:r w:rsidRPr="003D683B">
        <w:t>esposta</w:t>
      </w:r>
      <w:r>
        <w:t>:</w:t>
      </w:r>
      <w:r w:rsidRPr="003D683B">
        <w:t xml:space="preserve"> </w:t>
      </w:r>
      <w:r w:rsidRPr="00BF40A2">
        <w:t>Alternativa</w:t>
      </w:r>
      <w:r w:rsidRPr="00BF40A2">
        <w:rPr>
          <w:b/>
        </w:rPr>
        <w:t xml:space="preserve"> A</w:t>
      </w:r>
      <w:r w:rsidRPr="003D683B">
        <w:t xml:space="preserve">. </w:t>
      </w:r>
    </w:p>
    <w:p w14:paraId="712B725F" w14:textId="6CF0E7E5" w:rsidR="000822D3" w:rsidRDefault="00B1282D" w:rsidP="00B1282D">
      <w:pPr>
        <w:pStyle w:val="02TEXTOPRINCIPAL"/>
      </w:pPr>
      <w:r>
        <w:t>Caso o aluno escolha</w:t>
      </w:r>
      <w:r w:rsidRPr="003D683B">
        <w:t xml:space="preserve"> </w:t>
      </w:r>
      <w:r>
        <w:t>outra</w:t>
      </w:r>
      <w:r w:rsidRPr="003D683B">
        <w:t xml:space="preserve"> alternativa, </w:t>
      </w:r>
      <w:r>
        <w:t>estará mostrando que</w:t>
      </w:r>
      <w:r w:rsidRPr="003D683B">
        <w:t xml:space="preserve"> não compreendeu a </w:t>
      </w:r>
      <w:r>
        <w:t>ioga</w:t>
      </w:r>
      <w:r w:rsidRPr="003D683B">
        <w:t xml:space="preserve"> como uma filosofia que busca a integração </w:t>
      </w:r>
      <w:r>
        <w:t>de</w:t>
      </w:r>
      <w:r w:rsidRPr="003D683B">
        <w:t xml:space="preserve"> corpo, mente e espírito</w:t>
      </w:r>
      <w:r>
        <w:t xml:space="preserve"> e</w:t>
      </w:r>
      <w:r w:rsidRPr="003D683B">
        <w:t xml:space="preserve"> proporciona ao praticante vários benefícios além do autoconhecimento e </w:t>
      </w:r>
      <w:r>
        <w:t>d</w:t>
      </w:r>
      <w:r w:rsidRPr="003D683B">
        <w:t xml:space="preserve">a conscientização corporal. O aluno pode ter </w:t>
      </w:r>
      <w:r>
        <w:t>entendido</w:t>
      </w:r>
      <w:r w:rsidRPr="003D683B">
        <w:t xml:space="preserve"> a </w:t>
      </w:r>
      <w:r>
        <w:t>ioga</w:t>
      </w:r>
      <w:r w:rsidRPr="003D683B">
        <w:t xml:space="preserve"> como uma ginástica de condicionamento</w:t>
      </w:r>
      <w:r>
        <w:t xml:space="preserve"> físico</w:t>
      </w:r>
      <w:r w:rsidRPr="003D683B">
        <w:t xml:space="preserve">, </w:t>
      </w:r>
      <w:r>
        <w:t>que objetiva</w:t>
      </w:r>
      <w:r w:rsidRPr="003D683B">
        <w:t xml:space="preserve"> o fortalecimento do corpo, </w:t>
      </w:r>
      <w:r>
        <w:t xml:space="preserve">o </w:t>
      </w:r>
      <w:r w:rsidRPr="003D683B">
        <w:t>emagrecimento</w:t>
      </w:r>
      <w:r>
        <w:t xml:space="preserve"> e</w:t>
      </w:r>
      <w:r w:rsidRPr="003D683B">
        <w:t xml:space="preserve"> o ganho de resultados, </w:t>
      </w:r>
      <w:r>
        <w:t>o que não é o caso</w:t>
      </w:r>
      <w:r w:rsidRPr="003D683B">
        <w:t>.</w:t>
      </w:r>
    </w:p>
    <w:p w14:paraId="7F6EE68C" w14:textId="77777777" w:rsidR="00E03BD0" w:rsidRDefault="00E03BD0" w:rsidP="00074B90">
      <w:pPr>
        <w:pStyle w:val="02TEXTOPRINCIPAL"/>
      </w:pPr>
    </w:p>
    <w:p w14:paraId="2A5D6DE5" w14:textId="77777777" w:rsidR="000822D3" w:rsidRPr="009E45B4" w:rsidRDefault="000822D3" w:rsidP="00C12B57">
      <w:pPr>
        <w:pStyle w:val="01TITULO4"/>
      </w:pPr>
      <w:r w:rsidRPr="009E45B4">
        <w:t xml:space="preserve">Questão </w:t>
      </w:r>
      <w:r>
        <w:t>9</w:t>
      </w:r>
    </w:p>
    <w:p w14:paraId="71C67FC6" w14:textId="0E4B325E" w:rsidR="000822D3" w:rsidRPr="006B1AE6" w:rsidRDefault="00B1282D" w:rsidP="00AD6641">
      <w:pPr>
        <w:pStyle w:val="02TEXTOPRINCIPAL"/>
      </w:pPr>
      <w:r w:rsidRPr="00B1282D">
        <w:t xml:space="preserve">Para responder a essa questão, o aluno poderá escolher um </w:t>
      </w:r>
      <w:proofErr w:type="spellStart"/>
      <w:r w:rsidRPr="00B1282D">
        <w:rPr>
          <w:i/>
        </w:rPr>
        <w:t>asana</w:t>
      </w:r>
      <w:proofErr w:type="spellEnd"/>
      <w:r w:rsidRPr="00B1282D">
        <w:t xml:space="preserve"> específico e relatar as exigências necessárias para sua realização, ou poderá escrever sobre as exigências de modo geral. Dependendo da postura, podemos utilizar a força, o equilíbrio e/ou a flexibilidade, ou trabalhar a extensão, a flexão, a inclinação lateral da coluna e exercícios de inversão, por exemplo. Caso o aluno não responda nada disso, ele pode ter confundido os </w:t>
      </w:r>
      <w:proofErr w:type="spellStart"/>
      <w:r w:rsidRPr="00B1282D">
        <w:rPr>
          <w:i/>
        </w:rPr>
        <w:t>asanas</w:t>
      </w:r>
      <w:proofErr w:type="spellEnd"/>
      <w:r w:rsidRPr="00B1282D">
        <w:t xml:space="preserve"> com as técnicas de </w:t>
      </w:r>
      <w:proofErr w:type="spellStart"/>
      <w:r w:rsidRPr="00B1282D">
        <w:rPr>
          <w:i/>
        </w:rPr>
        <w:t>pranayama</w:t>
      </w:r>
      <w:proofErr w:type="spellEnd"/>
      <w:r w:rsidRPr="00B1282D">
        <w:t xml:space="preserve"> (respiração) ou de </w:t>
      </w:r>
      <w:proofErr w:type="spellStart"/>
      <w:r w:rsidRPr="00B1282D">
        <w:rPr>
          <w:i/>
        </w:rPr>
        <w:t>dhyana</w:t>
      </w:r>
      <w:proofErr w:type="spellEnd"/>
      <w:r w:rsidRPr="00B1282D">
        <w:t xml:space="preserve"> (meditação).</w:t>
      </w:r>
    </w:p>
    <w:p w14:paraId="6720B0EF" w14:textId="77777777" w:rsidR="000822D3" w:rsidRPr="00BA1EF8" w:rsidRDefault="000822D3" w:rsidP="00074B90">
      <w:pPr>
        <w:pStyle w:val="02TEXTOPRINCIPAL"/>
      </w:pPr>
    </w:p>
    <w:p w14:paraId="6C30B124" w14:textId="77777777" w:rsidR="000822D3" w:rsidRPr="009E45B4" w:rsidRDefault="000822D3" w:rsidP="00C12B57">
      <w:pPr>
        <w:pStyle w:val="01TITULO4"/>
      </w:pPr>
      <w:r w:rsidRPr="009E45B4">
        <w:t xml:space="preserve">Questão </w:t>
      </w:r>
      <w:r>
        <w:t>10</w:t>
      </w:r>
    </w:p>
    <w:p w14:paraId="303AF9F8" w14:textId="77777777" w:rsidR="00B1282D" w:rsidRPr="00B1282D" w:rsidRDefault="00B1282D" w:rsidP="00B1282D">
      <w:pPr>
        <w:pStyle w:val="02TEXTOPRINCIPAL"/>
      </w:pPr>
      <w:r w:rsidRPr="00B1282D">
        <w:t>Resposta: Alternativa</w:t>
      </w:r>
      <w:r w:rsidRPr="00B1282D">
        <w:rPr>
          <w:b/>
        </w:rPr>
        <w:t xml:space="preserve"> C</w:t>
      </w:r>
      <w:r w:rsidRPr="00B1282D">
        <w:t xml:space="preserve">. </w:t>
      </w:r>
    </w:p>
    <w:p w14:paraId="79B4A80D" w14:textId="61946E37" w:rsidR="000822D3" w:rsidRPr="00BA1EF8" w:rsidRDefault="00B1282D" w:rsidP="00B1282D">
      <w:pPr>
        <w:pStyle w:val="02TEXTOPRINCIPAL"/>
      </w:pPr>
      <w:r w:rsidRPr="00B1282D">
        <w:t xml:space="preserve">De acordo com </w:t>
      </w:r>
      <w:proofErr w:type="spellStart"/>
      <w:r w:rsidRPr="00B1282D">
        <w:t>Patanjali</w:t>
      </w:r>
      <w:proofErr w:type="spellEnd"/>
      <w:r w:rsidRPr="00B1282D">
        <w:t xml:space="preserve">, os </w:t>
      </w:r>
      <w:proofErr w:type="spellStart"/>
      <w:r w:rsidRPr="00B1282D">
        <w:rPr>
          <w:i/>
        </w:rPr>
        <w:t>asanas</w:t>
      </w:r>
      <w:proofErr w:type="spellEnd"/>
      <w:r w:rsidRPr="00B1282D">
        <w:rPr>
          <w:i/>
        </w:rPr>
        <w:t xml:space="preserve"> </w:t>
      </w:r>
      <w:r w:rsidRPr="00B1282D">
        <w:t xml:space="preserve">são a parte responsável pelas posturas. Caso o aluno responda alternativa A, estará demonstrando ter confundido os </w:t>
      </w:r>
      <w:proofErr w:type="spellStart"/>
      <w:r w:rsidRPr="00B1282D">
        <w:rPr>
          <w:i/>
        </w:rPr>
        <w:t>asanas</w:t>
      </w:r>
      <w:proofErr w:type="spellEnd"/>
      <w:r w:rsidRPr="00B1282D">
        <w:t xml:space="preserve"> com o </w:t>
      </w:r>
      <w:proofErr w:type="spellStart"/>
      <w:r w:rsidRPr="00B1282D">
        <w:rPr>
          <w:i/>
        </w:rPr>
        <w:t>pranayama</w:t>
      </w:r>
      <w:proofErr w:type="spellEnd"/>
      <w:r w:rsidRPr="00B1282D">
        <w:t xml:space="preserve">, parte responsável pela respiração. Se o aluno assinalar a alternativa B, terá confundido os </w:t>
      </w:r>
      <w:proofErr w:type="spellStart"/>
      <w:r w:rsidRPr="00B1282D">
        <w:rPr>
          <w:i/>
        </w:rPr>
        <w:t>asanas</w:t>
      </w:r>
      <w:proofErr w:type="spellEnd"/>
      <w:r w:rsidRPr="00B1282D">
        <w:t xml:space="preserve"> com o </w:t>
      </w:r>
      <w:proofErr w:type="spellStart"/>
      <w:r w:rsidRPr="00B1282D">
        <w:rPr>
          <w:i/>
        </w:rPr>
        <w:t>dhyana</w:t>
      </w:r>
      <w:proofErr w:type="spellEnd"/>
      <w:r w:rsidRPr="00B1282D">
        <w:t xml:space="preserve">, parte responsável pela meditação. Caso assinale a alternativa D, terá confundido os </w:t>
      </w:r>
      <w:proofErr w:type="spellStart"/>
      <w:r w:rsidRPr="00B1282D">
        <w:rPr>
          <w:i/>
        </w:rPr>
        <w:t>asanas</w:t>
      </w:r>
      <w:proofErr w:type="spellEnd"/>
      <w:r w:rsidRPr="00B1282D">
        <w:t xml:space="preserve"> com os </w:t>
      </w:r>
      <w:proofErr w:type="spellStart"/>
      <w:r w:rsidRPr="00B1282D">
        <w:rPr>
          <w:i/>
        </w:rPr>
        <w:t>yamas</w:t>
      </w:r>
      <w:proofErr w:type="spellEnd"/>
      <w:r w:rsidRPr="00B1282D">
        <w:t xml:space="preserve"> e os </w:t>
      </w:r>
      <w:proofErr w:type="spellStart"/>
      <w:r w:rsidRPr="00B1282D">
        <w:rPr>
          <w:i/>
        </w:rPr>
        <w:t>niyamas</w:t>
      </w:r>
      <w:proofErr w:type="spellEnd"/>
      <w:r w:rsidRPr="00B1282D">
        <w:t>, que correspondem aos preceitos éticos da ioga.</w:t>
      </w:r>
    </w:p>
    <w:p w14:paraId="5E970FFA" w14:textId="715CFDAC" w:rsidR="000822D3" w:rsidRDefault="000822D3" w:rsidP="00074B90">
      <w:pPr>
        <w:pStyle w:val="02TEXTOPRINCIPAL"/>
      </w:pPr>
    </w:p>
    <w:sectPr w:rsidR="000822D3" w:rsidSect="00C67490">
      <w:headerReference w:type="default" r:id="rId7"/>
      <w:footerReference w:type="default" r:id="rId8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2DF304F6" w14:textId="77777777" w:rsidR="00B06D79" w:rsidRDefault="00B06D79">
      <w:r>
        <w:separator/>
      </w:r>
    </w:p>
  </w:endnote>
  <w:endnote w:type="continuationSeparator" w:id="0">
    <w:p w14:paraId="561C0CEB" w14:textId="77777777" w:rsidR="00B06D79" w:rsidRDefault="00B06D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">
    <w:panose1 w:val="02070409020205020404"/>
    <w:charset w:val="00"/>
    <w:family w:val="modern"/>
    <w:notTrueType/>
    <w:pitch w:val="fixed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8B9AA2B1-AFCB-45F7-A8F9-9C1172D7E87D}"/>
    <w:embedBold r:id="rId2" w:fontKey="{981B65C6-5392-4E9B-8AF4-E3D60346CA1E}"/>
    <w:embedItalic r:id="rId3" w:fontKey="{C1DF5D71-8FD7-4F9C-9570-BA1AFE6F87F4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4" w:fontKey="{A23F5A52-BB5C-4AB7-84F1-D35073ABF6ED}"/>
    <w:embedBold r:id="rId5" w:fontKey="{2793FA23-3E37-497E-8074-2E229A13BB5B}"/>
  </w:font>
  <w:font w:name="Liberation Sans">
    <w:altName w:val="Arial"/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6" w:fontKey="{F6A41836-A72F-4A59-8622-2DA295CA70F8}"/>
    <w:embedBold r:id="rId7" w:fontKey="{7971310A-2F62-4C21-97BA-E1734A4F621A}"/>
    <w:embedBoldItalic r:id="rId8" w:fontKey="{FCCDC115-6E95-4179-B204-2264A749C062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9" w:fontKey="{9BDDD130-9C73-4F83-8963-8DAD1E1DF76C}"/>
    <w:embedBold r:id="rId10" w:fontKey="{C4C4CEC8-0F38-4651-826C-EBFF4225C708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1" w:fontKey="{E5EB0B6D-BB33-4103-A496-10432BF0F35E}"/>
    <w:embedBold r:id="rId12" w:fontKey="{6A1A5339-CC53-472B-B835-7AC58E675BB5}"/>
  </w:font>
  <w:font w:name="HelveticaNeueLT Std">
    <w:panose1 w:val="00000000000000000000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D5E1BB81-AAC2-432E-9179-B9F884C584E0}"/>
    <w:embedBold r:id="rId14" w:fontKey="{F2400A11-15B8-4304-8B25-7F6B31A17139}"/>
  </w:font>
  <w:font w:name="Arial-BoldMT">
    <w:charset w:val="00"/>
    <w:family w:val="auto"/>
    <w:pitch w:val="variable"/>
    <w:sig w:usb0="E0002AFF" w:usb1="C0007843" w:usb2="00000009" w:usb3="00000000" w:csb0="000001FF" w:csb1="00000000"/>
  </w:font>
  <w:font w:name="ArialMT">
    <w:altName w:val="Arial"/>
    <w:panose1 w:val="00000000000000000000"/>
    <w:charset w:val="4D"/>
    <w:family w:val="auto"/>
    <w:notTrueType/>
    <w:pitch w:val="default"/>
    <w:sig w:usb0="00000003" w:usb1="00000000" w:usb2="00000000" w:usb3="00000000" w:csb0="00000001" w:csb1="00000000"/>
  </w:font>
  <w:font w:name="Yu Mincho">
    <w:charset w:val="80"/>
    <w:family w:val="roman"/>
    <w:pitch w:val="variable"/>
    <w:sig w:usb0="800002E7" w:usb1="2AC7FCFF" w:usb2="00000012" w:usb3="00000000" w:csb0="0002009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606"/>
      <w:gridCol w:w="738"/>
    </w:tblGrid>
    <w:tr w:rsidR="00C67490" w:rsidRPr="005A1C11" w14:paraId="60CB0DDB" w14:textId="77777777" w:rsidTr="00474E59">
      <w:tc>
        <w:tcPr>
          <w:tcW w:w="9606" w:type="dxa"/>
        </w:tcPr>
        <w:p w14:paraId="1975EC3F" w14:textId="4E52996D" w:rsidR="00C67490" w:rsidRPr="005A1C11" w:rsidRDefault="000964F0" w:rsidP="00474E59">
          <w:pPr>
            <w:pStyle w:val="Rodap"/>
            <w:rPr>
              <w:sz w:val="14"/>
              <w:szCs w:val="14"/>
            </w:rPr>
          </w:pPr>
          <w:r w:rsidRPr="000964F0"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 w:rsidRPr="000964F0">
            <w:rPr>
              <w:i/>
              <w:sz w:val="14"/>
              <w:szCs w:val="14"/>
            </w:rPr>
            <w:t>International</w:t>
          </w:r>
          <w:proofErr w:type="spellEnd"/>
          <w:r w:rsidRPr="000964F0">
            <w:rPr>
              <w:sz w:val="14"/>
              <w:szCs w:val="14"/>
            </w:rPr>
            <w:t xml:space="preserve"> (permite a edição ou a criação de obras derivadas sobre a obra</w:t>
          </w:r>
          <w:r w:rsidRPr="000964F0"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5BF4FE42" w14:textId="2EC1C53A" w:rsidR="00C67490" w:rsidRPr="005A1C11" w:rsidRDefault="00C67490" w:rsidP="00474E59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BE0FA3">
            <w:rPr>
              <w:rStyle w:val="RodapChar"/>
              <w:noProof/>
            </w:rPr>
            <w:t>1</w:t>
          </w:r>
          <w:r w:rsidRPr="005A1C11">
            <w:rPr>
              <w:rStyle w:val="RodapChar"/>
            </w:rPr>
            <w:fldChar w:fldCharType="end"/>
          </w:r>
        </w:p>
      </w:tc>
    </w:tr>
  </w:tbl>
  <w:p w14:paraId="68DF6944" w14:textId="77777777" w:rsidR="00852916" w:rsidRPr="00C67490" w:rsidRDefault="00852916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C0188FA" w14:textId="77777777" w:rsidR="00B06D79" w:rsidRDefault="00B06D79">
      <w:r>
        <w:rPr>
          <w:color w:val="000000"/>
        </w:rPr>
        <w:separator/>
      </w:r>
    </w:p>
  </w:footnote>
  <w:footnote w:type="continuationSeparator" w:id="0">
    <w:p w14:paraId="6E3BD6DC" w14:textId="77777777" w:rsidR="00B06D79" w:rsidRDefault="00B06D7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42CDD4D" w14:textId="21E78504" w:rsidR="00283861" w:rsidRDefault="00817A2D">
    <w:r>
      <w:rPr>
        <w:noProof/>
        <w:lang w:eastAsia="pt-BR" w:bidi="ar-SA"/>
      </w:rPr>
      <w:drawing>
        <wp:inline distT="0" distB="0" distL="0" distR="0" wp14:anchorId="49E6B7A1" wp14:editId="04EC6863">
          <wp:extent cx="6248400" cy="475488"/>
          <wp:effectExtent l="0" t="0" r="0" b="7620"/>
          <wp:docPr id="13" name="Picture 1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8 PNLD 2020 MD Barra superior ARA ARTE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7E50B78"/>
    <w:multiLevelType w:val="hybridMultilevel"/>
    <w:tmpl w:val="3926E8C6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1" w15:restartNumberingAfterBreak="0">
    <w:nsid w:val="09901C33"/>
    <w:multiLevelType w:val="hybridMultilevel"/>
    <w:tmpl w:val="EAFEAD2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351F88"/>
    <w:multiLevelType w:val="hybridMultilevel"/>
    <w:tmpl w:val="A14C85C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A1E6388"/>
    <w:multiLevelType w:val="hybridMultilevel"/>
    <w:tmpl w:val="4E9AC3F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45C849CC"/>
    <w:multiLevelType w:val="hybridMultilevel"/>
    <w:tmpl w:val="45C64E1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6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FD21816"/>
    <w:multiLevelType w:val="hybridMultilevel"/>
    <w:tmpl w:val="49CC9754"/>
    <w:lvl w:ilvl="0" w:tplc="0416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1" w:tplc="0416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757B5205"/>
    <w:multiLevelType w:val="hybridMultilevel"/>
    <w:tmpl w:val="A94EB82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770E1405"/>
    <w:multiLevelType w:val="hybridMultilevel"/>
    <w:tmpl w:val="1094594A"/>
    <w:lvl w:ilvl="0" w:tplc="3D5EC8BA">
      <w:start w:val="1"/>
      <w:numFmt w:val="bullet"/>
      <w:pStyle w:val="02LYTEXTOPRINCIPALITEM"/>
      <w:lvlText w:val=""/>
      <w:lvlJc w:val="left"/>
      <w:pPr>
        <w:tabs>
          <w:tab w:val="num" w:pos="2013"/>
        </w:tabs>
        <w:ind w:left="2013" w:hanging="312"/>
      </w:pPr>
      <w:rPr>
        <w:rFonts w:ascii="Symbol" w:hAnsi="Symbol" w:hint="default"/>
        <w:color w:val="000000"/>
        <w:sz w:val="28"/>
        <w:szCs w:val="28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" w:hAnsi="Courier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Symbol" w:hAnsi="Symbol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" w:hAnsi="Courier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Symbol" w:hAnsi="Symbol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" w:hAnsi="Courier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Symbol" w:hAnsi="Symbol" w:hint="default"/>
      </w:rPr>
    </w:lvl>
  </w:abstractNum>
  <w:num w:numId="1">
    <w:abstractNumId w:val="5"/>
  </w:num>
  <w:num w:numId="2">
    <w:abstractNumId w:val="6"/>
  </w:num>
  <w:num w:numId="3">
    <w:abstractNumId w:val="6"/>
  </w:num>
  <w:num w:numId="4">
    <w:abstractNumId w:val="5"/>
  </w:num>
  <w:num w:numId="5">
    <w:abstractNumId w:val="6"/>
  </w:num>
  <w:num w:numId="6">
    <w:abstractNumId w:val="6"/>
  </w:num>
  <w:num w:numId="7">
    <w:abstractNumId w:val="5"/>
  </w:num>
  <w:num w:numId="8">
    <w:abstractNumId w:val="6"/>
  </w:num>
  <w:num w:numId="9">
    <w:abstractNumId w:val="6"/>
  </w:num>
  <w:num w:numId="10">
    <w:abstractNumId w:val="5"/>
  </w:num>
  <w:num w:numId="11">
    <w:abstractNumId w:val="6"/>
  </w:num>
  <w:num w:numId="12">
    <w:abstractNumId w:val="8"/>
  </w:num>
  <w:num w:numId="13">
    <w:abstractNumId w:val="2"/>
  </w:num>
  <w:num w:numId="14">
    <w:abstractNumId w:val="6"/>
  </w:num>
  <w:num w:numId="15">
    <w:abstractNumId w:val="5"/>
  </w:num>
  <w:num w:numId="16">
    <w:abstractNumId w:val="6"/>
  </w:num>
  <w:num w:numId="17">
    <w:abstractNumId w:val="6"/>
  </w:num>
  <w:num w:numId="18">
    <w:abstractNumId w:val="5"/>
  </w:num>
  <w:num w:numId="19">
    <w:abstractNumId w:val="6"/>
  </w:num>
  <w:num w:numId="20">
    <w:abstractNumId w:val="1"/>
  </w:num>
  <w:num w:numId="21">
    <w:abstractNumId w:val="4"/>
  </w:num>
  <w:num w:numId="22">
    <w:abstractNumId w:val="9"/>
  </w:num>
  <w:num w:numId="23">
    <w:abstractNumId w:val="0"/>
  </w:num>
  <w:num w:numId="24">
    <w:abstractNumId w:val="7"/>
  </w:num>
  <w:num w:numId="2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62"/>
  <w:embedTrueTypeFonts/>
  <w:proofState w:spelling="clean" w:grammar="clean"/>
  <w:stylePaneFormatFilter w:val="1008" w:allStyles="0" w:customStyles="0" w:latentStyles="0" w:stylesInUse="1" w:headingStyles="0" w:numberingStyles="0" w:tableStyles="0" w:directFormattingOnRuns="0" w:directFormattingOnParagraphs="0" w:directFormattingOnNumbering="0" w:directFormattingOnTables="0" w:clearFormatting="1" w:top3HeadingStyles="0" w:visibleStyles="0" w:alternateStyleNames="0"/>
  <w:stylePaneSortMethod w:val="0000"/>
  <w:defaultTabStop w:val="709"/>
  <w:autoHyphenation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6D5809"/>
    <w:rsid w:val="00004D60"/>
    <w:rsid w:val="00026552"/>
    <w:rsid w:val="00032FED"/>
    <w:rsid w:val="0004335C"/>
    <w:rsid w:val="00060824"/>
    <w:rsid w:val="000628EC"/>
    <w:rsid w:val="00074B90"/>
    <w:rsid w:val="00075D7F"/>
    <w:rsid w:val="00076EF4"/>
    <w:rsid w:val="00077A04"/>
    <w:rsid w:val="000822D3"/>
    <w:rsid w:val="000964F0"/>
    <w:rsid w:val="000A434A"/>
    <w:rsid w:val="000A7F47"/>
    <w:rsid w:val="000B03B0"/>
    <w:rsid w:val="000C1B6B"/>
    <w:rsid w:val="000C6EC8"/>
    <w:rsid w:val="000D1E72"/>
    <w:rsid w:val="00100500"/>
    <w:rsid w:val="001036C4"/>
    <w:rsid w:val="00104915"/>
    <w:rsid w:val="00106A52"/>
    <w:rsid w:val="001237AE"/>
    <w:rsid w:val="00126F41"/>
    <w:rsid w:val="00142712"/>
    <w:rsid w:val="00157B44"/>
    <w:rsid w:val="00182B00"/>
    <w:rsid w:val="001B0C32"/>
    <w:rsid w:val="001B4098"/>
    <w:rsid w:val="001C0EE2"/>
    <w:rsid w:val="001F671A"/>
    <w:rsid w:val="0020549D"/>
    <w:rsid w:val="00210B7C"/>
    <w:rsid w:val="00220C34"/>
    <w:rsid w:val="002227F8"/>
    <w:rsid w:val="00245C33"/>
    <w:rsid w:val="00250FF2"/>
    <w:rsid w:val="002649FC"/>
    <w:rsid w:val="0028128C"/>
    <w:rsid w:val="002B4837"/>
    <w:rsid w:val="002C247E"/>
    <w:rsid w:val="002C2992"/>
    <w:rsid w:val="002C49D0"/>
    <w:rsid w:val="002F294E"/>
    <w:rsid w:val="00352C2B"/>
    <w:rsid w:val="00352D0A"/>
    <w:rsid w:val="00352FEA"/>
    <w:rsid w:val="003B473D"/>
    <w:rsid w:val="003D75AC"/>
    <w:rsid w:val="00405977"/>
    <w:rsid w:val="00415172"/>
    <w:rsid w:val="00426FFF"/>
    <w:rsid w:val="00463D45"/>
    <w:rsid w:val="004F6D34"/>
    <w:rsid w:val="00512EF1"/>
    <w:rsid w:val="00516F46"/>
    <w:rsid w:val="005209C1"/>
    <w:rsid w:val="00525A49"/>
    <w:rsid w:val="0055204F"/>
    <w:rsid w:val="00575253"/>
    <w:rsid w:val="005D03F2"/>
    <w:rsid w:val="00604C1F"/>
    <w:rsid w:val="00604F7F"/>
    <w:rsid w:val="00620591"/>
    <w:rsid w:val="00676297"/>
    <w:rsid w:val="006A1FCE"/>
    <w:rsid w:val="006D5809"/>
    <w:rsid w:val="006E489A"/>
    <w:rsid w:val="00722F07"/>
    <w:rsid w:val="00743F2A"/>
    <w:rsid w:val="00757915"/>
    <w:rsid w:val="0078056E"/>
    <w:rsid w:val="00784276"/>
    <w:rsid w:val="007C383C"/>
    <w:rsid w:val="00802F95"/>
    <w:rsid w:val="00812CAD"/>
    <w:rsid w:val="00817A2D"/>
    <w:rsid w:val="00821FD7"/>
    <w:rsid w:val="00852916"/>
    <w:rsid w:val="008A63F8"/>
    <w:rsid w:val="008A79AC"/>
    <w:rsid w:val="008D6AB1"/>
    <w:rsid w:val="008E09F8"/>
    <w:rsid w:val="008F7795"/>
    <w:rsid w:val="00906144"/>
    <w:rsid w:val="00916998"/>
    <w:rsid w:val="00926B93"/>
    <w:rsid w:val="00935D6C"/>
    <w:rsid w:val="00945EE1"/>
    <w:rsid w:val="00991C57"/>
    <w:rsid w:val="009B2E0C"/>
    <w:rsid w:val="009E15BD"/>
    <w:rsid w:val="009E567E"/>
    <w:rsid w:val="00A74FAE"/>
    <w:rsid w:val="00AA555F"/>
    <w:rsid w:val="00AD6641"/>
    <w:rsid w:val="00AE54AB"/>
    <w:rsid w:val="00AF1588"/>
    <w:rsid w:val="00B06D79"/>
    <w:rsid w:val="00B1282D"/>
    <w:rsid w:val="00B2459B"/>
    <w:rsid w:val="00B315C9"/>
    <w:rsid w:val="00B36FBF"/>
    <w:rsid w:val="00B51216"/>
    <w:rsid w:val="00B6013F"/>
    <w:rsid w:val="00B63041"/>
    <w:rsid w:val="00B843E6"/>
    <w:rsid w:val="00BA614F"/>
    <w:rsid w:val="00BA7F25"/>
    <w:rsid w:val="00BD6B63"/>
    <w:rsid w:val="00BE0FA3"/>
    <w:rsid w:val="00BE346A"/>
    <w:rsid w:val="00C12B57"/>
    <w:rsid w:val="00C344A0"/>
    <w:rsid w:val="00C4098B"/>
    <w:rsid w:val="00C65D98"/>
    <w:rsid w:val="00C67490"/>
    <w:rsid w:val="00C867EE"/>
    <w:rsid w:val="00CA2655"/>
    <w:rsid w:val="00CE440A"/>
    <w:rsid w:val="00CF42D1"/>
    <w:rsid w:val="00D205CB"/>
    <w:rsid w:val="00D52254"/>
    <w:rsid w:val="00DC2F93"/>
    <w:rsid w:val="00DD7DC9"/>
    <w:rsid w:val="00DF2695"/>
    <w:rsid w:val="00E03BD0"/>
    <w:rsid w:val="00E05E1E"/>
    <w:rsid w:val="00E24C6F"/>
    <w:rsid w:val="00E425B0"/>
    <w:rsid w:val="00E449E3"/>
    <w:rsid w:val="00E9046D"/>
    <w:rsid w:val="00E90F29"/>
    <w:rsid w:val="00E92788"/>
    <w:rsid w:val="00EC5741"/>
    <w:rsid w:val="00EE4F4B"/>
    <w:rsid w:val="00F31A15"/>
    <w:rsid w:val="00F5578A"/>
    <w:rsid w:val="00F5677E"/>
    <w:rsid w:val="00F72499"/>
    <w:rsid w:val="00FA070A"/>
    <w:rsid w:val="00FA209D"/>
    <w:rsid w:val="00FF29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049"/>
    <o:shapelayout v:ext="edit">
      <o:idmap v:ext="edit" data="1"/>
    </o:shapelayout>
  </w:shapeDefaults>
  <w:decimalSymbol w:val=","/>
  <w:listSeparator w:val=";"/>
  <w14:docId w14:val="1EA1676B"/>
  <w15:docId w15:val="{712111C3-4B04-4FD4-9BDB-18522B145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B2459B"/>
  </w:style>
  <w:style w:type="paragraph" w:styleId="Ttulo1">
    <w:name w:val="heading 1"/>
    <w:basedOn w:val="Heading"/>
    <w:next w:val="Textbody"/>
    <w:link w:val="Ttulo1Char"/>
    <w:rsid w:val="00B2459B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rsid w:val="00B2459B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link w:val="Ttulo3Char"/>
    <w:rsid w:val="00B2459B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link w:val="Ttulo4Char"/>
    <w:rsid w:val="00B2459B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link w:val="Ttulo5Char"/>
    <w:rsid w:val="00B2459B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link w:val="Ttulo6Char"/>
    <w:rsid w:val="00B2459B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link w:val="Ttulo7Char"/>
    <w:rsid w:val="00B2459B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link w:val="Ttulo8Char"/>
    <w:rsid w:val="00B2459B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link w:val="Ttulo9Char"/>
    <w:rsid w:val="00B2459B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B2459B"/>
  </w:style>
  <w:style w:type="paragraph" w:customStyle="1" w:styleId="Heading">
    <w:name w:val="Heading"/>
    <w:next w:val="Textbody"/>
    <w:rsid w:val="00B2459B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B2459B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B2459B"/>
    <w:rPr>
      <w:rFonts w:cs="Mangal"/>
      <w:sz w:val="24"/>
    </w:rPr>
  </w:style>
  <w:style w:type="paragraph" w:styleId="Legenda">
    <w:name w:val="caption"/>
    <w:rsid w:val="00B2459B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B2459B"/>
    <w:pPr>
      <w:suppressLineNumbers/>
      <w:suppressAutoHyphens/>
    </w:pPr>
  </w:style>
  <w:style w:type="paragraph" w:customStyle="1" w:styleId="02TEXTOPRINCIPAL">
    <w:name w:val="02_TEXTO_PRINCIPAL"/>
    <w:basedOn w:val="Textbody"/>
    <w:rsid w:val="00B2459B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B2459B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B2459B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B2459B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B2459B"/>
    <w:rPr>
      <w:sz w:val="32"/>
    </w:rPr>
  </w:style>
  <w:style w:type="paragraph" w:customStyle="1" w:styleId="01TITULO4">
    <w:name w:val="01_TITULO_4"/>
    <w:basedOn w:val="01TITULO3"/>
    <w:rsid w:val="00B2459B"/>
    <w:rPr>
      <w:sz w:val="28"/>
    </w:rPr>
  </w:style>
  <w:style w:type="paragraph" w:customStyle="1" w:styleId="03TITULOTABELAS2">
    <w:name w:val="03_TITULO_TABELAS_2"/>
    <w:basedOn w:val="03TITULOTABELAS1"/>
    <w:rsid w:val="00B2459B"/>
    <w:rPr>
      <w:sz w:val="21"/>
    </w:rPr>
  </w:style>
  <w:style w:type="paragraph" w:customStyle="1" w:styleId="04TEXTOTABELAS">
    <w:name w:val="04_TEXTO_TABELAS"/>
    <w:basedOn w:val="02TEXTOPRINCIPAL"/>
    <w:rsid w:val="00B2459B"/>
    <w:pPr>
      <w:spacing w:before="0" w:after="0"/>
    </w:pPr>
  </w:style>
  <w:style w:type="paragraph" w:customStyle="1" w:styleId="02TEXTOITEM">
    <w:name w:val="02_TEXTO_ITEM"/>
    <w:basedOn w:val="02TEXTOPRINCIPAL"/>
    <w:rsid w:val="00B2459B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B2459B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B2459B"/>
    <w:pPr>
      <w:suppressLineNumbers/>
    </w:pPr>
  </w:style>
  <w:style w:type="paragraph" w:customStyle="1" w:styleId="Textbodyindent">
    <w:name w:val="Text body indent"/>
    <w:basedOn w:val="Textbody"/>
    <w:rsid w:val="00B2459B"/>
    <w:pPr>
      <w:ind w:left="283"/>
    </w:pPr>
  </w:style>
  <w:style w:type="paragraph" w:customStyle="1" w:styleId="ListIndent">
    <w:name w:val="List Indent"/>
    <w:basedOn w:val="Textbody"/>
    <w:rsid w:val="00B2459B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B2459B"/>
    <w:pPr>
      <w:ind w:left="2268"/>
    </w:pPr>
  </w:style>
  <w:style w:type="paragraph" w:customStyle="1" w:styleId="Firstlineindent">
    <w:name w:val="First line indent"/>
    <w:basedOn w:val="Textbody"/>
    <w:rsid w:val="00B2459B"/>
    <w:pPr>
      <w:ind w:firstLine="283"/>
    </w:pPr>
  </w:style>
  <w:style w:type="paragraph" w:styleId="Saudao">
    <w:name w:val="Salutation"/>
    <w:basedOn w:val="Standard"/>
    <w:link w:val="SaudaoChar"/>
    <w:rsid w:val="00B2459B"/>
    <w:pPr>
      <w:suppressLineNumbers/>
    </w:pPr>
  </w:style>
  <w:style w:type="paragraph" w:customStyle="1" w:styleId="Hangingindent">
    <w:name w:val="Hanging indent"/>
    <w:basedOn w:val="Textbody"/>
    <w:rsid w:val="00B2459B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B2459B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B2459B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B2459B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B2459B"/>
    <w:rPr>
      <w:sz w:val="16"/>
    </w:rPr>
  </w:style>
  <w:style w:type="paragraph" w:customStyle="1" w:styleId="01TITULOVINHETA2">
    <w:name w:val="01_TITULO_VINHETA_2"/>
    <w:basedOn w:val="03TITULOTABELAS1"/>
    <w:rsid w:val="00B2459B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B2459B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B2459B"/>
    <w:pPr>
      <w:numPr>
        <w:numId w:val="19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rsid w:val="00B2459B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rsid w:val="00B2459B"/>
    <w:rPr>
      <w:szCs w:val="21"/>
    </w:rPr>
  </w:style>
  <w:style w:type="character" w:customStyle="1" w:styleId="RodapChar">
    <w:name w:val="Rodapé Char"/>
    <w:basedOn w:val="Fontepargpadro"/>
    <w:rsid w:val="00B2459B"/>
    <w:rPr>
      <w:szCs w:val="21"/>
    </w:rPr>
  </w:style>
  <w:style w:type="numbering" w:customStyle="1" w:styleId="LFO1">
    <w:name w:val="LFO1"/>
    <w:basedOn w:val="Semlista"/>
    <w:rsid w:val="00B2459B"/>
    <w:pPr>
      <w:numPr>
        <w:numId w:val="1"/>
      </w:numPr>
    </w:pPr>
  </w:style>
  <w:style w:type="numbering" w:customStyle="1" w:styleId="LFO3">
    <w:name w:val="LFO3"/>
    <w:basedOn w:val="Semlista"/>
    <w:rsid w:val="00B2459B"/>
    <w:pPr>
      <w:numPr>
        <w:numId w:val="2"/>
      </w:numPr>
    </w:pPr>
  </w:style>
  <w:style w:type="paragraph" w:customStyle="1" w:styleId="06LEGENDA">
    <w:name w:val="06_LEGENDA"/>
    <w:basedOn w:val="06CREDITO"/>
    <w:rsid w:val="00B2459B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B2459B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B2459B"/>
  </w:style>
  <w:style w:type="paragraph" w:styleId="Textodebalo">
    <w:name w:val="Balloon Text"/>
    <w:basedOn w:val="Normal"/>
    <w:link w:val="TextodebaloChar"/>
    <w:uiPriority w:val="99"/>
    <w:semiHidden/>
    <w:unhideWhenUsed/>
    <w:rsid w:val="00B2459B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B2459B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B2459B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59"/>
    <w:rsid w:val="00B2459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B2459B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B2459B"/>
    <w:rPr>
      <w:color w:val="0563C1" w:themeColor="hyperlink"/>
      <w:u w:val="single"/>
    </w:rPr>
  </w:style>
  <w:style w:type="character" w:customStyle="1" w:styleId="A1">
    <w:name w:val="A1"/>
    <w:uiPriority w:val="99"/>
    <w:rsid w:val="00B2459B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B2459B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B2459B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B2459B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unhideWhenUsed/>
    <w:rsid w:val="00B2459B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rsid w:val="00B2459B"/>
    <w:rPr>
      <w:rFonts w:asciiTheme="majorHAnsi" w:hAnsiTheme="majorHAnsi"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B2459B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customStyle="1" w:styleId="02TEXTOPRINCIPALBULLET2">
    <w:name w:val="02_TEXTO_PRINCIPAL_BULLET_2"/>
    <w:basedOn w:val="02TEXTOPRINCIPALBULLET"/>
    <w:rsid w:val="00B2459B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B2459B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B2459B"/>
    <w:rPr>
      <w:rFonts w:asciiTheme="majorHAnsi" w:hAnsiTheme="majorHAnsi" w:cs="Mangal"/>
      <w:b/>
      <w:bCs/>
      <w:sz w:val="20"/>
      <w:szCs w:val="18"/>
    </w:rPr>
  </w:style>
  <w:style w:type="character" w:styleId="nfaseSutil">
    <w:name w:val="Subtle Emphasis"/>
    <w:basedOn w:val="Fontepargpadro"/>
    <w:uiPriority w:val="19"/>
    <w:qFormat/>
    <w:rsid w:val="00945EE1"/>
    <w:rPr>
      <w:i/>
      <w:iCs/>
      <w:color w:val="404040" w:themeColor="text1" w:themeTint="BF"/>
    </w:rPr>
  </w:style>
  <w:style w:type="character" w:customStyle="1" w:styleId="LYBOLDPROF">
    <w:name w:val="LY_BOLD_PROF"/>
    <w:uiPriority w:val="99"/>
    <w:rsid w:val="00991C57"/>
    <w:rPr>
      <w:rFonts w:ascii="Arial-BoldMT" w:hAnsi="Arial-BoldMT" w:cs="Arial-BoldMT"/>
      <w:b/>
      <w:bCs/>
      <w:color w:val="FF00FF"/>
      <w:u w:val="none"/>
      <w:lang w:val="pt-BR"/>
    </w:rPr>
  </w:style>
  <w:style w:type="character" w:customStyle="1" w:styleId="Ttulo1Char">
    <w:name w:val="Título 1 Char"/>
    <w:basedOn w:val="Fontepargpadro"/>
    <w:link w:val="Ttulo1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rsid w:val="001237AE"/>
    <w:rPr>
      <w:rFonts w:ascii="Cambria" w:eastAsia="Cambria" w:hAnsi="Cambria" w:cs="Cambria"/>
      <w:b/>
      <w:bCs/>
      <w:sz w:val="28"/>
      <w:szCs w:val="28"/>
    </w:rPr>
  </w:style>
  <w:style w:type="character" w:customStyle="1" w:styleId="Ttulo3Char">
    <w:name w:val="Título 3 Char"/>
    <w:basedOn w:val="Fontepargpadro"/>
    <w:link w:val="Ttulo3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4Char">
    <w:name w:val="Título 4 Char"/>
    <w:basedOn w:val="Fontepargpadro"/>
    <w:link w:val="Ttulo4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5Char">
    <w:name w:val="Título 5 Char"/>
    <w:basedOn w:val="Fontepargpadro"/>
    <w:link w:val="Ttulo5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6Char">
    <w:name w:val="Título 6 Char"/>
    <w:basedOn w:val="Fontepargpadro"/>
    <w:link w:val="Ttulo6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7Char">
    <w:name w:val="Título 7 Char"/>
    <w:basedOn w:val="Fontepargpadro"/>
    <w:link w:val="Ttulo7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Ttulo8Char">
    <w:name w:val="Título 8 Char"/>
    <w:basedOn w:val="Fontepargpadro"/>
    <w:link w:val="Ttulo8"/>
    <w:rsid w:val="001237AE"/>
    <w:rPr>
      <w:rFonts w:ascii="Liberation Sans" w:eastAsia="Microsoft YaHei" w:hAnsi="Liberation Sans" w:cs="Liberation Sans"/>
      <w:b/>
      <w:bCs/>
      <w:i/>
      <w:iCs/>
      <w:sz w:val="28"/>
      <w:szCs w:val="28"/>
    </w:rPr>
  </w:style>
  <w:style w:type="character" w:customStyle="1" w:styleId="Ttulo9Char">
    <w:name w:val="Título 9 Char"/>
    <w:basedOn w:val="Fontepargpadro"/>
    <w:link w:val="Ttulo9"/>
    <w:rsid w:val="001237AE"/>
    <w:rPr>
      <w:rFonts w:ascii="Liberation Sans" w:eastAsia="Microsoft YaHei" w:hAnsi="Liberation Sans" w:cs="Liberation Sans"/>
      <w:b/>
      <w:bCs/>
      <w:sz w:val="28"/>
      <w:szCs w:val="28"/>
    </w:rPr>
  </w:style>
  <w:style w:type="character" w:customStyle="1" w:styleId="SaudaoChar">
    <w:name w:val="Saudação Char"/>
    <w:basedOn w:val="Fontepargpadro"/>
    <w:link w:val="Saudao"/>
    <w:rsid w:val="001237AE"/>
  </w:style>
  <w:style w:type="paragraph" w:customStyle="1" w:styleId="02LYTEXTOPRINCIPALITEM">
    <w:name w:val="02_LY_TEXTO_PRINCIPAL_ITEM"/>
    <w:basedOn w:val="Normal"/>
    <w:uiPriority w:val="99"/>
    <w:qFormat/>
    <w:rsid w:val="001237AE"/>
    <w:pPr>
      <w:widowControl w:val="0"/>
      <w:numPr>
        <w:numId w:val="22"/>
      </w:numPr>
      <w:suppressAutoHyphens/>
      <w:autoSpaceDE w:val="0"/>
      <w:adjustRightInd w:val="0"/>
      <w:spacing w:before="85" w:line="340" w:lineRule="atLeast"/>
      <w:textAlignment w:val="center"/>
    </w:pPr>
    <w:rPr>
      <w:rFonts w:ascii="ArialMT" w:eastAsia="Times New Roman" w:hAnsi="ArialMT" w:cs="ArialMT"/>
      <w:color w:val="000000"/>
      <w:spacing w:val="1"/>
      <w:kern w:val="0"/>
      <w:sz w:val="26"/>
      <w:szCs w:val="28"/>
      <w:lang w:eastAsia="en-US" w:bidi="ar-SA"/>
    </w:rPr>
  </w:style>
  <w:style w:type="character" w:customStyle="1" w:styleId="LYBOLDLIGHT">
    <w:name w:val="LY_BOLD_LIGHT"/>
    <w:uiPriority w:val="99"/>
    <w:rsid w:val="001237AE"/>
    <w:rPr>
      <w:rFonts w:ascii="Arial-BoldMT" w:hAnsi="Arial-BoldMT" w:cs="Arial-BoldMT"/>
      <w:b/>
      <w:bCs/>
      <w:u w:val="none"/>
      <w:lang w:val="pt-BR"/>
    </w:rPr>
  </w:style>
  <w:style w:type="character" w:styleId="HiperlinkVisitado">
    <w:name w:val="FollowedHyperlink"/>
    <w:basedOn w:val="Fontepargpadro"/>
    <w:uiPriority w:val="99"/>
    <w:semiHidden/>
    <w:unhideWhenUsed/>
    <w:rsid w:val="001237AE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semiHidden/>
    <w:unhideWhenUsed/>
    <w:rsid w:val="001237AE"/>
    <w:rPr>
      <w:color w:val="808080"/>
      <w:shd w:val="clear" w:color="auto" w:fill="E6E6E6"/>
    </w:rPr>
  </w:style>
  <w:style w:type="paragraph" w:customStyle="1" w:styleId="00comandoatividade">
    <w:name w:val="00_comando_atividade"/>
    <w:basedOn w:val="Normal"/>
    <w:autoRedefine/>
    <w:qFormat/>
    <w:rsid w:val="00026552"/>
    <w:pPr>
      <w:widowControl w:val="0"/>
      <w:autoSpaceDE w:val="0"/>
      <w:adjustRightInd w:val="0"/>
      <w:spacing w:after="57" w:line="250" w:lineRule="atLeast"/>
      <w:jc w:val="center"/>
      <w:textAlignment w:val="center"/>
    </w:pPr>
    <w:rPr>
      <w:rFonts w:eastAsiaTheme="minorEastAsia"/>
      <w:color w:val="000000"/>
      <w:kern w:val="0"/>
      <w:sz w:val="18"/>
      <w:szCs w:val="18"/>
      <w:lang w:eastAsia="es-ES" w:bidi="ar-SA"/>
    </w:rPr>
  </w:style>
  <w:style w:type="table" w:styleId="ListaClara-nfase3">
    <w:name w:val="Light List Accent 3"/>
    <w:basedOn w:val="Tabelanormal"/>
    <w:uiPriority w:val="61"/>
    <w:rsid w:val="00026552"/>
    <w:pPr>
      <w:autoSpaceDN/>
      <w:textAlignment w:val="auto"/>
    </w:pPr>
    <w:rPr>
      <w:rFonts w:asciiTheme="minorHAnsi" w:eastAsiaTheme="minorEastAsia" w:hAnsiTheme="minorHAnsi" w:cstheme="minorBidi"/>
      <w:kern w:val="0"/>
      <w:sz w:val="22"/>
      <w:szCs w:val="22"/>
      <w:lang w:eastAsia="en-US" w:bidi="ar-SA"/>
    </w:rPr>
    <w:tblPr>
      <w:tblStyleRowBandSize w:val="1"/>
      <w:tblStyleColBandSize w:val="1"/>
      <w:tblBorders>
        <w:top w:val="single" w:sz="8" w:space="0" w:color="A5A5A5" w:themeColor="accent3"/>
        <w:left w:val="single" w:sz="8" w:space="0" w:color="A5A5A5" w:themeColor="accent3"/>
        <w:bottom w:val="single" w:sz="8" w:space="0" w:color="A5A5A5" w:themeColor="accent3"/>
        <w:right w:val="single" w:sz="8" w:space="0" w:color="A5A5A5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A5A5A5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  <w:tblStylePr w:type="band1Horz">
      <w:tblPr/>
      <w:tcPr>
        <w:tcBorders>
          <w:top w:val="single" w:sz="8" w:space="0" w:color="A5A5A5" w:themeColor="accent3"/>
          <w:left w:val="single" w:sz="8" w:space="0" w:color="A5A5A5" w:themeColor="accent3"/>
          <w:bottom w:val="single" w:sz="8" w:space="0" w:color="A5A5A5" w:themeColor="accent3"/>
          <w:right w:val="single" w:sz="8" w:space="0" w:color="A5A5A5" w:themeColor="accent3"/>
        </w:tcBorders>
      </w:tc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21340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918</Words>
  <Characters>4963</Characters>
  <Application>Microsoft Office Word</Application>
  <DocSecurity>0</DocSecurity>
  <Lines>41</Lines>
  <Paragraphs>11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5870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Milena Clementin</dc:creator>
  <cp:lastModifiedBy>Nilza Shizue Yoshida</cp:lastModifiedBy>
  <cp:revision>3</cp:revision>
  <dcterms:created xsi:type="dcterms:W3CDTF">2018-10-18T12:55:00Z</dcterms:created>
  <dcterms:modified xsi:type="dcterms:W3CDTF">2018-10-21T13:45:00Z</dcterms:modified>
</cp:coreProperties>
</file>