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71F" w:rsidRDefault="003A571F" w:rsidP="003A571F"/>
    <w:p w:rsidR="003A571F" w:rsidRPr="00B704DD" w:rsidRDefault="003A571F" w:rsidP="003A571F">
      <w:pPr>
        <w:pStyle w:val="01TITULO2"/>
      </w:pPr>
      <w:r w:rsidRPr="00C42DE3">
        <w:t>Sequência didática 2</w:t>
      </w:r>
    </w:p>
    <w:p w:rsidR="003A571F" w:rsidRPr="00C42DE3" w:rsidRDefault="003A571F" w:rsidP="003A571F">
      <w:pPr>
        <w:pStyle w:val="02Disciplina"/>
      </w:pPr>
      <w:r w:rsidRPr="000A3571">
        <w:t>Disciplina:</w:t>
      </w:r>
      <w:r w:rsidRPr="008A7658">
        <w:rPr>
          <w:b w:val="0"/>
        </w:rPr>
        <w:t xml:space="preserve"> História</w:t>
      </w:r>
      <w:r>
        <w:rPr>
          <w:b w:val="0"/>
        </w:rPr>
        <w:tab/>
      </w:r>
      <w:r w:rsidRPr="000A3571">
        <w:t>Ano:</w:t>
      </w:r>
      <w:r w:rsidRPr="008A7658">
        <w:rPr>
          <w:b w:val="0"/>
        </w:rPr>
        <w:t xml:space="preserve"> </w:t>
      </w:r>
      <w:r>
        <w:rPr>
          <w:b w:val="0"/>
        </w:rPr>
        <w:t>8</w:t>
      </w:r>
      <w:r w:rsidRPr="008A7658">
        <w:rPr>
          <w:b w:val="0"/>
        </w:rPr>
        <w:t>º</w:t>
      </w:r>
      <w:r>
        <w:rPr>
          <w:b w:val="0"/>
        </w:rPr>
        <w:tab/>
      </w:r>
      <w:r w:rsidRPr="000A3571">
        <w:t>Bimestre:</w:t>
      </w:r>
      <w:r w:rsidRPr="008A7658">
        <w:rPr>
          <w:b w:val="0"/>
        </w:rPr>
        <w:t xml:space="preserve"> 3</w:t>
      </w:r>
      <w:r>
        <w:rPr>
          <w:b w:val="0"/>
        </w:rPr>
        <w:t>º</w:t>
      </w:r>
      <w:r w:rsidRPr="008A7658">
        <w:rPr>
          <w:b w:val="0"/>
        </w:rPr>
        <w:t xml:space="preserve"> </w:t>
      </w:r>
    </w:p>
    <w:p w:rsidR="003A571F" w:rsidRPr="00701F75" w:rsidRDefault="003A571F" w:rsidP="003A571F">
      <w:pPr>
        <w:pStyle w:val="02ttulosequncia"/>
      </w:pPr>
      <w:r w:rsidRPr="00701F75">
        <w:t>Título: As revoltas regionais no Período Regencial</w:t>
      </w:r>
    </w:p>
    <w:p w:rsidR="003A571F" w:rsidRPr="00701F75" w:rsidRDefault="003A571F" w:rsidP="003A571F">
      <w:pPr>
        <w:pStyle w:val="02SequnciaABC"/>
      </w:pPr>
      <w:r w:rsidRPr="00C42DE3">
        <w:t>A. Introdução</w:t>
      </w:r>
    </w:p>
    <w:p w:rsidR="003A571F" w:rsidRPr="00701F75" w:rsidRDefault="003A571F" w:rsidP="003A571F">
      <w:pPr>
        <w:pStyle w:val="02TEXTOPRINCIPAL"/>
        <w:rPr>
          <w:rFonts w:cs="Calibri"/>
          <w:color w:val="000000"/>
          <w:u w:color="000000"/>
          <w:bdr w:val="nil"/>
          <w:lang w:eastAsia="pt-BR"/>
        </w:rPr>
      </w:pPr>
      <w:r w:rsidRPr="00C42DE3">
        <w:rPr>
          <w:rStyle w:val="00caracterregular"/>
        </w:rPr>
        <w:t xml:space="preserve">A atividade a seguir pode estimular os alunos a compreender </w:t>
      </w:r>
      <w:r w:rsidRPr="00C42DE3">
        <w:t xml:space="preserve">as tensões presentes no processo de organização e consolidação do Estado brasileiro após a </w:t>
      </w:r>
      <w:r>
        <w:t>i</w:t>
      </w:r>
      <w:r w:rsidRPr="00C42DE3">
        <w:t>ndependência</w:t>
      </w:r>
      <w:r w:rsidRPr="00C42DE3">
        <w:rPr>
          <w:rStyle w:val="00caracterregular"/>
        </w:rPr>
        <w:t xml:space="preserve">. </w:t>
      </w:r>
      <w:r>
        <w:rPr>
          <w:rStyle w:val="00caracterregular"/>
        </w:rPr>
        <w:t>Sugere-se ao professor que os oriente na</w:t>
      </w:r>
      <w:r w:rsidRPr="00C42DE3">
        <w:rPr>
          <w:rStyle w:val="00caracterregular"/>
        </w:rPr>
        <w:t xml:space="preserve"> realiza</w:t>
      </w:r>
      <w:r>
        <w:rPr>
          <w:rStyle w:val="00caracterregular"/>
        </w:rPr>
        <w:t>ç</w:t>
      </w:r>
      <w:r w:rsidRPr="00C42DE3">
        <w:rPr>
          <w:rStyle w:val="00caracterregular"/>
        </w:rPr>
        <w:t>ão</w:t>
      </w:r>
      <w:r>
        <w:rPr>
          <w:rStyle w:val="00caracterregular"/>
        </w:rPr>
        <w:t xml:space="preserve"> de</w:t>
      </w:r>
      <w:r w:rsidRPr="00C42DE3">
        <w:rPr>
          <w:rStyle w:val="00caracterregular"/>
        </w:rPr>
        <w:t xml:space="preserve"> pesquisa</w:t>
      </w:r>
      <w:r>
        <w:rPr>
          <w:rStyle w:val="00caracterregular"/>
        </w:rPr>
        <w:t>s</w:t>
      </w:r>
      <w:r w:rsidRPr="00C42DE3">
        <w:rPr>
          <w:rStyle w:val="00caracterregular"/>
        </w:rPr>
        <w:t xml:space="preserve"> sobre as identidades regionais e </w:t>
      </w:r>
      <w:r>
        <w:rPr>
          <w:rStyle w:val="00caracterregular"/>
        </w:rPr>
        <w:t xml:space="preserve">as </w:t>
      </w:r>
      <w:r w:rsidRPr="00C42DE3">
        <w:rPr>
          <w:rStyle w:val="00caracterregular"/>
        </w:rPr>
        <w:t xml:space="preserve">revoltas regenciais, apresentando </w:t>
      </w:r>
      <w:r>
        <w:rPr>
          <w:rStyle w:val="00caracterregular"/>
        </w:rPr>
        <w:t>um</w:t>
      </w:r>
      <w:r w:rsidRPr="00C42DE3">
        <w:rPr>
          <w:rStyle w:val="00caracterregular"/>
        </w:rPr>
        <w:t xml:space="preserve"> trabalho </w:t>
      </w:r>
      <w:r>
        <w:rPr>
          <w:rStyle w:val="00caracterregular"/>
        </w:rPr>
        <w:t>ao final</w:t>
      </w:r>
      <w:r w:rsidRPr="00C42DE3">
        <w:rPr>
          <w:rStyle w:val="00caracterregular"/>
        </w:rPr>
        <w:t xml:space="preserve">. </w:t>
      </w:r>
      <w:r>
        <w:rPr>
          <w:rStyle w:val="00caracterregular"/>
        </w:rPr>
        <w:t>A</w:t>
      </w:r>
      <w:r w:rsidRPr="00C42DE3">
        <w:rPr>
          <w:rStyle w:val="00caracterregular"/>
        </w:rPr>
        <w:t xml:space="preserve"> sequência didática também poderá contribuir para a compreensão de que a manutenção da unidade territorial do Brasil foi obtida a partir da repressão política.</w:t>
      </w:r>
    </w:p>
    <w:p w:rsidR="003A571F" w:rsidRPr="00701F75" w:rsidRDefault="003A571F" w:rsidP="003A571F">
      <w:pPr>
        <w:pStyle w:val="02SequnciaABC"/>
      </w:pPr>
      <w:r w:rsidRPr="00C42DE3">
        <w:t>B. Objetivos de aprendizagem</w:t>
      </w:r>
    </w:p>
    <w:p w:rsidR="003A571F" w:rsidRPr="00701F75" w:rsidRDefault="003A571F" w:rsidP="003A571F">
      <w:pPr>
        <w:pStyle w:val="02bulletssequncia"/>
      </w:pPr>
      <w:r w:rsidRPr="00701F75">
        <w:t>Identificar a pluralidade de identidades regionais presentes no território brasileiro.</w:t>
      </w:r>
    </w:p>
    <w:p w:rsidR="003A571F" w:rsidRPr="00701F75" w:rsidRDefault="003A571F" w:rsidP="003A571F">
      <w:pPr>
        <w:pStyle w:val="02bulletssequncia"/>
      </w:pPr>
      <w:r w:rsidRPr="00701F75">
        <w:t>Associar a diversidade de identidades regionais à pluralidade de projetos políticos existentes no período regencial.</w:t>
      </w:r>
    </w:p>
    <w:p w:rsidR="003A571F" w:rsidRPr="00C42DE3" w:rsidRDefault="003A571F" w:rsidP="003A571F">
      <w:pPr>
        <w:pStyle w:val="02bulletssequncia"/>
      </w:pPr>
      <w:r w:rsidRPr="00701F75">
        <w:t>Compreender</w:t>
      </w:r>
      <w:r w:rsidRPr="00C42DE3">
        <w:t xml:space="preserve"> os movimento</w:t>
      </w:r>
      <w:r>
        <w:t>s</w:t>
      </w:r>
      <w:r w:rsidRPr="00C42DE3">
        <w:t xml:space="preserve"> de revolta e contestação ao poder central, além da ação do Estado para manutenção da unidade territorial brasileira.</w:t>
      </w:r>
    </w:p>
    <w:p w:rsidR="003A571F" w:rsidRPr="00701F75" w:rsidRDefault="003A571F" w:rsidP="003A571F">
      <w:pPr>
        <w:pStyle w:val="02TEXTOPRINCIPAL"/>
        <w:ind w:left="340"/>
        <w:rPr>
          <w:b/>
          <w:bCs/>
        </w:rPr>
      </w:pPr>
      <w:r w:rsidRPr="00701F75">
        <w:rPr>
          <w:b/>
          <w:bCs/>
        </w:rPr>
        <w:t xml:space="preserve">Objeto de conhecimento: </w:t>
      </w:r>
      <w:r w:rsidRPr="00701F75">
        <w:t>O Período Regencial e as contestações ao poder central.</w:t>
      </w:r>
    </w:p>
    <w:p w:rsidR="003A571F" w:rsidRPr="00701F75" w:rsidRDefault="003A571F" w:rsidP="003A571F">
      <w:pPr>
        <w:pStyle w:val="02TEXTOPRINCIPAL"/>
        <w:ind w:left="340"/>
        <w:rPr>
          <w:b/>
          <w:bCs/>
        </w:rPr>
      </w:pPr>
      <w:r w:rsidRPr="00701F75">
        <w:rPr>
          <w:b/>
          <w:bCs/>
        </w:rPr>
        <w:t xml:space="preserve">Habilidades trabalhadas: </w:t>
      </w:r>
      <w:r w:rsidRPr="00701F75">
        <w:t>(EF08HI06) Aplicar os conceitos de Estado, nação, território, governo e país para o entendimento de conflitos e tensões.</w:t>
      </w:r>
    </w:p>
    <w:p w:rsidR="003A571F" w:rsidRPr="00701F75" w:rsidRDefault="003A571F" w:rsidP="003A571F">
      <w:pPr>
        <w:pStyle w:val="02TEXTOPRINCIPAL"/>
        <w:ind w:left="340"/>
      </w:pPr>
      <w:r w:rsidRPr="00701F75">
        <w:t>(EF08HI16) Identificar, comparar e analisar a diversidade política, social e regional nas rebeliões e nos movimentos contestatórios ao poder centralizado</w:t>
      </w:r>
    </w:p>
    <w:p w:rsidR="003A571F" w:rsidRPr="00701F75" w:rsidRDefault="003A571F" w:rsidP="003A571F">
      <w:pPr>
        <w:pStyle w:val="02SequnciaABC"/>
      </w:pPr>
      <w:r w:rsidRPr="00C42DE3">
        <w:t>C. Tempo previsto</w:t>
      </w:r>
    </w:p>
    <w:p w:rsidR="003A571F" w:rsidRPr="00701F75" w:rsidRDefault="003A571F" w:rsidP="003A571F">
      <w:pPr>
        <w:pStyle w:val="02TEXTOPRINCIPAL"/>
      </w:pPr>
      <w:r w:rsidRPr="00C42DE3">
        <w:t>100 minutos (2 aulas de aproximadamente 50 minutos cada)</w:t>
      </w:r>
    </w:p>
    <w:p w:rsidR="003A571F" w:rsidRPr="00701F75" w:rsidRDefault="003A571F" w:rsidP="003A571F">
      <w:pPr>
        <w:pStyle w:val="02SequnciaABC"/>
      </w:pPr>
      <w:r w:rsidRPr="00C42DE3">
        <w:t>D. Recursos didáticos</w:t>
      </w:r>
    </w:p>
    <w:p w:rsidR="003A571F" w:rsidRPr="00C42DE3" w:rsidRDefault="003A571F" w:rsidP="003A571F">
      <w:pPr>
        <w:pStyle w:val="02bulletssequncia"/>
      </w:pPr>
      <w:r w:rsidRPr="00C42DE3">
        <w:t>Dicionário de Língua Portuguesa</w:t>
      </w:r>
      <w:r>
        <w:t>.</w:t>
      </w:r>
    </w:p>
    <w:p w:rsidR="003A571F" w:rsidRPr="00C42DE3" w:rsidRDefault="003A571F" w:rsidP="003A571F">
      <w:pPr>
        <w:pStyle w:val="02bulletssequncia"/>
      </w:pPr>
      <w:r w:rsidRPr="00C42DE3">
        <w:t>Imagens impressas</w:t>
      </w:r>
      <w:r>
        <w:t>.</w:t>
      </w:r>
    </w:p>
    <w:p w:rsidR="003A571F" w:rsidRPr="00C42DE3" w:rsidRDefault="003A571F" w:rsidP="003A571F">
      <w:pPr>
        <w:pStyle w:val="02bulletssequncia"/>
      </w:pPr>
      <w:r w:rsidRPr="00C42DE3">
        <w:t>Caderno e lápis ou caneta</w:t>
      </w:r>
      <w:r>
        <w:t>.</w:t>
      </w:r>
    </w:p>
    <w:p w:rsidR="003A571F" w:rsidRPr="00C42DE3" w:rsidRDefault="003A571F" w:rsidP="003A571F">
      <w:pPr>
        <w:pStyle w:val="02bulletssequncia"/>
      </w:pPr>
      <w:r w:rsidRPr="00C42DE3">
        <w:t>Mapa do Brasil</w:t>
      </w:r>
      <w:r>
        <w:t>.</w:t>
      </w:r>
      <w:r w:rsidRPr="00C42DE3">
        <w:t xml:space="preserve"> </w:t>
      </w:r>
    </w:p>
    <w:p w:rsidR="003A571F" w:rsidRPr="00DD34DD" w:rsidRDefault="003A571F" w:rsidP="003A571F">
      <w:pPr>
        <w:pStyle w:val="02TEXTOPRINCIPAL"/>
        <w:rPr>
          <w:sz w:val="28"/>
          <w:szCs w:val="28"/>
        </w:rPr>
      </w:pPr>
      <w:r>
        <w:br w:type="page"/>
      </w:r>
    </w:p>
    <w:p w:rsidR="003A571F" w:rsidRPr="00701F75" w:rsidRDefault="003A571F" w:rsidP="003A571F">
      <w:pPr>
        <w:pStyle w:val="02SequnciaABC"/>
        <w:spacing w:before="0"/>
      </w:pPr>
      <w:r w:rsidRPr="00C42DE3">
        <w:lastRenderedPageBreak/>
        <w:t>E. Desenvolvimento da sequência didática</w:t>
      </w:r>
    </w:p>
    <w:p w:rsidR="003A571F" w:rsidRPr="0038695C" w:rsidRDefault="003A571F" w:rsidP="003A571F">
      <w:pPr>
        <w:pStyle w:val="02TEXTOPRINCIPAL"/>
        <w:rPr>
          <w:b/>
          <w:bCs/>
        </w:rPr>
      </w:pPr>
      <w:r w:rsidRPr="0038695C">
        <w:rPr>
          <w:b/>
          <w:bCs/>
        </w:rPr>
        <w:t xml:space="preserve">Etapa 1 </w:t>
      </w:r>
    </w:p>
    <w:p w:rsidR="003A571F" w:rsidRPr="0038695C" w:rsidRDefault="003A571F" w:rsidP="003A571F">
      <w:pPr>
        <w:pStyle w:val="02TEXTOPRINCIPAL"/>
      </w:pPr>
      <w:r w:rsidRPr="0038695C">
        <w:rPr>
          <w:b/>
          <w:bCs/>
        </w:rPr>
        <w:t>Conteúdo específico:</w:t>
      </w:r>
      <w:r w:rsidRPr="0038695C">
        <w:t xml:space="preserve"> análise de imagem.</w:t>
      </w:r>
    </w:p>
    <w:p w:rsidR="003A571F" w:rsidRPr="0038695C" w:rsidRDefault="003A571F" w:rsidP="003A571F">
      <w:pPr>
        <w:pStyle w:val="02TEXTOPRINCIPAL"/>
      </w:pPr>
      <w:r w:rsidRPr="0038695C">
        <w:rPr>
          <w:b/>
          <w:bCs/>
        </w:rPr>
        <w:t>Tempo previsto:</w:t>
      </w:r>
      <w:r w:rsidRPr="0038695C">
        <w:t xml:space="preserve"> aproximadamente 50 minutos / 1 aula</w:t>
      </w:r>
    </w:p>
    <w:p w:rsidR="003A571F" w:rsidRPr="0038695C" w:rsidRDefault="003A571F" w:rsidP="003A571F">
      <w:pPr>
        <w:pStyle w:val="02TEXTOPRINCIPAL"/>
      </w:pPr>
      <w:r w:rsidRPr="0038695C">
        <w:rPr>
          <w:b/>
          <w:bCs/>
        </w:rPr>
        <w:t>Gestão dos alunos:</w:t>
      </w:r>
      <w:r w:rsidRPr="0038695C">
        <w:t xml:space="preserve"> organizados em grupos de cinco integrantes</w:t>
      </w:r>
    </w:p>
    <w:p w:rsidR="003A571F" w:rsidRPr="0038695C" w:rsidRDefault="003A571F" w:rsidP="003A571F">
      <w:pPr>
        <w:pStyle w:val="02TEXTOPRINCIPAL"/>
      </w:pPr>
      <w:r w:rsidRPr="0038695C">
        <w:rPr>
          <w:b/>
          <w:bCs/>
        </w:rPr>
        <w:t>Recursos didáticos:</w:t>
      </w:r>
      <w:r w:rsidRPr="0038695C">
        <w:t xml:space="preserve"> caderno, lápis, imagens impressas</w:t>
      </w:r>
    </w:p>
    <w:p w:rsidR="003A571F" w:rsidRPr="0038695C" w:rsidRDefault="003A571F" w:rsidP="003A571F">
      <w:pPr>
        <w:pStyle w:val="02TEXTOPRINCIPAL"/>
      </w:pPr>
      <w:r w:rsidRPr="0038695C">
        <w:rPr>
          <w:b/>
          <w:bCs/>
        </w:rPr>
        <w:t>Habilidades:</w:t>
      </w:r>
      <w:r w:rsidRPr="0038695C">
        <w:t xml:space="preserve"> (EF08HI06); (EF06HI16)</w:t>
      </w:r>
    </w:p>
    <w:p w:rsidR="003A571F" w:rsidRPr="0038695C" w:rsidRDefault="003A571F" w:rsidP="003A571F">
      <w:pPr>
        <w:pStyle w:val="02TEXTOPRINCIPAL"/>
        <w:rPr>
          <w:b/>
          <w:bCs/>
        </w:rPr>
      </w:pPr>
      <w:r w:rsidRPr="0038695C">
        <w:rPr>
          <w:b/>
          <w:bCs/>
        </w:rPr>
        <w:t>Encaminhamento</w:t>
      </w:r>
    </w:p>
    <w:p w:rsidR="003A571F" w:rsidRPr="0038695C" w:rsidRDefault="003A571F" w:rsidP="003A571F">
      <w:pPr>
        <w:pStyle w:val="02TEXTOPRINCIPAL"/>
      </w:pPr>
      <w:r w:rsidRPr="0038695C">
        <w:t>Na primeira parte da etapa, os alunos devem realizar um exercício de análise de imagens que retratam diferentes regiões do Brasil no período colonial. Se achar necessário, o professor também pode trabalhar com a noção de “identidade nacional”, de acordo com a perspectiva de Benedict Anderson:</w:t>
      </w:r>
    </w:p>
    <w:p w:rsidR="003A571F" w:rsidRPr="0038695C" w:rsidRDefault="003A571F" w:rsidP="003A571F">
      <w:pPr>
        <w:pStyle w:val="02TEXTOPRINCIPAL"/>
      </w:pPr>
      <w:r w:rsidRPr="0038695C">
        <w:t xml:space="preserve">“As comunidades são imaginadas porque mesmo os membros das menores nações nunca irão conhecer a maioria dos seus companheiros, encontrá-los, ou mesmo ouvi-los, ainda que nas mentes de cada um exista a imagem da comunhão deles. [...] De fato, todas as comunidades maiores que as vilas de contato cara-a-cara (talvez mesmo nestas) são imaginadas. Comunidades devem ser distinguidas, não por sua falsidade/ /autenticidade, mas pela forma como foram imaginadas” (ANDERSON, Benedict. </w:t>
      </w:r>
      <w:r w:rsidRPr="0038695C">
        <w:rPr>
          <w:i/>
        </w:rPr>
        <w:t>Comunidades imaginadas</w:t>
      </w:r>
      <w:r w:rsidRPr="0038695C">
        <w:t>: reflexões sobre a origem do nacionalismo. São Paulo: Cia. das Letras, 2008. p. 6).</w:t>
      </w:r>
    </w:p>
    <w:p w:rsidR="003A571F" w:rsidRPr="00525A73" w:rsidRDefault="003A571F" w:rsidP="003A571F">
      <w:pPr>
        <w:pStyle w:val="02TEXTOPRINCIPAL"/>
      </w:pPr>
      <w:r w:rsidRPr="00525A73">
        <w:t>Sugestões de imagens:</w:t>
      </w:r>
    </w:p>
    <w:p w:rsidR="003A571F" w:rsidRPr="00C42DE3" w:rsidRDefault="003A571F" w:rsidP="003A571F">
      <w:pPr>
        <w:jc w:val="center"/>
        <w:rPr>
          <w:lang w:eastAsia="pt-BR"/>
        </w:rPr>
      </w:pPr>
      <w:r>
        <w:rPr>
          <w:noProof/>
          <w:lang w:val="en-US" w:eastAsia="en-US" w:bidi="ar-SA"/>
        </w:rPr>
        <w:drawing>
          <wp:inline distT="0" distB="0" distL="0" distR="0" wp14:anchorId="61372F6F" wp14:editId="1D239649">
            <wp:extent cx="3657600" cy="24511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20_F2_HIST8_MD_3oBi_SD2_F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71F" w:rsidRPr="00525A73" w:rsidRDefault="003A571F" w:rsidP="003A571F">
      <w:pPr>
        <w:pStyle w:val="02TEXTOPRINCIPAL"/>
        <w:spacing w:before="120"/>
        <w:jc w:val="center"/>
      </w:pPr>
      <w:r w:rsidRPr="00525A73">
        <w:t>Habitantes de Minas, de Johann Moritz Rugendas. Litografia aquarelada, c. 1835. A imagem retrata o ambiente montanhoso característico da região das Minas Gerais e um grupo de tropeiros.</w:t>
      </w:r>
    </w:p>
    <w:p w:rsidR="003A571F" w:rsidRPr="00525A73" w:rsidRDefault="003A571F" w:rsidP="003A571F">
      <w:pPr>
        <w:pStyle w:val="02TEXTOPRINCIPAL"/>
        <w:rPr>
          <w:sz w:val="28"/>
          <w:szCs w:val="28"/>
        </w:rPr>
      </w:pPr>
      <w:r>
        <w:br w:type="page"/>
      </w:r>
    </w:p>
    <w:p w:rsidR="003A571F" w:rsidRPr="00C42DE3" w:rsidRDefault="003A571F" w:rsidP="003A571F">
      <w:pPr>
        <w:pStyle w:val="02TEXTOPRINCIPAL"/>
        <w:jc w:val="center"/>
        <w:rPr>
          <w:rFonts w:eastAsia="SimSun"/>
          <w:iCs/>
        </w:rPr>
      </w:pPr>
      <w:r>
        <w:rPr>
          <w:rFonts w:eastAsia="SimSun"/>
          <w:iCs/>
          <w:noProof/>
          <w:lang w:val="en-US" w:eastAsia="en-US" w:bidi="ar-SA"/>
        </w:rPr>
        <w:drawing>
          <wp:inline distT="0" distB="0" distL="0" distR="0" wp14:anchorId="18E6020B" wp14:editId="4AE92B00">
            <wp:extent cx="2603500" cy="32385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20_F2_HIST8_MD_3oBi_SD2_F0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71F" w:rsidRPr="00C42DE3" w:rsidRDefault="003A571F" w:rsidP="003A571F">
      <w:pPr>
        <w:pStyle w:val="02TEXTOPRINCIPAL"/>
        <w:spacing w:before="120" w:after="360"/>
        <w:jc w:val="center"/>
        <w:rPr>
          <w:rFonts w:eastAsia="SimSun"/>
          <w:iCs/>
        </w:rPr>
      </w:pPr>
      <w:r w:rsidRPr="003E45AA">
        <w:rPr>
          <w:rFonts w:eastAsia="SimSun"/>
          <w:i/>
          <w:iCs/>
        </w:rPr>
        <w:t>Costumes de São Paulo</w:t>
      </w:r>
      <w:r w:rsidRPr="00C42DE3">
        <w:rPr>
          <w:rFonts w:eastAsia="SimSun"/>
        </w:rPr>
        <w:t xml:space="preserve">, </w:t>
      </w:r>
      <w:r>
        <w:rPr>
          <w:rFonts w:eastAsia="SimSun"/>
        </w:rPr>
        <w:t xml:space="preserve">de </w:t>
      </w:r>
      <w:r w:rsidRPr="00C42DE3">
        <w:rPr>
          <w:rFonts w:eastAsia="SimSun"/>
        </w:rPr>
        <w:t xml:space="preserve">Johann Moritz Rugendas. Litografia aquarelada, c. 1835. </w:t>
      </w:r>
      <w:r>
        <w:rPr>
          <w:rFonts w:eastAsia="SimSun"/>
        </w:rPr>
        <w:t>Nesta imagem, a</w:t>
      </w:r>
      <w:r w:rsidRPr="00C42DE3">
        <w:rPr>
          <w:rFonts w:eastAsia="SimSun"/>
        </w:rPr>
        <w:t xml:space="preserve"> representação do ambiente e trajes dos habitantes é semelhante ao d</w:t>
      </w:r>
      <w:r>
        <w:rPr>
          <w:rFonts w:eastAsia="SimSun"/>
        </w:rPr>
        <w:t>a</w:t>
      </w:r>
      <w:r w:rsidRPr="00C42DE3">
        <w:rPr>
          <w:rFonts w:eastAsia="SimSun"/>
        </w:rPr>
        <w:t xml:space="preserve"> </w:t>
      </w:r>
      <w:r>
        <w:rPr>
          <w:rFonts w:eastAsia="SimSun"/>
          <w:iCs/>
        </w:rPr>
        <w:t>obra anterior</w:t>
      </w:r>
      <w:r w:rsidRPr="00C42DE3">
        <w:rPr>
          <w:rFonts w:eastAsia="SimSun"/>
        </w:rPr>
        <w:t xml:space="preserve">. Porém, enquanto </w:t>
      </w:r>
      <w:r>
        <w:rPr>
          <w:rFonts w:eastAsia="SimSun"/>
        </w:rPr>
        <w:t>naquela se</w:t>
      </w:r>
      <w:r w:rsidRPr="00C42DE3">
        <w:rPr>
          <w:rFonts w:eastAsia="SimSun"/>
        </w:rPr>
        <w:t xml:space="preserve"> observa uma </w:t>
      </w:r>
      <w:r>
        <w:rPr>
          <w:rFonts w:eastAsia="SimSun"/>
        </w:rPr>
        <w:t>cen</w:t>
      </w:r>
      <w:r w:rsidRPr="00C42DE3">
        <w:rPr>
          <w:rFonts w:eastAsia="SimSun"/>
        </w:rPr>
        <w:t xml:space="preserve">a de viagem, </w:t>
      </w:r>
      <w:r>
        <w:rPr>
          <w:rFonts w:eastAsia="SimSun"/>
        </w:rPr>
        <w:t>nesta</w:t>
      </w:r>
      <w:r w:rsidRPr="00C42DE3">
        <w:rPr>
          <w:rFonts w:eastAsia="SimSun"/>
        </w:rPr>
        <w:t xml:space="preserve"> </w:t>
      </w:r>
      <w:r>
        <w:rPr>
          <w:rFonts w:eastAsia="SimSun"/>
        </w:rPr>
        <w:t xml:space="preserve">os personagens </w:t>
      </w:r>
      <w:r w:rsidRPr="00C42DE3">
        <w:rPr>
          <w:rFonts w:eastAsia="SimSun"/>
        </w:rPr>
        <w:t>são representados em clima de boemia.</w:t>
      </w:r>
    </w:p>
    <w:p w:rsidR="003A571F" w:rsidRPr="00C42DE3" w:rsidRDefault="003A571F" w:rsidP="003A571F">
      <w:pPr>
        <w:pStyle w:val="02TEXTOPRINCIPAL"/>
        <w:jc w:val="center"/>
        <w:rPr>
          <w:rFonts w:eastAsia="SimSun"/>
          <w:iCs/>
        </w:rPr>
      </w:pPr>
      <w:r>
        <w:rPr>
          <w:rFonts w:eastAsia="SimSun"/>
          <w:iCs/>
          <w:noProof/>
          <w:lang w:val="en-US" w:eastAsia="en-US" w:bidi="ar-SA"/>
        </w:rPr>
        <w:drawing>
          <wp:inline distT="0" distB="0" distL="0" distR="0" wp14:anchorId="284684B5" wp14:editId="345DED38">
            <wp:extent cx="2616200" cy="32385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20_F2_HIST8_MD_3oBi_SD2_F0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71F" w:rsidRPr="000F22C8" w:rsidRDefault="003A571F" w:rsidP="003A571F">
      <w:pPr>
        <w:pStyle w:val="02TEXTOPRINCIPAL"/>
        <w:spacing w:before="120"/>
        <w:jc w:val="center"/>
        <w:rPr>
          <w:rFonts w:eastAsia="SimSun"/>
          <w:iCs/>
        </w:rPr>
      </w:pPr>
      <w:r w:rsidRPr="003E45AA">
        <w:rPr>
          <w:rFonts w:eastAsia="SimSun"/>
          <w:i/>
          <w:iCs/>
        </w:rPr>
        <w:t>Costumes da Bahia</w:t>
      </w:r>
      <w:r w:rsidRPr="00C42DE3">
        <w:rPr>
          <w:rFonts w:eastAsia="SimSun"/>
        </w:rPr>
        <w:t xml:space="preserve">, </w:t>
      </w:r>
      <w:r>
        <w:rPr>
          <w:rFonts w:eastAsia="SimSun"/>
        </w:rPr>
        <w:t xml:space="preserve">de </w:t>
      </w:r>
      <w:r w:rsidRPr="00C42DE3">
        <w:rPr>
          <w:rFonts w:eastAsia="SimSun"/>
        </w:rPr>
        <w:t xml:space="preserve">Johann Moritz Rugendas. Litografia aquarelada, c. 1835. A imagem retrata um ambiente de floresta </w:t>
      </w:r>
      <w:r>
        <w:rPr>
          <w:rFonts w:eastAsia="SimSun"/>
        </w:rPr>
        <w:t>com</w:t>
      </w:r>
      <w:r w:rsidRPr="00C42DE3">
        <w:rPr>
          <w:rFonts w:eastAsia="SimSun"/>
        </w:rPr>
        <w:t xml:space="preserve"> um rio</w:t>
      </w:r>
      <w:r>
        <w:rPr>
          <w:rFonts w:eastAsia="SimSun"/>
        </w:rPr>
        <w:t xml:space="preserve"> em primeiro plano</w:t>
      </w:r>
      <w:r w:rsidRPr="00C42DE3">
        <w:rPr>
          <w:rFonts w:eastAsia="SimSun"/>
        </w:rPr>
        <w:t xml:space="preserve">. A pesca </w:t>
      </w:r>
      <w:r>
        <w:rPr>
          <w:rFonts w:eastAsia="SimSun"/>
        </w:rPr>
        <w:t xml:space="preserve">é sugerida </w:t>
      </w:r>
      <w:r w:rsidRPr="00C42DE3">
        <w:rPr>
          <w:rFonts w:eastAsia="SimSun"/>
        </w:rPr>
        <w:t>como atividade econômica e</w:t>
      </w:r>
      <w:r>
        <w:rPr>
          <w:rFonts w:eastAsia="SimSun"/>
        </w:rPr>
        <w:t xml:space="preserve"> há</w:t>
      </w:r>
      <w:r w:rsidRPr="00C42DE3">
        <w:rPr>
          <w:rFonts w:eastAsia="SimSun"/>
        </w:rPr>
        <w:t xml:space="preserve"> distinções sociais: </w:t>
      </w:r>
      <w:r>
        <w:rPr>
          <w:rFonts w:eastAsia="SimSun"/>
        </w:rPr>
        <w:t xml:space="preserve">enquanto os escravizados aparecem com pouca roupa, </w:t>
      </w:r>
      <w:r w:rsidRPr="00C42DE3">
        <w:rPr>
          <w:rFonts w:eastAsia="SimSun"/>
        </w:rPr>
        <w:t xml:space="preserve">a elite branca </w:t>
      </w:r>
      <w:r>
        <w:rPr>
          <w:rFonts w:eastAsia="SimSun"/>
        </w:rPr>
        <w:t>usa</w:t>
      </w:r>
      <w:r w:rsidRPr="00C42DE3">
        <w:rPr>
          <w:rFonts w:eastAsia="SimSun"/>
        </w:rPr>
        <w:t xml:space="preserve"> vestimentas europeias.</w:t>
      </w:r>
      <w:r>
        <w:br w:type="page"/>
      </w:r>
    </w:p>
    <w:p w:rsidR="003A571F" w:rsidRPr="00C42DE3" w:rsidRDefault="003A571F" w:rsidP="003A571F">
      <w:pPr>
        <w:pStyle w:val="02TEXTOPRINCIPAL"/>
        <w:jc w:val="center"/>
        <w:rPr>
          <w:rFonts w:eastAsia="SimSun"/>
          <w:iCs/>
        </w:rPr>
      </w:pPr>
      <w:r>
        <w:rPr>
          <w:rFonts w:eastAsia="SimSun"/>
          <w:iCs/>
          <w:noProof/>
          <w:lang w:val="en-US" w:eastAsia="en-US" w:bidi="ar-SA"/>
        </w:rPr>
        <w:drawing>
          <wp:inline distT="0" distB="0" distL="0" distR="0" wp14:anchorId="216C0E8F" wp14:editId="49773AF2">
            <wp:extent cx="2565400" cy="28829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20_F2_HIST8_MD_3oBi_SD2_F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71F" w:rsidRPr="00C42DE3" w:rsidRDefault="003A571F" w:rsidP="003A571F">
      <w:pPr>
        <w:pStyle w:val="02TEXTOPRINCIPAL"/>
        <w:jc w:val="center"/>
        <w:rPr>
          <w:rFonts w:eastAsia="SimSun"/>
        </w:rPr>
      </w:pPr>
      <w:r w:rsidRPr="003E45AA">
        <w:rPr>
          <w:i/>
        </w:rPr>
        <w:t>Costumes do Rio de Janeiro</w:t>
      </w:r>
      <w:r w:rsidRPr="00C42DE3">
        <w:t xml:space="preserve">, </w:t>
      </w:r>
      <w:r>
        <w:t xml:space="preserve">de </w:t>
      </w:r>
      <w:r w:rsidRPr="00C42DE3">
        <w:rPr>
          <w:rFonts w:eastAsia="SimSun"/>
        </w:rPr>
        <w:t>Johann Moritz Rugendas. Litografia aquarelada, c. 1823. Pode-se observar a presença da vegetação e o Pão de Açúcar</w:t>
      </w:r>
      <w:r>
        <w:rPr>
          <w:rFonts w:eastAsia="SimSun"/>
        </w:rPr>
        <w:t>,</w:t>
      </w:r>
      <w:r w:rsidRPr="00C42DE3">
        <w:rPr>
          <w:rFonts w:eastAsia="SimSun"/>
        </w:rPr>
        <w:t xml:space="preserve"> ao fundo da imagem. </w:t>
      </w:r>
      <w:r>
        <w:rPr>
          <w:rFonts w:eastAsia="SimSun"/>
        </w:rPr>
        <w:t>O a</w:t>
      </w:r>
      <w:r w:rsidRPr="00C42DE3">
        <w:rPr>
          <w:rFonts w:eastAsia="SimSun"/>
        </w:rPr>
        <w:t xml:space="preserve">mbiente próprio </w:t>
      </w:r>
      <w:r>
        <w:rPr>
          <w:rFonts w:eastAsia="SimSun"/>
        </w:rPr>
        <w:t>à</w:t>
      </w:r>
      <w:r w:rsidRPr="00C42DE3">
        <w:rPr>
          <w:rFonts w:eastAsia="SimSun"/>
        </w:rPr>
        <w:t xml:space="preserve"> capital do Império</w:t>
      </w:r>
      <w:r>
        <w:rPr>
          <w:rFonts w:eastAsia="SimSun"/>
        </w:rPr>
        <w:t xml:space="preserve"> é</w:t>
      </w:r>
      <w:r w:rsidRPr="00C42DE3">
        <w:rPr>
          <w:rFonts w:eastAsia="SimSun"/>
        </w:rPr>
        <w:t xml:space="preserve"> comprovado pelas vestimentas europeizadas e aristocráticas dos personagens centrais.</w:t>
      </w:r>
    </w:p>
    <w:p w:rsidR="003A571F" w:rsidRPr="00C42DE3" w:rsidRDefault="003A571F" w:rsidP="003A571F">
      <w:pPr>
        <w:pStyle w:val="02TEXTOPRINCIPAL"/>
        <w:jc w:val="center"/>
        <w:rPr>
          <w:rFonts w:eastAsia="SimSun"/>
        </w:rPr>
      </w:pPr>
      <w:r>
        <w:rPr>
          <w:rFonts w:eastAsia="SimSun"/>
          <w:noProof/>
          <w:lang w:val="en-US" w:eastAsia="en-US" w:bidi="ar-SA"/>
        </w:rPr>
        <w:drawing>
          <wp:inline distT="0" distB="0" distL="0" distR="0" wp14:anchorId="4EA83242" wp14:editId="259CF408">
            <wp:extent cx="4432300" cy="29464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20_F2_HIST8_MD_3oBi_SD2_F0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71F" w:rsidRPr="000F22C8" w:rsidRDefault="003A571F" w:rsidP="003A571F">
      <w:pPr>
        <w:pStyle w:val="02TEXTOPRINCIPAL"/>
        <w:jc w:val="center"/>
        <w:rPr>
          <w:rFonts w:eastAsia="SimSun"/>
        </w:rPr>
      </w:pPr>
      <w:r w:rsidRPr="003E45AA">
        <w:rPr>
          <w:rFonts w:eastAsia="SimSun"/>
          <w:i/>
          <w:iCs/>
        </w:rPr>
        <w:t>Habitantes de Goiás</w:t>
      </w:r>
      <w:r w:rsidRPr="00C42DE3">
        <w:rPr>
          <w:rFonts w:eastAsia="SimSun"/>
        </w:rPr>
        <w:t xml:space="preserve">, </w:t>
      </w:r>
      <w:r>
        <w:rPr>
          <w:rFonts w:eastAsia="SimSun"/>
        </w:rPr>
        <w:t xml:space="preserve">de </w:t>
      </w:r>
      <w:r w:rsidRPr="00C42DE3">
        <w:rPr>
          <w:rFonts w:eastAsia="SimSun"/>
        </w:rPr>
        <w:t xml:space="preserve">Johann Moritz Rugendas. </w:t>
      </w:r>
      <w:r>
        <w:rPr>
          <w:rFonts w:eastAsia="SimSun"/>
        </w:rPr>
        <w:t>L</w:t>
      </w:r>
      <w:r w:rsidRPr="00C42DE3">
        <w:rPr>
          <w:rFonts w:eastAsia="SimSun"/>
        </w:rPr>
        <w:t>itografia aquarelada, c. 1835. As planícies do Centro-</w:t>
      </w:r>
      <w:r>
        <w:rPr>
          <w:rFonts w:eastAsia="SimSun"/>
        </w:rPr>
        <w:br w:type="textWrapping" w:clear="all"/>
        <w:t>-</w:t>
      </w:r>
      <w:r w:rsidRPr="00C42DE3">
        <w:rPr>
          <w:rFonts w:eastAsia="SimSun"/>
        </w:rPr>
        <w:t xml:space="preserve">Oeste e a figura do vaqueiro, retratadas </w:t>
      </w:r>
      <w:r>
        <w:rPr>
          <w:rFonts w:eastAsia="SimSun"/>
        </w:rPr>
        <w:t>n</w:t>
      </w:r>
      <w:r w:rsidRPr="00C42DE3">
        <w:rPr>
          <w:rFonts w:eastAsia="SimSun"/>
        </w:rPr>
        <w:t>a imagem, nos permite</w:t>
      </w:r>
      <w:r>
        <w:rPr>
          <w:rFonts w:eastAsia="SimSun"/>
        </w:rPr>
        <w:t>m</w:t>
      </w:r>
      <w:r w:rsidRPr="00C42DE3">
        <w:rPr>
          <w:rFonts w:eastAsia="SimSun"/>
        </w:rPr>
        <w:t xml:space="preserve"> inferir que a atividade econômica da região seria a pecuária</w:t>
      </w:r>
      <w:r>
        <w:rPr>
          <w:rFonts w:eastAsia="SimSun"/>
        </w:rPr>
        <w:t>.</w:t>
      </w:r>
      <w:r>
        <w:br w:type="page"/>
      </w:r>
    </w:p>
    <w:p w:rsidR="003A571F" w:rsidRPr="00C42DE3" w:rsidRDefault="003A571F" w:rsidP="003A571F">
      <w:pPr>
        <w:pStyle w:val="02TEXTOPRINCIPAL"/>
        <w:jc w:val="center"/>
        <w:rPr>
          <w:rFonts w:ascii="HelveticaNeueLTStd-LtCn" w:eastAsia="SimSun" w:hAnsi="HelveticaNeueLTStd-LtCn"/>
          <w:color w:val="EC028D"/>
          <w:sz w:val="18"/>
          <w:szCs w:val="18"/>
        </w:rPr>
      </w:pPr>
      <w:r>
        <w:rPr>
          <w:rFonts w:ascii="HelveticaNeueLTStd-LtCn" w:eastAsia="SimSun" w:hAnsi="HelveticaNeueLTStd-LtCn"/>
          <w:noProof/>
          <w:color w:val="EC028D"/>
          <w:sz w:val="18"/>
          <w:szCs w:val="18"/>
          <w:lang w:val="en-US" w:eastAsia="en-US" w:bidi="ar-SA"/>
        </w:rPr>
        <w:drawing>
          <wp:inline distT="0" distB="0" distL="0" distR="0" wp14:anchorId="1E331BBC" wp14:editId="29BBC88D">
            <wp:extent cx="3568700" cy="23114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20_F2_HIST8_MD_3oBi_SD2_F00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71F" w:rsidRPr="00C42DE3" w:rsidRDefault="003A571F" w:rsidP="003A571F">
      <w:pPr>
        <w:pStyle w:val="02TEXTOPRINCIPAL"/>
        <w:jc w:val="center"/>
        <w:rPr>
          <w:rFonts w:ascii="HelveticaNeueLTStd-LtCn" w:eastAsia="SimSun" w:hAnsi="HelveticaNeueLTStd-LtCn"/>
          <w:color w:val="EC028D"/>
          <w:sz w:val="18"/>
          <w:szCs w:val="18"/>
        </w:rPr>
      </w:pPr>
      <w:r w:rsidRPr="003E45AA">
        <w:rPr>
          <w:rFonts w:eastAsia="SimSun"/>
          <w:i/>
          <w:iCs/>
        </w:rPr>
        <w:t>Recife</w:t>
      </w:r>
      <w:r w:rsidRPr="00C42DE3">
        <w:rPr>
          <w:rFonts w:eastAsia="SimSun"/>
        </w:rPr>
        <w:t xml:space="preserve">, </w:t>
      </w:r>
      <w:r>
        <w:rPr>
          <w:rFonts w:eastAsia="SimSun"/>
        </w:rPr>
        <w:t xml:space="preserve">de </w:t>
      </w:r>
      <w:r w:rsidRPr="00C42DE3">
        <w:rPr>
          <w:rFonts w:eastAsia="SimSun"/>
        </w:rPr>
        <w:t xml:space="preserve">Johann Moritz Rugendas. </w:t>
      </w:r>
      <w:r>
        <w:rPr>
          <w:rFonts w:eastAsia="SimSun"/>
        </w:rPr>
        <w:t>L</w:t>
      </w:r>
      <w:r w:rsidRPr="00C42DE3">
        <w:rPr>
          <w:rFonts w:eastAsia="SimSun"/>
        </w:rPr>
        <w:t>itografia aquarelada, c. 1835. Na imagem, destaca</w:t>
      </w:r>
      <w:r>
        <w:rPr>
          <w:rFonts w:eastAsia="SimSun"/>
        </w:rPr>
        <w:t>m-se</w:t>
      </w:r>
      <w:r w:rsidRPr="00C42DE3">
        <w:rPr>
          <w:rFonts w:eastAsia="SimSun"/>
        </w:rPr>
        <w:t xml:space="preserve"> a presença da população negra no centro urbano e os coqueiros </w:t>
      </w:r>
      <w:r>
        <w:rPr>
          <w:rFonts w:eastAsia="SimSun"/>
        </w:rPr>
        <w:t xml:space="preserve">ornamentando </w:t>
      </w:r>
      <w:r w:rsidRPr="00C42DE3">
        <w:rPr>
          <w:rFonts w:eastAsia="SimSun"/>
        </w:rPr>
        <w:t>a paisagem.</w:t>
      </w:r>
    </w:p>
    <w:p w:rsidR="003A571F" w:rsidRPr="00C42DE3" w:rsidRDefault="003A571F" w:rsidP="003A571F">
      <w:pPr>
        <w:pStyle w:val="02TEXTOPRINCIPAL"/>
      </w:pPr>
      <w:r w:rsidRPr="00C42DE3">
        <w:t xml:space="preserve">Na análise das imagens é importante que o professor saliente as diferenças e estereótipos </w:t>
      </w:r>
      <w:r>
        <w:t xml:space="preserve">presentes </w:t>
      </w:r>
      <w:r w:rsidRPr="00C42DE3">
        <w:t>no</w:t>
      </w:r>
      <w:r>
        <w:t>s</w:t>
      </w:r>
      <w:r w:rsidRPr="00C42DE3">
        <w:t xml:space="preserve"> retrato</w:t>
      </w:r>
      <w:r>
        <w:t>s</w:t>
      </w:r>
      <w:r w:rsidRPr="00C42DE3">
        <w:t xml:space="preserve"> da população d</w:t>
      </w:r>
      <w:r>
        <w:t>e</w:t>
      </w:r>
      <w:r w:rsidRPr="00C42DE3">
        <w:t xml:space="preserve"> diversas províncias do Brasil. Por exemplo, </w:t>
      </w:r>
      <w:r>
        <w:t>nos lugares menos desenvolvidos à época</w:t>
      </w:r>
      <w:r w:rsidRPr="00C42DE3">
        <w:t xml:space="preserve">, como Goiás, </w:t>
      </w:r>
      <w:r>
        <w:t>há</w:t>
      </w:r>
      <w:r w:rsidRPr="00C42DE3">
        <w:t xml:space="preserve"> indivíduos mais rústicos, em contraposição aos jovens da capital do Império, o Rio de Janeiro. A constatação dessas diferenças deve servir de base para que, conjuntamente com a citação de Anderson, se problematize a </w:t>
      </w:r>
      <w:r>
        <w:t>concepção</w:t>
      </w:r>
      <w:r w:rsidRPr="00C42DE3">
        <w:t xml:space="preserve"> identi</w:t>
      </w:r>
      <w:r>
        <w:t>tária</w:t>
      </w:r>
      <w:r w:rsidRPr="00C42DE3">
        <w:t xml:space="preserve"> brasileira.</w:t>
      </w:r>
    </w:p>
    <w:p w:rsidR="003A571F" w:rsidRPr="00525A73" w:rsidRDefault="003A571F" w:rsidP="003A571F">
      <w:pPr>
        <w:pStyle w:val="02TEXTOPRINCIPAL"/>
        <w:rPr>
          <w:sz w:val="28"/>
          <w:szCs w:val="28"/>
        </w:rPr>
      </w:pPr>
      <w:r>
        <w:br w:type="page"/>
      </w:r>
    </w:p>
    <w:p w:rsidR="003A571F" w:rsidRPr="00525A73" w:rsidRDefault="003A571F" w:rsidP="003A571F">
      <w:pPr>
        <w:pStyle w:val="02TEXTOPRINCIPAL"/>
        <w:rPr>
          <w:rStyle w:val="00caracterregular"/>
          <w:rFonts w:cs="Cambria"/>
          <w:b/>
          <w:bCs/>
        </w:rPr>
      </w:pPr>
      <w:r w:rsidRPr="00525A73">
        <w:rPr>
          <w:b/>
          <w:bCs/>
        </w:rPr>
        <w:t xml:space="preserve">Etapa 2 </w:t>
      </w:r>
    </w:p>
    <w:p w:rsidR="003A571F" w:rsidRPr="00525A73" w:rsidRDefault="003A571F" w:rsidP="003A571F">
      <w:pPr>
        <w:pStyle w:val="02TEXTOPRINCIPAL"/>
      </w:pPr>
      <w:r w:rsidRPr="00525A73">
        <w:rPr>
          <w:b/>
          <w:bCs/>
        </w:rPr>
        <w:t>Conteúdo específico:</w:t>
      </w:r>
      <w:r w:rsidRPr="00525A73">
        <w:t xml:space="preserve"> Pesquisa sobre as revoltas regenciais.</w:t>
      </w:r>
    </w:p>
    <w:p w:rsidR="003A571F" w:rsidRPr="00525A73" w:rsidRDefault="003A571F" w:rsidP="003A571F">
      <w:pPr>
        <w:pStyle w:val="02TEXTOPRINCIPAL"/>
      </w:pPr>
      <w:r w:rsidRPr="00525A73">
        <w:rPr>
          <w:b/>
          <w:bCs/>
        </w:rPr>
        <w:t>Tempo previsto:</w:t>
      </w:r>
      <w:r w:rsidRPr="00525A73">
        <w:t xml:space="preserve"> aproximadamente 50 minutos / 1 aula</w:t>
      </w:r>
    </w:p>
    <w:p w:rsidR="003A571F" w:rsidRPr="00525A73" w:rsidRDefault="003A571F" w:rsidP="003A571F">
      <w:pPr>
        <w:pStyle w:val="02TEXTOPRINCIPAL"/>
      </w:pPr>
      <w:r w:rsidRPr="00525A73">
        <w:rPr>
          <w:b/>
          <w:bCs/>
        </w:rPr>
        <w:t>Gestão dos alunos:</w:t>
      </w:r>
      <w:r w:rsidRPr="00525A73">
        <w:t xml:space="preserve"> organizados em círculo</w:t>
      </w:r>
    </w:p>
    <w:p w:rsidR="003A571F" w:rsidRPr="00525A73" w:rsidRDefault="003A571F" w:rsidP="003A571F">
      <w:pPr>
        <w:pStyle w:val="02TEXTOPRINCIPAL"/>
      </w:pPr>
      <w:r w:rsidRPr="00525A73">
        <w:rPr>
          <w:b/>
          <w:bCs/>
        </w:rPr>
        <w:t>Recursos didáticos:</w:t>
      </w:r>
      <w:r w:rsidRPr="00525A73">
        <w:t xml:space="preserve"> caderno, lápis, mapa do Brasil</w:t>
      </w:r>
    </w:p>
    <w:p w:rsidR="003A571F" w:rsidRPr="00525A73" w:rsidRDefault="003A571F" w:rsidP="003A571F">
      <w:pPr>
        <w:pStyle w:val="02TEXTOPRINCIPAL"/>
      </w:pPr>
      <w:r w:rsidRPr="00525A73">
        <w:rPr>
          <w:b/>
          <w:bCs/>
        </w:rPr>
        <w:t>Habilidades:</w:t>
      </w:r>
      <w:r w:rsidRPr="00525A73">
        <w:t xml:space="preserve"> (EF08HI06); (EF06HI16)</w:t>
      </w:r>
    </w:p>
    <w:p w:rsidR="003A571F" w:rsidRPr="00525A73" w:rsidRDefault="003A571F" w:rsidP="003A571F">
      <w:pPr>
        <w:pStyle w:val="02TEXTOPRINCIPAL"/>
        <w:rPr>
          <w:b/>
          <w:bCs/>
        </w:rPr>
      </w:pPr>
      <w:r w:rsidRPr="00525A73">
        <w:rPr>
          <w:b/>
          <w:bCs/>
        </w:rPr>
        <w:t>Encaminhamento</w:t>
      </w:r>
    </w:p>
    <w:p w:rsidR="003A571F" w:rsidRPr="00525A73" w:rsidRDefault="003A571F" w:rsidP="003A571F">
      <w:pPr>
        <w:pStyle w:val="02TEXTOPRINCIPAL"/>
        <w:rPr>
          <w:color w:val="242021"/>
        </w:rPr>
      </w:pPr>
      <w:r w:rsidRPr="00525A73">
        <w:rPr>
          <w:color w:val="242021"/>
        </w:rPr>
        <w:t>Organize os alunos em seis grupos. Cada qual pesquisará um tema acerca de uma das revoltas regenciais:</w:t>
      </w:r>
    </w:p>
    <w:p w:rsidR="003A571F" w:rsidRPr="0057070E" w:rsidRDefault="003A571F" w:rsidP="003A571F">
      <w:pPr>
        <w:pStyle w:val="02bulletssequncia"/>
        <w:rPr>
          <w:rStyle w:val="fontstyle01"/>
        </w:rPr>
      </w:pPr>
      <w:r w:rsidRPr="0057070E">
        <w:rPr>
          <w:rStyle w:val="fontstyle01"/>
        </w:rPr>
        <w:t>Revolta dos Malês (1835)</w:t>
      </w:r>
    </w:p>
    <w:p w:rsidR="003A571F" w:rsidRPr="0038100D" w:rsidRDefault="003A571F" w:rsidP="003A571F">
      <w:pPr>
        <w:pStyle w:val="02bulletssequncia"/>
        <w:rPr>
          <w:rStyle w:val="fontstyle01"/>
        </w:rPr>
      </w:pPr>
      <w:r w:rsidRPr="0038100D">
        <w:rPr>
          <w:rStyle w:val="fontstyle01"/>
        </w:rPr>
        <w:t>Cabanagem (1835 a 1840)</w:t>
      </w:r>
    </w:p>
    <w:p w:rsidR="003A571F" w:rsidRPr="0038100D" w:rsidRDefault="003A571F" w:rsidP="003A571F">
      <w:pPr>
        <w:pStyle w:val="02bulletssequncia"/>
        <w:rPr>
          <w:rStyle w:val="fontstyle01"/>
        </w:rPr>
      </w:pPr>
      <w:r w:rsidRPr="0038100D">
        <w:rPr>
          <w:rStyle w:val="fontstyle01"/>
        </w:rPr>
        <w:t>Guerra dos Farrapos (1835 a 1845)</w:t>
      </w:r>
    </w:p>
    <w:p w:rsidR="003A571F" w:rsidRPr="00CA4AA4" w:rsidRDefault="003A571F" w:rsidP="003A571F">
      <w:pPr>
        <w:pStyle w:val="02bulletssequncia"/>
        <w:rPr>
          <w:rStyle w:val="fontstyle01"/>
        </w:rPr>
      </w:pPr>
      <w:r w:rsidRPr="0038100D">
        <w:rPr>
          <w:rStyle w:val="fontstyle01"/>
        </w:rPr>
        <w:t>Balaiada (1838 a 1841)</w:t>
      </w:r>
    </w:p>
    <w:p w:rsidR="003A571F" w:rsidRPr="003E45AA" w:rsidRDefault="003A571F" w:rsidP="003A571F">
      <w:pPr>
        <w:pStyle w:val="02bulletssequncia"/>
        <w:rPr>
          <w:rStyle w:val="fontstyle01"/>
        </w:rPr>
      </w:pPr>
      <w:r w:rsidRPr="003E45AA">
        <w:rPr>
          <w:rStyle w:val="fontstyle01"/>
        </w:rPr>
        <w:t>Sabinada (1837 a 1838)</w:t>
      </w:r>
    </w:p>
    <w:p w:rsidR="003A571F" w:rsidRPr="00525A73" w:rsidRDefault="003A571F" w:rsidP="003A571F">
      <w:pPr>
        <w:pStyle w:val="02bulletssequncia"/>
        <w:rPr>
          <w:rStyle w:val="fontstyle01"/>
        </w:rPr>
      </w:pPr>
      <w:r w:rsidRPr="00E67C38">
        <w:rPr>
          <w:rStyle w:val="fontstyle01"/>
        </w:rPr>
        <w:t>Revolução Praieira (1848-1850)</w:t>
      </w:r>
    </w:p>
    <w:p w:rsidR="003A571F" w:rsidRPr="00525A73" w:rsidRDefault="003A571F" w:rsidP="003A571F">
      <w:pPr>
        <w:pStyle w:val="02TEXTOPRINCIPAL"/>
        <w:rPr>
          <w:rStyle w:val="fontstyle01"/>
        </w:rPr>
      </w:pPr>
      <w:r w:rsidRPr="00525A73">
        <w:rPr>
          <w:rStyle w:val="fontstyle01"/>
        </w:rPr>
        <w:t>Estimule-os a pensar sobre as características locais de cada revolta, de modo a problematizar a identidade (simbólica) e a unidade (política) construída pelo Império Brasileiro. Dentre os itens a ser pesquisados, devem constar:</w:t>
      </w:r>
    </w:p>
    <w:p w:rsidR="003A571F" w:rsidRPr="00525A73" w:rsidRDefault="003A571F" w:rsidP="003A571F">
      <w:pPr>
        <w:pStyle w:val="02bulletssequncia"/>
        <w:rPr>
          <w:rStyle w:val="00caracterregular"/>
        </w:rPr>
      </w:pPr>
      <w:r w:rsidRPr="00525A73">
        <w:rPr>
          <w:rStyle w:val="00caracterregular"/>
        </w:rPr>
        <w:t xml:space="preserve">Data; </w:t>
      </w:r>
    </w:p>
    <w:p w:rsidR="003A571F" w:rsidRPr="00525A73" w:rsidRDefault="003A571F" w:rsidP="003A571F">
      <w:pPr>
        <w:pStyle w:val="02bulletssequncia"/>
        <w:rPr>
          <w:rStyle w:val="00caracterregular"/>
        </w:rPr>
      </w:pPr>
      <w:r w:rsidRPr="00525A73">
        <w:rPr>
          <w:rStyle w:val="00caracterregular"/>
        </w:rPr>
        <w:t xml:space="preserve">Lugar; </w:t>
      </w:r>
    </w:p>
    <w:p w:rsidR="003A571F" w:rsidRPr="00525A73" w:rsidRDefault="003A571F" w:rsidP="003A571F">
      <w:pPr>
        <w:pStyle w:val="02bulletssequncia"/>
        <w:rPr>
          <w:rStyle w:val="00caracterregular"/>
        </w:rPr>
      </w:pPr>
      <w:r w:rsidRPr="00525A73">
        <w:rPr>
          <w:rStyle w:val="00caracterregular"/>
        </w:rPr>
        <w:t>Liderança;</w:t>
      </w:r>
    </w:p>
    <w:p w:rsidR="003A571F" w:rsidRPr="00525A73" w:rsidRDefault="003A571F" w:rsidP="003A571F">
      <w:pPr>
        <w:pStyle w:val="02bulletssequncia"/>
        <w:rPr>
          <w:rStyle w:val="00caracterregular"/>
        </w:rPr>
      </w:pPr>
      <w:r w:rsidRPr="00525A73">
        <w:rPr>
          <w:rStyle w:val="00caracterregular"/>
        </w:rPr>
        <w:t>Classes sociais protagonistas;</w:t>
      </w:r>
    </w:p>
    <w:p w:rsidR="003A571F" w:rsidRPr="00525A73" w:rsidRDefault="003A571F" w:rsidP="003A571F">
      <w:pPr>
        <w:pStyle w:val="02bulletssequncia"/>
        <w:rPr>
          <w:rStyle w:val="00caracterregular"/>
        </w:rPr>
      </w:pPr>
      <w:r w:rsidRPr="00525A73">
        <w:rPr>
          <w:rStyle w:val="00caracterregular"/>
        </w:rPr>
        <w:t>Propostas;</w:t>
      </w:r>
    </w:p>
    <w:p w:rsidR="003A571F" w:rsidRDefault="003A571F" w:rsidP="003A571F">
      <w:pPr>
        <w:pStyle w:val="02bulletssequncia"/>
        <w:rPr>
          <w:rStyle w:val="00caracterregular"/>
        </w:rPr>
      </w:pPr>
      <w:r w:rsidRPr="00525A73">
        <w:rPr>
          <w:rStyle w:val="00caracterregular"/>
        </w:rPr>
        <w:t>Imagem.</w:t>
      </w:r>
    </w:p>
    <w:p w:rsidR="003A571F" w:rsidRPr="00525A73" w:rsidRDefault="003A571F" w:rsidP="003A571F">
      <w:pPr>
        <w:pStyle w:val="02TEXTOPRINCIPAL"/>
        <w:rPr>
          <w:sz w:val="28"/>
          <w:szCs w:val="28"/>
        </w:rPr>
      </w:pPr>
      <w:r>
        <w:br w:type="page"/>
      </w:r>
    </w:p>
    <w:p w:rsidR="003A571F" w:rsidRPr="00525A73" w:rsidRDefault="003A571F" w:rsidP="003A571F">
      <w:pPr>
        <w:pStyle w:val="02TEXTOPRINCIPAL"/>
        <w:rPr>
          <w:rStyle w:val="00caracterregular"/>
          <w:rFonts w:cs="Cambria"/>
          <w:b/>
          <w:bCs/>
        </w:rPr>
      </w:pPr>
      <w:r w:rsidRPr="00525A73">
        <w:rPr>
          <w:b/>
          <w:bCs/>
        </w:rPr>
        <w:t xml:space="preserve">Etapa 3 </w:t>
      </w:r>
    </w:p>
    <w:p w:rsidR="003A571F" w:rsidRPr="00525A73" w:rsidRDefault="003A571F" w:rsidP="003A571F">
      <w:pPr>
        <w:pStyle w:val="02TEXTOPRINCIPAL"/>
      </w:pPr>
      <w:r w:rsidRPr="00525A73">
        <w:rPr>
          <w:b/>
          <w:bCs/>
        </w:rPr>
        <w:t>Conteúdo específico:</w:t>
      </w:r>
      <w:r w:rsidRPr="00525A73">
        <w:t xml:space="preserve"> Apresentação de trabalhos</w:t>
      </w:r>
    </w:p>
    <w:p w:rsidR="003A571F" w:rsidRPr="00525A73" w:rsidRDefault="003A571F" w:rsidP="003A571F">
      <w:pPr>
        <w:pStyle w:val="02TEXTOPRINCIPAL"/>
      </w:pPr>
      <w:r w:rsidRPr="00525A73">
        <w:rPr>
          <w:b/>
          <w:bCs/>
        </w:rPr>
        <w:t>Tempo previsto:</w:t>
      </w:r>
      <w:r w:rsidRPr="00525A73">
        <w:t xml:space="preserve"> aproximadamente 50 minutos / 1 aula</w:t>
      </w:r>
    </w:p>
    <w:p w:rsidR="003A571F" w:rsidRPr="00525A73" w:rsidRDefault="003A571F" w:rsidP="003A571F">
      <w:pPr>
        <w:pStyle w:val="02TEXTOPRINCIPAL"/>
      </w:pPr>
      <w:r w:rsidRPr="00525A73">
        <w:rPr>
          <w:b/>
          <w:bCs/>
        </w:rPr>
        <w:t>Gestão dos alunos:</w:t>
      </w:r>
      <w:r w:rsidRPr="00525A73">
        <w:t xml:space="preserve"> organizados em círculo</w:t>
      </w:r>
    </w:p>
    <w:p w:rsidR="003A571F" w:rsidRPr="00525A73" w:rsidRDefault="003A571F" w:rsidP="003A571F">
      <w:pPr>
        <w:pStyle w:val="02TEXTOPRINCIPAL"/>
      </w:pPr>
      <w:r w:rsidRPr="00525A73">
        <w:rPr>
          <w:b/>
          <w:bCs/>
        </w:rPr>
        <w:t>Recursos didáticos:</w:t>
      </w:r>
      <w:r w:rsidRPr="00525A73">
        <w:t xml:space="preserve"> caderno, lápis, mapa do Brasil</w:t>
      </w:r>
    </w:p>
    <w:p w:rsidR="003A571F" w:rsidRPr="00525A73" w:rsidRDefault="003A571F" w:rsidP="003A571F">
      <w:pPr>
        <w:pStyle w:val="02TEXTOPRINCIPAL"/>
      </w:pPr>
      <w:r w:rsidRPr="00525A73">
        <w:rPr>
          <w:b/>
          <w:bCs/>
        </w:rPr>
        <w:t>Habilidades:</w:t>
      </w:r>
      <w:r w:rsidRPr="00525A73">
        <w:t xml:space="preserve"> (EF08HI06); (EF06HI16)</w:t>
      </w:r>
    </w:p>
    <w:p w:rsidR="003A571F" w:rsidRPr="00525A73" w:rsidRDefault="003A571F" w:rsidP="003A571F">
      <w:pPr>
        <w:pStyle w:val="02TEXTOPRINCIPAL"/>
        <w:rPr>
          <w:b/>
          <w:bCs/>
        </w:rPr>
      </w:pPr>
      <w:r w:rsidRPr="00525A73">
        <w:rPr>
          <w:b/>
          <w:bCs/>
        </w:rPr>
        <w:t>Encaminhamento</w:t>
      </w:r>
    </w:p>
    <w:p w:rsidR="003A571F" w:rsidRPr="00C42DE3" w:rsidRDefault="003A571F" w:rsidP="003A571F">
      <w:pPr>
        <w:pStyle w:val="02TEXTOPRINCIPAL"/>
      </w:pPr>
      <w:r w:rsidRPr="00C42DE3">
        <w:t xml:space="preserve">Para realizar esta etapa, cada grupo deve apresentar os resultados da pesquisa em forma de seminário. Sugere-se também que </w:t>
      </w:r>
      <w:r>
        <w:t>tod</w:t>
      </w:r>
      <w:r w:rsidRPr="00C42DE3">
        <w:t>os preparem fichas com os resultados da pesquisa para colar em um mapa do Brasil (sugere-se um</w:t>
      </w:r>
      <w:r>
        <w:t>a representação</w:t>
      </w:r>
      <w:r w:rsidRPr="00C42DE3">
        <w:t xml:space="preserve"> livre de nomenclaturas)</w:t>
      </w:r>
      <w:r>
        <w:t>,</w:t>
      </w:r>
      <w:r w:rsidRPr="00C42DE3">
        <w:t xml:space="preserve"> n</w:t>
      </w:r>
      <w:r>
        <w:t>o</w:t>
      </w:r>
      <w:r w:rsidRPr="00C42DE3">
        <w:t xml:space="preserve"> </w:t>
      </w:r>
      <w:r>
        <w:t>ponto</w:t>
      </w:r>
      <w:r w:rsidRPr="00C42DE3">
        <w:t xml:space="preserve"> </w:t>
      </w:r>
      <w:r>
        <w:t>próximo</w:t>
      </w:r>
      <w:r w:rsidRPr="00C42DE3">
        <w:t xml:space="preserve"> ao local onde ocorreu a revolta</w:t>
      </w:r>
      <w:r>
        <w:t xml:space="preserve"> estudada</w:t>
      </w:r>
      <w:r w:rsidRPr="00C42DE3">
        <w:t>.</w:t>
      </w:r>
    </w:p>
    <w:p w:rsidR="003A571F" w:rsidRDefault="003A571F" w:rsidP="003A571F">
      <w:pPr>
        <w:pStyle w:val="02TEXTOPRINCIPAL"/>
      </w:pPr>
      <w:r w:rsidRPr="00C42DE3">
        <w:t xml:space="preserve">Após as apresentações, </w:t>
      </w:r>
      <w:r>
        <w:t>cabe a</w:t>
      </w:r>
      <w:r w:rsidRPr="00C42DE3">
        <w:t>o professor sistematizar as discussões a partir de dois pontos: 1) diferenciar as revoltas de origem elitista (</w:t>
      </w:r>
      <w:r w:rsidRPr="00C42DE3">
        <w:rPr>
          <w:rStyle w:val="00caracterregular"/>
        </w:rPr>
        <w:t>Cabanagem, Farroupilha, Praie</w:t>
      </w:r>
      <w:r>
        <w:rPr>
          <w:rStyle w:val="00caracterregular"/>
        </w:rPr>
        <w:t>i</w:t>
      </w:r>
      <w:r w:rsidRPr="00C42DE3">
        <w:rPr>
          <w:rStyle w:val="00caracterregular"/>
        </w:rPr>
        <w:t>ra) e as de origem popular (</w:t>
      </w:r>
      <w:r w:rsidRPr="00C42DE3">
        <w:t xml:space="preserve">Sabinada, Balaiada, Revolta dos Malês); 2) problematizar </w:t>
      </w:r>
      <w:r>
        <w:t>a dimensão</w:t>
      </w:r>
      <w:r w:rsidRPr="00C42DE3">
        <w:t xml:space="preserve"> identi</w:t>
      </w:r>
      <w:r>
        <w:t>tária</w:t>
      </w:r>
      <w:r w:rsidRPr="00C42DE3">
        <w:t xml:space="preserve"> brasileira, relacionando as revoltas regenciais à pluralidade de identidades regionais. Além disso, é importante ressaltar que todas as revoltas foram reprimidas e derrotadas pelo governo central. O tratamento dispensado aos rebeldes variou conforme sua origem social. Os líderes dos movimentos de grandes proprietários foram presos e acabaram sendo anistiados. No caso das rebeliões populares, entretanto, o governo agiu com extrema violência. Muitos foram executados. Os sobreviventes foram condenados a penas severas. De um lado, as revoltas manifestaram interesses e reivindicações </w:t>
      </w:r>
      <w:r>
        <w:t xml:space="preserve">em </w:t>
      </w:r>
      <w:r w:rsidRPr="00C42DE3">
        <w:t>um momento de constituição do Estado brasileiro. De outro, a vitória do governo central afastou o risco de fragmentação do território nacional, como havia ocorrido na América espanhola. A partir do final da década de 1840, o imenso território brasileiro submetia-se ao controle do governo sediado no Rio de Janeiro.</w:t>
      </w:r>
    </w:p>
    <w:p w:rsidR="003A571F" w:rsidRPr="00525A73" w:rsidRDefault="003A571F" w:rsidP="003A571F">
      <w:pPr>
        <w:pStyle w:val="02TEXTOPRINCIPAL"/>
        <w:rPr>
          <w:sz w:val="28"/>
          <w:szCs w:val="28"/>
        </w:rPr>
      </w:pPr>
      <w:r>
        <w:br w:type="page"/>
      </w:r>
    </w:p>
    <w:p w:rsidR="003A571F" w:rsidRPr="00525A73" w:rsidRDefault="003A571F" w:rsidP="003A571F">
      <w:pPr>
        <w:pStyle w:val="02SequnciaABC"/>
        <w:spacing w:before="0"/>
      </w:pPr>
      <w:r w:rsidRPr="00525A73">
        <w:t>F. Sugestões de leitura e sites:</w:t>
      </w:r>
    </w:p>
    <w:p w:rsidR="003A571F" w:rsidRPr="00525A73" w:rsidRDefault="003A571F" w:rsidP="003A571F">
      <w:pPr>
        <w:pStyle w:val="02TEXTOPRINCIPAL"/>
        <w:rPr>
          <w:b/>
          <w:bCs/>
        </w:rPr>
      </w:pPr>
      <w:r w:rsidRPr="00525A73">
        <w:rPr>
          <w:b/>
          <w:bCs/>
        </w:rPr>
        <w:t>Para o professor</w:t>
      </w:r>
    </w:p>
    <w:p w:rsidR="003A571F" w:rsidRPr="00525A73" w:rsidRDefault="003A571F" w:rsidP="003A571F">
      <w:pPr>
        <w:pStyle w:val="02TEXTOPRINCIPAL"/>
      </w:pPr>
      <w:r w:rsidRPr="00525A73">
        <w:t>- DOLHNIKOFF, Miriam. Elites regionais e a construção do Estado nacional. In: JANCSÓ, István (Org.). Brasil: formação do Estado e da nação. São Paulo: Hucitec/Fapesp; Ijuí: Unijuí, 2003. (Estudos históricos.)</w:t>
      </w:r>
    </w:p>
    <w:p w:rsidR="003A571F" w:rsidRPr="00525A73" w:rsidRDefault="003A571F" w:rsidP="003A571F">
      <w:pPr>
        <w:pStyle w:val="02TEXTOPRINCIPAL"/>
      </w:pPr>
      <w:r w:rsidRPr="00525A73">
        <w:t>- &lt;</w:t>
      </w:r>
      <w:hyperlink r:id="rId12" w:history="1">
        <w:r>
          <w:rPr>
            <w:rStyle w:val="Hyperlink"/>
          </w:rPr>
          <w:t>http://www.scielo.br/scielo.php?script=sci_arttext&amp;pid=S2237-101X2010000200143</w:t>
        </w:r>
      </w:hyperlink>
      <w:r w:rsidRPr="00525A73">
        <w:t>&gt; (acesso em: 21 set. 2018).</w:t>
      </w:r>
    </w:p>
    <w:p w:rsidR="003A571F" w:rsidRPr="00525A73" w:rsidRDefault="003A571F" w:rsidP="003A571F">
      <w:pPr>
        <w:pStyle w:val="02TEXTOPRINCIPAL"/>
        <w:rPr>
          <w:b/>
          <w:bCs/>
        </w:rPr>
      </w:pPr>
      <w:r w:rsidRPr="00525A73">
        <w:rPr>
          <w:b/>
          <w:bCs/>
        </w:rPr>
        <w:t>Para o aluno</w:t>
      </w:r>
    </w:p>
    <w:p w:rsidR="003A571F" w:rsidRPr="00525A73" w:rsidRDefault="003A571F" w:rsidP="003A571F">
      <w:pPr>
        <w:pStyle w:val="02TEXTOPRINCIPAL"/>
      </w:pPr>
      <w:r w:rsidRPr="00525A73">
        <w:t>- MOREL, Marco. O período das Regências (1831-1840). Rio de Janeiro: Zahar, 2003. (Descobrindo o Brasil.)</w:t>
      </w:r>
    </w:p>
    <w:p w:rsidR="003A571F" w:rsidRPr="00525A73" w:rsidRDefault="003A571F" w:rsidP="003A571F">
      <w:pPr>
        <w:pStyle w:val="02TEXTOPRINCIPAL"/>
      </w:pPr>
      <w:r w:rsidRPr="00525A73">
        <w:t>- &lt;</w:t>
      </w:r>
      <w:hyperlink r:id="rId13" w:history="1">
        <w:r w:rsidRPr="008A61B7">
          <w:rPr>
            <w:rStyle w:val="Hyperlink"/>
          </w:rPr>
          <w:t>https://maniadehistoria.wordpress.com/rebelioes-no-periodo-regencial/</w:t>
        </w:r>
      </w:hyperlink>
      <w:r w:rsidRPr="008A61B7">
        <w:rPr>
          <w:rStyle w:val="Hyperlink"/>
        </w:rPr>
        <w:t>&gt;</w:t>
      </w:r>
      <w:r w:rsidRPr="008A61B7">
        <w:t xml:space="preserve"> </w:t>
      </w:r>
      <w:r w:rsidRPr="00525A73">
        <w:t>(acesso em: 21 set. 2018).</w:t>
      </w:r>
    </w:p>
    <w:p w:rsidR="003A571F" w:rsidRPr="00525A73" w:rsidRDefault="003A571F" w:rsidP="003A571F">
      <w:pPr>
        <w:pStyle w:val="02SequnciaABC"/>
      </w:pPr>
      <w:r w:rsidRPr="00C42DE3">
        <w:t>G. Sugestões para verificar e acompanhar a aprendizagem dos alunos</w:t>
      </w:r>
    </w:p>
    <w:p w:rsidR="003A571F" w:rsidRPr="00525A73" w:rsidRDefault="003A571F" w:rsidP="003A571F">
      <w:pPr>
        <w:pStyle w:val="02TEXTOPRINCIPAL"/>
      </w:pPr>
      <w:r w:rsidRPr="00525A73">
        <w:t xml:space="preserve">A avaliação deve acontecer durante todas as etapas. Considere o envolvimento dos alunos com as propostas, sua capacidade de trabalhar em grupo, o respeito às opiniões dos colegas e seu comprometimento com as atividades. Na etapa 1, </w:t>
      </w:r>
      <w:r w:rsidRPr="00525A73">
        <w:rPr>
          <w:rStyle w:val="00caractereBold"/>
        </w:rPr>
        <w:t xml:space="preserve">todos devem realizar as análises das imagens. </w:t>
      </w:r>
      <w:r w:rsidRPr="00525A73">
        <w:t xml:space="preserve">Na etapa 2, é importante que compreendam as tensões entre as demandas locais e o governo central como motivadoras das revoltas regenciais. Observe ainda se eles conseguem relacionar o caráter fragmentado das revoltas regenciais às representações regionais discutidas na etapa anterior. </w:t>
      </w:r>
    </w:p>
    <w:p w:rsidR="003A571F" w:rsidRPr="00525A73" w:rsidRDefault="003A571F" w:rsidP="003A571F">
      <w:pPr>
        <w:pStyle w:val="02SequnciaABC"/>
      </w:pPr>
      <w:r w:rsidRPr="00C42DE3">
        <w:t>H. QUESTÕES PARA AVALIAÇÃO DO DESENVOLVIMENTO DAS HABILIDADES</w:t>
      </w:r>
    </w:p>
    <w:p w:rsidR="003A571F" w:rsidRPr="00525A73" w:rsidRDefault="003A571F" w:rsidP="003A571F">
      <w:pPr>
        <w:pStyle w:val="02TEXTOPRINCIPAL"/>
      </w:pPr>
      <w:r>
        <w:t xml:space="preserve">1. </w:t>
      </w:r>
      <w:r w:rsidRPr="00525A73">
        <w:t>Organize uma tabela comparativa de duas rebeliões do período regencial a partir dos seguintes critérios: intervalo temporal, lugar, liderança, participantes e propostas.</w:t>
      </w:r>
    </w:p>
    <w:p w:rsidR="003A571F" w:rsidRPr="00C42DE3" w:rsidRDefault="003A571F" w:rsidP="003A571F">
      <w:pPr>
        <w:pStyle w:val="02questesresposta"/>
      </w:pPr>
      <w:r w:rsidRPr="00C42DE3">
        <w:t>Ocorreram basicamente dois tipos de rebeli</w:t>
      </w:r>
      <w:r>
        <w:t>ão</w:t>
      </w:r>
      <w:r w:rsidRPr="00C42DE3">
        <w:t xml:space="preserve">. De um lado, </w:t>
      </w:r>
      <w:r>
        <w:t xml:space="preserve">as </w:t>
      </w:r>
      <w:r w:rsidRPr="00C42DE3">
        <w:t xml:space="preserve">revoltas dirigidas por grupos dominantes nas províncias, ansiosos por conquistar maior espaço no governo central. De outro, os movimentos populares, </w:t>
      </w:r>
      <w:r>
        <w:t>nos quais</w:t>
      </w:r>
      <w:r w:rsidRPr="00C42DE3">
        <w:t xml:space="preserve"> a população livre pobre e os escrav</w:t>
      </w:r>
      <w:r>
        <w:t>izad</w:t>
      </w:r>
      <w:r w:rsidRPr="00C42DE3">
        <w:t>os levantavam-se contra a dominação social a que estavam submetidos.</w:t>
      </w:r>
    </w:p>
    <w:p w:rsidR="003A571F" w:rsidRPr="00C42DE3" w:rsidRDefault="003A571F" w:rsidP="003A571F">
      <w:pPr>
        <w:pStyle w:val="02questesresposta"/>
      </w:pPr>
      <w:r w:rsidRPr="00C42DE3">
        <w:t>Cabanada: 1832-1835, Pernambuco, Sergipe e Alagoas, lideranças populares, propunha a criação de uma República e</w:t>
      </w:r>
      <w:r>
        <w:t>, consequentemente, a conquista de</w:t>
      </w:r>
      <w:r w:rsidRPr="00C42DE3">
        <w:t xml:space="preserve"> autonomia política</w:t>
      </w:r>
      <w:r>
        <w:t>.</w:t>
      </w:r>
    </w:p>
    <w:p w:rsidR="003A571F" w:rsidRPr="00C42DE3" w:rsidRDefault="003A571F" w:rsidP="003A571F">
      <w:pPr>
        <w:pStyle w:val="02questesresposta"/>
      </w:pPr>
      <w:r w:rsidRPr="00C42DE3">
        <w:t xml:space="preserve">Revolta dos Malês: 1835, Salvador (Bahia), liderada por escravizados, </w:t>
      </w:r>
      <w:r>
        <w:t xml:space="preserve">teve </w:t>
      </w:r>
      <w:r w:rsidRPr="00C42DE3">
        <w:t>participa</w:t>
      </w:r>
      <w:r>
        <w:t>ção de</w:t>
      </w:r>
      <w:r w:rsidRPr="00C42DE3">
        <w:t xml:space="preserve"> escravizados e populares, reivindicava o fim da escravidão.</w:t>
      </w:r>
    </w:p>
    <w:p w:rsidR="003A571F" w:rsidRPr="00C42DE3" w:rsidRDefault="003A571F" w:rsidP="003A571F">
      <w:pPr>
        <w:pStyle w:val="02questesresposta"/>
      </w:pPr>
      <w:r w:rsidRPr="00C42DE3">
        <w:t>Cabanagem: 1835-1836, Pará, liderada pelas elites, com participação popular, propunha autonomia política e combate à miséria.</w:t>
      </w:r>
    </w:p>
    <w:p w:rsidR="003A571F" w:rsidRPr="00C42DE3" w:rsidRDefault="003A571F" w:rsidP="003A571F">
      <w:pPr>
        <w:pStyle w:val="02questesresposta"/>
      </w:pPr>
      <w:r w:rsidRPr="00C42DE3">
        <w:t>Sabinada: 1837-1838, Bahia, liderança e participação popular, propunha a criação de uma República, autonomia política e melhora nas condições de vida</w:t>
      </w:r>
    </w:p>
    <w:p w:rsidR="003A571F" w:rsidRPr="00C42DE3" w:rsidRDefault="003A571F" w:rsidP="003A571F">
      <w:pPr>
        <w:pStyle w:val="02questesresposta"/>
      </w:pPr>
      <w:r w:rsidRPr="00C42DE3">
        <w:t>Balaiada: 1838-1841, Maranhão e Piauí, teve duas fases, uma com liderança das elites, que reivindicavam autonomia política</w:t>
      </w:r>
      <w:r>
        <w:t>,</w:t>
      </w:r>
      <w:r w:rsidRPr="00C42DE3">
        <w:t xml:space="preserve"> e a segunda com participação popular, reivindicando melhora nas condições de vida.</w:t>
      </w:r>
    </w:p>
    <w:p w:rsidR="003A571F" w:rsidRPr="00C42DE3" w:rsidRDefault="003A571F" w:rsidP="003A571F">
      <w:pPr>
        <w:pStyle w:val="02questesresposta"/>
      </w:pPr>
      <w:r w:rsidRPr="00C42DE3">
        <w:t xml:space="preserve">Farroupilha: 1835-1845, Rio Grande do Sul e Santa Catarina, com lideranças </w:t>
      </w:r>
      <w:r>
        <w:t>d</w:t>
      </w:r>
      <w:r w:rsidRPr="00C42DE3">
        <w:t>a elite e participação popular, propunha autonomia política e econômica.</w:t>
      </w:r>
    </w:p>
    <w:p w:rsidR="003A571F" w:rsidRPr="00525A73" w:rsidRDefault="003A571F" w:rsidP="003A571F">
      <w:pPr>
        <w:pStyle w:val="02questesresposta"/>
      </w:pPr>
      <w:r w:rsidRPr="00C42DE3">
        <w:t>Praieira: 1848-1849, Pernambuco, participação das elites e da população, disputa entre as elites por poder político.</w:t>
      </w:r>
    </w:p>
    <w:p w:rsidR="003A571F" w:rsidRPr="00C046D1" w:rsidRDefault="003A571F" w:rsidP="003A571F">
      <w:pPr>
        <w:pStyle w:val="02TEXTOPRINCIPAL"/>
      </w:pPr>
      <w:r w:rsidRPr="00C046D1">
        <w:br w:type="page"/>
      </w:r>
    </w:p>
    <w:p w:rsidR="003A571F" w:rsidRPr="00525A73" w:rsidRDefault="003A571F" w:rsidP="003A571F">
      <w:pPr>
        <w:pStyle w:val="02TEXTOPRINCIPAL"/>
      </w:pPr>
      <w:r>
        <w:t xml:space="preserve">2. </w:t>
      </w:r>
      <w:r w:rsidRPr="00525A73">
        <w:t>Explique as ações do Império para conter as revoltas.</w:t>
      </w:r>
    </w:p>
    <w:p w:rsidR="003A571F" w:rsidRPr="00525A73" w:rsidRDefault="003A571F" w:rsidP="003A571F">
      <w:pPr>
        <w:pStyle w:val="02questesresposta"/>
      </w:pPr>
      <w:r w:rsidRPr="00C42DE3">
        <w:t xml:space="preserve">Resposta esperada:  Todas as revoltas foram reprimidas e derrotadas pelo governo central. O tratamento dispensado aos rebeldes variou conforme sua origem social. Os líderes dos movimentos de grandes proprietários foram presos e acabaram sendo anistiados. No caso das rebeliões populares, entretanto, a história foi bem diferente. O governo agiu com extrema violência. Muitos foram executados. Os sobreviventes foram condenados a penas severas. De um lado, as revoltas manifestaram interesses e reivindicações </w:t>
      </w:r>
      <w:r>
        <w:t>no</w:t>
      </w:r>
      <w:r w:rsidRPr="00C42DE3">
        <w:t xml:space="preserve"> momento de constituição do Estado brasileiro. De outro, a vitória do governo central afastou o risco de fragmentação do território nacional, como havia ocorrido na América espanhola. A partir do final da década de 1840, o imenso território brasileiro submetia-se ao controle do governo sediado no Rio de Janeiro</w:t>
      </w:r>
      <w:r>
        <w:t>.</w:t>
      </w:r>
    </w:p>
    <w:p w:rsidR="003A571F" w:rsidRPr="00525A73" w:rsidRDefault="003A571F" w:rsidP="003A571F">
      <w:pPr>
        <w:pStyle w:val="02SequnciaABC"/>
      </w:pPr>
      <w:r w:rsidRPr="00C42DE3">
        <w:t>I. FICHA DE AUTOAVALIAÇÃO</w:t>
      </w:r>
    </w:p>
    <w:p w:rsidR="003A571F" w:rsidRDefault="003A571F" w:rsidP="003A571F">
      <w:pPr>
        <w:pStyle w:val="02TEXTOPRINCIPAL"/>
      </w:pPr>
      <w:r w:rsidRPr="00525A73">
        <w:t xml:space="preserve">A tabela abaixo pode ser reproduzida na lousa. Peça aos alunos para copiá-la em uma folha de papel e a completarem com suas respostas.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951"/>
        <w:gridCol w:w="802"/>
        <w:gridCol w:w="1949"/>
        <w:gridCol w:w="814"/>
      </w:tblGrid>
      <w:tr w:rsidR="003A571F" w:rsidRPr="00C42DE3" w:rsidTr="006C4F65">
        <w:trPr>
          <w:trHeight w:val="437"/>
          <w:jc w:val="center"/>
        </w:trPr>
        <w:tc>
          <w:tcPr>
            <w:tcW w:w="9417" w:type="dxa"/>
            <w:gridSpan w:val="4"/>
            <w:vAlign w:val="center"/>
          </w:tcPr>
          <w:p w:rsidR="003A571F" w:rsidRPr="00C57488" w:rsidRDefault="003A571F" w:rsidP="006C4F65">
            <w:pPr>
              <w:pStyle w:val="03TITULOTABELAS1"/>
              <w:spacing w:before="60" w:after="240"/>
              <w:jc w:val="left"/>
              <w:rPr>
                <w:sz w:val="20"/>
                <w:szCs w:val="20"/>
              </w:rPr>
            </w:pPr>
            <w:r w:rsidRPr="00C57488">
              <w:rPr>
                <w:sz w:val="20"/>
                <w:szCs w:val="20"/>
              </w:rPr>
              <w:t>NOME COMPLETO:</w:t>
            </w:r>
          </w:p>
          <w:p w:rsidR="003A571F" w:rsidRPr="00C42DE3" w:rsidRDefault="003A571F" w:rsidP="006C4F65">
            <w:pPr>
              <w:pStyle w:val="03TITULOTABELAS1"/>
              <w:jc w:val="left"/>
              <w:rPr>
                <w:sz w:val="20"/>
                <w:szCs w:val="20"/>
              </w:rPr>
            </w:pPr>
            <w:r w:rsidRPr="00C57488">
              <w:rPr>
                <w:sz w:val="20"/>
                <w:szCs w:val="20"/>
              </w:rPr>
              <w:t>TURMA:</w:t>
            </w:r>
          </w:p>
        </w:tc>
      </w:tr>
      <w:tr w:rsidR="003A571F" w:rsidRPr="00C42DE3" w:rsidTr="006C4F65">
        <w:trPr>
          <w:trHeight w:val="437"/>
          <w:jc w:val="center"/>
        </w:trPr>
        <w:tc>
          <w:tcPr>
            <w:tcW w:w="5730" w:type="dxa"/>
            <w:vAlign w:val="center"/>
          </w:tcPr>
          <w:p w:rsidR="003A571F" w:rsidRPr="00C42DE3" w:rsidRDefault="003A571F" w:rsidP="006C4F65">
            <w:pPr>
              <w:pStyle w:val="03TITULOTABELAS1"/>
              <w:jc w:val="left"/>
              <w:rPr>
                <w:sz w:val="20"/>
                <w:szCs w:val="20"/>
              </w:rPr>
            </w:pPr>
            <w:r w:rsidRPr="00C42DE3">
              <w:rPr>
                <w:sz w:val="20"/>
                <w:szCs w:val="20"/>
              </w:rPr>
              <w:t>AUTOAVALIAÇÃO</w:t>
            </w:r>
          </w:p>
        </w:tc>
        <w:tc>
          <w:tcPr>
            <w:tcW w:w="850" w:type="dxa"/>
            <w:vAlign w:val="center"/>
          </w:tcPr>
          <w:p w:rsidR="003A571F" w:rsidRPr="00C42DE3" w:rsidRDefault="003A571F" w:rsidP="006C4F65">
            <w:pPr>
              <w:pStyle w:val="03TITULOTABELAS1"/>
              <w:jc w:val="left"/>
              <w:rPr>
                <w:sz w:val="20"/>
                <w:szCs w:val="20"/>
              </w:rPr>
            </w:pPr>
            <w:r w:rsidRPr="00C42DE3">
              <w:rPr>
                <w:sz w:val="20"/>
                <w:szCs w:val="20"/>
              </w:rPr>
              <w:t>SIM</w:t>
            </w:r>
          </w:p>
        </w:tc>
        <w:tc>
          <w:tcPr>
            <w:tcW w:w="1984" w:type="dxa"/>
            <w:vAlign w:val="center"/>
          </w:tcPr>
          <w:p w:rsidR="003A571F" w:rsidRPr="00C42DE3" w:rsidRDefault="003A571F" w:rsidP="006C4F65">
            <w:pPr>
              <w:pStyle w:val="03TITULOTABELAS1"/>
              <w:jc w:val="left"/>
              <w:rPr>
                <w:sz w:val="20"/>
                <w:szCs w:val="20"/>
              </w:rPr>
            </w:pPr>
            <w:r w:rsidRPr="00C42DE3">
              <w:rPr>
                <w:sz w:val="20"/>
                <w:szCs w:val="20"/>
              </w:rPr>
              <w:t>PARCIALMENTE</w:t>
            </w:r>
          </w:p>
        </w:tc>
        <w:tc>
          <w:tcPr>
            <w:tcW w:w="853" w:type="dxa"/>
            <w:vAlign w:val="center"/>
          </w:tcPr>
          <w:p w:rsidR="003A571F" w:rsidRPr="00C42DE3" w:rsidRDefault="003A571F" w:rsidP="006C4F65">
            <w:pPr>
              <w:pStyle w:val="03TITULOTABELAS1"/>
              <w:jc w:val="left"/>
              <w:rPr>
                <w:sz w:val="20"/>
                <w:szCs w:val="20"/>
              </w:rPr>
            </w:pPr>
            <w:r w:rsidRPr="00C42DE3">
              <w:rPr>
                <w:sz w:val="20"/>
                <w:szCs w:val="20"/>
              </w:rPr>
              <w:t>NÃO</w:t>
            </w:r>
          </w:p>
        </w:tc>
      </w:tr>
      <w:tr w:rsidR="003A571F" w:rsidRPr="00C42DE3" w:rsidTr="006C4F65">
        <w:trPr>
          <w:trHeight w:val="398"/>
          <w:jc w:val="center"/>
        </w:trPr>
        <w:tc>
          <w:tcPr>
            <w:tcW w:w="5730" w:type="dxa"/>
          </w:tcPr>
          <w:p w:rsidR="003A571F" w:rsidRPr="00FE6D9D" w:rsidRDefault="003A571F" w:rsidP="006C4F65">
            <w:pPr>
              <w:pStyle w:val="04TEXTOTABELAS"/>
            </w:pPr>
            <w:r w:rsidRPr="00FE6D9D">
              <w:t>Participei das discussões com empenho?</w:t>
            </w:r>
          </w:p>
        </w:tc>
        <w:tc>
          <w:tcPr>
            <w:tcW w:w="850" w:type="dxa"/>
          </w:tcPr>
          <w:p w:rsidR="003A571F" w:rsidRPr="00C42DE3" w:rsidRDefault="003A571F" w:rsidP="006C4F65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3A571F" w:rsidRPr="00C42DE3" w:rsidRDefault="003A571F" w:rsidP="006C4F65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3A571F" w:rsidRPr="00C42DE3" w:rsidRDefault="003A571F" w:rsidP="006C4F65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</w:tr>
      <w:tr w:rsidR="003A571F" w:rsidRPr="00C42DE3" w:rsidTr="006C4F65">
        <w:trPr>
          <w:trHeight w:val="398"/>
          <w:jc w:val="center"/>
        </w:trPr>
        <w:tc>
          <w:tcPr>
            <w:tcW w:w="5730" w:type="dxa"/>
          </w:tcPr>
          <w:p w:rsidR="003A571F" w:rsidRPr="00FE6D9D" w:rsidRDefault="003A571F" w:rsidP="006C4F65">
            <w:pPr>
              <w:pStyle w:val="04TEXTOTABELAS"/>
            </w:pPr>
            <w:r w:rsidRPr="00FE6D9D">
              <w:t>Respeitei a opinião dos meus colegas?</w:t>
            </w:r>
          </w:p>
        </w:tc>
        <w:tc>
          <w:tcPr>
            <w:tcW w:w="850" w:type="dxa"/>
          </w:tcPr>
          <w:p w:rsidR="003A571F" w:rsidRPr="00C42DE3" w:rsidRDefault="003A571F" w:rsidP="006C4F65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3A571F" w:rsidRPr="00C42DE3" w:rsidRDefault="003A571F" w:rsidP="006C4F65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3A571F" w:rsidRPr="00C42DE3" w:rsidRDefault="003A571F" w:rsidP="006C4F65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</w:tr>
      <w:tr w:rsidR="003A571F" w:rsidRPr="00C42DE3" w:rsidTr="006C4F65">
        <w:trPr>
          <w:trHeight w:val="398"/>
          <w:jc w:val="center"/>
        </w:trPr>
        <w:tc>
          <w:tcPr>
            <w:tcW w:w="5730" w:type="dxa"/>
          </w:tcPr>
          <w:p w:rsidR="003A571F" w:rsidRPr="00FE6D9D" w:rsidRDefault="003A571F" w:rsidP="006C4F65">
            <w:pPr>
              <w:pStyle w:val="04TEXTOTABELAS"/>
            </w:pPr>
            <w:r w:rsidRPr="00FE6D9D">
              <w:t>Realizei as atividades propostas?</w:t>
            </w:r>
          </w:p>
        </w:tc>
        <w:tc>
          <w:tcPr>
            <w:tcW w:w="850" w:type="dxa"/>
          </w:tcPr>
          <w:p w:rsidR="003A571F" w:rsidRPr="00C42DE3" w:rsidRDefault="003A571F" w:rsidP="006C4F65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3A571F" w:rsidRPr="00C42DE3" w:rsidRDefault="003A571F" w:rsidP="006C4F65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3A571F" w:rsidRPr="00C42DE3" w:rsidRDefault="003A571F" w:rsidP="006C4F65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</w:tr>
      <w:tr w:rsidR="003A571F" w:rsidRPr="00C42DE3" w:rsidTr="006C4F65">
        <w:trPr>
          <w:trHeight w:val="395"/>
          <w:jc w:val="center"/>
        </w:trPr>
        <w:tc>
          <w:tcPr>
            <w:tcW w:w="5730" w:type="dxa"/>
          </w:tcPr>
          <w:p w:rsidR="003A571F" w:rsidRPr="00FE6D9D" w:rsidRDefault="003A571F" w:rsidP="006C4F65">
            <w:pPr>
              <w:pStyle w:val="04TEXTOTABELAS"/>
            </w:pPr>
            <w:r w:rsidRPr="00FE6D9D">
              <w:t>Compreendi o que foram as revoltas regenciais?</w:t>
            </w:r>
          </w:p>
        </w:tc>
        <w:tc>
          <w:tcPr>
            <w:tcW w:w="850" w:type="dxa"/>
          </w:tcPr>
          <w:p w:rsidR="003A571F" w:rsidRPr="00C42DE3" w:rsidRDefault="003A571F" w:rsidP="006C4F65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3A571F" w:rsidRPr="00C42DE3" w:rsidRDefault="003A571F" w:rsidP="006C4F65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3A571F" w:rsidRPr="00C42DE3" w:rsidRDefault="003A571F" w:rsidP="006C4F65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</w:tr>
    </w:tbl>
    <w:p w:rsidR="003A571F" w:rsidRPr="00C42DE3" w:rsidRDefault="003A571F" w:rsidP="003A571F">
      <w:pPr>
        <w:rPr>
          <w:rFonts w:cs="Arial"/>
          <w:sz w:val="20"/>
          <w:szCs w:val="20"/>
        </w:rPr>
      </w:pPr>
    </w:p>
    <w:p w:rsidR="003A571F" w:rsidRDefault="003A571F" w:rsidP="003A571F">
      <w:pPr>
        <w:pStyle w:val="02TEXTOPRINCIPAL"/>
      </w:pPr>
      <w:r>
        <w:br w:type="page"/>
      </w:r>
    </w:p>
    <w:p w:rsidR="00D8035F" w:rsidRDefault="00D8035F">
      <w:bookmarkStart w:id="0" w:name="_GoBack"/>
      <w:bookmarkEnd w:id="0"/>
    </w:p>
    <w:sectPr w:rsidR="00D8035F" w:rsidSect="004327D6">
      <w:headerReference w:type="default" r:id="rId14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NeueLT Std L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Std-Lt">
    <w:altName w:val="Arial"/>
    <w:panose1 w:val="00000000000000000000"/>
    <w:charset w:val="00"/>
    <w:family w:val="roman"/>
    <w:notTrueType/>
    <w:pitch w:val="default"/>
  </w:font>
  <w:font w:name="HelveticaNeueLTStd-LtCn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F1B" w:rsidRDefault="003A571F">
    <w:pPr>
      <w:pStyle w:val="Header"/>
    </w:pPr>
    <w:r>
      <w:rPr>
        <w:noProof/>
        <w:lang w:val="en-US" w:eastAsia="en-US" w:bidi="ar-SA"/>
      </w:rPr>
      <w:drawing>
        <wp:inline distT="0" distB="0" distL="0" distR="0" wp14:anchorId="33E2F6CB" wp14:editId="2522A8E8">
          <wp:extent cx="5270500" cy="538517"/>
          <wp:effectExtent l="0" t="0" r="0" b="0"/>
          <wp:docPr id="2" name="Picture 2" descr="Macintosh HD:Users:ninafernandes:Downloads:HISTORIA MP DIGITAL TEMPLATES WORD 6 a 9 ANOS-4:• barras superiores:PNLD 2020 HISTORIA Barra superior 8 a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inafernandes:Downloads:HISTORIA MP DIGITAL TEMPLATES WORD 6 a 9 ANOS-4:• barras superiores:PNLD 2020 HISTORIA Barra superior 8 an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-34718"/>
                  <a:stretch/>
                </pic:blipFill>
                <pic:spPr bwMode="auto">
                  <a:xfrm>
                    <a:off x="0" y="0"/>
                    <a:ext cx="5270500" cy="53851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31670"/>
    <w:multiLevelType w:val="hybridMultilevel"/>
    <w:tmpl w:val="69C4126C"/>
    <w:lvl w:ilvl="0" w:tplc="0D861B60">
      <w:start w:val="1"/>
      <w:numFmt w:val="bullet"/>
      <w:pStyle w:val="02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71F"/>
    <w:rsid w:val="003A571F"/>
    <w:rsid w:val="004327D6"/>
    <w:rsid w:val="00D80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30B96D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A571F"/>
    <w:pPr>
      <w:autoSpaceDN w:val="0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571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571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571F"/>
  </w:style>
  <w:style w:type="paragraph" w:styleId="BalloonText">
    <w:name w:val="Balloon Text"/>
    <w:basedOn w:val="Normal"/>
    <w:link w:val="BalloonTextChar"/>
    <w:uiPriority w:val="99"/>
    <w:semiHidden/>
    <w:unhideWhenUsed/>
    <w:rsid w:val="003A57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71F"/>
    <w:rPr>
      <w:rFonts w:ascii="Lucida Grande" w:hAnsi="Lucida Grande" w:cs="Lucida Grande"/>
      <w:sz w:val="18"/>
      <w:szCs w:val="18"/>
    </w:rPr>
  </w:style>
  <w:style w:type="paragraph" w:customStyle="1" w:styleId="02TEXTOPRINCIPAL">
    <w:name w:val="02_TEXTO_PRINCIPAL"/>
    <w:basedOn w:val="Normal"/>
    <w:rsid w:val="003A571F"/>
    <w:pPr>
      <w:suppressAutoHyphens/>
      <w:spacing w:after="240" w:line="240" w:lineRule="atLeast"/>
    </w:pPr>
    <w:rPr>
      <w:rFonts w:eastAsia="Tahoma"/>
    </w:rPr>
  </w:style>
  <w:style w:type="paragraph" w:customStyle="1" w:styleId="03TITULOTABELAS1">
    <w:name w:val="03_TITULO_TABELAS_1"/>
    <w:basedOn w:val="02TEXTOPRINCIPAL"/>
    <w:rsid w:val="003A571F"/>
    <w:pPr>
      <w:spacing w:after="0"/>
      <w:jc w:val="center"/>
    </w:pPr>
    <w:rPr>
      <w:b/>
      <w:sz w:val="23"/>
    </w:rPr>
  </w:style>
  <w:style w:type="paragraph" w:customStyle="1" w:styleId="01TITULO2">
    <w:name w:val="01_TITULO_2"/>
    <w:basedOn w:val="Heading2"/>
    <w:qFormat/>
    <w:rsid w:val="003A571F"/>
    <w:pPr>
      <w:keepLines w:val="0"/>
      <w:suppressAutoHyphens/>
      <w:spacing w:before="0" w:after="240" w:line="240" w:lineRule="atLeast"/>
    </w:pPr>
    <w:rPr>
      <w:rFonts w:ascii="Cambria" w:eastAsia="Cambria" w:hAnsi="Cambria" w:cs="Cambria"/>
      <w:color w:val="auto"/>
      <w:sz w:val="36"/>
      <w:szCs w:val="28"/>
    </w:rPr>
  </w:style>
  <w:style w:type="paragraph" w:customStyle="1" w:styleId="04TEXTOTABELAS">
    <w:name w:val="04_TEXTO_TABELAS"/>
    <w:basedOn w:val="02TEXTOPRINCIPAL"/>
    <w:rsid w:val="003A571F"/>
    <w:pPr>
      <w:spacing w:after="0"/>
    </w:pPr>
  </w:style>
  <w:style w:type="table" w:styleId="TableGrid">
    <w:name w:val="Table Grid"/>
    <w:basedOn w:val="TableNormal"/>
    <w:uiPriority w:val="59"/>
    <w:rsid w:val="003A571F"/>
    <w:pPr>
      <w:autoSpaceDN w:val="0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00caracterregular">
    <w:name w:val="00_caracter_regular"/>
    <w:basedOn w:val="DefaultParagraphFont"/>
    <w:uiPriority w:val="1"/>
    <w:qFormat/>
    <w:rsid w:val="003A571F"/>
    <w:rPr>
      <w:rFonts w:ascii="HelveticaNeueLT Std Lt" w:hAnsi="HelveticaNeueLT Std Lt" w:cs="Calibri"/>
      <w:b w:val="0"/>
      <w:color w:val="000000"/>
      <w:sz w:val="22"/>
      <w:u w:color="000000"/>
      <w:bdr w:val="nil"/>
      <w:lang w:val="pt-PT" w:eastAsia="pt-BR"/>
    </w:rPr>
  </w:style>
  <w:style w:type="character" w:customStyle="1" w:styleId="00caractereBold">
    <w:name w:val="00_caractere_Bold"/>
    <w:basedOn w:val="DefaultParagraphFont"/>
    <w:uiPriority w:val="1"/>
    <w:qFormat/>
    <w:rsid w:val="003A571F"/>
    <w:rPr>
      <w:rFonts w:ascii="HelveticaNeueLT Std" w:hAnsi="HelveticaNeueLT Std"/>
      <w:b/>
      <w:sz w:val="22"/>
    </w:rPr>
  </w:style>
  <w:style w:type="character" w:styleId="Hyperlink">
    <w:name w:val="Hyperlink"/>
    <w:basedOn w:val="DefaultParagraphFont"/>
    <w:uiPriority w:val="99"/>
    <w:unhideWhenUsed/>
    <w:rsid w:val="003A571F"/>
    <w:rPr>
      <w:color w:val="0000FF" w:themeColor="hyperlink"/>
      <w:u w:val="single"/>
    </w:rPr>
  </w:style>
  <w:style w:type="character" w:customStyle="1" w:styleId="fontstyle01">
    <w:name w:val="fontstyle01"/>
    <w:basedOn w:val="DefaultParagraphFont"/>
    <w:rsid w:val="003A571F"/>
    <w:rPr>
      <w:rFonts w:ascii="HelveticaNeueLTStd-Lt" w:hAnsi="HelveticaNeueLTStd-Lt" w:hint="default"/>
      <w:b w:val="0"/>
      <w:bCs w:val="0"/>
      <w:i w:val="0"/>
      <w:iCs w:val="0"/>
      <w:color w:val="242021"/>
      <w:sz w:val="20"/>
      <w:szCs w:val="20"/>
    </w:rPr>
  </w:style>
  <w:style w:type="paragraph" w:customStyle="1" w:styleId="02Bullets">
    <w:name w:val="02_Bullets"/>
    <w:basedOn w:val="02TEXTOPRINCIPAL"/>
    <w:rsid w:val="003A571F"/>
    <w:pPr>
      <w:numPr>
        <w:numId w:val="1"/>
      </w:numPr>
      <w:spacing w:before="120" w:after="120"/>
    </w:pPr>
  </w:style>
  <w:style w:type="paragraph" w:customStyle="1" w:styleId="02Disciplina">
    <w:name w:val="02_Disciplina"/>
    <w:rsid w:val="003A571F"/>
    <w:pPr>
      <w:tabs>
        <w:tab w:val="left" w:pos="4253"/>
        <w:tab w:val="left" w:pos="6662"/>
      </w:tabs>
      <w:spacing w:before="240" w:after="240"/>
    </w:pPr>
    <w:rPr>
      <w:rFonts w:ascii="Cambria" w:eastAsia="Cambria" w:hAnsi="Cambria" w:cs="Cambria"/>
      <w:b/>
      <w:bCs/>
      <w:kern w:val="3"/>
      <w:sz w:val="32"/>
      <w:szCs w:val="32"/>
      <w:lang w:eastAsia="zh-CN" w:bidi="hi-IN"/>
    </w:rPr>
  </w:style>
  <w:style w:type="paragraph" w:customStyle="1" w:styleId="02SequnciaABC">
    <w:name w:val="02_Sequência_ABC"/>
    <w:rsid w:val="003A571F"/>
    <w:pPr>
      <w:spacing w:before="240" w:after="240"/>
    </w:pPr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paragraph" w:customStyle="1" w:styleId="02bulletssequncia">
    <w:name w:val="02_bullets_sequência"/>
    <w:basedOn w:val="02Bullets"/>
    <w:rsid w:val="003A571F"/>
    <w:pPr>
      <w:spacing w:before="0" w:after="60"/>
      <w:ind w:left="340" w:hanging="340"/>
    </w:pPr>
  </w:style>
  <w:style w:type="paragraph" w:customStyle="1" w:styleId="02questesresposta">
    <w:name w:val="02_questões_resposta"/>
    <w:basedOn w:val="02TEXTOPRINCIPAL"/>
    <w:rsid w:val="003A571F"/>
    <w:pPr>
      <w:spacing w:after="120"/>
    </w:pPr>
    <w:rPr>
      <w:color w:val="FF0000"/>
    </w:rPr>
  </w:style>
  <w:style w:type="paragraph" w:customStyle="1" w:styleId="02ttulosequncia">
    <w:name w:val="02_título_sequência"/>
    <w:next w:val="Normal"/>
    <w:rsid w:val="003A571F"/>
    <w:pPr>
      <w:spacing w:after="240"/>
    </w:pPr>
    <w:rPr>
      <w:rFonts w:ascii="Cambria" w:eastAsia="Cambria" w:hAnsi="Cambria" w:cs="Cambria"/>
      <w:b/>
      <w:bCs/>
      <w:kern w:val="3"/>
      <w:sz w:val="32"/>
      <w:szCs w:val="32"/>
      <w:lang w:eastAsia="zh-CN" w:bidi="hi-I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571F"/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  <w:lang w:eastAsia="zh-CN" w:bidi="hi-I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A571F"/>
    <w:pPr>
      <w:autoSpaceDN w:val="0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571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571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571F"/>
  </w:style>
  <w:style w:type="paragraph" w:styleId="BalloonText">
    <w:name w:val="Balloon Text"/>
    <w:basedOn w:val="Normal"/>
    <w:link w:val="BalloonTextChar"/>
    <w:uiPriority w:val="99"/>
    <w:semiHidden/>
    <w:unhideWhenUsed/>
    <w:rsid w:val="003A57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71F"/>
    <w:rPr>
      <w:rFonts w:ascii="Lucida Grande" w:hAnsi="Lucida Grande" w:cs="Lucida Grande"/>
      <w:sz w:val="18"/>
      <w:szCs w:val="18"/>
    </w:rPr>
  </w:style>
  <w:style w:type="paragraph" w:customStyle="1" w:styleId="02TEXTOPRINCIPAL">
    <w:name w:val="02_TEXTO_PRINCIPAL"/>
    <w:basedOn w:val="Normal"/>
    <w:rsid w:val="003A571F"/>
    <w:pPr>
      <w:suppressAutoHyphens/>
      <w:spacing w:after="240" w:line="240" w:lineRule="atLeast"/>
    </w:pPr>
    <w:rPr>
      <w:rFonts w:eastAsia="Tahoma"/>
    </w:rPr>
  </w:style>
  <w:style w:type="paragraph" w:customStyle="1" w:styleId="03TITULOTABELAS1">
    <w:name w:val="03_TITULO_TABELAS_1"/>
    <w:basedOn w:val="02TEXTOPRINCIPAL"/>
    <w:rsid w:val="003A571F"/>
    <w:pPr>
      <w:spacing w:after="0"/>
      <w:jc w:val="center"/>
    </w:pPr>
    <w:rPr>
      <w:b/>
      <w:sz w:val="23"/>
    </w:rPr>
  </w:style>
  <w:style w:type="paragraph" w:customStyle="1" w:styleId="01TITULO2">
    <w:name w:val="01_TITULO_2"/>
    <w:basedOn w:val="Heading2"/>
    <w:qFormat/>
    <w:rsid w:val="003A571F"/>
    <w:pPr>
      <w:keepLines w:val="0"/>
      <w:suppressAutoHyphens/>
      <w:spacing w:before="0" w:after="240" w:line="240" w:lineRule="atLeast"/>
    </w:pPr>
    <w:rPr>
      <w:rFonts w:ascii="Cambria" w:eastAsia="Cambria" w:hAnsi="Cambria" w:cs="Cambria"/>
      <w:color w:val="auto"/>
      <w:sz w:val="36"/>
      <w:szCs w:val="28"/>
    </w:rPr>
  </w:style>
  <w:style w:type="paragraph" w:customStyle="1" w:styleId="04TEXTOTABELAS">
    <w:name w:val="04_TEXTO_TABELAS"/>
    <w:basedOn w:val="02TEXTOPRINCIPAL"/>
    <w:rsid w:val="003A571F"/>
    <w:pPr>
      <w:spacing w:after="0"/>
    </w:pPr>
  </w:style>
  <w:style w:type="table" w:styleId="TableGrid">
    <w:name w:val="Table Grid"/>
    <w:basedOn w:val="TableNormal"/>
    <w:uiPriority w:val="59"/>
    <w:rsid w:val="003A571F"/>
    <w:pPr>
      <w:autoSpaceDN w:val="0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00caracterregular">
    <w:name w:val="00_caracter_regular"/>
    <w:basedOn w:val="DefaultParagraphFont"/>
    <w:uiPriority w:val="1"/>
    <w:qFormat/>
    <w:rsid w:val="003A571F"/>
    <w:rPr>
      <w:rFonts w:ascii="HelveticaNeueLT Std Lt" w:hAnsi="HelveticaNeueLT Std Lt" w:cs="Calibri"/>
      <w:b w:val="0"/>
      <w:color w:val="000000"/>
      <w:sz w:val="22"/>
      <w:u w:color="000000"/>
      <w:bdr w:val="nil"/>
      <w:lang w:val="pt-PT" w:eastAsia="pt-BR"/>
    </w:rPr>
  </w:style>
  <w:style w:type="character" w:customStyle="1" w:styleId="00caractereBold">
    <w:name w:val="00_caractere_Bold"/>
    <w:basedOn w:val="DefaultParagraphFont"/>
    <w:uiPriority w:val="1"/>
    <w:qFormat/>
    <w:rsid w:val="003A571F"/>
    <w:rPr>
      <w:rFonts w:ascii="HelveticaNeueLT Std" w:hAnsi="HelveticaNeueLT Std"/>
      <w:b/>
      <w:sz w:val="22"/>
    </w:rPr>
  </w:style>
  <w:style w:type="character" w:styleId="Hyperlink">
    <w:name w:val="Hyperlink"/>
    <w:basedOn w:val="DefaultParagraphFont"/>
    <w:uiPriority w:val="99"/>
    <w:unhideWhenUsed/>
    <w:rsid w:val="003A571F"/>
    <w:rPr>
      <w:color w:val="0000FF" w:themeColor="hyperlink"/>
      <w:u w:val="single"/>
    </w:rPr>
  </w:style>
  <w:style w:type="character" w:customStyle="1" w:styleId="fontstyle01">
    <w:name w:val="fontstyle01"/>
    <w:basedOn w:val="DefaultParagraphFont"/>
    <w:rsid w:val="003A571F"/>
    <w:rPr>
      <w:rFonts w:ascii="HelveticaNeueLTStd-Lt" w:hAnsi="HelveticaNeueLTStd-Lt" w:hint="default"/>
      <w:b w:val="0"/>
      <w:bCs w:val="0"/>
      <w:i w:val="0"/>
      <w:iCs w:val="0"/>
      <w:color w:val="242021"/>
      <w:sz w:val="20"/>
      <w:szCs w:val="20"/>
    </w:rPr>
  </w:style>
  <w:style w:type="paragraph" w:customStyle="1" w:styleId="02Bullets">
    <w:name w:val="02_Bullets"/>
    <w:basedOn w:val="02TEXTOPRINCIPAL"/>
    <w:rsid w:val="003A571F"/>
    <w:pPr>
      <w:numPr>
        <w:numId w:val="1"/>
      </w:numPr>
      <w:spacing w:before="120" w:after="120"/>
    </w:pPr>
  </w:style>
  <w:style w:type="paragraph" w:customStyle="1" w:styleId="02Disciplina">
    <w:name w:val="02_Disciplina"/>
    <w:rsid w:val="003A571F"/>
    <w:pPr>
      <w:tabs>
        <w:tab w:val="left" w:pos="4253"/>
        <w:tab w:val="left" w:pos="6662"/>
      </w:tabs>
      <w:spacing w:before="240" w:after="240"/>
    </w:pPr>
    <w:rPr>
      <w:rFonts w:ascii="Cambria" w:eastAsia="Cambria" w:hAnsi="Cambria" w:cs="Cambria"/>
      <w:b/>
      <w:bCs/>
      <w:kern w:val="3"/>
      <w:sz w:val="32"/>
      <w:szCs w:val="32"/>
      <w:lang w:eastAsia="zh-CN" w:bidi="hi-IN"/>
    </w:rPr>
  </w:style>
  <w:style w:type="paragraph" w:customStyle="1" w:styleId="02SequnciaABC">
    <w:name w:val="02_Sequência_ABC"/>
    <w:rsid w:val="003A571F"/>
    <w:pPr>
      <w:spacing w:before="240" w:after="240"/>
    </w:pPr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paragraph" w:customStyle="1" w:styleId="02bulletssequncia">
    <w:name w:val="02_bullets_sequência"/>
    <w:basedOn w:val="02Bullets"/>
    <w:rsid w:val="003A571F"/>
    <w:pPr>
      <w:spacing w:before="0" w:after="60"/>
      <w:ind w:left="340" w:hanging="340"/>
    </w:pPr>
  </w:style>
  <w:style w:type="paragraph" w:customStyle="1" w:styleId="02questesresposta">
    <w:name w:val="02_questões_resposta"/>
    <w:basedOn w:val="02TEXTOPRINCIPAL"/>
    <w:rsid w:val="003A571F"/>
    <w:pPr>
      <w:spacing w:after="120"/>
    </w:pPr>
    <w:rPr>
      <w:color w:val="FF0000"/>
    </w:rPr>
  </w:style>
  <w:style w:type="paragraph" w:customStyle="1" w:styleId="02ttulosequncia">
    <w:name w:val="02_título_sequência"/>
    <w:next w:val="Normal"/>
    <w:rsid w:val="003A571F"/>
    <w:pPr>
      <w:spacing w:after="240"/>
    </w:pPr>
    <w:rPr>
      <w:rFonts w:ascii="Cambria" w:eastAsia="Cambria" w:hAnsi="Cambria" w:cs="Cambria"/>
      <w:b/>
      <w:bCs/>
      <w:kern w:val="3"/>
      <w:sz w:val="32"/>
      <w:szCs w:val="32"/>
      <w:lang w:eastAsia="zh-CN" w:bidi="hi-I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571F"/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hyperlink" Target="http://www.scielo.br/scielo.php?script=sci_arttext&amp;pid=S2237-101X2010000200143" TargetMode="External"/><Relationship Id="rId13" Type="http://schemas.openxmlformats.org/officeDocument/2006/relationships/hyperlink" Target="https://maniadehistoria.wordpress.com/rebelioes-no-periodo-regencial/" TargetMode="External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1742</Words>
  <Characters>9934</Characters>
  <Application>Microsoft Macintosh Word</Application>
  <DocSecurity>0</DocSecurity>
  <Lines>82</Lines>
  <Paragraphs>23</Paragraphs>
  <ScaleCrop>false</ScaleCrop>
  <Company/>
  <LinksUpToDate>false</LinksUpToDate>
  <CharactersWithSpaces>11653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Fernandes</dc:creator>
  <cp:keywords/>
  <dc:description/>
  <cp:lastModifiedBy>Nina Fernandes</cp:lastModifiedBy>
  <cp:revision>1</cp:revision>
  <dcterms:created xsi:type="dcterms:W3CDTF">2018-12-12T16:34:00Z</dcterms:created>
  <dcterms:modified xsi:type="dcterms:W3CDTF">2018-12-12T16:36:00Z</dcterms:modified>
</cp:coreProperties>
</file>