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37EDD" w14:textId="6B7DA168" w:rsidR="00416C98" w:rsidRPr="00817298" w:rsidRDefault="00416C98" w:rsidP="00416C98">
      <w:pPr>
        <w:pStyle w:val="01TITULO3"/>
        <w:rPr>
          <w:sz w:val="40"/>
        </w:rPr>
      </w:pPr>
      <w:r w:rsidRPr="00817298">
        <w:rPr>
          <w:sz w:val="40"/>
        </w:rPr>
        <w:t>ACOMPANHAMENTO DE APRENDIZAGEM</w:t>
      </w:r>
    </w:p>
    <w:p w14:paraId="2BC6B9C8" w14:textId="77777777" w:rsidR="00416C98" w:rsidRPr="009E45B4" w:rsidRDefault="00416C98" w:rsidP="00416C98"/>
    <w:p w14:paraId="01D1EACD" w14:textId="77777777" w:rsidR="00416C98" w:rsidRPr="00CC2424" w:rsidRDefault="00416C98" w:rsidP="00416C98">
      <w:pPr>
        <w:pStyle w:val="01TITULO4"/>
        <w:rPr>
          <w:sz w:val="32"/>
          <w:szCs w:val="32"/>
        </w:rPr>
      </w:pPr>
      <w:r w:rsidRPr="00CC2424">
        <w:rPr>
          <w:sz w:val="32"/>
          <w:szCs w:val="32"/>
        </w:rPr>
        <w:t>G</w:t>
      </w:r>
      <w:r>
        <w:rPr>
          <w:sz w:val="32"/>
          <w:szCs w:val="32"/>
        </w:rPr>
        <w:t>ABARITO</w:t>
      </w:r>
      <w:r w:rsidRPr="00CC2424">
        <w:rPr>
          <w:sz w:val="32"/>
          <w:szCs w:val="32"/>
        </w:rPr>
        <w:t xml:space="preserve"> </w:t>
      </w:r>
      <w:r>
        <w:rPr>
          <w:sz w:val="32"/>
          <w:szCs w:val="32"/>
        </w:rPr>
        <w:t>COMENTADO</w:t>
      </w:r>
    </w:p>
    <w:p w14:paraId="6D297657" w14:textId="77777777" w:rsidR="00416C98" w:rsidRPr="009E45B4" w:rsidRDefault="00416C98" w:rsidP="00416C98"/>
    <w:p w14:paraId="6AADC677" w14:textId="62DC4AFC" w:rsidR="00416C98" w:rsidRDefault="00416C98" w:rsidP="00416C98">
      <w:pPr>
        <w:pStyle w:val="01TITULO3"/>
      </w:pPr>
      <w:r>
        <w:t>Ciências da Natureza</w:t>
      </w:r>
      <w:r w:rsidRPr="009E45B4">
        <w:t xml:space="preserve"> –</w:t>
      </w:r>
      <w:r w:rsidR="008C3109">
        <w:t xml:space="preserve"> </w:t>
      </w:r>
      <w:r>
        <w:t>9</w:t>
      </w:r>
      <w:r w:rsidR="008C3109" w:rsidRPr="009E45B4">
        <w:t>º</w:t>
      </w:r>
      <w:r w:rsidRPr="009E45B4">
        <w:t xml:space="preserve"> ano – </w:t>
      </w:r>
      <w:r>
        <w:t>1</w:t>
      </w:r>
      <w:r w:rsidRPr="009E45B4">
        <w:t>º bimestre</w:t>
      </w:r>
    </w:p>
    <w:p w14:paraId="27A3B280" w14:textId="77777777" w:rsidR="00416C98" w:rsidRPr="009E45B4" w:rsidRDefault="00416C98" w:rsidP="00416C98"/>
    <w:p w14:paraId="4E03A839" w14:textId="77777777" w:rsidR="00416C98" w:rsidRPr="009E45B4" w:rsidRDefault="00416C98" w:rsidP="00416C98">
      <w:pPr>
        <w:pStyle w:val="01TITULO4"/>
      </w:pPr>
      <w:r w:rsidRPr="009E45B4">
        <w:t>Questão 1</w:t>
      </w:r>
    </w:p>
    <w:p w14:paraId="0B759D1E" w14:textId="5887986F" w:rsidR="00137413" w:rsidRPr="00137413" w:rsidRDefault="00137413" w:rsidP="00137413">
      <w:pPr>
        <w:pStyle w:val="02TEXTOPRINCIPAL"/>
      </w:pPr>
      <w:r w:rsidRPr="00137413">
        <w:t>a) A, C, B</w:t>
      </w:r>
      <w:r w:rsidR="00581866">
        <w:t xml:space="preserve"> e</w:t>
      </w:r>
      <w:r w:rsidRPr="00137413">
        <w:t xml:space="preserve"> D.</w:t>
      </w:r>
    </w:p>
    <w:p w14:paraId="3A192FC3" w14:textId="64EFC2B3" w:rsidR="00137413" w:rsidRPr="00137413" w:rsidRDefault="00137413" w:rsidP="00137413">
      <w:pPr>
        <w:pStyle w:val="02TEXTOPRINCIPAL"/>
      </w:pPr>
      <w:r w:rsidRPr="00137413">
        <w:t>b) A, B, C</w:t>
      </w:r>
      <w:r w:rsidR="00581866">
        <w:t xml:space="preserve"> e</w:t>
      </w:r>
      <w:r w:rsidRPr="00137413">
        <w:t xml:space="preserve"> D.</w:t>
      </w:r>
    </w:p>
    <w:p w14:paraId="734A1797" w14:textId="289F5248" w:rsidR="00137413" w:rsidRPr="00137413" w:rsidRDefault="00137413" w:rsidP="00137413">
      <w:pPr>
        <w:pStyle w:val="02TEXTOPRINCIPAL"/>
      </w:pPr>
      <w:r w:rsidRPr="00137413">
        <w:t xml:space="preserve">c) A </w:t>
      </w:r>
      <w:r w:rsidR="00D85E95">
        <w:t>–</w:t>
      </w:r>
      <w:r w:rsidRPr="00137413">
        <w:t xml:space="preserve"> líquido; B </w:t>
      </w:r>
      <w:r w:rsidR="00D85E95">
        <w:t>–</w:t>
      </w:r>
      <w:r w:rsidRPr="00137413">
        <w:t xml:space="preserve"> sólido; C </w:t>
      </w:r>
      <w:r w:rsidR="00D85E95">
        <w:t>–</w:t>
      </w:r>
      <w:r w:rsidRPr="00137413">
        <w:t xml:space="preserve"> líquido; D </w:t>
      </w:r>
      <w:r w:rsidR="00D85E95">
        <w:t>–</w:t>
      </w:r>
      <w:r w:rsidRPr="00137413">
        <w:t xml:space="preserve"> sólido.</w:t>
      </w:r>
    </w:p>
    <w:p w14:paraId="7C77EE31" w14:textId="309C04CA" w:rsidR="00137413" w:rsidRPr="00137413" w:rsidRDefault="00137413" w:rsidP="00137413">
      <w:pPr>
        <w:pStyle w:val="02TEXTOPRINCIPAL"/>
      </w:pPr>
      <w:r w:rsidRPr="00137413">
        <w:t xml:space="preserve">d) A </w:t>
      </w:r>
      <w:r w:rsidR="00D85E95">
        <w:t>–</w:t>
      </w:r>
      <w:r w:rsidRPr="00137413">
        <w:t xml:space="preserve"> gasoso; B </w:t>
      </w:r>
      <w:r w:rsidR="00D85E95">
        <w:t>–</w:t>
      </w:r>
      <w:r w:rsidRPr="00137413">
        <w:t xml:space="preserve"> gasoso; C </w:t>
      </w:r>
      <w:r w:rsidR="00D85E95">
        <w:t>–</w:t>
      </w:r>
      <w:r w:rsidRPr="00137413">
        <w:t xml:space="preserve"> líquido; D </w:t>
      </w:r>
      <w:r w:rsidR="00D85E95">
        <w:t>–</w:t>
      </w:r>
      <w:r w:rsidRPr="00137413">
        <w:t xml:space="preserve"> líquido.</w:t>
      </w:r>
    </w:p>
    <w:p w14:paraId="1FF9D533" w14:textId="77777777" w:rsidR="00137413" w:rsidRPr="00137413" w:rsidRDefault="00137413" w:rsidP="00137413">
      <w:pPr>
        <w:pStyle w:val="02TEXTOPRINCIPAL"/>
      </w:pPr>
      <w:r w:rsidRPr="00137413">
        <w:t>e) Material D.</w:t>
      </w:r>
    </w:p>
    <w:p w14:paraId="293BFA42" w14:textId="1CC220D3" w:rsidR="004E55F6" w:rsidRPr="009E45B4" w:rsidRDefault="00137413" w:rsidP="00137413">
      <w:pPr>
        <w:pStyle w:val="02TEXTOPRINCIPAL"/>
      </w:pPr>
      <w:r w:rsidRPr="00137413">
        <w:t>Para responder às duas primeiras perguntas, é preciso apenas observar a ordem crescente das temperaturas de fusão e ebulição. Para responder às demais,</w:t>
      </w:r>
      <w:r w:rsidRPr="00137413" w:rsidDel="00BA0613">
        <w:t xml:space="preserve"> </w:t>
      </w:r>
      <w:r w:rsidRPr="00137413">
        <w:t>é necessário que os alunos compreendam que, se a temperatura dada estiver abaixo da temperatura de fusão, a substância est</w:t>
      </w:r>
      <w:r w:rsidR="00264093">
        <w:t>ar</w:t>
      </w:r>
      <w:r w:rsidRPr="00137413">
        <w:t xml:space="preserve">á no estado sólido; se estiver entre as temperaturas de fusão e ebulição, </w:t>
      </w:r>
      <w:r w:rsidR="000421C6">
        <w:t xml:space="preserve">ela </w:t>
      </w:r>
      <w:r w:rsidRPr="00137413">
        <w:t>est</w:t>
      </w:r>
      <w:r w:rsidR="000421C6">
        <w:t>ar</w:t>
      </w:r>
      <w:r w:rsidRPr="00137413">
        <w:t>á no estado líquido; e se for superior à temperatura de ebulição, est</w:t>
      </w:r>
      <w:r w:rsidR="008D28FF">
        <w:t>ar</w:t>
      </w:r>
      <w:r w:rsidRPr="00137413">
        <w:t xml:space="preserve">á no estado gasoso. Caso os alunos tenham encontrado dificuldades, é provável que </w:t>
      </w:r>
      <w:r w:rsidR="00780E20">
        <w:t xml:space="preserve">eles </w:t>
      </w:r>
      <w:r w:rsidRPr="00137413">
        <w:t xml:space="preserve">estejam em dúvida quanto aos conceitos de fusão e ebulição. Se julgar necessário, retome o conteúdo do </w:t>
      </w:r>
      <w:r w:rsidRPr="00766FCF">
        <w:rPr>
          <w:b/>
        </w:rPr>
        <w:t>Tema 4</w:t>
      </w:r>
      <w:r w:rsidRPr="00137413">
        <w:t xml:space="preserve"> da </w:t>
      </w:r>
      <w:r w:rsidRPr="00766FCF">
        <w:rPr>
          <w:b/>
        </w:rPr>
        <w:t>Unidade 1</w:t>
      </w:r>
      <w:r w:rsidRPr="00137413">
        <w:t xml:space="preserve"> do Livro do Estudante.</w:t>
      </w:r>
    </w:p>
    <w:p w14:paraId="7CFC6E2B" w14:textId="77777777" w:rsidR="004E55F6" w:rsidRPr="009E45B4" w:rsidRDefault="004E55F6" w:rsidP="006F1BE4">
      <w:pPr>
        <w:pStyle w:val="02TEXTOPRINCIPAL"/>
      </w:pPr>
    </w:p>
    <w:p w14:paraId="7B1B70A9" w14:textId="77777777" w:rsidR="004E55F6" w:rsidRPr="009E45B4" w:rsidRDefault="004E55F6" w:rsidP="002B0B73">
      <w:pPr>
        <w:pStyle w:val="01TITULO4"/>
      </w:pPr>
      <w:r w:rsidRPr="009E45B4">
        <w:t>Questão 2</w:t>
      </w:r>
    </w:p>
    <w:p w14:paraId="58DFCE0F" w14:textId="5D0D27D7" w:rsidR="00137413" w:rsidRPr="00137413" w:rsidRDefault="00137413" w:rsidP="00137413">
      <w:pPr>
        <w:pStyle w:val="02TEXTOPRINCIPAL"/>
      </w:pPr>
      <w:r w:rsidRPr="00137413">
        <w:t xml:space="preserve">Não. As temperaturas de fusão e de ebulição são influenciadas pela </w:t>
      </w:r>
      <w:r w:rsidR="00F8032E">
        <w:t xml:space="preserve">variação da </w:t>
      </w:r>
      <w:r w:rsidRPr="00137413">
        <w:t>pressão. Logo, a temperatura na qual a água entr</w:t>
      </w:r>
      <w:r w:rsidR="00D85E95">
        <w:t>a</w:t>
      </w:r>
      <w:r w:rsidRPr="00137413">
        <w:t xml:space="preserve"> em</w:t>
      </w:r>
      <w:r w:rsidR="00C52A5F">
        <w:t xml:space="preserve"> fusão ou</w:t>
      </w:r>
      <w:r w:rsidRPr="00137413">
        <w:t xml:space="preserve"> ebulição é diferente se considerarmos uma cidade litorânea ou uma cidade nas montanhas. </w:t>
      </w:r>
    </w:p>
    <w:p w14:paraId="11325C6A" w14:textId="5CBE42A3" w:rsidR="004E55F6" w:rsidRPr="009E45B4" w:rsidRDefault="00137413" w:rsidP="00137413">
      <w:pPr>
        <w:pStyle w:val="02TEXTOPRINCIPAL"/>
      </w:pPr>
      <w:r w:rsidRPr="00137413">
        <w:t xml:space="preserve">Caso os alunos tenham encontrado dificuldade para responder à questão, retome o modelo de partículas para mostrar a influência da pressão </w:t>
      </w:r>
      <w:r w:rsidR="00521336">
        <w:t>atmosférica</w:t>
      </w:r>
      <w:r w:rsidR="00521336" w:rsidRPr="00137413">
        <w:t xml:space="preserve"> </w:t>
      </w:r>
      <w:r w:rsidRPr="00137413">
        <w:t>nas mudanças de estado físico.</w:t>
      </w:r>
      <w:r w:rsidR="00F50B56">
        <w:t xml:space="preserve"> É possível</w:t>
      </w:r>
      <w:r w:rsidR="00C828E8">
        <w:t>,</w:t>
      </w:r>
      <w:r w:rsidR="00F50B56">
        <w:t xml:space="preserve"> também, utilizar </w:t>
      </w:r>
      <w:r w:rsidR="003C2322">
        <w:t>o exemplo da panela de pressão para evidenciar</w:t>
      </w:r>
      <w:r w:rsidR="00C828E8">
        <w:t xml:space="preserve"> a influência do</w:t>
      </w:r>
      <w:r w:rsidR="003C2322">
        <w:t xml:space="preserve"> </w:t>
      </w:r>
      <w:r w:rsidR="00073C1B">
        <w:t xml:space="preserve">aumento da pressão </w:t>
      </w:r>
      <w:r w:rsidR="00B87A60">
        <w:t xml:space="preserve">na elevação da </w:t>
      </w:r>
      <w:r w:rsidR="00073C1B">
        <w:t>temperatura de ebulição</w:t>
      </w:r>
      <w:r w:rsidR="00D90AEB">
        <w:t xml:space="preserve"> da água, permit</w:t>
      </w:r>
      <w:r w:rsidR="00B87A60">
        <w:t>indo</w:t>
      </w:r>
      <w:r w:rsidR="001D20F7">
        <w:t>, assim,</w:t>
      </w:r>
      <w:r w:rsidR="00D90AEB">
        <w:t xml:space="preserve"> o cozimento dos</w:t>
      </w:r>
      <w:r w:rsidR="00B87A60">
        <w:t xml:space="preserve"> alimentos a uma temperatura m</w:t>
      </w:r>
      <w:r w:rsidR="00D1572B">
        <w:t>aior, comparativamente ao cozimento</w:t>
      </w:r>
      <w:r w:rsidR="00583C75">
        <w:t xml:space="preserve"> em uma panela </w:t>
      </w:r>
      <w:r w:rsidR="00C8016B">
        <w:t xml:space="preserve">convencional. </w:t>
      </w:r>
    </w:p>
    <w:p w14:paraId="540FF698" w14:textId="77777777" w:rsidR="004E55F6" w:rsidRPr="009E45B4" w:rsidRDefault="004E55F6" w:rsidP="006F1BE4">
      <w:pPr>
        <w:pStyle w:val="02TEXTOPRINCIPAL"/>
      </w:pPr>
    </w:p>
    <w:p w14:paraId="037405E1" w14:textId="77777777" w:rsidR="004E55F6" w:rsidRPr="009E45B4" w:rsidRDefault="004E55F6" w:rsidP="002B0B73">
      <w:pPr>
        <w:pStyle w:val="01TITULO4"/>
      </w:pPr>
      <w:r w:rsidRPr="009E45B4">
        <w:t>Questão 3</w:t>
      </w:r>
    </w:p>
    <w:p w14:paraId="7717830A" w14:textId="53119577" w:rsidR="00137413" w:rsidRPr="00137413" w:rsidRDefault="00137413" w:rsidP="00137413">
      <w:pPr>
        <w:pStyle w:val="02TEXTOPRINCIPAL"/>
      </w:pPr>
      <w:r w:rsidRPr="00137413">
        <w:t>A temperatura na qual a água entra em ebulição é diretamente influenciada pela pressão</w:t>
      </w:r>
      <w:r w:rsidR="0090228F">
        <w:t xml:space="preserve"> atmosférica</w:t>
      </w:r>
      <w:r w:rsidRPr="00137413">
        <w:t xml:space="preserve">. </w:t>
      </w:r>
      <w:r w:rsidR="00C27872">
        <w:br/>
      </w:r>
      <w:r w:rsidRPr="00137413">
        <w:t>Em regiões de grande altitude, onde a pressão atmosférica é menor, a temperatura de ebulição também é menor e, com isso, os alimentos demoram mais tempo para serem cozidos. Para uma pessoa que reside a 2.000 metros de altitude</w:t>
      </w:r>
      <w:r w:rsidR="001D0434">
        <w:t>,</w:t>
      </w:r>
      <w:r w:rsidRPr="00137413">
        <w:t xml:space="preserve"> pode-se sugerir o uso de uma panela de pressão. A elevação da pressão no interior da panela provoca o aumento da temperatura de ebulição, acelerando o processo de cozimento. </w:t>
      </w:r>
    </w:p>
    <w:p w14:paraId="02B0B3D2" w14:textId="6C1EB80D" w:rsidR="00994695" w:rsidRPr="009E45B4" w:rsidRDefault="00137413" w:rsidP="00994695">
      <w:pPr>
        <w:pStyle w:val="02TEXTOPRINCIPAL"/>
      </w:pPr>
      <w:r w:rsidRPr="00137413">
        <w:t>Se considerar necessário, retome o modelo de partículas para mostrar aos alunos a influência da pressão externa nas mudanças de estado físico e reveja com eles a relação entre altitude e pressão atmosférica.</w:t>
      </w:r>
      <w:r w:rsidR="00994695">
        <w:t xml:space="preserve"> </w:t>
      </w:r>
      <w:r w:rsidR="003364A5">
        <w:t>Esse co</w:t>
      </w:r>
      <w:r w:rsidR="00994695" w:rsidRPr="00137413">
        <w:t xml:space="preserve">nteúdo </w:t>
      </w:r>
      <w:r w:rsidR="003364A5">
        <w:t>é abordado n</w:t>
      </w:r>
      <w:r w:rsidR="00994695" w:rsidRPr="00137413">
        <w:t xml:space="preserve">o </w:t>
      </w:r>
      <w:r w:rsidR="00994695" w:rsidRPr="00602B99">
        <w:rPr>
          <w:b/>
        </w:rPr>
        <w:t>Tema 4</w:t>
      </w:r>
      <w:r w:rsidR="00994695" w:rsidRPr="00137413">
        <w:t xml:space="preserve"> da </w:t>
      </w:r>
      <w:r w:rsidR="00994695" w:rsidRPr="00602B99">
        <w:rPr>
          <w:b/>
        </w:rPr>
        <w:t>Unidade 1</w:t>
      </w:r>
      <w:r w:rsidR="00994695" w:rsidRPr="00137413">
        <w:t xml:space="preserve"> do Livro do Estudante.</w:t>
      </w:r>
    </w:p>
    <w:p w14:paraId="4A332199" w14:textId="77777777" w:rsidR="004E55F6" w:rsidRPr="009E45B4" w:rsidRDefault="004E55F6" w:rsidP="003F39E4"/>
    <w:p w14:paraId="269CC240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4</w:t>
      </w:r>
    </w:p>
    <w:p w14:paraId="2BA4281E" w14:textId="77777777" w:rsidR="00137413" w:rsidRPr="00137413" w:rsidRDefault="00137413" w:rsidP="00137413">
      <w:pPr>
        <w:pStyle w:val="02TEXTOPRINCIPAL"/>
      </w:pPr>
      <w:r w:rsidRPr="00137413">
        <w:t xml:space="preserve">Como a água do mar é mais densa que a água da torneira, o frasco contendo água do mar tem massa maior que o frasco contendo água da torneira. Portanto, o procedimento é adequado. </w:t>
      </w:r>
    </w:p>
    <w:p w14:paraId="5C9FB92B" w14:textId="4DA609D8" w:rsidR="0035294F" w:rsidRDefault="00137413" w:rsidP="001A55BC">
      <w:pPr>
        <w:pStyle w:val="02TEXTOPRINCIPAL"/>
      </w:pPr>
      <w:r w:rsidRPr="00137413">
        <w:t>Caso os alunos encontrem dificuldades, retome o conceito de densidade. Faça a comparação da densidade de corpos com mesma massa e volumes diferentes ou de corpos com mesmo volume e massas diferentes, como propõe a questão. Recorde a relação entre massa, volume e densidade para mostrar que a massa e a densidade são diretamente proporcionais, enquanto a densidade e o volume são inversamente proporcionais.</w:t>
      </w:r>
      <w:r w:rsidR="004C746E" w:rsidRPr="004C746E">
        <w:t xml:space="preserve"> </w:t>
      </w:r>
      <w:r w:rsidR="00EF0A69">
        <w:t xml:space="preserve">Esse </w:t>
      </w:r>
      <w:r w:rsidR="004C746E" w:rsidRPr="00137413">
        <w:t xml:space="preserve">conteúdo </w:t>
      </w:r>
      <w:r w:rsidR="00A04EDA">
        <w:t>é abordado n</w:t>
      </w:r>
      <w:r w:rsidR="004C746E" w:rsidRPr="00137413">
        <w:t xml:space="preserve">o </w:t>
      </w:r>
      <w:r w:rsidR="004C746E" w:rsidRPr="00602B99">
        <w:rPr>
          <w:b/>
        </w:rPr>
        <w:t xml:space="preserve">Tema </w:t>
      </w:r>
      <w:r w:rsidR="003F6236">
        <w:rPr>
          <w:b/>
        </w:rPr>
        <w:t>2</w:t>
      </w:r>
      <w:r w:rsidR="004C746E" w:rsidRPr="00137413">
        <w:t xml:space="preserve"> da </w:t>
      </w:r>
      <w:r w:rsidR="004C746E" w:rsidRPr="00602B99">
        <w:rPr>
          <w:b/>
        </w:rPr>
        <w:t>Unidade 1</w:t>
      </w:r>
      <w:r w:rsidR="004C746E" w:rsidRPr="00137413">
        <w:t xml:space="preserve"> do Livro do Estudante.</w:t>
      </w:r>
      <w:r w:rsidR="0035294F">
        <w:br w:type="page"/>
      </w:r>
    </w:p>
    <w:p w14:paraId="07D33B35" w14:textId="77777777" w:rsidR="006C1776" w:rsidRDefault="006C1776" w:rsidP="006C1776">
      <w:pPr>
        <w:pStyle w:val="02TEXTOPRINCIPAL"/>
        <w:spacing w:before="0" w:after="0"/>
      </w:pPr>
    </w:p>
    <w:p w14:paraId="768F88B3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5</w:t>
      </w:r>
    </w:p>
    <w:p w14:paraId="7C78AA05" w14:textId="539F4BBC" w:rsidR="00137413" w:rsidRPr="00137413" w:rsidRDefault="00E64C03" w:rsidP="00137413">
      <w:pPr>
        <w:pStyle w:val="02TEXTOPRINCIPAL"/>
      </w:pPr>
      <w:r>
        <w:t>O</w:t>
      </w:r>
      <w:r w:rsidR="00137413" w:rsidRPr="00137413">
        <w:t xml:space="preserve">s prótons, presentes no núcleo, possuem cargas elétricas positivas, enquanto os elétrons, presentes na eletrosfera, possuem cargas elétricas negativas. </w:t>
      </w:r>
      <w:r w:rsidR="00F41CA3">
        <w:t>Em razão da</w:t>
      </w:r>
      <w:r w:rsidR="0047398B">
        <w:t xml:space="preserve"> presença de </w:t>
      </w:r>
      <w:r w:rsidR="00137413" w:rsidRPr="00137413">
        <w:t xml:space="preserve">cargas elétricas de sinais contrários, núcleo e eletrosfera se atraem. </w:t>
      </w:r>
    </w:p>
    <w:p w14:paraId="7FA9D7B4" w14:textId="4B13F5EF" w:rsidR="0098755F" w:rsidRPr="009E45B4" w:rsidRDefault="00137413" w:rsidP="0098755F">
      <w:pPr>
        <w:pStyle w:val="02TEXTOPRINCIPAL"/>
      </w:pPr>
      <w:r w:rsidRPr="00137413">
        <w:t>Caso os alunos encontrem dificuldade para responder à questão, é provável que não se lembrem das cargas das partículas ou desconheçam a atração entre cargas de sinais opostos</w:t>
      </w:r>
      <w:r w:rsidR="00E3718F">
        <w:t>;</w:t>
      </w:r>
      <w:r w:rsidR="00E3718F" w:rsidRPr="00137413">
        <w:t xml:space="preserve"> </w:t>
      </w:r>
      <w:r w:rsidRPr="00137413">
        <w:t>portanto</w:t>
      </w:r>
      <w:r w:rsidR="00E3718F">
        <w:t>,</w:t>
      </w:r>
      <w:r w:rsidRPr="00137413">
        <w:t xml:space="preserve"> é recomendável </w:t>
      </w:r>
      <w:r w:rsidR="00F41CA3">
        <w:t>retomar</w:t>
      </w:r>
      <w:r w:rsidR="00F41CA3" w:rsidRPr="00137413">
        <w:t xml:space="preserve"> </w:t>
      </w:r>
      <w:r w:rsidRPr="00137413">
        <w:t>essas informações.</w:t>
      </w:r>
      <w:r w:rsidR="0098755F" w:rsidRPr="0098755F">
        <w:t xml:space="preserve"> </w:t>
      </w:r>
      <w:r w:rsidR="0098755F" w:rsidRPr="00137413">
        <w:t xml:space="preserve">Se julgar necessário, </w:t>
      </w:r>
      <w:r w:rsidR="00D139F2">
        <w:t>reveja</w:t>
      </w:r>
      <w:r w:rsidR="0098755F" w:rsidRPr="00137413">
        <w:t xml:space="preserve"> o conteúdo do </w:t>
      </w:r>
      <w:r w:rsidR="0098755F" w:rsidRPr="00602B99">
        <w:rPr>
          <w:b/>
        </w:rPr>
        <w:t xml:space="preserve">Tema </w:t>
      </w:r>
      <w:r w:rsidR="004C746E">
        <w:rPr>
          <w:b/>
        </w:rPr>
        <w:t>1</w:t>
      </w:r>
      <w:r w:rsidR="0098755F" w:rsidRPr="00137413">
        <w:t xml:space="preserve"> da </w:t>
      </w:r>
      <w:r w:rsidR="0098755F" w:rsidRPr="00602B99">
        <w:rPr>
          <w:b/>
        </w:rPr>
        <w:t xml:space="preserve">Unidade </w:t>
      </w:r>
      <w:r w:rsidR="004C746E">
        <w:rPr>
          <w:b/>
        </w:rPr>
        <w:t>2</w:t>
      </w:r>
      <w:r w:rsidR="0098755F" w:rsidRPr="00137413">
        <w:t xml:space="preserve"> do Livro do Estudante.</w:t>
      </w:r>
    </w:p>
    <w:p w14:paraId="682E28FF" w14:textId="31D6D149" w:rsidR="00137413" w:rsidRDefault="00137413" w:rsidP="00137413"/>
    <w:p w14:paraId="66A3077E" w14:textId="3C1F73DC" w:rsidR="004E55F6" w:rsidRPr="009016B4" w:rsidRDefault="004E55F6" w:rsidP="00137413">
      <w:pPr>
        <w:pStyle w:val="02TEXTOPRINCIPAL"/>
      </w:pPr>
    </w:p>
    <w:p w14:paraId="52F7B3D8" w14:textId="77777777" w:rsidR="004E55F6" w:rsidRPr="00570C5B" w:rsidRDefault="004E55F6" w:rsidP="002B0B73">
      <w:pPr>
        <w:pStyle w:val="01TITULO4"/>
      </w:pPr>
      <w:r w:rsidRPr="00570C5B">
        <w:t>Questão 6</w:t>
      </w:r>
    </w:p>
    <w:p w14:paraId="0A21AB50" w14:textId="77777777" w:rsidR="00137413" w:rsidRPr="00137413" w:rsidRDefault="00137413" w:rsidP="00137413">
      <w:pPr>
        <w:pStyle w:val="02TEXTOPRINCIPAL"/>
      </w:pPr>
      <w:r w:rsidRPr="00137413">
        <w:t>A afirmativa está incorreta. Os alunos podem reescrevê-la da seguinte maneira:</w:t>
      </w:r>
    </w:p>
    <w:p w14:paraId="48B5D90E" w14:textId="57CEA79E" w:rsidR="00137413" w:rsidRPr="00137413" w:rsidRDefault="00137413" w:rsidP="00137413">
      <w:pPr>
        <w:pStyle w:val="02TEXTOPRINCIPAL"/>
      </w:pPr>
      <w:r w:rsidRPr="00137413">
        <w:t xml:space="preserve">“Isótopos são átomos do mesmo elemento químico e, portanto, </w:t>
      </w:r>
      <w:r w:rsidR="00FC6013">
        <w:t xml:space="preserve">apresentam </w:t>
      </w:r>
      <w:r w:rsidRPr="00137413">
        <w:t>o mesmo número de prótons, mas diferem no número de nêutrons”.</w:t>
      </w:r>
    </w:p>
    <w:p w14:paraId="28A5A103" w14:textId="7ED18140" w:rsidR="00523458" w:rsidRPr="009E45B4" w:rsidRDefault="00137413" w:rsidP="00523458">
      <w:pPr>
        <w:pStyle w:val="02TEXTOPRINCIPAL"/>
      </w:pPr>
      <w:r w:rsidRPr="00137413">
        <w:t xml:space="preserve">Caso os alunos tenham encontrado dificuldade para responder à questão, relembre que os isótopos ocupam a mesma posição na tabela periódica. Explique que a palavra vem do grego </w:t>
      </w:r>
      <w:proofErr w:type="spellStart"/>
      <w:r w:rsidRPr="00137413">
        <w:rPr>
          <w:i/>
        </w:rPr>
        <w:t>isos</w:t>
      </w:r>
      <w:proofErr w:type="spellEnd"/>
      <w:r w:rsidRPr="00137413">
        <w:t xml:space="preserve"> (igual) e </w:t>
      </w:r>
      <w:r w:rsidRPr="00137413">
        <w:rPr>
          <w:i/>
        </w:rPr>
        <w:t>topos</w:t>
      </w:r>
      <w:r w:rsidRPr="00137413">
        <w:t xml:space="preserve"> (lugar). Relembre também que, por serem átomos de um mesmo elemento químico, os isótopos têm o mesmo número de prótons, mas apresentam número de nêutrons</w:t>
      </w:r>
      <w:r w:rsidR="00F6244A">
        <w:t xml:space="preserve"> diferente</w:t>
      </w:r>
      <w:r w:rsidRPr="00137413">
        <w:t>, e</w:t>
      </w:r>
      <w:r w:rsidR="001D0434">
        <w:t>,</w:t>
      </w:r>
      <w:r w:rsidRPr="00137413">
        <w:t xml:space="preserve"> consequentemente, de massa.</w:t>
      </w:r>
      <w:r w:rsidR="00523458">
        <w:t xml:space="preserve"> </w:t>
      </w:r>
      <w:r w:rsidR="00523458" w:rsidRPr="00137413">
        <w:t xml:space="preserve">Se julgar necessário, retome o conteúdo do </w:t>
      </w:r>
      <w:r w:rsidR="00523458" w:rsidRPr="00602B99">
        <w:rPr>
          <w:b/>
        </w:rPr>
        <w:t xml:space="preserve">Tema </w:t>
      </w:r>
      <w:r w:rsidR="00DE455C">
        <w:rPr>
          <w:b/>
        </w:rPr>
        <w:t>3</w:t>
      </w:r>
      <w:r w:rsidR="00523458" w:rsidRPr="00137413">
        <w:t xml:space="preserve"> da </w:t>
      </w:r>
      <w:r w:rsidR="00523458" w:rsidRPr="00602B99">
        <w:rPr>
          <w:b/>
        </w:rPr>
        <w:t xml:space="preserve">Unidade </w:t>
      </w:r>
      <w:r w:rsidR="00DE455C">
        <w:rPr>
          <w:b/>
        </w:rPr>
        <w:t>2</w:t>
      </w:r>
      <w:r w:rsidR="00523458" w:rsidRPr="00137413">
        <w:t xml:space="preserve"> do Livro do Estudante.</w:t>
      </w:r>
    </w:p>
    <w:p w14:paraId="46051F4E" w14:textId="04638AB3" w:rsidR="004E55F6" w:rsidRDefault="00523458" w:rsidP="00137413">
      <w:pPr>
        <w:pStyle w:val="02TEXTOPRINCIPAL"/>
      </w:pPr>
      <w:r>
        <w:t xml:space="preserve"> </w:t>
      </w:r>
    </w:p>
    <w:p w14:paraId="4D8EBABE" w14:textId="77777777" w:rsidR="004E55F6" w:rsidRPr="009E45B4" w:rsidRDefault="004E55F6" w:rsidP="006F1BE4">
      <w:pPr>
        <w:pStyle w:val="02TEXTOPRINCIPAL"/>
      </w:pPr>
    </w:p>
    <w:p w14:paraId="72D610DD" w14:textId="16A59CA5" w:rsidR="00070026" w:rsidRDefault="004E55F6" w:rsidP="00137413">
      <w:pPr>
        <w:pStyle w:val="01TITULO4"/>
      </w:pPr>
      <w:r w:rsidRPr="003A14E7">
        <w:t>Questão 7</w:t>
      </w:r>
    </w:p>
    <w:p w14:paraId="41547C90" w14:textId="77777777" w:rsidR="00137413" w:rsidRPr="00137413" w:rsidRDefault="00137413" w:rsidP="00137413">
      <w:pPr>
        <w:pStyle w:val="02TEXTOPRINCIPAL"/>
      </w:pPr>
      <w:r w:rsidRPr="00137413">
        <w:t xml:space="preserve">Alternativa correta: </w:t>
      </w:r>
      <w:r w:rsidRPr="00137413">
        <w:rPr>
          <w:b/>
        </w:rPr>
        <w:t>D</w:t>
      </w:r>
      <w:r w:rsidRPr="00137413">
        <w:t>.</w:t>
      </w:r>
    </w:p>
    <w:p w14:paraId="7C0AD688" w14:textId="46587AF9" w:rsidR="004E55F6" w:rsidRDefault="00137413" w:rsidP="00137413">
      <w:pPr>
        <w:pStyle w:val="02TEXTOPRINCIPAL"/>
      </w:pPr>
      <w:r w:rsidRPr="00137413">
        <w:t xml:space="preserve">A alternativa </w:t>
      </w:r>
      <w:r w:rsidRPr="00137413">
        <w:rPr>
          <w:b/>
        </w:rPr>
        <w:t>A</w:t>
      </w:r>
      <w:r w:rsidRPr="00137413">
        <w:t xml:space="preserve"> se refere ao modelo de Rutherford; a alternativa </w:t>
      </w:r>
      <w:r w:rsidRPr="00137413">
        <w:rPr>
          <w:b/>
        </w:rPr>
        <w:t>B</w:t>
      </w:r>
      <w:r w:rsidRPr="00137413">
        <w:t xml:space="preserve"> se refere ao modelo de Rutherford-Bohr; e a alternativa </w:t>
      </w:r>
      <w:r w:rsidRPr="00137413">
        <w:rPr>
          <w:b/>
        </w:rPr>
        <w:t>C</w:t>
      </w:r>
      <w:r w:rsidRPr="00137413">
        <w:t xml:space="preserve"> considera a presença de partículas subatômicas, que ainda não eram previstas na época de Dalton. Se necessário, retome </w:t>
      </w:r>
      <w:r w:rsidR="006900D0">
        <w:t xml:space="preserve">o </w:t>
      </w:r>
      <w:r w:rsidR="006900D0" w:rsidRPr="00602B99">
        <w:rPr>
          <w:b/>
        </w:rPr>
        <w:t xml:space="preserve">Tema </w:t>
      </w:r>
      <w:r w:rsidR="00887D69">
        <w:rPr>
          <w:b/>
        </w:rPr>
        <w:t>1</w:t>
      </w:r>
      <w:r w:rsidR="006900D0" w:rsidRPr="00137413">
        <w:t xml:space="preserve"> da </w:t>
      </w:r>
      <w:r w:rsidR="006900D0" w:rsidRPr="00602B99">
        <w:rPr>
          <w:b/>
        </w:rPr>
        <w:t xml:space="preserve">Unidade </w:t>
      </w:r>
      <w:r w:rsidR="006900D0">
        <w:rPr>
          <w:b/>
        </w:rPr>
        <w:t>2</w:t>
      </w:r>
      <w:r w:rsidR="006900D0" w:rsidRPr="00137413">
        <w:t xml:space="preserve"> do Livro do Estudante</w:t>
      </w:r>
      <w:r w:rsidR="006900D0">
        <w:t xml:space="preserve"> </w:t>
      </w:r>
      <w:r w:rsidR="00CF206B">
        <w:t xml:space="preserve">que aborda </w:t>
      </w:r>
      <w:r w:rsidRPr="00137413">
        <w:t xml:space="preserve">as principais características de cada um </w:t>
      </w:r>
      <w:r w:rsidR="00D139F2">
        <w:t>dos</w:t>
      </w:r>
      <w:r w:rsidR="00D139F2" w:rsidRPr="00137413">
        <w:t xml:space="preserve"> </w:t>
      </w:r>
      <w:r w:rsidRPr="00137413">
        <w:t>modelos atômicos.</w:t>
      </w:r>
    </w:p>
    <w:p w14:paraId="321CD2C9" w14:textId="77777777" w:rsidR="004E55F6" w:rsidRDefault="004E55F6" w:rsidP="006F1BE4">
      <w:pPr>
        <w:pStyle w:val="02TEXTOPRINCIPAL"/>
      </w:pPr>
    </w:p>
    <w:p w14:paraId="773C0BA9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8</w:t>
      </w:r>
    </w:p>
    <w:p w14:paraId="4048FEE4" w14:textId="77777777" w:rsidR="00137413" w:rsidRPr="00137413" w:rsidRDefault="00137413" w:rsidP="00137413">
      <w:pPr>
        <w:pStyle w:val="02TEXTOPRINCIPAL"/>
      </w:pPr>
      <w:r w:rsidRPr="00137413">
        <w:t xml:space="preserve">Alternativa correta: </w:t>
      </w:r>
      <w:r w:rsidRPr="00137413">
        <w:rPr>
          <w:b/>
        </w:rPr>
        <w:t>B</w:t>
      </w:r>
      <w:r w:rsidRPr="00137413">
        <w:t>.</w:t>
      </w:r>
    </w:p>
    <w:p w14:paraId="24CC3D89" w14:textId="792E3C04" w:rsidR="004E55F6" w:rsidRDefault="00137413" w:rsidP="00137413">
      <w:pPr>
        <w:pStyle w:val="02TEXTOPRINCIPAL"/>
      </w:pPr>
      <w:r w:rsidRPr="00137413">
        <w:t>Caso os alunos tenham dificuldades para responder à questão, retome o modelo atômico de Rutherford-Bohr, mostrando que os prótons e os nêutrons não apresentam mobilidade por estarem no núcleo</w:t>
      </w:r>
      <w:r w:rsidR="00DA6554">
        <w:t>, portanto, o</w:t>
      </w:r>
      <w:r w:rsidR="00010E13">
        <w:t>s</w:t>
      </w:r>
      <w:r w:rsidR="00DA6554">
        <w:t xml:space="preserve"> ite</w:t>
      </w:r>
      <w:r w:rsidR="00010E13">
        <w:t>ns</w:t>
      </w:r>
      <w:r w:rsidR="00DA6554">
        <w:t xml:space="preserve"> </w:t>
      </w:r>
      <w:r w:rsidR="00DA6554" w:rsidRPr="00766FCF">
        <w:rPr>
          <w:b/>
        </w:rPr>
        <w:t>A</w:t>
      </w:r>
      <w:r w:rsidR="00DA6554">
        <w:t xml:space="preserve"> e </w:t>
      </w:r>
      <w:r w:rsidR="00DA6554" w:rsidRPr="00766FCF">
        <w:rPr>
          <w:b/>
        </w:rPr>
        <w:t>C</w:t>
      </w:r>
      <w:r w:rsidR="00DA6554">
        <w:t xml:space="preserve"> </w:t>
      </w:r>
      <w:r w:rsidR="00010E13">
        <w:t>estão incorretos</w:t>
      </w:r>
      <w:r w:rsidRPr="00137413">
        <w:t>. Em seguida, retome o conceito de ligação metálica</w:t>
      </w:r>
      <w:r w:rsidR="001D3CF4">
        <w:t xml:space="preserve"> </w:t>
      </w:r>
      <w:r w:rsidR="00C27872">
        <w:t xml:space="preserve">no </w:t>
      </w:r>
      <w:r w:rsidR="00010945" w:rsidRPr="00602B99">
        <w:rPr>
          <w:b/>
        </w:rPr>
        <w:t xml:space="preserve">Tema </w:t>
      </w:r>
      <w:r w:rsidR="009F7630">
        <w:rPr>
          <w:b/>
        </w:rPr>
        <w:t>5</w:t>
      </w:r>
      <w:r w:rsidR="00010945" w:rsidRPr="00137413">
        <w:t xml:space="preserve"> da </w:t>
      </w:r>
      <w:r w:rsidR="00010945" w:rsidRPr="00602B99">
        <w:rPr>
          <w:b/>
        </w:rPr>
        <w:t xml:space="preserve">Unidade </w:t>
      </w:r>
      <w:r w:rsidR="00010945">
        <w:rPr>
          <w:b/>
        </w:rPr>
        <w:t>2</w:t>
      </w:r>
      <w:r w:rsidR="00010945" w:rsidRPr="00137413">
        <w:t xml:space="preserve"> do Livro do Estudante</w:t>
      </w:r>
      <w:bookmarkStart w:id="0" w:name="_GoBack"/>
      <w:bookmarkEnd w:id="0"/>
      <w:r w:rsidRPr="00137413">
        <w:t>, lembrando que os átomos de metais têm tendência para formar cátions</w:t>
      </w:r>
      <w:r w:rsidR="009B5495">
        <w:t xml:space="preserve"> </w:t>
      </w:r>
      <w:r w:rsidR="009977F5">
        <w:t>e não ânions</w:t>
      </w:r>
      <w:r w:rsidR="00111A6F">
        <w:t>,</w:t>
      </w:r>
      <w:r w:rsidR="009977F5">
        <w:t xml:space="preserve"> conforme </w:t>
      </w:r>
      <w:r w:rsidR="00810BAA">
        <w:t>suger</w:t>
      </w:r>
      <w:r w:rsidR="00922822">
        <w:t>ido</w:t>
      </w:r>
      <w:r w:rsidR="00810BAA">
        <w:t xml:space="preserve"> </w:t>
      </w:r>
      <w:r w:rsidR="00922822">
        <w:t>n</w:t>
      </w:r>
      <w:r w:rsidR="00810BAA">
        <w:t xml:space="preserve">o </w:t>
      </w:r>
      <w:r w:rsidR="009977F5">
        <w:t xml:space="preserve">item </w:t>
      </w:r>
      <w:r w:rsidR="009977F5" w:rsidRPr="00766FCF">
        <w:rPr>
          <w:b/>
        </w:rPr>
        <w:t>D</w:t>
      </w:r>
      <w:r w:rsidRPr="00137413">
        <w:t>, pois os elétrons das camadas mais externas estão fracamente atraídos pelo núcleo.</w:t>
      </w:r>
    </w:p>
    <w:p w14:paraId="69621A95" w14:textId="77777777" w:rsidR="004E55F6" w:rsidRPr="009E45B4" w:rsidRDefault="004E55F6" w:rsidP="003F39E4"/>
    <w:p w14:paraId="196BA73A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9</w:t>
      </w:r>
    </w:p>
    <w:p w14:paraId="1302F794" w14:textId="77777777" w:rsidR="00137413" w:rsidRPr="00137413" w:rsidRDefault="00137413" w:rsidP="00137413">
      <w:pPr>
        <w:pStyle w:val="02TEXTOPRINCIPAL"/>
      </w:pPr>
      <w:r w:rsidRPr="00137413">
        <w:t xml:space="preserve">Alternativa correta: </w:t>
      </w:r>
      <w:r w:rsidRPr="00137413">
        <w:rPr>
          <w:b/>
        </w:rPr>
        <w:t>A</w:t>
      </w:r>
      <w:r w:rsidRPr="00137413">
        <w:t>.</w:t>
      </w:r>
    </w:p>
    <w:p w14:paraId="12806830" w14:textId="3A38432D" w:rsidR="004E55F6" w:rsidRDefault="00137413" w:rsidP="00137413">
      <w:pPr>
        <w:pStyle w:val="02TEXTOPRINCIPAL"/>
      </w:pPr>
      <w:r w:rsidRPr="00137413">
        <w:t>O modelo de Thomson previa a presença de cargas negativas e positivas, fazendo com que o modelo de Dalton, que postulava um átomo indivisível, fosse superado. Esse modelo não previa a existência do núcleo e da eletrosfera</w:t>
      </w:r>
      <w:r w:rsidR="005F38D7">
        <w:t xml:space="preserve">, conforme sugerido pelo item </w:t>
      </w:r>
      <w:r w:rsidR="00BE3782" w:rsidRPr="00766FCF">
        <w:rPr>
          <w:b/>
        </w:rPr>
        <w:t>B</w:t>
      </w:r>
      <w:r w:rsidRPr="00137413">
        <w:t>.</w:t>
      </w:r>
      <w:r w:rsidR="00622F2B">
        <w:t xml:space="preserve"> </w:t>
      </w:r>
      <w:r w:rsidR="00F53347">
        <w:t xml:space="preserve">Os itens </w:t>
      </w:r>
      <w:r w:rsidR="003E7D34" w:rsidRPr="00766FCF">
        <w:rPr>
          <w:b/>
        </w:rPr>
        <w:t>C</w:t>
      </w:r>
      <w:r w:rsidR="003E7D34">
        <w:t xml:space="preserve"> e </w:t>
      </w:r>
      <w:r w:rsidR="003E7D34" w:rsidRPr="00766FCF">
        <w:rPr>
          <w:b/>
        </w:rPr>
        <w:t>D</w:t>
      </w:r>
      <w:r w:rsidR="003E7D34">
        <w:t xml:space="preserve"> estão incorretos, pois o</w:t>
      </w:r>
      <w:r w:rsidR="00622F2B">
        <w:t xml:space="preserve"> modelo de Thomson foi formulado </w:t>
      </w:r>
      <w:r w:rsidR="00B40E9F">
        <w:t xml:space="preserve">antes </w:t>
      </w:r>
      <w:r w:rsidR="00044146">
        <w:t>d</w:t>
      </w:r>
      <w:r w:rsidR="00D9018F">
        <w:t>a</w:t>
      </w:r>
      <w:r w:rsidR="000A14BE">
        <w:t>s evid</w:t>
      </w:r>
      <w:r w:rsidR="002C06F2">
        <w:t>ê</w:t>
      </w:r>
      <w:r w:rsidR="000A14BE">
        <w:t xml:space="preserve">ncias experimentais </w:t>
      </w:r>
      <w:r w:rsidR="002C06F2">
        <w:t xml:space="preserve">indicarem a </w:t>
      </w:r>
      <w:r w:rsidR="00723BF1">
        <w:t xml:space="preserve">existência </w:t>
      </w:r>
      <w:r w:rsidR="000A14BE">
        <w:t>do próton e do nêutron</w:t>
      </w:r>
      <w:r w:rsidR="00F85EC0">
        <w:t>, e as dimensões atômicas</w:t>
      </w:r>
      <w:r w:rsidR="000A14BE">
        <w:t>.</w:t>
      </w:r>
      <w:r w:rsidRPr="00137413">
        <w:t xml:space="preserve"> Se necessário, retome as principais características de cada um desses modelos atômicos</w:t>
      </w:r>
      <w:r w:rsidR="00B710C2">
        <w:t xml:space="preserve">, </w:t>
      </w:r>
      <w:r w:rsidR="00F53347">
        <w:t>abordad</w:t>
      </w:r>
      <w:r w:rsidR="00B015E9">
        <w:t>a</w:t>
      </w:r>
      <w:r w:rsidR="00F53347">
        <w:t>s no</w:t>
      </w:r>
      <w:r w:rsidR="00B710C2">
        <w:t xml:space="preserve"> </w:t>
      </w:r>
      <w:r w:rsidR="00B710C2" w:rsidRPr="00602B99">
        <w:rPr>
          <w:b/>
        </w:rPr>
        <w:t xml:space="preserve">Tema </w:t>
      </w:r>
      <w:r w:rsidR="00D6420E">
        <w:rPr>
          <w:b/>
        </w:rPr>
        <w:t>1</w:t>
      </w:r>
      <w:r w:rsidR="00B710C2" w:rsidRPr="00137413">
        <w:t xml:space="preserve"> da </w:t>
      </w:r>
      <w:r w:rsidR="00B710C2" w:rsidRPr="00602B99">
        <w:rPr>
          <w:b/>
        </w:rPr>
        <w:t xml:space="preserve">Unidade </w:t>
      </w:r>
      <w:r w:rsidR="00B710C2">
        <w:rPr>
          <w:b/>
        </w:rPr>
        <w:t>2</w:t>
      </w:r>
      <w:r w:rsidR="00B710C2" w:rsidRPr="00137413">
        <w:t xml:space="preserve"> do Livro do Estudante</w:t>
      </w:r>
      <w:r w:rsidRPr="00137413">
        <w:t>.</w:t>
      </w:r>
    </w:p>
    <w:p w14:paraId="512EBAEE" w14:textId="2D6AE006" w:rsidR="00E222F3" w:rsidRDefault="00E222F3">
      <w:pPr>
        <w:rPr>
          <w:rFonts w:eastAsia="Tahoma"/>
        </w:rPr>
      </w:pPr>
      <w:r>
        <w:br w:type="page"/>
      </w:r>
    </w:p>
    <w:p w14:paraId="78211A05" w14:textId="77777777" w:rsidR="004E55F6" w:rsidRPr="009E45B4" w:rsidRDefault="004E55F6" w:rsidP="006F1BE4">
      <w:pPr>
        <w:pStyle w:val="02TEXTOPRINCIPAL"/>
      </w:pPr>
    </w:p>
    <w:p w14:paraId="08C6116F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10</w:t>
      </w:r>
    </w:p>
    <w:p w14:paraId="1531673B" w14:textId="77777777" w:rsidR="00137413" w:rsidRPr="00137413" w:rsidRDefault="00137413" w:rsidP="00137413">
      <w:pPr>
        <w:pStyle w:val="02TEXTOPRINCIPAL"/>
      </w:pPr>
      <w:r w:rsidRPr="00137413">
        <w:t xml:space="preserve">Alternativa correta: </w:t>
      </w:r>
      <w:r w:rsidRPr="00137413">
        <w:rPr>
          <w:b/>
        </w:rPr>
        <w:t>A</w:t>
      </w:r>
      <w:r w:rsidRPr="00137413">
        <w:t>.</w:t>
      </w:r>
    </w:p>
    <w:p w14:paraId="6A8E75EC" w14:textId="625BC4FC" w:rsidR="004E55F6" w:rsidRDefault="00137413" w:rsidP="00137413">
      <w:pPr>
        <w:pStyle w:val="02TEXTOPRINCIPAL"/>
      </w:pPr>
      <w:r w:rsidRPr="00137413">
        <w:t xml:space="preserve">As alternativas </w:t>
      </w:r>
      <w:r w:rsidRPr="00137413">
        <w:rPr>
          <w:b/>
        </w:rPr>
        <w:t>B</w:t>
      </w:r>
      <w:r w:rsidRPr="00137413">
        <w:t>,</w:t>
      </w:r>
      <w:r w:rsidRPr="00137413">
        <w:rPr>
          <w:b/>
        </w:rPr>
        <w:t xml:space="preserve"> C </w:t>
      </w:r>
      <w:r w:rsidRPr="00137413">
        <w:t xml:space="preserve">e </w:t>
      </w:r>
      <w:r w:rsidRPr="00137413">
        <w:rPr>
          <w:b/>
        </w:rPr>
        <w:t>D</w:t>
      </w:r>
      <w:r w:rsidRPr="00137413">
        <w:t xml:space="preserve"> descrevem propriedades do modelo de Rutherford-Bohr</w:t>
      </w:r>
      <w:r w:rsidR="001070C9">
        <w:t xml:space="preserve">, ou seja, </w:t>
      </w:r>
      <w:r w:rsidR="000401C2">
        <w:t>o tamanho diminuto do núcleo frente ao tamanho do átomo</w:t>
      </w:r>
      <w:r w:rsidR="00CA5CEB">
        <w:t xml:space="preserve">, </w:t>
      </w:r>
      <w:r w:rsidR="001070C9">
        <w:t>um núcleo carregado positivamente</w:t>
      </w:r>
      <w:r w:rsidR="00CA5CEB">
        <w:t xml:space="preserve"> e </w:t>
      </w:r>
      <w:r w:rsidR="0096253F">
        <w:t>a localização dos elétrons</w:t>
      </w:r>
      <w:r w:rsidR="005252B6">
        <w:t xml:space="preserve"> em camadas da eletrosfera</w:t>
      </w:r>
      <w:r w:rsidR="00922822">
        <w:t>, respectivamente</w:t>
      </w:r>
      <w:r w:rsidRPr="00137413">
        <w:t xml:space="preserve">. A alternativa </w:t>
      </w:r>
      <w:r w:rsidRPr="00137413">
        <w:rPr>
          <w:b/>
        </w:rPr>
        <w:t>A</w:t>
      </w:r>
      <w:r w:rsidRPr="00137413">
        <w:t xml:space="preserve"> descreve o modelo de Dalton. Se necessário, retome </w:t>
      </w:r>
      <w:r w:rsidR="00B015E9">
        <w:t xml:space="preserve">o </w:t>
      </w:r>
      <w:r w:rsidR="00B015E9" w:rsidRPr="00602B99">
        <w:rPr>
          <w:b/>
        </w:rPr>
        <w:t xml:space="preserve">Tema </w:t>
      </w:r>
      <w:r w:rsidR="00B015E9">
        <w:rPr>
          <w:b/>
        </w:rPr>
        <w:t>1</w:t>
      </w:r>
      <w:r w:rsidR="00B015E9" w:rsidRPr="00137413">
        <w:t xml:space="preserve"> da </w:t>
      </w:r>
      <w:r w:rsidR="00B015E9" w:rsidRPr="00602B99">
        <w:rPr>
          <w:b/>
        </w:rPr>
        <w:t xml:space="preserve">Unidade </w:t>
      </w:r>
      <w:r w:rsidR="00B015E9">
        <w:rPr>
          <w:b/>
        </w:rPr>
        <w:t>2</w:t>
      </w:r>
      <w:r w:rsidR="00B015E9" w:rsidRPr="00137413">
        <w:t xml:space="preserve"> do Livro do Estudante</w:t>
      </w:r>
      <w:r w:rsidR="00B015E9">
        <w:t xml:space="preserve"> que aborda </w:t>
      </w:r>
      <w:r w:rsidRPr="00137413">
        <w:t>as principais características de cada um desses modelos atômicos.</w:t>
      </w:r>
    </w:p>
    <w:p w14:paraId="036EFE04" w14:textId="77777777" w:rsidR="006C1776" w:rsidRDefault="006C1776" w:rsidP="00137413">
      <w:pPr>
        <w:pStyle w:val="02TEXTOPRINCIPAL"/>
      </w:pPr>
    </w:p>
    <w:sectPr w:rsidR="006C1776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B5EE6" w14:textId="77777777" w:rsidR="003163F3" w:rsidRDefault="003163F3">
      <w:r>
        <w:separator/>
      </w:r>
    </w:p>
  </w:endnote>
  <w:endnote w:type="continuationSeparator" w:id="0">
    <w:p w14:paraId="1E533DDA" w14:textId="77777777" w:rsidR="003163F3" w:rsidRDefault="00316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39D387B-7EB9-4C5C-879C-166AD28189B4}"/>
    <w:embedBold r:id="rId2" w:fontKey="{3101F800-392E-4818-89C4-D640E1A96045}"/>
    <w:embedItalic r:id="rId3" w:fontKey="{FDD6218F-C057-4A66-93FA-26FBE204D2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2DB8D3-0D1F-40D4-92DE-8504E4F0A723}"/>
    <w:embedBold r:id="rId5" w:fontKey="{DF903399-8883-42A4-9DA2-1BE6FB08574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19396E9-B34C-4A39-B373-0C9E803D6205}"/>
    <w:embedBold r:id="rId7" w:fontKey="{7FA36BF8-4375-4523-AE5A-5054DC4D654D}"/>
    <w:embedBoldItalic r:id="rId8" w:fontKey="{19E57E8C-3597-43FF-BC17-8FC2FA49DF9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97AB370-E81E-4E67-A362-724CBD000A98}"/>
    <w:embedBold r:id="rId10" w:fontKey="{136A4420-DE66-4A3E-AE6A-9F028EF108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82B2778-11D9-45BA-9D71-9D9EA3A668D8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AF452A1-FFDE-42A4-9302-7028688AA6A1}"/>
    <w:embedBold r:id="rId13" w:fontKey="{A04E5929-C0A8-451F-84C2-DA20B7842B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35294F" w:rsidRPr="00693936" w14:paraId="7AC26174" w14:textId="77777777" w:rsidTr="0035294F">
      <w:tc>
        <w:tcPr>
          <w:tcW w:w="9473" w:type="dxa"/>
        </w:tcPr>
        <w:p w14:paraId="2BCB8AB4" w14:textId="77777777" w:rsidR="0035294F" w:rsidRPr="00693936" w:rsidRDefault="0035294F" w:rsidP="0035294F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3A94D529" w14:textId="393E05A4" w:rsidR="0035294F" w:rsidRPr="00693936" w:rsidRDefault="0035294F" w:rsidP="0035294F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D06ECD">
            <w:rPr>
              <w:noProof/>
            </w:rPr>
            <w:t>3</w:t>
          </w:r>
          <w:r w:rsidRPr="00693936">
            <w:fldChar w:fldCharType="end"/>
          </w:r>
        </w:p>
      </w:tc>
    </w:tr>
  </w:tbl>
  <w:p w14:paraId="0A58F0A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835D7" w14:textId="77777777" w:rsidR="003163F3" w:rsidRDefault="003163F3">
      <w:r>
        <w:rPr>
          <w:color w:val="000000"/>
        </w:rPr>
        <w:separator/>
      </w:r>
    </w:p>
  </w:footnote>
  <w:footnote w:type="continuationSeparator" w:id="0">
    <w:p w14:paraId="60CB8FB2" w14:textId="77777777" w:rsidR="003163F3" w:rsidRDefault="00316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9F7C4" w14:textId="6642F294" w:rsidR="002C719D" w:rsidRDefault="00137413">
    <w:r>
      <w:rPr>
        <w:noProof/>
        <w:lang w:eastAsia="pt-BR" w:bidi="ar-SA"/>
      </w:rPr>
      <w:drawing>
        <wp:inline distT="0" distB="0" distL="0" distR="0" wp14:anchorId="7F716E3A" wp14:editId="0CD1C36D">
          <wp:extent cx="6248400" cy="474980"/>
          <wp:effectExtent l="0" t="0" r="0" b="127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1295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8FC8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0945"/>
    <w:rsid w:val="00010E13"/>
    <w:rsid w:val="000401C2"/>
    <w:rsid w:val="000421C6"/>
    <w:rsid w:val="00044146"/>
    <w:rsid w:val="00060395"/>
    <w:rsid w:val="000628EC"/>
    <w:rsid w:val="00070026"/>
    <w:rsid w:val="00073C1B"/>
    <w:rsid w:val="0007589B"/>
    <w:rsid w:val="00076EF4"/>
    <w:rsid w:val="00092EC9"/>
    <w:rsid w:val="000A14BE"/>
    <w:rsid w:val="000A7F47"/>
    <w:rsid w:val="000B269F"/>
    <w:rsid w:val="000C6EC8"/>
    <w:rsid w:val="0010521A"/>
    <w:rsid w:val="001070C9"/>
    <w:rsid w:val="00111A6F"/>
    <w:rsid w:val="00114C60"/>
    <w:rsid w:val="00121F51"/>
    <w:rsid w:val="00126F41"/>
    <w:rsid w:val="00133AA8"/>
    <w:rsid w:val="00134D3A"/>
    <w:rsid w:val="00137413"/>
    <w:rsid w:val="00146866"/>
    <w:rsid w:val="00182B00"/>
    <w:rsid w:val="001A55BC"/>
    <w:rsid w:val="001B4098"/>
    <w:rsid w:val="001C36DF"/>
    <w:rsid w:val="001C384B"/>
    <w:rsid w:val="001D0434"/>
    <w:rsid w:val="001D20F7"/>
    <w:rsid w:val="001D3CF4"/>
    <w:rsid w:val="001D433B"/>
    <w:rsid w:val="001F0DC0"/>
    <w:rsid w:val="0020549D"/>
    <w:rsid w:val="00210B7C"/>
    <w:rsid w:val="00246FC2"/>
    <w:rsid w:val="002515F3"/>
    <w:rsid w:val="002532E9"/>
    <w:rsid w:val="00264093"/>
    <w:rsid w:val="0026445C"/>
    <w:rsid w:val="00272008"/>
    <w:rsid w:val="00272198"/>
    <w:rsid w:val="002B4837"/>
    <w:rsid w:val="002C06F2"/>
    <w:rsid w:val="002C49D0"/>
    <w:rsid w:val="002C6E52"/>
    <w:rsid w:val="002C719D"/>
    <w:rsid w:val="002D6F26"/>
    <w:rsid w:val="002F294E"/>
    <w:rsid w:val="00311805"/>
    <w:rsid w:val="003163F3"/>
    <w:rsid w:val="003364A5"/>
    <w:rsid w:val="0035294F"/>
    <w:rsid w:val="003659FC"/>
    <w:rsid w:val="003904E3"/>
    <w:rsid w:val="003C2322"/>
    <w:rsid w:val="003C3801"/>
    <w:rsid w:val="003C6C2E"/>
    <w:rsid w:val="003E7D34"/>
    <w:rsid w:val="003F6236"/>
    <w:rsid w:val="0040129C"/>
    <w:rsid w:val="00411599"/>
    <w:rsid w:val="00416C98"/>
    <w:rsid w:val="00426424"/>
    <w:rsid w:val="00426FFF"/>
    <w:rsid w:val="00434032"/>
    <w:rsid w:val="00453CDC"/>
    <w:rsid w:val="0047398B"/>
    <w:rsid w:val="00481D18"/>
    <w:rsid w:val="00496DC2"/>
    <w:rsid w:val="004A7421"/>
    <w:rsid w:val="004A75D3"/>
    <w:rsid w:val="004C20E4"/>
    <w:rsid w:val="004C2C31"/>
    <w:rsid w:val="004C746E"/>
    <w:rsid w:val="004E047F"/>
    <w:rsid w:val="004E1A4B"/>
    <w:rsid w:val="004E55F6"/>
    <w:rsid w:val="00512EF1"/>
    <w:rsid w:val="00521336"/>
    <w:rsid w:val="00523458"/>
    <w:rsid w:val="005252B6"/>
    <w:rsid w:val="00536257"/>
    <w:rsid w:val="00551DA9"/>
    <w:rsid w:val="00581866"/>
    <w:rsid w:val="00583C75"/>
    <w:rsid w:val="005B69E1"/>
    <w:rsid w:val="005D03F2"/>
    <w:rsid w:val="005F38D7"/>
    <w:rsid w:val="006053BC"/>
    <w:rsid w:val="00622F2B"/>
    <w:rsid w:val="00636770"/>
    <w:rsid w:val="006427F9"/>
    <w:rsid w:val="00644D36"/>
    <w:rsid w:val="00674483"/>
    <w:rsid w:val="00676297"/>
    <w:rsid w:val="006900D0"/>
    <w:rsid w:val="006B4036"/>
    <w:rsid w:val="006C1776"/>
    <w:rsid w:val="006C6FA8"/>
    <w:rsid w:val="006D5809"/>
    <w:rsid w:val="00700345"/>
    <w:rsid w:val="007203E3"/>
    <w:rsid w:val="00723BF1"/>
    <w:rsid w:val="0074338A"/>
    <w:rsid w:val="00766FCF"/>
    <w:rsid w:val="00780E20"/>
    <w:rsid w:val="007A699B"/>
    <w:rsid w:val="007B194D"/>
    <w:rsid w:val="007B4CC5"/>
    <w:rsid w:val="007E0519"/>
    <w:rsid w:val="008010B3"/>
    <w:rsid w:val="00802F95"/>
    <w:rsid w:val="00810BAA"/>
    <w:rsid w:val="00850BD9"/>
    <w:rsid w:val="00852916"/>
    <w:rsid w:val="00855D06"/>
    <w:rsid w:val="00863B32"/>
    <w:rsid w:val="00887D69"/>
    <w:rsid w:val="008B5C7E"/>
    <w:rsid w:val="008C2A24"/>
    <w:rsid w:val="008C3109"/>
    <w:rsid w:val="008D28FF"/>
    <w:rsid w:val="008E09F8"/>
    <w:rsid w:val="008F7795"/>
    <w:rsid w:val="0090228F"/>
    <w:rsid w:val="00922822"/>
    <w:rsid w:val="009352A4"/>
    <w:rsid w:val="00935D6C"/>
    <w:rsid w:val="00941E2C"/>
    <w:rsid w:val="00955032"/>
    <w:rsid w:val="0096253F"/>
    <w:rsid w:val="0097274F"/>
    <w:rsid w:val="0098755F"/>
    <w:rsid w:val="00987F79"/>
    <w:rsid w:val="00994695"/>
    <w:rsid w:val="009977F5"/>
    <w:rsid w:val="009A6AD2"/>
    <w:rsid w:val="009B5495"/>
    <w:rsid w:val="009C0551"/>
    <w:rsid w:val="009F7630"/>
    <w:rsid w:val="00A04EDA"/>
    <w:rsid w:val="00A11980"/>
    <w:rsid w:val="00A25E4D"/>
    <w:rsid w:val="00A7377F"/>
    <w:rsid w:val="00A74FAE"/>
    <w:rsid w:val="00A95BE9"/>
    <w:rsid w:val="00AC4978"/>
    <w:rsid w:val="00B015E9"/>
    <w:rsid w:val="00B019EB"/>
    <w:rsid w:val="00B16B3D"/>
    <w:rsid w:val="00B22083"/>
    <w:rsid w:val="00B36FBF"/>
    <w:rsid w:val="00B40E9F"/>
    <w:rsid w:val="00B50442"/>
    <w:rsid w:val="00B67535"/>
    <w:rsid w:val="00B710C2"/>
    <w:rsid w:val="00B74B1C"/>
    <w:rsid w:val="00B87A60"/>
    <w:rsid w:val="00BD590F"/>
    <w:rsid w:val="00BE0E52"/>
    <w:rsid w:val="00BE346A"/>
    <w:rsid w:val="00BE3782"/>
    <w:rsid w:val="00BE52F7"/>
    <w:rsid w:val="00C11653"/>
    <w:rsid w:val="00C27872"/>
    <w:rsid w:val="00C44D09"/>
    <w:rsid w:val="00C52A5F"/>
    <w:rsid w:val="00C65D98"/>
    <w:rsid w:val="00C67490"/>
    <w:rsid w:val="00C8016B"/>
    <w:rsid w:val="00C81BA5"/>
    <w:rsid w:val="00C828E8"/>
    <w:rsid w:val="00C84E28"/>
    <w:rsid w:val="00C867EE"/>
    <w:rsid w:val="00CA5CEB"/>
    <w:rsid w:val="00CC5CBB"/>
    <w:rsid w:val="00CD134A"/>
    <w:rsid w:val="00CF206B"/>
    <w:rsid w:val="00CF42D1"/>
    <w:rsid w:val="00D06ECD"/>
    <w:rsid w:val="00D139F2"/>
    <w:rsid w:val="00D1572B"/>
    <w:rsid w:val="00D418A3"/>
    <w:rsid w:val="00D45594"/>
    <w:rsid w:val="00D537E4"/>
    <w:rsid w:val="00D6420E"/>
    <w:rsid w:val="00D6762D"/>
    <w:rsid w:val="00D85E95"/>
    <w:rsid w:val="00D9018F"/>
    <w:rsid w:val="00D90AEB"/>
    <w:rsid w:val="00D951A2"/>
    <w:rsid w:val="00D9669D"/>
    <w:rsid w:val="00DA6554"/>
    <w:rsid w:val="00DB196E"/>
    <w:rsid w:val="00DB70AF"/>
    <w:rsid w:val="00DD7E29"/>
    <w:rsid w:val="00DE455C"/>
    <w:rsid w:val="00E05E1E"/>
    <w:rsid w:val="00E14CEA"/>
    <w:rsid w:val="00E222F3"/>
    <w:rsid w:val="00E27094"/>
    <w:rsid w:val="00E32850"/>
    <w:rsid w:val="00E3718F"/>
    <w:rsid w:val="00E449E3"/>
    <w:rsid w:val="00E473E9"/>
    <w:rsid w:val="00E64C03"/>
    <w:rsid w:val="00E77AE7"/>
    <w:rsid w:val="00E77C32"/>
    <w:rsid w:val="00E90F29"/>
    <w:rsid w:val="00E97485"/>
    <w:rsid w:val="00E97B15"/>
    <w:rsid w:val="00EA7DE1"/>
    <w:rsid w:val="00ED5EE9"/>
    <w:rsid w:val="00ED65A5"/>
    <w:rsid w:val="00EF0A69"/>
    <w:rsid w:val="00F11646"/>
    <w:rsid w:val="00F16588"/>
    <w:rsid w:val="00F35B24"/>
    <w:rsid w:val="00F41CA3"/>
    <w:rsid w:val="00F50B56"/>
    <w:rsid w:val="00F5283B"/>
    <w:rsid w:val="00F53347"/>
    <w:rsid w:val="00F552B6"/>
    <w:rsid w:val="00F6244A"/>
    <w:rsid w:val="00F8032E"/>
    <w:rsid w:val="00F85EC0"/>
    <w:rsid w:val="00FA209D"/>
    <w:rsid w:val="00FA7B96"/>
    <w:rsid w:val="00FC6013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129C7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Reviso">
    <w:name w:val="Revision"/>
    <w:hidden/>
    <w:uiPriority w:val="99"/>
    <w:semiHidden/>
    <w:rsid w:val="0007589B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7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3</Pages>
  <Words>1003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124</cp:revision>
  <cp:lastPrinted>2018-09-20T21:31:00Z</cp:lastPrinted>
  <dcterms:created xsi:type="dcterms:W3CDTF">2018-09-25T21:54:00Z</dcterms:created>
  <dcterms:modified xsi:type="dcterms:W3CDTF">2018-10-25T14:24:00Z</dcterms:modified>
</cp:coreProperties>
</file>