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FDE6E" w14:textId="78A045DC" w:rsidR="00F3138F" w:rsidRPr="00D031D1" w:rsidRDefault="00F3138F" w:rsidP="00F3138F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9</w:t>
      </w:r>
      <w:r w:rsidRPr="00D031D1">
        <w:rPr>
          <w:sz w:val="32"/>
        </w:rPr>
        <w:t xml:space="preserve">º     Bimestre: </w:t>
      </w:r>
      <w:r>
        <w:rPr>
          <w:sz w:val="32"/>
        </w:rPr>
        <w:t>2</w:t>
      </w:r>
      <w:r w:rsidRPr="00D031D1">
        <w:rPr>
          <w:sz w:val="32"/>
        </w:rPr>
        <w:t>º</w:t>
      </w:r>
    </w:p>
    <w:p w14:paraId="6B04FB6C" w14:textId="77777777" w:rsidR="00F3138F" w:rsidRPr="003F012E" w:rsidRDefault="00F3138F" w:rsidP="00F3138F">
      <w:pPr>
        <w:pStyle w:val="01TITULO2"/>
        <w:rPr>
          <w:b w:val="0"/>
          <w:sz w:val="32"/>
        </w:rPr>
      </w:pPr>
    </w:p>
    <w:p w14:paraId="392E59CB" w14:textId="77777777" w:rsidR="00F3138F" w:rsidRDefault="00F3138F" w:rsidP="00F3138F">
      <w:pPr>
        <w:pStyle w:val="01TITULO1"/>
      </w:pPr>
      <w:r w:rsidRPr="004F2302">
        <w:t>Sequência didática 1</w:t>
      </w:r>
    </w:p>
    <w:p w14:paraId="42378874" w14:textId="77777777" w:rsidR="00F3138F" w:rsidRDefault="00F3138F" w:rsidP="00F3138F">
      <w:pPr>
        <w:pStyle w:val="01TITULO2"/>
      </w:pPr>
    </w:p>
    <w:p w14:paraId="1461CDD7" w14:textId="77777777" w:rsidR="00C958FD" w:rsidRPr="00854C73" w:rsidRDefault="00C958FD" w:rsidP="00854C73">
      <w:pPr>
        <w:pStyle w:val="01TITULO2"/>
      </w:pPr>
      <w:r w:rsidRPr="00854C73">
        <w:t>O oral, o escrito e a representação de relatos pessoais</w:t>
      </w:r>
    </w:p>
    <w:p w14:paraId="518886F5" w14:textId="77777777" w:rsidR="00F3138F" w:rsidRDefault="00F3138F" w:rsidP="00F3138F">
      <w:pPr>
        <w:pStyle w:val="01TITULO2"/>
        <w:spacing w:before="0"/>
        <w:rPr>
          <w:rFonts w:cs="Tahoma"/>
          <w:sz w:val="32"/>
          <w:szCs w:val="32"/>
        </w:rPr>
      </w:pPr>
    </w:p>
    <w:p w14:paraId="7DAE3FBD" w14:textId="77777777" w:rsidR="00F3138F" w:rsidRDefault="00F3138F" w:rsidP="00F3138F">
      <w:pPr>
        <w:pStyle w:val="01TITULO3"/>
      </w:pPr>
      <w:r>
        <w:t>Apresentação</w:t>
      </w:r>
    </w:p>
    <w:p w14:paraId="36A80DDC" w14:textId="77777777" w:rsidR="00C958FD" w:rsidRDefault="00C958FD" w:rsidP="00510581">
      <w:pPr>
        <w:pStyle w:val="02TEXTOPRINCIPAL"/>
      </w:pPr>
      <w:r w:rsidRPr="00200956">
        <w:t xml:space="preserve">Esta sequência pretende </w:t>
      </w:r>
      <w:r>
        <w:t>aproximar os alunos do gênero relato pessoal, da revisão textual e do uso dos pronomes como elemento de coesão,</w:t>
      </w:r>
      <w:r w:rsidRPr="00200956">
        <w:t xml:space="preserve"> </w:t>
      </w:r>
      <w:r>
        <w:t xml:space="preserve">além da representação teatral </w:t>
      </w:r>
      <w:r w:rsidRPr="00200956">
        <w:t>por meio das seguintes atividades:</w:t>
      </w:r>
      <w:r>
        <w:t xml:space="preserve"> transposição do relato pessoal oral de um refugiado para o texto escrito e produção de uma peça teatral convivial a partir dos relatos.</w:t>
      </w:r>
    </w:p>
    <w:p w14:paraId="68288D88" w14:textId="77777777" w:rsidR="00C958FD" w:rsidRDefault="00C958FD" w:rsidP="00854C73">
      <w:pPr>
        <w:pStyle w:val="02TEXTOPRINCIPAL"/>
      </w:pPr>
    </w:p>
    <w:p w14:paraId="76CA87B9" w14:textId="77777777" w:rsidR="00C958FD" w:rsidRPr="00F3138F" w:rsidRDefault="00C958FD" w:rsidP="00854C73">
      <w:pPr>
        <w:pStyle w:val="01TITULO2"/>
        <w:rPr>
          <w:sz w:val="32"/>
        </w:rPr>
      </w:pPr>
      <w:r w:rsidRPr="00F3138F">
        <w:rPr>
          <w:sz w:val="32"/>
        </w:rPr>
        <w:t>Objetivo de aprendizagem</w:t>
      </w:r>
    </w:p>
    <w:p w14:paraId="51817810" w14:textId="77777777" w:rsidR="00854C73" w:rsidRPr="00854C73" w:rsidRDefault="00854C73" w:rsidP="00854C73">
      <w:pPr>
        <w:pStyle w:val="02TEXTOPRINCIPAL"/>
      </w:pPr>
    </w:p>
    <w:p w14:paraId="52C5C4EF" w14:textId="77777777" w:rsidR="00C958FD" w:rsidRPr="00854C73" w:rsidRDefault="00C958FD" w:rsidP="00854C73">
      <w:pPr>
        <w:pStyle w:val="02TEXTOPRINCIPALBULLET"/>
      </w:pPr>
      <w:r>
        <w:t>Pesquisar o gênero relato pessoal, transpor um relato oral para o texto escrito, analisar o uso dos pronomes como elementos de coesão e produzir uma peça teatral convivial a partir de relatos pessoais.</w:t>
      </w:r>
    </w:p>
    <w:p w14:paraId="0820E111" w14:textId="77777777" w:rsidR="00C958FD" w:rsidRPr="008204C5" w:rsidRDefault="00C958FD" w:rsidP="00854C73">
      <w:pPr>
        <w:pStyle w:val="02TEXTOPRINCIPAL"/>
      </w:pPr>
    </w:p>
    <w:p w14:paraId="7066ED4A" w14:textId="77777777" w:rsidR="00C958FD" w:rsidRPr="00F3138F" w:rsidRDefault="00C958FD" w:rsidP="00854C73">
      <w:pPr>
        <w:pStyle w:val="01TITULO2"/>
        <w:rPr>
          <w:sz w:val="32"/>
        </w:rPr>
      </w:pPr>
      <w:r w:rsidRPr="00F3138F">
        <w:rPr>
          <w:sz w:val="32"/>
        </w:rPr>
        <w:t>Objetos de conhecimento/Habilidades</w:t>
      </w:r>
    </w:p>
    <w:p w14:paraId="37AA1EDA" w14:textId="77777777" w:rsidR="00C958FD" w:rsidRDefault="00C958FD" w:rsidP="00854C73">
      <w:pPr>
        <w:pStyle w:val="02TEXTOPRINCIPAL"/>
      </w:pPr>
    </w:p>
    <w:p w14:paraId="146E6B7D" w14:textId="77777777" w:rsidR="00C958FD" w:rsidRPr="00F3138F" w:rsidRDefault="00C958FD" w:rsidP="00CB08A1">
      <w:pPr>
        <w:pStyle w:val="02TEXTOBULLETQUADRADO"/>
      </w:pPr>
      <w:r w:rsidRPr="00F3138F">
        <w:t>Língua Portuguesa</w:t>
      </w:r>
    </w:p>
    <w:p w14:paraId="6B1E492A" w14:textId="4AC720A5" w:rsidR="00C958FD" w:rsidRPr="00854C73" w:rsidRDefault="00C958FD" w:rsidP="00F3138F">
      <w:pPr>
        <w:pStyle w:val="02TEXTOPRINCIPALBULLET"/>
      </w:pPr>
      <w:r w:rsidRPr="00854C73">
        <w:t>Produção de textos: Textualização</w:t>
      </w:r>
    </w:p>
    <w:p w14:paraId="03E9B74A" w14:textId="33C0018C" w:rsidR="00C958FD" w:rsidRPr="00581497" w:rsidRDefault="00C958FD" w:rsidP="00F3138F">
      <w:pPr>
        <w:pStyle w:val="02TEXTOPRINCIPAL"/>
        <w:ind w:left="227"/>
      </w:pPr>
      <w:r w:rsidRPr="00C226A7">
        <w:rPr>
          <w:b/>
        </w:rPr>
        <w:t>Habilidade (EF69LP07)</w:t>
      </w:r>
      <w:r w:rsidRPr="00C226A7">
        <w:t xml:space="preserve"> </w:t>
      </w:r>
      <w:r w:rsidRPr="003A76B1">
        <w:t xml:space="preserve">Produzir textos em diferentes gêneros, considerando sua adequação ao contexto produção e </w:t>
      </w:r>
      <w:r w:rsidRPr="00854C73">
        <w:t>circulação – o</w:t>
      </w:r>
      <w:r w:rsidRPr="003A76B1">
        <w:t>s enunciadores envolvidos, os objetivos, o gênero, o suporte, a circulação</w:t>
      </w:r>
      <w:r w:rsidR="00EA56CE">
        <w:t xml:space="preserve"> </w:t>
      </w:r>
      <w:r>
        <w:t>–</w:t>
      </w:r>
      <w:r w:rsidRPr="003A76B1">
        <w:t>, ao modo (</w:t>
      </w:r>
      <w:r w:rsidRPr="00581497">
        <w:t>escrito ou oral; imagem estática ou em movimento etc.), à variedade linguística e/ou semiótica apropriada a esse contexto, à construção da textualidade relacionada às propriedades textuais e do gênero), utilizando estratégias de planejamento, elaboração, revisão, edição, reescrita/</w:t>
      </w:r>
      <w:proofErr w:type="spellStart"/>
      <w:r w:rsidRPr="00581497">
        <w:rPr>
          <w:i/>
          <w:iCs/>
        </w:rPr>
        <w:t>redesign</w:t>
      </w:r>
      <w:proofErr w:type="spellEnd"/>
      <w:r w:rsidRPr="00581497">
        <w:rPr>
          <w:i/>
          <w:iCs/>
        </w:rPr>
        <w:t xml:space="preserve"> </w:t>
      </w:r>
      <w:r w:rsidRPr="00581497">
        <w:t xml:space="preserve">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 </w:t>
      </w:r>
    </w:p>
    <w:p w14:paraId="38293C11" w14:textId="182209E5" w:rsidR="00C958FD" w:rsidRPr="00854C73" w:rsidRDefault="00C958FD" w:rsidP="00F3138F">
      <w:pPr>
        <w:pStyle w:val="02TEXTOPRINCIPALBULLET"/>
      </w:pPr>
      <w:r w:rsidRPr="00854C73">
        <w:t>Leitura: Apreciação e réplica</w:t>
      </w:r>
    </w:p>
    <w:p w14:paraId="20F23C22" w14:textId="45C415F2" w:rsidR="00C958FD" w:rsidRDefault="00C958FD" w:rsidP="00F3138F">
      <w:pPr>
        <w:pStyle w:val="02TEXTOPRINCIPAL"/>
        <w:ind w:left="227"/>
      </w:pPr>
      <w:r w:rsidRPr="00236B28">
        <w:rPr>
          <w:b/>
        </w:rPr>
        <w:t>Habilidade (EF69LP21)</w:t>
      </w:r>
      <w:r w:rsidRPr="00236B28">
        <w:t xml:space="preserve"> Posicionar-se em relação a conteúdos veiculados em práticas não institucionalizadas de participação social, sobretudo àquelas vinculadas a manifestações artísticas, produções culturais, intervenções urbanas e práticas </w:t>
      </w:r>
      <w:proofErr w:type="spellStart"/>
      <w:r w:rsidRPr="00236B28">
        <w:t>própri</w:t>
      </w:r>
      <w:r w:rsidR="00236B28" w:rsidRPr="00236B28">
        <w:t>a</w:t>
      </w:r>
      <w:r w:rsidRPr="00236B28">
        <w:t>s</w:t>
      </w:r>
      <w:proofErr w:type="spellEnd"/>
      <w:r w:rsidRPr="00236B28">
        <w:t xml:space="preserve"> das culturas juvenis que pretendam denunciar, expor uma problemática ou “convocar” para uma reflexão/ação, relacionando esse texto/produção com seu contexto de produção e relacionando as partes e semioses presentes para a construção de sentidos.</w:t>
      </w:r>
    </w:p>
    <w:p w14:paraId="07F9A3AB" w14:textId="196A2534" w:rsidR="00C958FD" w:rsidRPr="00854C73" w:rsidRDefault="00C958FD" w:rsidP="00F3138F">
      <w:pPr>
        <w:pStyle w:val="02TEXTOPRINCIPALBULLET"/>
      </w:pPr>
      <w:r w:rsidRPr="00854C73">
        <w:t>Oralidade: Produção de textos orais</w:t>
      </w:r>
    </w:p>
    <w:p w14:paraId="0F089D42" w14:textId="31DC6CDC" w:rsidR="00854C73" w:rsidRDefault="00C958FD" w:rsidP="00F3138F">
      <w:pPr>
        <w:pStyle w:val="02TEXTOPRINCIPAL"/>
        <w:ind w:left="227"/>
      </w:pPr>
      <w:r w:rsidRPr="001D4B35">
        <w:rPr>
          <w:b/>
        </w:rPr>
        <w:t>Habilidade (EF69LP52)</w:t>
      </w:r>
      <w:r w:rsidRPr="001D4B35">
        <w:t xml:space="preserve"> Representar cenas ou textos dramáticos, considerando, na caracterização dos personagens, os aspectos linguísticos e </w:t>
      </w:r>
      <w:proofErr w:type="spellStart"/>
      <w:r w:rsidRPr="001D4B35">
        <w:t>paralinguísticos</w:t>
      </w:r>
      <w:proofErr w:type="spellEnd"/>
      <w:r w:rsidRPr="001D4B35">
        <w:t xml:space="preserve"> das falas (timbre e tom de voz, pausas e hesitações, entonação e expressividade, variedades e registros linguísticos), os gestos e os deslocamentos no espaço cênico, o figurino e a maquiagem e elaborando as rubricas indicadas pelo autor por meio do cenário, da trilha sonora e da exploração dos modos de interpretação. </w:t>
      </w:r>
    </w:p>
    <w:p w14:paraId="7049049E" w14:textId="77777777" w:rsidR="00854C73" w:rsidRDefault="00854C73">
      <w:pPr>
        <w:rPr>
          <w:rFonts w:eastAsia="Tahoma"/>
        </w:rPr>
      </w:pPr>
      <w:r>
        <w:br w:type="page"/>
      </w:r>
    </w:p>
    <w:p w14:paraId="13D6C8A7" w14:textId="77777777" w:rsidR="00C958FD" w:rsidRDefault="00C958FD" w:rsidP="00854C73">
      <w:pPr>
        <w:pStyle w:val="02TEXTOPRINCIPAL"/>
      </w:pPr>
    </w:p>
    <w:p w14:paraId="6AF47B13" w14:textId="6CE24D09" w:rsidR="00C958FD" w:rsidRPr="00854C73" w:rsidRDefault="00C958FD" w:rsidP="00F3138F">
      <w:pPr>
        <w:pStyle w:val="02TEXTOPRINCIPALBULLET"/>
      </w:pPr>
      <w:r w:rsidRPr="00854C73">
        <w:t>Análise linguística/semiótica: Textualização. Progressão temática</w:t>
      </w:r>
    </w:p>
    <w:p w14:paraId="40227F7D" w14:textId="77777777" w:rsidR="00C958FD" w:rsidRPr="001D4B35" w:rsidRDefault="00C958FD" w:rsidP="00F3138F">
      <w:pPr>
        <w:pStyle w:val="02TEXTOPRINCIPAL"/>
        <w:ind w:left="227"/>
      </w:pPr>
      <w:r w:rsidRPr="001D4B35">
        <w:rPr>
          <w:b/>
        </w:rPr>
        <w:t>Habilidade (EF69LP29)</w:t>
      </w:r>
      <w:r w:rsidRPr="001D4B35">
        <w:t xml:space="preserve"> Utilizar e perceber mecanismos de progressão temática, tais como retomadas anafóricas (“que, cujo, onde”, pronomes do caso reto e oblíquos, pronomes demonstrativos, nomes </w:t>
      </w:r>
      <w:proofErr w:type="spellStart"/>
      <w:r w:rsidRPr="001D4B35">
        <w:t>correferentes</w:t>
      </w:r>
      <w:proofErr w:type="spellEnd"/>
      <w:r w:rsidRPr="001D4B35">
        <w:t xml:space="preserve"> etc.), catáforas (remetendo para adiante ao invés de retomar o já́ dito), uso de organizadores textuais, de coesivos etc., e analisar os mecanismos de reformulação e paráfrase utilizados nos textos de divulgação do conhecimento.</w:t>
      </w:r>
    </w:p>
    <w:p w14:paraId="0681B45B" w14:textId="77777777" w:rsidR="00C958FD" w:rsidRPr="003A59E3" w:rsidRDefault="00C958FD" w:rsidP="00854C73">
      <w:pPr>
        <w:pStyle w:val="02TEXTOPRINCIPAL"/>
      </w:pPr>
    </w:p>
    <w:p w14:paraId="38F0C7A6" w14:textId="77777777" w:rsidR="00C958FD" w:rsidRDefault="00C958FD" w:rsidP="00CB08A1">
      <w:pPr>
        <w:pStyle w:val="02TEXTOBULLETQUADRADO"/>
      </w:pPr>
      <w:r>
        <w:t>Arte</w:t>
      </w:r>
    </w:p>
    <w:p w14:paraId="0827F4D0" w14:textId="77777777" w:rsidR="00C958FD" w:rsidRPr="00854C73" w:rsidRDefault="00C958FD" w:rsidP="00F3138F">
      <w:pPr>
        <w:pStyle w:val="02TEXTOPRINCIPALBULLET"/>
      </w:pPr>
      <w:r w:rsidRPr="00854C73">
        <w:t>Teatro: Processos de criação.</w:t>
      </w:r>
    </w:p>
    <w:p w14:paraId="7FE78A4D" w14:textId="77777777" w:rsidR="00C958FD" w:rsidRDefault="00C958FD" w:rsidP="00F3138F">
      <w:pPr>
        <w:pStyle w:val="02TEXTOPRINCIPAL"/>
        <w:ind w:left="227"/>
      </w:pPr>
      <w:r w:rsidRPr="00454925">
        <w:rPr>
          <w:b/>
        </w:rPr>
        <w:t>Habilidade (EF69AR27)</w:t>
      </w:r>
      <w:r w:rsidRPr="00454925">
        <w:t xml:space="preserve"> Pesquisar e criar formas de dramaturgias e espaços cênicos para o acontecimento teatral, em diálogo com o teatro contemporâneo. </w:t>
      </w:r>
    </w:p>
    <w:p w14:paraId="70B1BBC2" w14:textId="77777777" w:rsidR="00C958FD" w:rsidRDefault="00C958FD" w:rsidP="00F3138F">
      <w:pPr>
        <w:pStyle w:val="02TEXTOPRINCIPAL"/>
        <w:ind w:left="227"/>
      </w:pPr>
      <w:r>
        <w:rPr>
          <w:b/>
        </w:rPr>
        <w:t>Habilidade (EF69AR28</w:t>
      </w:r>
      <w:r w:rsidRPr="00454925">
        <w:rPr>
          <w:b/>
        </w:rPr>
        <w:t>)</w:t>
      </w:r>
      <w:r w:rsidRPr="00454925">
        <w:t xml:space="preserve"> Investigar e experimentar diferentes funções teatrais e discutir os limites e desafios do trabalho artístico coletivo e colaborativo. </w:t>
      </w:r>
    </w:p>
    <w:p w14:paraId="6D7CF131" w14:textId="77777777" w:rsidR="00C958FD" w:rsidRDefault="00C958FD" w:rsidP="00854C73">
      <w:pPr>
        <w:pStyle w:val="02TEXTOPRINCIPAL"/>
      </w:pPr>
    </w:p>
    <w:p w14:paraId="6D3DDE68" w14:textId="77777777" w:rsidR="00C958FD" w:rsidRPr="00854C73" w:rsidRDefault="00C958FD" w:rsidP="00854C73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F3138F">
        <w:rPr>
          <w:sz w:val="32"/>
        </w:rPr>
        <w:t xml:space="preserve">Tempo previsto: </w:t>
      </w:r>
      <w:r w:rsidRPr="00F3138F">
        <w:rPr>
          <w:rFonts w:ascii="Tahoma" w:hAnsi="Tahoma" w:cs="Tahoma"/>
          <w:b w:val="0"/>
          <w:sz w:val="25"/>
          <w:szCs w:val="25"/>
        </w:rPr>
        <w:t>6 aulas</w:t>
      </w:r>
      <w:r w:rsidRPr="00854C73">
        <w:rPr>
          <w:rFonts w:ascii="Tahoma" w:hAnsi="Tahoma" w:cs="Tahoma"/>
          <w:b w:val="0"/>
          <w:sz w:val="21"/>
          <w:szCs w:val="21"/>
        </w:rPr>
        <w:t xml:space="preserve"> </w:t>
      </w:r>
    </w:p>
    <w:p w14:paraId="798A347D" w14:textId="77777777" w:rsidR="00C958FD" w:rsidRPr="00854C73" w:rsidRDefault="00C958FD" w:rsidP="00854C73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F3138F">
        <w:rPr>
          <w:sz w:val="32"/>
        </w:rPr>
        <w:t xml:space="preserve">Gestão dos alunos: </w:t>
      </w:r>
      <w:r w:rsidRPr="00854C73">
        <w:rPr>
          <w:rFonts w:ascii="Tahoma" w:hAnsi="Tahoma" w:cs="Tahoma"/>
          <w:b w:val="0"/>
          <w:sz w:val="21"/>
          <w:szCs w:val="21"/>
        </w:rPr>
        <w:t>em sala de aula, alunos individualmente, em grupos e em um grande grupo para apresentação da peça convivial.</w:t>
      </w:r>
    </w:p>
    <w:p w14:paraId="460C913A" w14:textId="77777777" w:rsidR="00C958FD" w:rsidRDefault="00C958FD" w:rsidP="00854C73">
      <w:pPr>
        <w:pStyle w:val="02TEXTOPRINCIPAL"/>
      </w:pPr>
    </w:p>
    <w:p w14:paraId="6B2C349C" w14:textId="77777777" w:rsidR="00C958FD" w:rsidRPr="00F3138F" w:rsidRDefault="00C958FD" w:rsidP="00854C73">
      <w:pPr>
        <w:pStyle w:val="01TITULO2"/>
        <w:rPr>
          <w:sz w:val="32"/>
        </w:rPr>
      </w:pPr>
      <w:r w:rsidRPr="00F3138F">
        <w:rPr>
          <w:sz w:val="32"/>
        </w:rPr>
        <w:t>Recursos didáticos</w:t>
      </w:r>
    </w:p>
    <w:p w14:paraId="19EB3D02" w14:textId="77777777" w:rsidR="00C958FD" w:rsidRPr="00854C73" w:rsidRDefault="00C958FD" w:rsidP="00854C73">
      <w:pPr>
        <w:pStyle w:val="01TITULO2"/>
      </w:pPr>
      <w:r w:rsidRPr="00F3138F">
        <w:rPr>
          <w:sz w:val="28"/>
        </w:rPr>
        <w:t xml:space="preserve">Espaço físico: </w:t>
      </w:r>
      <w:r w:rsidRPr="00854C73">
        <w:rPr>
          <w:rFonts w:ascii="Tahoma" w:hAnsi="Tahoma" w:cs="Tahoma"/>
          <w:b w:val="0"/>
          <w:sz w:val="21"/>
          <w:szCs w:val="21"/>
        </w:rPr>
        <w:t>sala de aula e espaço para apresentação da peça teatral.</w:t>
      </w:r>
    </w:p>
    <w:p w14:paraId="709044C6" w14:textId="77777777" w:rsidR="00C958FD" w:rsidRPr="00854C73" w:rsidRDefault="00C958FD" w:rsidP="00854C73">
      <w:pPr>
        <w:pStyle w:val="01TITULO2"/>
      </w:pPr>
      <w:r w:rsidRPr="00F3138F">
        <w:rPr>
          <w:sz w:val="28"/>
        </w:rPr>
        <w:t xml:space="preserve">Materiais: </w:t>
      </w:r>
      <w:r w:rsidRPr="00854C73">
        <w:rPr>
          <w:rFonts w:ascii="Tahoma" w:hAnsi="Tahoma" w:cs="Tahoma"/>
          <w:b w:val="0"/>
          <w:sz w:val="21"/>
          <w:szCs w:val="21"/>
        </w:rPr>
        <w:t xml:space="preserve">Folhas de sulfite A4 pautadas, lápis, borrachas, canetas, caderno; livros ou trechos de relatos pessoais, como </w:t>
      </w:r>
      <w:r w:rsidRPr="00854C73">
        <w:rPr>
          <w:rFonts w:ascii="Tahoma" w:hAnsi="Tahoma" w:cs="Tahoma"/>
          <w:b w:val="0"/>
          <w:i/>
          <w:sz w:val="21"/>
          <w:szCs w:val="21"/>
        </w:rPr>
        <w:t>O perigo de uma única história</w:t>
      </w:r>
      <w:r w:rsidRPr="00854C73">
        <w:rPr>
          <w:rFonts w:ascii="Tahoma" w:hAnsi="Tahoma" w:cs="Tahoma"/>
          <w:b w:val="0"/>
          <w:sz w:val="21"/>
          <w:szCs w:val="21"/>
        </w:rPr>
        <w:t xml:space="preserve">, de </w:t>
      </w:r>
      <w:proofErr w:type="spellStart"/>
      <w:r w:rsidRPr="00854C73">
        <w:rPr>
          <w:rFonts w:ascii="Tahoma" w:hAnsi="Tahoma" w:cs="Tahoma"/>
          <w:b w:val="0"/>
          <w:sz w:val="21"/>
          <w:szCs w:val="21"/>
        </w:rPr>
        <w:t>Chimamanda</w:t>
      </w:r>
      <w:proofErr w:type="spellEnd"/>
      <w:r w:rsidRPr="00854C73">
        <w:rPr>
          <w:rFonts w:ascii="Tahoma" w:hAnsi="Tahoma" w:cs="Tahoma"/>
          <w:b w:val="0"/>
          <w:sz w:val="21"/>
          <w:szCs w:val="21"/>
        </w:rPr>
        <w:t xml:space="preserve"> </w:t>
      </w:r>
      <w:proofErr w:type="spellStart"/>
      <w:r w:rsidRPr="00854C73">
        <w:rPr>
          <w:rFonts w:ascii="Tahoma" w:hAnsi="Tahoma" w:cs="Tahoma"/>
          <w:b w:val="0"/>
          <w:sz w:val="21"/>
          <w:szCs w:val="21"/>
        </w:rPr>
        <w:t>Adichie</w:t>
      </w:r>
      <w:proofErr w:type="spellEnd"/>
      <w:r w:rsidRPr="00854C73">
        <w:rPr>
          <w:rFonts w:ascii="Tahoma" w:hAnsi="Tahoma" w:cs="Tahoma"/>
          <w:b w:val="0"/>
          <w:sz w:val="21"/>
          <w:szCs w:val="21"/>
        </w:rPr>
        <w:t>; materiais para encenação de peça de teatro convivial; aparelho reprodutor de áudio ou um celular com esse dispositivo e computador com acesso à internet (se possível).</w:t>
      </w:r>
    </w:p>
    <w:p w14:paraId="69AB51F8" w14:textId="77777777" w:rsidR="00C958FD" w:rsidRDefault="00C958FD" w:rsidP="00854C73">
      <w:pPr>
        <w:pStyle w:val="02TEXTOPRINCIPAL"/>
      </w:pPr>
    </w:p>
    <w:p w14:paraId="6C74829D" w14:textId="77777777" w:rsidR="00C958FD" w:rsidRPr="00F3138F" w:rsidRDefault="00C958FD" w:rsidP="00854C73">
      <w:pPr>
        <w:pStyle w:val="01TITULO2"/>
        <w:rPr>
          <w:sz w:val="32"/>
        </w:rPr>
      </w:pPr>
      <w:r w:rsidRPr="00F3138F">
        <w:rPr>
          <w:sz w:val="32"/>
        </w:rPr>
        <w:t>Desenvolvimento da sequência didática</w:t>
      </w:r>
    </w:p>
    <w:p w14:paraId="4CC3B3FA" w14:textId="77777777" w:rsidR="00C958FD" w:rsidRPr="00F3138F" w:rsidRDefault="00C958FD" w:rsidP="00854C73">
      <w:pPr>
        <w:pStyle w:val="01TITULO3"/>
        <w:rPr>
          <w:sz w:val="28"/>
        </w:rPr>
      </w:pPr>
      <w:r w:rsidRPr="00F3138F">
        <w:rPr>
          <w:sz w:val="28"/>
        </w:rPr>
        <w:t>Etapa 1 (1 aula)</w:t>
      </w:r>
    </w:p>
    <w:p w14:paraId="0ADC49E0" w14:textId="77777777" w:rsidR="00C958FD" w:rsidRPr="00854C73" w:rsidRDefault="00C958FD" w:rsidP="00854C73">
      <w:pPr>
        <w:pStyle w:val="02TEXTOPRINCIPAL"/>
      </w:pPr>
      <w:r>
        <w:t>Inicie esta etapa compartilhando com os alunos o objetivo da sequência: observar os elementos que compõem a fala, o registro de relatos pessoais e as adaptações necessárias para transformar um relato oral em um texto escrito.</w:t>
      </w:r>
    </w:p>
    <w:p w14:paraId="400AD7DD" w14:textId="0AE8E10F" w:rsidR="00C958FD" w:rsidRPr="00854C73" w:rsidRDefault="00C958FD" w:rsidP="00854C73">
      <w:pPr>
        <w:pStyle w:val="02TEXTOPRINCIPAL"/>
      </w:pPr>
      <w:r>
        <w:t>Converse com os alunos</w:t>
      </w:r>
      <w:r w:rsidRPr="00CF2355">
        <w:t xml:space="preserve">: </w:t>
      </w:r>
      <w:r w:rsidR="00D46E83">
        <w:t>“</w:t>
      </w:r>
      <w:r w:rsidRPr="00CF2355">
        <w:t>Que recursos são exclusivos da fala?</w:t>
      </w:r>
      <w:r w:rsidR="00D46E83">
        <w:t>”;</w:t>
      </w:r>
      <w:r w:rsidRPr="00CF2355">
        <w:t xml:space="preserve"> </w:t>
      </w:r>
      <w:r w:rsidR="00D46E83">
        <w:t>“</w:t>
      </w:r>
      <w:r w:rsidRPr="00CF2355">
        <w:t xml:space="preserve">Qual tipo de linguagem </w:t>
      </w:r>
      <w:r>
        <w:t>é usado?</w:t>
      </w:r>
      <w:r w:rsidR="00F4036D">
        <w:t>”;</w:t>
      </w:r>
      <w:r>
        <w:t xml:space="preserve"> </w:t>
      </w:r>
      <w:r w:rsidR="00F4036D">
        <w:t>“</w:t>
      </w:r>
      <w:r w:rsidRPr="00CF2355">
        <w:t xml:space="preserve">Por que </w:t>
      </w:r>
      <w:r>
        <w:t xml:space="preserve">as hesitações e repetições de palavras </w:t>
      </w:r>
      <w:r w:rsidRPr="00CF2355">
        <w:t>são tão usuais no discurso oral?</w:t>
      </w:r>
      <w:r w:rsidR="00F4036D">
        <w:t>”.</w:t>
      </w:r>
      <w:r w:rsidRPr="00CF2355">
        <w:t xml:space="preserve"> </w:t>
      </w:r>
    </w:p>
    <w:p w14:paraId="7B0809AE" w14:textId="77777777" w:rsidR="00C958FD" w:rsidRPr="00854C73" w:rsidRDefault="00C958FD" w:rsidP="00854C73">
      <w:pPr>
        <w:pStyle w:val="02TEXTOPRINCIPAL"/>
      </w:pPr>
      <w:r>
        <w:t>Compartilhe com os alunos</w:t>
      </w:r>
      <w:r w:rsidRPr="00CF2355">
        <w:t xml:space="preserve"> uma hist</w:t>
      </w:r>
      <w:r>
        <w:t>ória pessoal</w:t>
      </w:r>
      <w:r w:rsidRPr="00CF2355">
        <w:t xml:space="preserve"> para que percebam</w:t>
      </w:r>
      <w:r>
        <w:t xml:space="preserve"> o que foi discutido. Chame a</w:t>
      </w:r>
      <w:r w:rsidRPr="00CF2355">
        <w:t xml:space="preserve"> atenção para os recursos extralinguísticos </w:t>
      </w:r>
      <w:r>
        <w:t xml:space="preserve">enquanto você produz o discurso, </w:t>
      </w:r>
      <w:r w:rsidRPr="00CF2355">
        <w:t xml:space="preserve">como gestos, entonação, expressões faciais, postura e as variantes linguísticas utilizadas. Ao final, abra um espaço para conversarem sobre o que observaram. </w:t>
      </w:r>
      <w:r>
        <w:t xml:space="preserve">Convide alguns alunos a que façam o mesmo. </w:t>
      </w:r>
    </w:p>
    <w:p w14:paraId="7E685497" w14:textId="77777777" w:rsidR="00C958FD" w:rsidRPr="00854C73" w:rsidRDefault="00C958FD" w:rsidP="00854C73">
      <w:pPr>
        <w:pStyle w:val="02TEXTOPRINCIPAL"/>
      </w:pPr>
      <w:r w:rsidRPr="00CF2355">
        <w:t>Comente que os relatos pessoais servem para compartilhar fatos ou acontecimentos marcantes da vida de uma pessoa</w:t>
      </w:r>
      <w:r>
        <w:t xml:space="preserve"> e que</w:t>
      </w:r>
      <w:r w:rsidRPr="00CF2355">
        <w:t xml:space="preserve"> </w:t>
      </w:r>
      <w:r>
        <w:t>alguns deles</w:t>
      </w:r>
      <w:r w:rsidRPr="00CF2355">
        <w:t xml:space="preserve"> se transformam em documentos históricos, os quais podem ser publicados por jornais, revistas, livros</w:t>
      </w:r>
      <w:r>
        <w:t>,</w:t>
      </w:r>
      <w:r w:rsidRPr="00CF2355">
        <w:t xml:space="preserve"> </w:t>
      </w:r>
      <w:r w:rsidRPr="00971F6C">
        <w:rPr>
          <w:i/>
        </w:rPr>
        <w:t>sites</w:t>
      </w:r>
      <w:r w:rsidRPr="00CF2355">
        <w:t xml:space="preserve"> etc. Caso seja possível ter acesso a livros ou trec</w:t>
      </w:r>
      <w:r>
        <w:t>hos que exemplifiquem tais fatos,</w:t>
      </w:r>
      <w:r w:rsidRPr="00CF2355">
        <w:t xml:space="preserve"> como </w:t>
      </w:r>
      <w:r w:rsidRPr="005967D8">
        <w:rPr>
          <w:i/>
        </w:rPr>
        <w:t>O perigo de uma única história</w:t>
      </w:r>
      <w:r>
        <w:t xml:space="preserve">, de </w:t>
      </w:r>
      <w:proofErr w:type="spellStart"/>
      <w:r>
        <w:t>Chimamanda</w:t>
      </w:r>
      <w:proofErr w:type="spellEnd"/>
      <w:r>
        <w:t xml:space="preserve"> </w:t>
      </w:r>
      <w:proofErr w:type="spellStart"/>
      <w:r>
        <w:t>Adichie</w:t>
      </w:r>
      <w:proofErr w:type="spellEnd"/>
      <w:r>
        <w:t xml:space="preserve">, </w:t>
      </w:r>
      <w:r w:rsidRPr="00CF2355">
        <w:t xml:space="preserve">apresente aos alunos. </w:t>
      </w:r>
    </w:p>
    <w:p w14:paraId="038212C7" w14:textId="3D98482A" w:rsidR="00854C73" w:rsidRDefault="00C958FD" w:rsidP="00854C73">
      <w:pPr>
        <w:pStyle w:val="02TEXTOPRINCIPAL"/>
      </w:pPr>
      <w:r>
        <w:t xml:space="preserve">Para a próxima aula, peça aos alunos que pesquisem por relatos orais de refugiados na internet ou, se conhecerem algum, que gravem o depoimento. A turma deve ser dividida em grupos de cinco alunos para a realização dessa coleta. </w:t>
      </w:r>
    </w:p>
    <w:p w14:paraId="16153F03" w14:textId="77777777" w:rsidR="00854C73" w:rsidRDefault="00854C73" w:rsidP="00854C73">
      <w:pPr>
        <w:pStyle w:val="02TEXTOPRINCIPAL"/>
      </w:pPr>
      <w:r>
        <w:br w:type="page"/>
      </w:r>
    </w:p>
    <w:p w14:paraId="301721C1" w14:textId="77777777" w:rsidR="00C958FD" w:rsidRDefault="00C958FD" w:rsidP="00C958FD">
      <w:pPr>
        <w:pStyle w:val="02TEXTOPRINCIPAL"/>
      </w:pPr>
    </w:p>
    <w:p w14:paraId="0276AB34" w14:textId="77777777" w:rsidR="00C958FD" w:rsidRPr="00F3138F" w:rsidRDefault="00C958FD" w:rsidP="00854C73">
      <w:pPr>
        <w:pStyle w:val="01TITULO3"/>
        <w:rPr>
          <w:sz w:val="28"/>
        </w:rPr>
      </w:pPr>
      <w:r w:rsidRPr="00F3138F">
        <w:rPr>
          <w:sz w:val="28"/>
        </w:rPr>
        <w:t>Etapa 2 (2 aulas)</w:t>
      </w:r>
    </w:p>
    <w:p w14:paraId="1D92A550" w14:textId="77777777" w:rsidR="00C958FD" w:rsidRPr="00854C73" w:rsidRDefault="00C958FD" w:rsidP="00854C73">
      <w:pPr>
        <w:pStyle w:val="02TEXTOPRINCIPAL"/>
      </w:pPr>
      <w:r w:rsidRPr="00854C73">
        <w:t>Inicie perguntando sobre a experiência que tiveram em registrar o relato. Convide os alunos a ouvir, com atenção e respeito, as experiências dos colegas. Cada grupo apresentará o relato que coletou.</w:t>
      </w:r>
    </w:p>
    <w:p w14:paraId="1DDCA31E" w14:textId="77777777" w:rsidR="00C958FD" w:rsidRPr="00854C73" w:rsidRDefault="00C958FD" w:rsidP="00854C73">
      <w:pPr>
        <w:pStyle w:val="02TEXTOPRINCIPAL"/>
      </w:pPr>
      <w:r w:rsidRPr="00854C73">
        <w:t>Os alunos dos grupos deverão transcrever em seus cadernos, trecho por trecho do que ouvirem nos depoimentos. É importante que todos se ajudem para que nenhum detalhe se perca. Observe para que registrem exatamente o que ouvem, inclusive as repetições, as hesitações (ações que demonstrem indecisão sobre o que dizer), que são importantes marcas da oralidade.</w:t>
      </w:r>
    </w:p>
    <w:p w14:paraId="346A7118" w14:textId="77777777" w:rsidR="00C958FD" w:rsidRPr="00854C73" w:rsidRDefault="00C958FD" w:rsidP="00854C73">
      <w:pPr>
        <w:pStyle w:val="02TEXTOPRINCIPAL"/>
      </w:pPr>
      <w:r w:rsidRPr="00854C73">
        <w:t>Diga aos alunos que, apesar de terem a mesma função comunicativa, na oralidade, o uso da linguagem é mais descontraído enquanto que, no escrito, a linguagem é mais formal e segue a variedade padrão.</w:t>
      </w:r>
    </w:p>
    <w:p w14:paraId="72816C39" w14:textId="77777777" w:rsidR="00C958FD" w:rsidRPr="00854C73" w:rsidRDefault="00C958FD" w:rsidP="00854C73">
      <w:pPr>
        <w:pStyle w:val="02TEXTOPRINCIPAL"/>
      </w:pPr>
      <w:r w:rsidRPr="00854C73">
        <w:t>Oriente-os para que leiam e reescrevam seus textos, cortando passagens que não se adequem à escrita, como as repetições de palavras, de ideias e de hesitações. Retome o que foi falado anteriormente sobre a emoção que carrega um relato pessoal e reitere também que, no texto escrito, a pontuação se encarrega de transmitir essas emoções. Fale sobre o uso dos pronomes e função que eles têm como elementos de coesão, evitando a repetição de palavras. Reitere a importância da revisão das produções escritas, para que as ideias não fiquem soltas ou não sejam concluídas.</w:t>
      </w:r>
    </w:p>
    <w:p w14:paraId="6A21C3FC" w14:textId="77777777" w:rsidR="00C958FD" w:rsidRPr="00854C73" w:rsidRDefault="00C958FD" w:rsidP="00854C73">
      <w:pPr>
        <w:pStyle w:val="02TEXTOPRINCIPAL"/>
      </w:pPr>
      <w:r w:rsidRPr="00854C73">
        <w:t xml:space="preserve">Registre e aponte na lousa os pronomes: </w:t>
      </w:r>
    </w:p>
    <w:p w14:paraId="2C688F5D" w14:textId="77777777" w:rsidR="00C958FD" w:rsidRPr="00854C73" w:rsidRDefault="00C958FD" w:rsidP="00854C73">
      <w:pPr>
        <w:pStyle w:val="02TEXTOPRINCIPAL"/>
      </w:pPr>
      <w:r w:rsidRPr="00854C73">
        <w:t xml:space="preserve">– Pronome pessoal do caso reto: “eu”, “tu”, “ele”, “nós”, “vós”, “eles”; </w:t>
      </w:r>
    </w:p>
    <w:p w14:paraId="42509D14" w14:textId="77777777" w:rsidR="00C958FD" w:rsidRPr="00854C73" w:rsidRDefault="00C958FD" w:rsidP="00854C73">
      <w:pPr>
        <w:pStyle w:val="02TEXTOPRINCIPAL"/>
      </w:pPr>
      <w:r w:rsidRPr="00854C73">
        <w:t>– Pronomes pessoais oblíquos átonos, não precedem de preposição e são ligados ao verbo por meio de próclise, mesóclise e ênclise: “me”, “te”, “o”, “a”, “lhe”, “se”, “nos”, “vos”, “os”, “as”, “lhes”;</w:t>
      </w:r>
    </w:p>
    <w:p w14:paraId="29A6EE3F" w14:textId="2F2DED36" w:rsidR="00C958FD" w:rsidRPr="00854C73" w:rsidRDefault="00C958FD" w:rsidP="00854C73">
      <w:pPr>
        <w:pStyle w:val="02TEXTOPRINCIPAL"/>
      </w:pPr>
      <w:r w:rsidRPr="00854C73">
        <w:t>– Pronomes pessoais oblíquos tônicos, precedidos de preposição: “mim”, “ti”, “se”, “ele(a)”, “nós”, “vós”, “eles</w:t>
      </w:r>
      <w:bookmarkStart w:id="0" w:name="_GoBack"/>
      <w:bookmarkEnd w:id="0"/>
      <w:r w:rsidRPr="00854C73">
        <w:t>(as)”;</w:t>
      </w:r>
    </w:p>
    <w:p w14:paraId="040EA289" w14:textId="77777777" w:rsidR="00C958FD" w:rsidRPr="00854C73" w:rsidRDefault="00C958FD" w:rsidP="00854C73">
      <w:pPr>
        <w:pStyle w:val="02TEXTOPRINCIPAL"/>
      </w:pPr>
      <w:r w:rsidRPr="00854C73">
        <w:t xml:space="preserve">– Pronomes possessivos, indicam posse e sempre concordam em número e gênero: “meu(s)”, “minha(s)”, “teu(s)”, “tua(s)”, “seu(s)”, “sua(s)”; </w:t>
      </w:r>
    </w:p>
    <w:p w14:paraId="407E055C" w14:textId="77777777" w:rsidR="00C958FD" w:rsidRPr="00854C73" w:rsidRDefault="00C958FD" w:rsidP="00854C73">
      <w:pPr>
        <w:pStyle w:val="02TEXTOPRINCIPAL"/>
      </w:pPr>
      <w:r w:rsidRPr="00854C73">
        <w:t xml:space="preserve">– Pronomes demonstrativos, que indicam a posição das coisas em relação às pessoas do discurso: “este(s)”, “esta(s)”, “isto”, “esse(s)”, “essa(s)”, “isso”, “aquele(s)”, “aquela(s)”, “aquilo”; </w:t>
      </w:r>
    </w:p>
    <w:p w14:paraId="3DA07EFA" w14:textId="77777777" w:rsidR="00C958FD" w:rsidRPr="00854C73" w:rsidRDefault="00C958FD" w:rsidP="00854C73">
      <w:pPr>
        <w:pStyle w:val="02TEXTOPRINCIPAL"/>
      </w:pPr>
      <w:r w:rsidRPr="00854C73">
        <w:t xml:space="preserve">– Pronomes indefinidos, sempre em terceira pessoa: “alguém”, “ninguém”, “nenhum”, “nenhuma”, “um”, “outro”, “qual”, “quanto” etc.; </w:t>
      </w:r>
    </w:p>
    <w:p w14:paraId="51340D84" w14:textId="77777777" w:rsidR="00C958FD" w:rsidRPr="00854C73" w:rsidRDefault="00C958FD" w:rsidP="00854C73">
      <w:pPr>
        <w:pStyle w:val="02TEXTOPRINCIPAL"/>
      </w:pPr>
      <w:r w:rsidRPr="00854C73">
        <w:t>– Pronomes relativos, que se referem a um termo antecedente na oração: “o(a) qual”, “os(as) quais”, “quanto(s)”, “quanta(s)”, “cujo(s)”, “cuja(s)”, “quem”, “que”, “onde”.</w:t>
      </w:r>
    </w:p>
    <w:p w14:paraId="54F772D8" w14:textId="77777777" w:rsidR="00C958FD" w:rsidRPr="00854C73" w:rsidRDefault="00C958FD" w:rsidP="00854C73">
      <w:pPr>
        <w:pStyle w:val="02TEXTOPRINCIPAL"/>
      </w:pPr>
      <w:r w:rsidRPr="00854C73">
        <w:t xml:space="preserve">Depois de observadas todas as alterações, distribua folhas pautadas e oriente os alunos a redigirem a versão final com as devidas correções. Se necessário, poderão finalizá-las em casa e trazê-las na próxima aula. </w:t>
      </w:r>
    </w:p>
    <w:p w14:paraId="33FDA5E8" w14:textId="77777777" w:rsidR="00C958FD" w:rsidRPr="00854C73" w:rsidRDefault="00C958FD" w:rsidP="00854C73">
      <w:pPr>
        <w:pStyle w:val="02TEXTOPRINCIPAL"/>
      </w:pPr>
    </w:p>
    <w:p w14:paraId="24D27C2A" w14:textId="77777777" w:rsidR="00C958FD" w:rsidRPr="00F3138F" w:rsidRDefault="00C958FD" w:rsidP="00854C73">
      <w:pPr>
        <w:pStyle w:val="01TITULO3"/>
        <w:rPr>
          <w:sz w:val="28"/>
        </w:rPr>
      </w:pPr>
      <w:r w:rsidRPr="00F3138F">
        <w:rPr>
          <w:sz w:val="28"/>
        </w:rPr>
        <w:t>Etapa 3 (2 aulas)</w:t>
      </w:r>
    </w:p>
    <w:p w14:paraId="39F22AA7" w14:textId="77777777" w:rsidR="00C958FD" w:rsidRDefault="00C958FD" w:rsidP="00854C73">
      <w:pPr>
        <w:pStyle w:val="02TEXTOPRINCIPAL"/>
      </w:pPr>
      <w:r>
        <w:t>Nesta aula, os alunos produzirão uma peça convivial com base em questões sociais que emergiram dos relatos colhidos pelo grupo.</w:t>
      </w:r>
    </w:p>
    <w:p w14:paraId="1A5B28E1" w14:textId="77777777" w:rsidR="00C958FD" w:rsidRDefault="00C958FD" w:rsidP="00854C73">
      <w:pPr>
        <w:pStyle w:val="02TEXTOPRINCIPAL"/>
      </w:pPr>
      <w:r>
        <w:t xml:space="preserve">Converse sobre as questões sociais levantadas, pergunte de que forma elas estão relacionadas a suas famílias, seu meio ou a eles próprios.  </w:t>
      </w:r>
    </w:p>
    <w:p w14:paraId="363BFBE8" w14:textId="77777777" w:rsidR="00C958FD" w:rsidRDefault="00C958FD" w:rsidP="00854C73">
      <w:pPr>
        <w:pStyle w:val="02TEXTOPRINCIPAL"/>
      </w:pPr>
      <w:r>
        <w:t xml:space="preserve">Compartilhe a ideia de produzirem uma peça convivial, formato que pertence ao teatro contemporâneo em que o ator tem liberdade para interagir com os espectadores sobre o material da cena. A interação será com outras turmas, no papel de espectadores. </w:t>
      </w:r>
    </w:p>
    <w:p w14:paraId="363BC7A7" w14:textId="77777777" w:rsidR="00C958FD" w:rsidRDefault="00C958FD" w:rsidP="00854C73">
      <w:pPr>
        <w:pStyle w:val="02TEXTOPRINCIPAL"/>
      </w:pPr>
      <w:r>
        <w:t xml:space="preserve">Proponha que pensem em formas de representar suas histórias, roteiro, cenografia e efeitos, a forma que melhor possibilite o envolvimento do espectador. Apresente os materiais possíveis para criação do cenário e deixe à disposição dos alunos. </w:t>
      </w:r>
    </w:p>
    <w:p w14:paraId="2E671960" w14:textId="77777777" w:rsidR="00C958FD" w:rsidRDefault="00C958FD" w:rsidP="00854C73">
      <w:pPr>
        <w:pStyle w:val="02TEXTOPRINCIPAL"/>
      </w:pPr>
      <w:r>
        <w:t>Combine previamente com a escola dia e horário possíveis para que a peça seja apresentada às turmas. Comunique aos alunos.</w:t>
      </w:r>
    </w:p>
    <w:p w14:paraId="44454B32" w14:textId="2C8839EE" w:rsidR="00854C73" w:rsidRDefault="00854C73" w:rsidP="00854C73">
      <w:pPr>
        <w:pStyle w:val="02TEXTOPRINCIPAL"/>
      </w:pPr>
      <w:r>
        <w:br w:type="page"/>
      </w:r>
    </w:p>
    <w:p w14:paraId="01232440" w14:textId="77777777" w:rsidR="00C958FD" w:rsidRDefault="00C958FD" w:rsidP="00854C73">
      <w:pPr>
        <w:pStyle w:val="02TEXTOPRINCIPAL"/>
      </w:pPr>
    </w:p>
    <w:p w14:paraId="31629668" w14:textId="77777777" w:rsidR="00C958FD" w:rsidRPr="00F3138F" w:rsidRDefault="00C958FD" w:rsidP="00854C73">
      <w:pPr>
        <w:pStyle w:val="01TITULO3"/>
        <w:rPr>
          <w:sz w:val="28"/>
        </w:rPr>
      </w:pPr>
      <w:r w:rsidRPr="00F3138F">
        <w:rPr>
          <w:sz w:val="28"/>
        </w:rPr>
        <w:t>Etapa 4 (1 aula)</w:t>
      </w:r>
    </w:p>
    <w:p w14:paraId="2E30D412" w14:textId="77777777" w:rsidR="00C958FD" w:rsidRDefault="00C958FD" w:rsidP="00854C73">
      <w:pPr>
        <w:pStyle w:val="02TEXTOPRINCIPAL"/>
      </w:pPr>
      <w:r w:rsidRPr="00930B3C">
        <w:t>Nesta última etapa</w:t>
      </w:r>
      <w:r>
        <w:t>,</w:t>
      </w:r>
      <w:r w:rsidRPr="00930B3C">
        <w:t xml:space="preserve"> os alunos </w:t>
      </w:r>
      <w:r>
        <w:t>apresenta</w:t>
      </w:r>
      <w:r w:rsidRPr="00930B3C">
        <w:t xml:space="preserve">rão a peça </w:t>
      </w:r>
      <w:r>
        <w:t>de teatro convivial.</w:t>
      </w:r>
    </w:p>
    <w:p w14:paraId="22448A89" w14:textId="77777777" w:rsidR="00C958FD" w:rsidRDefault="00C958FD" w:rsidP="00854C73">
      <w:pPr>
        <w:pStyle w:val="02TEXTOPRINCIPAL"/>
      </w:pPr>
      <w:r>
        <w:t>Retome tudo que já foi previamente combinado e certifique-se de que o espaço para realização da atividade esteja adequado e preparado para as apresentações.</w:t>
      </w:r>
    </w:p>
    <w:p w14:paraId="3A837500" w14:textId="77777777" w:rsidR="00C958FD" w:rsidRPr="00A95980" w:rsidRDefault="00C958FD" w:rsidP="00854C73">
      <w:pPr>
        <w:pStyle w:val="02TEXTOPRINCIPAL"/>
      </w:pPr>
    </w:p>
    <w:p w14:paraId="602C4290" w14:textId="77777777" w:rsidR="00C958FD" w:rsidRPr="00F3138F" w:rsidRDefault="00C958FD" w:rsidP="00854C73">
      <w:pPr>
        <w:pStyle w:val="01TITULO2"/>
        <w:rPr>
          <w:sz w:val="28"/>
        </w:rPr>
      </w:pPr>
      <w:r w:rsidRPr="00F3138F">
        <w:rPr>
          <w:sz w:val="28"/>
        </w:rPr>
        <w:t>Acompanhamento da aprendizagem</w:t>
      </w:r>
    </w:p>
    <w:p w14:paraId="1D0265AE" w14:textId="77777777" w:rsidR="00C958FD" w:rsidRDefault="00C958FD" w:rsidP="00C958FD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0003961D" w14:textId="77777777" w:rsidR="00C958FD" w:rsidRDefault="00C958FD" w:rsidP="00C958FD">
      <w:pPr>
        <w:pStyle w:val="02TEXTOPRINCIPAL"/>
        <w:jc w:val="both"/>
      </w:pPr>
      <w:r>
        <w:t>Durante o desenvolvimento das atividades, observe se cada aluno:</w:t>
      </w:r>
    </w:p>
    <w:p w14:paraId="24A2781B" w14:textId="77777777" w:rsidR="00C958FD" w:rsidRDefault="00C958FD" w:rsidP="00854C73">
      <w:pPr>
        <w:pStyle w:val="02TEXTOPRINCIPALBULLET"/>
      </w:pPr>
      <w:r>
        <w:t>participou das discussões em grupo.</w:t>
      </w:r>
    </w:p>
    <w:p w14:paraId="07E665AD" w14:textId="77777777" w:rsidR="00C958FD" w:rsidRDefault="00C958FD" w:rsidP="00854C73">
      <w:pPr>
        <w:pStyle w:val="02TEXTOPRINCIPALBULLET"/>
      </w:pPr>
      <w:r>
        <w:t>soube opinar e escutar a os colegas.</w:t>
      </w:r>
    </w:p>
    <w:p w14:paraId="2CD75230" w14:textId="77777777" w:rsidR="00C958FD" w:rsidRDefault="00C958FD" w:rsidP="00854C73">
      <w:pPr>
        <w:pStyle w:val="02TEXTOPRINCIPALBULLET"/>
      </w:pPr>
      <w:r>
        <w:t>envolveu-se com as propostas.</w:t>
      </w:r>
    </w:p>
    <w:p w14:paraId="5B78BD56" w14:textId="77777777" w:rsidR="00C958FD" w:rsidRDefault="00C958FD" w:rsidP="00854C73">
      <w:pPr>
        <w:pStyle w:val="02TEXTOPRINCIPALBULLET"/>
      </w:pPr>
      <w:r>
        <w:t>realizou a transcrição do texto oral para o escrito com fidelidade.</w:t>
      </w:r>
    </w:p>
    <w:p w14:paraId="42046FC9" w14:textId="77777777" w:rsidR="00C958FD" w:rsidRDefault="00C958FD" w:rsidP="00854C73">
      <w:pPr>
        <w:pStyle w:val="02TEXTOPRINCIPALBULLET"/>
      </w:pPr>
      <w:r>
        <w:t>manteve a emoção original no depoimento transcrito.</w:t>
      </w:r>
    </w:p>
    <w:p w14:paraId="3F414497" w14:textId="77777777" w:rsidR="00C958FD" w:rsidRDefault="00C958FD" w:rsidP="00854C73">
      <w:pPr>
        <w:pStyle w:val="02TEXTOPRINCIPALBULLET"/>
      </w:pPr>
      <w:r>
        <w:t xml:space="preserve">executou os processos de </w:t>
      </w:r>
      <w:proofErr w:type="spellStart"/>
      <w:r>
        <w:t>retextualização</w:t>
      </w:r>
      <w:proofErr w:type="spellEnd"/>
      <w:r>
        <w:t xml:space="preserve"> de acordo com as discussões feitas.</w:t>
      </w:r>
    </w:p>
    <w:p w14:paraId="45F13523" w14:textId="77777777" w:rsidR="00C958FD" w:rsidRDefault="00C958FD" w:rsidP="00854C73">
      <w:pPr>
        <w:pStyle w:val="02TEXTOPRINCIPALBULLET"/>
      </w:pPr>
      <w:r>
        <w:t>participou do planejamento e realização da peça convivial.</w:t>
      </w:r>
    </w:p>
    <w:p w14:paraId="283FE50E" w14:textId="77777777" w:rsidR="00854C73" w:rsidRDefault="00854C73" w:rsidP="00C958FD">
      <w:pPr>
        <w:pStyle w:val="02TEXTOPRINCIPAL"/>
      </w:pPr>
    </w:p>
    <w:p w14:paraId="51906937" w14:textId="77777777" w:rsidR="00C958FD" w:rsidRDefault="00C958FD" w:rsidP="00C958FD">
      <w:pPr>
        <w:pStyle w:val="02TEXTOPRINCIPAL"/>
      </w:pPr>
      <w:r>
        <w:t>Além das observações anteriores, seguem algumas questões relativas aos temas tratados nesta sequência didática.</w:t>
      </w:r>
    </w:p>
    <w:p w14:paraId="2C21333B" w14:textId="77777777" w:rsidR="00C958FD" w:rsidRDefault="00C958FD" w:rsidP="00854C73">
      <w:pPr>
        <w:pStyle w:val="02TEXTOPRINCIPAL"/>
      </w:pPr>
      <w:r>
        <w:t>1. Qual é a diferença entre o relato oral e o texto escrito?</w:t>
      </w:r>
    </w:p>
    <w:p w14:paraId="10B72685" w14:textId="77777777" w:rsidR="00C958FD" w:rsidRPr="00854C73" w:rsidRDefault="00C958FD" w:rsidP="00854C73">
      <w:pPr>
        <w:pStyle w:val="02TEXTOPRINCIPAL"/>
      </w:pPr>
      <w:r w:rsidRPr="00797443">
        <w:rPr>
          <w:color w:val="767171" w:themeColor="background2" w:themeShade="80"/>
          <w:sz w:val="18"/>
          <w:szCs w:val="18"/>
        </w:rPr>
        <w:t>[Resposta esperada:</w:t>
      </w:r>
      <w:r>
        <w:rPr>
          <w:color w:val="767171" w:themeColor="background2" w:themeShade="80"/>
          <w:sz w:val="18"/>
          <w:szCs w:val="18"/>
        </w:rPr>
        <w:t xml:space="preserve"> Apesar de possuírem a mesma função comunicativa, na oralidade há a presença de uma linguagem mais descontraída, com repetições, hesitações e no escrito a linguagem é mais formal, utilizada seguindo as normas da língua</w:t>
      </w:r>
      <w:r w:rsidRPr="00797443">
        <w:rPr>
          <w:color w:val="767171" w:themeColor="background2" w:themeShade="80"/>
          <w:sz w:val="18"/>
          <w:szCs w:val="18"/>
        </w:rPr>
        <w:t>.]</w:t>
      </w:r>
    </w:p>
    <w:p w14:paraId="5D4D65C0" w14:textId="77777777" w:rsidR="00C958FD" w:rsidRDefault="00C958FD" w:rsidP="00854C73">
      <w:pPr>
        <w:pStyle w:val="02TEXTOPRINCIPAL"/>
      </w:pPr>
      <w:r>
        <w:t>2. O que deve ser observado ao fazer a transcrição do relato oral para o texto escrito?</w:t>
      </w:r>
    </w:p>
    <w:p w14:paraId="7D4561BF" w14:textId="77777777" w:rsidR="00C958FD" w:rsidRPr="00797443" w:rsidRDefault="00C958FD" w:rsidP="00854C73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 xml:space="preserve">Resposta esperada: </w:t>
      </w:r>
      <w:r>
        <w:rPr>
          <w:color w:val="767171" w:themeColor="background2" w:themeShade="80"/>
          <w:sz w:val="18"/>
          <w:szCs w:val="18"/>
        </w:rPr>
        <w:t>Organizar o texto e incluir pontuação, concordância verbal, uso adequado de pronomes a fim de evitar a repetição de palavras.]</w:t>
      </w:r>
    </w:p>
    <w:p w14:paraId="69C3C4E9" w14:textId="77777777" w:rsidR="00C958FD" w:rsidRDefault="00C958FD" w:rsidP="00854C73">
      <w:pPr>
        <w:pStyle w:val="02TEXTOPRINCIPAL"/>
      </w:pPr>
      <w:r>
        <w:t xml:space="preserve">3. Comente sua experiência em representar um relato pessoal. E como foi a interação com os espectadores? </w:t>
      </w:r>
    </w:p>
    <w:p w14:paraId="16660779" w14:textId="77777777" w:rsidR="00C958FD" w:rsidRPr="006A753E" w:rsidRDefault="00C958FD" w:rsidP="00854C73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 xml:space="preserve">Resposta </w:t>
      </w:r>
      <w:r>
        <w:rPr>
          <w:color w:val="767171" w:themeColor="background2" w:themeShade="80"/>
          <w:sz w:val="18"/>
          <w:szCs w:val="18"/>
        </w:rPr>
        <w:t>pessoal.]</w:t>
      </w:r>
    </w:p>
    <w:p w14:paraId="633964DA" w14:textId="364319D0" w:rsidR="00854C73" w:rsidRDefault="00854C73">
      <w:pPr>
        <w:rPr>
          <w:rFonts w:eastAsia="Tahoma"/>
        </w:rPr>
      </w:pPr>
      <w:r>
        <w:br w:type="page"/>
      </w:r>
    </w:p>
    <w:p w14:paraId="4741FE3A" w14:textId="77777777" w:rsidR="00C958FD" w:rsidRDefault="00C958FD" w:rsidP="00854C73">
      <w:pPr>
        <w:pStyle w:val="02TEXTOPRINCIPAL"/>
      </w:pPr>
    </w:p>
    <w:p w14:paraId="2BDEEC5E" w14:textId="77777777" w:rsidR="00C958FD" w:rsidRDefault="00C958FD" w:rsidP="00854C73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0F28D414" w14:textId="77777777" w:rsidR="00854C73" w:rsidRDefault="00854C73" w:rsidP="00854C73">
      <w:pPr>
        <w:pStyle w:val="02TEXTOPRINCIPAL"/>
      </w:pPr>
    </w:p>
    <w:tbl>
      <w:tblPr>
        <w:tblStyle w:val="Tabelacomgrade"/>
        <w:tblW w:w="4381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30"/>
        <w:gridCol w:w="1134"/>
        <w:gridCol w:w="1134"/>
        <w:gridCol w:w="1134"/>
      </w:tblGrid>
      <w:tr w:rsidR="00854C73" w:rsidRPr="00343B43" w14:paraId="3239B122" w14:textId="77777777" w:rsidTr="00F3138F">
        <w:trPr>
          <w:jc w:val="center"/>
        </w:trPr>
        <w:tc>
          <w:tcPr>
            <w:tcW w:w="3095" w:type="pct"/>
            <w:vAlign w:val="center"/>
          </w:tcPr>
          <w:p w14:paraId="2C5CC654" w14:textId="77777777" w:rsidR="00854C73" w:rsidRPr="00343B43" w:rsidRDefault="00854C73" w:rsidP="006B48D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7E314DCB" w14:textId="77777777" w:rsidR="00854C73" w:rsidRPr="00343B43" w:rsidRDefault="00854C73" w:rsidP="006B48DF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44825750" w14:textId="77777777" w:rsidR="00854C73" w:rsidRDefault="00854C73" w:rsidP="006B48DF">
            <w:pPr>
              <w:pStyle w:val="03TITULOTABELAS1"/>
            </w:pPr>
            <w:r>
              <w:t>MAIS</w:t>
            </w:r>
          </w:p>
          <w:p w14:paraId="575C678F" w14:textId="77777777" w:rsidR="00854C73" w:rsidRDefault="00854C73" w:rsidP="006B48DF">
            <w:pPr>
              <w:pStyle w:val="03TITULOTABELAS1"/>
            </w:pPr>
            <w:r>
              <w:t>OU</w:t>
            </w:r>
          </w:p>
          <w:p w14:paraId="0EFDCE71" w14:textId="77777777" w:rsidR="00854C73" w:rsidRPr="00343B43" w:rsidRDefault="00854C73" w:rsidP="006B48DF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39E57156" w14:textId="77777777" w:rsidR="00854C73" w:rsidRPr="00343B43" w:rsidRDefault="00854C73" w:rsidP="006B48DF">
            <w:pPr>
              <w:pStyle w:val="03TITULOTABELAS1"/>
            </w:pPr>
            <w:r>
              <w:t>NÃO</w:t>
            </w:r>
          </w:p>
        </w:tc>
      </w:tr>
      <w:tr w:rsidR="00854C73" w:rsidRPr="00A44326" w14:paraId="4F846E9A" w14:textId="77777777" w:rsidTr="00F3138F">
        <w:trPr>
          <w:jc w:val="center"/>
        </w:trPr>
        <w:tc>
          <w:tcPr>
            <w:tcW w:w="3095" w:type="pct"/>
          </w:tcPr>
          <w:p w14:paraId="6A4D245D" w14:textId="577E2EAD" w:rsidR="00854C73" w:rsidRPr="00A44326" w:rsidRDefault="00854C73" w:rsidP="006B48DF">
            <w:pPr>
              <w:pStyle w:val="04TEXTOTABELAS"/>
            </w:pPr>
            <w:r>
              <w:t>Entendi claramente a diferença entre o relato oral e o relato transcrito?</w:t>
            </w:r>
          </w:p>
        </w:tc>
        <w:tc>
          <w:tcPr>
            <w:tcW w:w="635" w:type="pct"/>
          </w:tcPr>
          <w:p w14:paraId="2C78FAC6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3839427D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07B896F8" w14:textId="77777777" w:rsidR="00854C73" w:rsidRPr="00A44326" w:rsidRDefault="00854C73" w:rsidP="006B48DF">
            <w:pPr>
              <w:pStyle w:val="04TEXTOTABELAS"/>
            </w:pPr>
          </w:p>
        </w:tc>
      </w:tr>
      <w:tr w:rsidR="00854C73" w:rsidRPr="00A44326" w14:paraId="52D65567" w14:textId="77777777" w:rsidTr="00F3138F">
        <w:trPr>
          <w:jc w:val="center"/>
        </w:trPr>
        <w:tc>
          <w:tcPr>
            <w:tcW w:w="3095" w:type="pct"/>
          </w:tcPr>
          <w:p w14:paraId="2693E0DD" w14:textId="69E20CFB" w:rsidR="00854C73" w:rsidRPr="00A44326" w:rsidRDefault="00854C73" w:rsidP="006B48DF">
            <w:pPr>
              <w:pStyle w:val="04TEXTOTABELAS"/>
            </w:pPr>
            <w:r>
              <w:t>Soube respeitar as opiniões e argumentos dos colegas</w:t>
            </w:r>
            <w:r w:rsidRPr="00A44326">
              <w:t>?</w:t>
            </w:r>
          </w:p>
        </w:tc>
        <w:tc>
          <w:tcPr>
            <w:tcW w:w="635" w:type="pct"/>
          </w:tcPr>
          <w:p w14:paraId="12264CBD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625AA8F4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4B107E9E" w14:textId="77777777" w:rsidR="00854C73" w:rsidRPr="00A44326" w:rsidRDefault="00854C73" w:rsidP="006B48DF">
            <w:pPr>
              <w:pStyle w:val="04TEXTOTABELAS"/>
            </w:pPr>
          </w:p>
        </w:tc>
      </w:tr>
      <w:tr w:rsidR="00854C73" w:rsidRPr="00A44326" w14:paraId="3E7ABF48" w14:textId="77777777" w:rsidTr="00F3138F">
        <w:trPr>
          <w:jc w:val="center"/>
        </w:trPr>
        <w:tc>
          <w:tcPr>
            <w:tcW w:w="3095" w:type="pct"/>
          </w:tcPr>
          <w:p w14:paraId="039740BD" w14:textId="76D3F746" w:rsidR="00854C73" w:rsidRPr="00A44326" w:rsidRDefault="00854C73" w:rsidP="006B48DF">
            <w:pPr>
              <w:pStyle w:val="04TEXTOTABELAS"/>
            </w:pPr>
            <w:r w:rsidRPr="00A44326">
              <w:t xml:space="preserve">Realizei </w:t>
            </w:r>
            <w:r>
              <w:t xml:space="preserve">as tarefas </w:t>
            </w:r>
            <w:r w:rsidRPr="00A44326">
              <w:t>com seriedade?</w:t>
            </w:r>
          </w:p>
        </w:tc>
        <w:tc>
          <w:tcPr>
            <w:tcW w:w="635" w:type="pct"/>
          </w:tcPr>
          <w:p w14:paraId="5C9B50D9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4D798BE5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4AF89BB8" w14:textId="77777777" w:rsidR="00854C73" w:rsidRPr="00A44326" w:rsidRDefault="00854C73" w:rsidP="006B48DF">
            <w:pPr>
              <w:pStyle w:val="04TEXTOTABELAS"/>
            </w:pPr>
          </w:p>
        </w:tc>
      </w:tr>
      <w:tr w:rsidR="00854C73" w:rsidRPr="00A44326" w14:paraId="69EEC599" w14:textId="77777777" w:rsidTr="00F3138F">
        <w:trPr>
          <w:jc w:val="center"/>
        </w:trPr>
        <w:tc>
          <w:tcPr>
            <w:tcW w:w="3095" w:type="pct"/>
          </w:tcPr>
          <w:p w14:paraId="0608F40B" w14:textId="02AFE8D8" w:rsidR="00854C73" w:rsidRPr="00A44326" w:rsidRDefault="00854C73" w:rsidP="006B48DF">
            <w:pPr>
              <w:pStyle w:val="04TEXTOTABELAS"/>
            </w:pPr>
            <w:r>
              <w:t xml:space="preserve">Executei os processos de </w:t>
            </w:r>
            <w:proofErr w:type="spellStart"/>
            <w:r>
              <w:t>retextualização</w:t>
            </w:r>
            <w:proofErr w:type="spellEnd"/>
            <w:r>
              <w:t>, atentando-me para a repetição de palavras, o uso de pronomes, a pontuação adequada?</w:t>
            </w:r>
          </w:p>
        </w:tc>
        <w:tc>
          <w:tcPr>
            <w:tcW w:w="635" w:type="pct"/>
          </w:tcPr>
          <w:p w14:paraId="2086F708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74BFA7BF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77935347" w14:textId="77777777" w:rsidR="00854C73" w:rsidRPr="00A44326" w:rsidRDefault="00854C73" w:rsidP="006B48DF">
            <w:pPr>
              <w:pStyle w:val="04TEXTOTABELAS"/>
            </w:pPr>
          </w:p>
        </w:tc>
      </w:tr>
      <w:tr w:rsidR="00854C73" w:rsidRPr="00A44326" w14:paraId="2EB12D2F" w14:textId="77777777" w:rsidTr="00F3138F">
        <w:trPr>
          <w:jc w:val="center"/>
        </w:trPr>
        <w:tc>
          <w:tcPr>
            <w:tcW w:w="3095" w:type="pct"/>
          </w:tcPr>
          <w:p w14:paraId="081F73B3" w14:textId="3BE61CD3" w:rsidR="00854C73" w:rsidRPr="00A44326" w:rsidRDefault="00854C73" w:rsidP="006B48DF">
            <w:pPr>
              <w:pStyle w:val="04TEXTOTABELAS"/>
            </w:pPr>
            <w:r>
              <w:t>Participei de forma positiva e cooperativa da peça teatral convivial?</w:t>
            </w:r>
          </w:p>
        </w:tc>
        <w:tc>
          <w:tcPr>
            <w:tcW w:w="635" w:type="pct"/>
          </w:tcPr>
          <w:p w14:paraId="39A649D5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3B6B45DF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1D645F85" w14:textId="77777777" w:rsidR="00854C73" w:rsidRPr="00A44326" w:rsidRDefault="00854C73" w:rsidP="006B48DF">
            <w:pPr>
              <w:pStyle w:val="04TEXTOTABELAS"/>
            </w:pPr>
          </w:p>
        </w:tc>
      </w:tr>
      <w:tr w:rsidR="00854C73" w:rsidRPr="00A44326" w14:paraId="68175E88" w14:textId="77777777" w:rsidTr="00F3138F">
        <w:trPr>
          <w:jc w:val="center"/>
        </w:trPr>
        <w:tc>
          <w:tcPr>
            <w:tcW w:w="3095" w:type="pct"/>
          </w:tcPr>
          <w:p w14:paraId="5E1F42EF" w14:textId="60E85908" w:rsidR="00854C73" w:rsidRPr="00A44326" w:rsidRDefault="00854C73" w:rsidP="006B48DF">
            <w:pPr>
              <w:pStyle w:val="04TEXTOTABELAS"/>
            </w:pPr>
            <w:r>
              <w:t>Envolvi-me com as questões sociais abordadas?</w:t>
            </w:r>
          </w:p>
        </w:tc>
        <w:tc>
          <w:tcPr>
            <w:tcW w:w="635" w:type="pct"/>
          </w:tcPr>
          <w:p w14:paraId="7057A303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6D15A246" w14:textId="77777777" w:rsidR="00854C73" w:rsidRPr="00A44326" w:rsidRDefault="00854C73" w:rsidP="006B48DF">
            <w:pPr>
              <w:pStyle w:val="04TEXTOTABELAS"/>
            </w:pPr>
          </w:p>
        </w:tc>
        <w:tc>
          <w:tcPr>
            <w:tcW w:w="635" w:type="pct"/>
          </w:tcPr>
          <w:p w14:paraId="71FF3EC1" w14:textId="77777777" w:rsidR="00854C73" w:rsidRPr="00A44326" w:rsidRDefault="00854C73" w:rsidP="006B48DF">
            <w:pPr>
              <w:pStyle w:val="04TEXTOTABELAS"/>
            </w:pPr>
          </w:p>
        </w:tc>
      </w:tr>
    </w:tbl>
    <w:p w14:paraId="223E5B39" w14:textId="61BAF3ED" w:rsidR="00A322CB" w:rsidRDefault="00A322CB" w:rsidP="00854C73">
      <w:pPr>
        <w:pStyle w:val="02TEXTOPRINCIPAL"/>
      </w:pPr>
    </w:p>
    <w:p w14:paraId="5C2CB678" w14:textId="3A60FE99" w:rsidR="00510581" w:rsidRDefault="00510581" w:rsidP="00854C73">
      <w:pPr>
        <w:pStyle w:val="02TEXTOPRINCIPAL"/>
      </w:pPr>
    </w:p>
    <w:p w14:paraId="361407BA" w14:textId="77777777" w:rsidR="00510581" w:rsidRDefault="00510581" w:rsidP="00854C73">
      <w:pPr>
        <w:pStyle w:val="02TEXTOPRINCIPAL"/>
      </w:pPr>
    </w:p>
    <w:sectPr w:rsidR="0051058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48212" w14:textId="77777777" w:rsidR="00FF10AE" w:rsidRDefault="00FF10AE">
      <w:r>
        <w:separator/>
      </w:r>
    </w:p>
  </w:endnote>
  <w:endnote w:type="continuationSeparator" w:id="0">
    <w:p w14:paraId="263F5562" w14:textId="77777777" w:rsidR="00FF10AE" w:rsidRDefault="00FF1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5C5577-5D2F-467E-80FE-F02700079892}"/>
    <w:embedBold r:id="rId2" w:fontKey="{E7E411CF-6BF3-4143-8A39-9DF6C381B23E}"/>
    <w:embedItalic r:id="rId3" w:fontKey="{9CAC38CA-817C-4927-8689-F0D4DDE0BF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BB742F4-15F4-456D-BE32-B1FA998F019E}"/>
    <w:embedBold r:id="rId5" w:fontKey="{09781D2B-E4CA-48C2-99EA-D9E788A8B3BE}"/>
    <w:embedItalic r:id="rId6" w:fontKey="{B1FE98C7-7AB9-4121-BFD9-CF4A856CD78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D02BABD-D49A-4A66-9E05-20D6AA433E4C}"/>
    <w:embedBold r:id="rId8" w:fontKey="{F42927AA-099D-4655-AFF4-B455D4D77108}"/>
    <w:embedBoldItalic r:id="rId9" w:fontKey="{6D2A5971-416F-4AD6-B800-CF318AC6DE8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87C611D6-EEB5-42DB-88B7-4EE66393AFB5}"/>
    <w:embedBold r:id="rId11" w:fontKey="{7021DD79-1980-455E-B3BE-14EF116F8F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102D3DE-2666-47EB-9C80-28BE7EA458F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6C6D9B0-CBA9-4A0F-83FE-4F2E902F56D5}"/>
    <w:embedBold r:id="rId14" w:fontKey="{25B1062B-14D5-4A62-ADDE-908E89D2D495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B1281097-15E9-4FAA-980B-7B0AB2C73A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01F49CF" w:rsidR="00C67490" w:rsidRPr="005A1C11" w:rsidRDefault="00271C1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69A7D4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7293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21178" w14:textId="77777777" w:rsidR="00FF10AE" w:rsidRDefault="00FF10AE">
      <w:r>
        <w:rPr>
          <w:color w:val="000000"/>
        </w:rPr>
        <w:separator/>
      </w:r>
    </w:p>
  </w:footnote>
  <w:footnote w:type="continuationSeparator" w:id="0">
    <w:p w14:paraId="3B4813F6" w14:textId="77777777" w:rsidR="00FF10AE" w:rsidRDefault="00FF1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0F4A1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07E39"/>
    <w:multiLevelType w:val="hybridMultilevel"/>
    <w:tmpl w:val="9220485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8DA189D"/>
    <w:multiLevelType w:val="hybridMultilevel"/>
    <w:tmpl w:val="D6201D5C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50405F1"/>
    <w:multiLevelType w:val="hybridMultilevel"/>
    <w:tmpl w:val="17627D68"/>
    <w:lvl w:ilvl="0" w:tplc="8FE4B084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C169B"/>
    <w:rsid w:val="000C22CC"/>
    <w:rsid w:val="000C6EC8"/>
    <w:rsid w:val="000D1E72"/>
    <w:rsid w:val="000F606D"/>
    <w:rsid w:val="00100500"/>
    <w:rsid w:val="001006F3"/>
    <w:rsid w:val="00106A52"/>
    <w:rsid w:val="00107766"/>
    <w:rsid w:val="0011006D"/>
    <w:rsid w:val="0012267F"/>
    <w:rsid w:val="0012273F"/>
    <w:rsid w:val="001237AE"/>
    <w:rsid w:val="00126F41"/>
    <w:rsid w:val="00182B00"/>
    <w:rsid w:val="001B4098"/>
    <w:rsid w:val="001D1242"/>
    <w:rsid w:val="001D293F"/>
    <w:rsid w:val="001F4CB9"/>
    <w:rsid w:val="001F55B5"/>
    <w:rsid w:val="0020549D"/>
    <w:rsid w:val="00207428"/>
    <w:rsid w:val="00210B7C"/>
    <w:rsid w:val="00220C34"/>
    <w:rsid w:val="00223810"/>
    <w:rsid w:val="002278CC"/>
    <w:rsid w:val="00236B28"/>
    <w:rsid w:val="00240EDF"/>
    <w:rsid w:val="002506EB"/>
    <w:rsid w:val="00250FF2"/>
    <w:rsid w:val="00255248"/>
    <w:rsid w:val="00271C1C"/>
    <w:rsid w:val="002B4837"/>
    <w:rsid w:val="002C2992"/>
    <w:rsid w:val="002C49D0"/>
    <w:rsid w:val="002D5761"/>
    <w:rsid w:val="002E4C9A"/>
    <w:rsid w:val="002F294E"/>
    <w:rsid w:val="00352C2B"/>
    <w:rsid w:val="00352D0A"/>
    <w:rsid w:val="003B0577"/>
    <w:rsid w:val="003D52CE"/>
    <w:rsid w:val="003D75AC"/>
    <w:rsid w:val="003F3345"/>
    <w:rsid w:val="00415172"/>
    <w:rsid w:val="0042588F"/>
    <w:rsid w:val="00426FFF"/>
    <w:rsid w:val="00460DB8"/>
    <w:rsid w:val="00465591"/>
    <w:rsid w:val="0047397B"/>
    <w:rsid w:val="00493F2D"/>
    <w:rsid w:val="004E1C6D"/>
    <w:rsid w:val="00510581"/>
    <w:rsid w:val="00512215"/>
    <w:rsid w:val="00512EF1"/>
    <w:rsid w:val="005209C1"/>
    <w:rsid w:val="00525A49"/>
    <w:rsid w:val="00543425"/>
    <w:rsid w:val="0055204F"/>
    <w:rsid w:val="005554A4"/>
    <w:rsid w:val="005610F1"/>
    <w:rsid w:val="00575253"/>
    <w:rsid w:val="005825DB"/>
    <w:rsid w:val="005865B1"/>
    <w:rsid w:val="005B0E4E"/>
    <w:rsid w:val="005D03F2"/>
    <w:rsid w:val="005D7EC6"/>
    <w:rsid w:val="00604F7F"/>
    <w:rsid w:val="00676297"/>
    <w:rsid w:val="006D5809"/>
    <w:rsid w:val="006E08EF"/>
    <w:rsid w:val="006E489A"/>
    <w:rsid w:val="006F3CE7"/>
    <w:rsid w:val="006F797C"/>
    <w:rsid w:val="007002F9"/>
    <w:rsid w:val="00707DDB"/>
    <w:rsid w:val="0078056E"/>
    <w:rsid w:val="007813FB"/>
    <w:rsid w:val="007B7DB5"/>
    <w:rsid w:val="007E5DA5"/>
    <w:rsid w:val="007F2E9E"/>
    <w:rsid w:val="00802F95"/>
    <w:rsid w:val="00852916"/>
    <w:rsid w:val="00854C73"/>
    <w:rsid w:val="00872939"/>
    <w:rsid w:val="008B6837"/>
    <w:rsid w:val="008B7409"/>
    <w:rsid w:val="008E09F8"/>
    <w:rsid w:val="008F7795"/>
    <w:rsid w:val="00916998"/>
    <w:rsid w:val="00925A9D"/>
    <w:rsid w:val="00935D6C"/>
    <w:rsid w:val="00942EC5"/>
    <w:rsid w:val="00945EE1"/>
    <w:rsid w:val="00952A11"/>
    <w:rsid w:val="00991C57"/>
    <w:rsid w:val="009B2E0C"/>
    <w:rsid w:val="00A16AC5"/>
    <w:rsid w:val="00A171A3"/>
    <w:rsid w:val="00A322CB"/>
    <w:rsid w:val="00A632AA"/>
    <w:rsid w:val="00A74FAE"/>
    <w:rsid w:val="00AE4E9E"/>
    <w:rsid w:val="00AE54AB"/>
    <w:rsid w:val="00AF1588"/>
    <w:rsid w:val="00B11F1F"/>
    <w:rsid w:val="00B13DC0"/>
    <w:rsid w:val="00B22F06"/>
    <w:rsid w:val="00B2459B"/>
    <w:rsid w:val="00B36FBF"/>
    <w:rsid w:val="00B514F2"/>
    <w:rsid w:val="00B562AA"/>
    <w:rsid w:val="00B56F51"/>
    <w:rsid w:val="00B63041"/>
    <w:rsid w:val="00B6758F"/>
    <w:rsid w:val="00BE346A"/>
    <w:rsid w:val="00BE4FA6"/>
    <w:rsid w:val="00C00960"/>
    <w:rsid w:val="00C15BC3"/>
    <w:rsid w:val="00C4098B"/>
    <w:rsid w:val="00C452A9"/>
    <w:rsid w:val="00C6542B"/>
    <w:rsid w:val="00C65D98"/>
    <w:rsid w:val="00C67490"/>
    <w:rsid w:val="00C80722"/>
    <w:rsid w:val="00C867EE"/>
    <w:rsid w:val="00C958FD"/>
    <w:rsid w:val="00CA2655"/>
    <w:rsid w:val="00CA7248"/>
    <w:rsid w:val="00CB08A1"/>
    <w:rsid w:val="00CC4886"/>
    <w:rsid w:val="00CF0640"/>
    <w:rsid w:val="00CF42D1"/>
    <w:rsid w:val="00D138CE"/>
    <w:rsid w:val="00D46E83"/>
    <w:rsid w:val="00D51D7D"/>
    <w:rsid w:val="00D54D30"/>
    <w:rsid w:val="00D87A64"/>
    <w:rsid w:val="00D938B4"/>
    <w:rsid w:val="00DC2F93"/>
    <w:rsid w:val="00DD69B5"/>
    <w:rsid w:val="00E05E1E"/>
    <w:rsid w:val="00E141FB"/>
    <w:rsid w:val="00E24C6F"/>
    <w:rsid w:val="00E425B0"/>
    <w:rsid w:val="00E449E3"/>
    <w:rsid w:val="00E44FE3"/>
    <w:rsid w:val="00E9046D"/>
    <w:rsid w:val="00E90F29"/>
    <w:rsid w:val="00E92788"/>
    <w:rsid w:val="00EA56CE"/>
    <w:rsid w:val="00EC5741"/>
    <w:rsid w:val="00ED625C"/>
    <w:rsid w:val="00F3138F"/>
    <w:rsid w:val="00F4036D"/>
    <w:rsid w:val="00F5578A"/>
    <w:rsid w:val="00F63689"/>
    <w:rsid w:val="00F959DA"/>
    <w:rsid w:val="00F978F9"/>
    <w:rsid w:val="00FA070A"/>
    <w:rsid w:val="00FA209D"/>
    <w:rsid w:val="00FA3D38"/>
    <w:rsid w:val="00FF0267"/>
    <w:rsid w:val="00FF10A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CB08A1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CB08A1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1803</Words>
  <Characters>9741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43</cp:revision>
  <cp:lastPrinted>2018-08-30T17:23:00Z</cp:lastPrinted>
  <dcterms:created xsi:type="dcterms:W3CDTF">2018-08-30T17:22:00Z</dcterms:created>
  <dcterms:modified xsi:type="dcterms:W3CDTF">2018-11-17T13:52:00Z</dcterms:modified>
</cp:coreProperties>
</file>