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19AFCC00" w:rsidR="00122A01" w:rsidRPr="003F2194" w:rsidRDefault="00E27C79" w:rsidP="00E27C79">
      <w:pPr>
        <w:pStyle w:val="01TITULO3"/>
        <w:rPr>
          <w:sz w:val="36"/>
        </w:rPr>
      </w:pPr>
      <w:r w:rsidRPr="003F2194">
        <w:rPr>
          <w:sz w:val="36"/>
        </w:rPr>
        <w:t>ACOMPANHAMENTO DE APRENDIZAGEM</w:t>
      </w:r>
    </w:p>
    <w:p w14:paraId="3FDEC0E3" w14:textId="77777777" w:rsidR="00122A01" w:rsidRPr="009E45B4" w:rsidRDefault="00122A01" w:rsidP="00427A71"/>
    <w:p w14:paraId="5F9AA533" w14:textId="4D3C11A8" w:rsidR="00122A01" w:rsidRPr="003F2194" w:rsidRDefault="003F2194" w:rsidP="00427A71">
      <w:pPr>
        <w:pStyle w:val="01TITULO4"/>
        <w:rPr>
          <w:sz w:val="32"/>
        </w:rPr>
      </w:pPr>
      <w:r w:rsidRPr="003F2194">
        <w:rPr>
          <w:sz w:val="32"/>
        </w:rPr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364AB5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C08830E" w14:textId="5371C2B1" w:rsidR="005858B2" w:rsidRDefault="00E27C79" w:rsidP="00B16894">
            <w:pPr>
              <w:pStyle w:val="03TITULOTABELAS2"/>
            </w:pPr>
            <w:r w:rsidRPr="00E27C79">
              <w:t>Ciências da Natureza – 9</w:t>
            </w:r>
            <w:r w:rsidR="00364AB5">
              <w:rPr>
                <w:szCs w:val="23"/>
                <w:u w:val="single"/>
                <w:vertAlign w:val="superscript"/>
              </w:rPr>
              <w:t>o</w:t>
            </w:r>
            <w:r w:rsidRPr="00E27C79">
              <w:t xml:space="preserve"> ano – 4</w:t>
            </w:r>
            <w:r w:rsidR="00364AB5">
              <w:rPr>
                <w:szCs w:val="23"/>
                <w:u w:val="single"/>
                <w:vertAlign w:val="superscript"/>
              </w:rPr>
              <w:t>o</w:t>
            </w:r>
            <w:r w:rsidRPr="00E27C79">
              <w:t xml:space="preserve"> bimestre</w:t>
            </w:r>
          </w:p>
        </w:tc>
      </w:tr>
      <w:tr w:rsidR="005858B2" w:rsidRPr="009E45B4" w14:paraId="6084C439" w14:textId="77777777" w:rsidTr="003F219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3F219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068AA74" w14:textId="77777777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3F2194">
        <w:tc>
          <w:tcPr>
            <w:tcW w:w="4952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3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385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3F219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3F2194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066D8B9" w14:textId="4E46EBF9" w:rsidR="005858B2" w:rsidRPr="003C2174" w:rsidRDefault="005858B2" w:rsidP="005E44F4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302" w:type="dxa"/>
            <w:vAlign w:val="center"/>
          </w:tcPr>
          <w:p w14:paraId="34952E6A" w14:textId="1395B8D6" w:rsidR="005858B2" w:rsidRPr="003C2174" w:rsidRDefault="005858B2" w:rsidP="00B16894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385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E27C79" w:rsidRPr="009E45B4" w14:paraId="6C211757" w14:textId="77777777" w:rsidTr="003F2194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B961C6D" w14:textId="43CB9910" w:rsidR="00E27C79" w:rsidRPr="009E45B4" w:rsidRDefault="00E27C79" w:rsidP="00E27C79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8CD8DF0" w14:textId="176127BE" w:rsidR="00E27C79" w:rsidRDefault="00E27C79" w:rsidP="00E27C79">
            <w:pPr>
              <w:pStyle w:val="04TEXTOTABELAS"/>
            </w:pPr>
            <w:r>
              <w:t xml:space="preserve">Conhecer os experimentos realizados por Mendel e compreender seus principais resultados.  </w:t>
            </w:r>
          </w:p>
        </w:tc>
        <w:tc>
          <w:tcPr>
            <w:tcW w:w="3302" w:type="dxa"/>
          </w:tcPr>
          <w:p w14:paraId="10CB1246" w14:textId="454D888D" w:rsidR="00E27C79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EF09CI09</w:t>
            </w:r>
            <w:r w:rsidRPr="007646EC">
              <w:t xml:space="preserve">) </w:t>
            </w:r>
            <w:r>
              <w:t xml:space="preserve">Discutir as ideias de Mendel sobre hereditariedade (fatores hereditários, segregação, gametas, fecundação) considerando-as para resolver problemas envolvendo a transmissão de características hereditárias em diferentes organismos. </w:t>
            </w:r>
          </w:p>
        </w:tc>
        <w:tc>
          <w:tcPr>
            <w:tcW w:w="1385" w:type="dxa"/>
          </w:tcPr>
          <w:p w14:paraId="5988B1FD" w14:textId="77777777" w:rsidR="00E27C79" w:rsidRDefault="00E27C79" w:rsidP="00E27C79">
            <w:pPr>
              <w:pStyle w:val="04TEXTOTABELAS"/>
            </w:pPr>
          </w:p>
        </w:tc>
      </w:tr>
      <w:tr w:rsidR="00E27C79" w:rsidRPr="009E45B4" w14:paraId="4C8516ED" w14:textId="77777777" w:rsidTr="003F2194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C895C0A" w14:textId="63362F38" w:rsidR="00E27C79" w:rsidRPr="009E45B4" w:rsidRDefault="00E27C79" w:rsidP="00E27C79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9CDA27" w14:textId="1E2E0E4D" w:rsidR="00E27C79" w:rsidRDefault="00E27C79" w:rsidP="00E27C79">
            <w:pPr>
              <w:pStyle w:val="04TEXTOTABELAS"/>
            </w:pPr>
            <w:r>
              <w:t>Compreender conceitos básicos da Genética</w:t>
            </w:r>
          </w:p>
        </w:tc>
        <w:tc>
          <w:tcPr>
            <w:tcW w:w="3302" w:type="dxa"/>
          </w:tcPr>
          <w:p w14:paraId="3869E0F0" w14:textId="32DA9909" w:rsidR="00E27C79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EF09CI09</w:t>
            </w:r>
            <w:r w:rsidRPr="007646EC">
              <w:t xml:space="preserve">) </w:t>
            </w:r>
            <w:r>
              <w:t xml:space="preserve">Discutir as ideias de Mendel sobre hereditariedade (fatores hereditários, segregação, gametas, fecundação) considerando-as para resolver problemas envolvendo a transmissão de características hereditárias em diferentes organismos. </w:t>
            </w:r>
          </w:p>
        </w:tc>
        <w:tc>
          <w:tcPr>
            <w:tcW w:w="1385" w:type="dxa"/>
          </w:tcPr>
          <w:p w14:paraId="50E717B3" w14:textId="77777777" w:rsidR="00E27C79" w:rsidRDefault="00E27C79" w:rsidP="00E27C79">
            <w:pPr>
              <w:pStyle w:val="04TEXTOTABELAS"/>
            </w:pPr>
          </w:p>
        </w:tc>
      </w:tr>
      <w:tr w:rsidR="00E27C79" w:rsidRPr="009E45B4" w14:paraId="757CAD97" w14:textId="77777777" w:rsidTr="003F2194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8CD6754" w14:textId="141A1D43" w:rsidR="00E27C79" w:rsidRPr="009E45B4" w:rsidRDefault="00E27C79" w:rsidP="00E27C79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6B01C433" w14:textId="7DDF1FD4" w:rsidR="00E27C79" w:rsidRPr="000104FA" w:rsidRDefault="00E27C79" w:rsidP="00E27C79">
            <w:pPr>
              <w:pStyle w:val="04TEXTOTABELAS"/>
            </w:pPr>
            <w:r>
              <w:t xml:space="preserve">Compreender a relação de dominância e recessividade entre genes e como ela determina o aparecimento de algumas características. </w:t>
            </w:r>
          </w:p>
        </w:tc>
        <w:tc>
          <w:tcPr>
            <w:tcW w:w="3302" w:type="dxa"/>
          </w:tcPr>
          <w:p w14:paraId="3DD0CBB1" w14:textId="4FA612B6" w:rsidR="00E27C79" w:rsidRPr="000104FA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EF09CI08</w:t>
            </w:r>
            <w:r w:rsidRPr="007646EC">
              <w:t xml:space="preserve">) </w:t>
            </w:r>
            <w:r>
              <w:t xml:space="preserve">Associar os gametas à transmissão das características hereditárias, estabelecendo relações entre ancestrais e descendentes. </w:t>
            </w:r>
          </w:p>
        </w:tc>
        <w:tc>
          <w:tcPr>
            <w:tcW w:w="1385" w:type="dxa"/>
          </w:tcPr>
          <w:p w14:paraId="0E232630" w14:textId="77777777" w:rsidR="00E27C79" w:rsidRPr="000104FA" w:rsidRDefault="00E27C79" w:rsidP="00E27C79">
            <w:pPr>
              <w:pStyle w:val="04TEXTOTABELAS"/>
            </w:pPr>
          </w:p>
        </w:tc>
      </w:tr>
      <w:tr w:rsidR="00E27C79" w:rsidRPr="009E45B4" w14:paraId="292D317C" w14:textId="77777777" w:rsidTr="003F2194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B1C75DD" w14:textId="059A4F46" w:rsidR="00E27C79" w:rsidRPr="009E45B4" w:rsidRDefault="00E27C79" w:rsidP="00E27C79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DE26A71" w14:textId="7E6F004C" w:rsidR="00E27C79" w:rsidRPr="000104FA" w:rsidRDefault="00E27C79" w:rsidP="00E27C79">
            <w:pPr>
              <w:pStyle w:val="04TEXTOTABELAS"/>
            </w:pPr>
            <w:r>
              <w:t xml:space="preserve">Ter noções sobre o mecanismo de produção dos gametas. Conhecer algumas doenças hereditárias e relacionadas a </w:t>
            </w:r>
            <w:proofErr w:type="spellStart"/>
            <w:r>
              <w:t>aneuploidias</w:t>
            </w:r>
            <w:proofErr w:type="spellEnd"/>
            <w:r>
              <w:t xml:space="preserve">. </w:t>
            </w:r>
          </w:p>
        </w:tc>
        <w:tc>
          <w:tcPr>
            <w:tcW w:w="3302" w:type="dxa"/>
          </w:tcPr>
          <w:p w14:paraId="121A2BA6" w14:textId="46C1D843" w:rsidR="00E27C79" w:rsidRPr="000104FA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EF09CI08</w:t>
            </w:r>
            <w:r w:rsidRPr="007646EC">
              <w:t xml:space="preserve">) </w:t>
            </w:r>
            <w:r>
              <w:t xml:space="preserve">Associar os gametas à transmissão das características hereditárias, estabelecendo relações entre ancestrais e descendentes. </w:t>
            </w:r>
          </w:p>
        </w:tc>
        <w:tc>
          <w:tcPr>
            <w:tcW w:w="1385" w:type="dxa"/>
          </w:tcPr>
          <w:p w14:paraId="1109346F" w14:textId="77777777" w:rsidR="00E27C79" w:rsidRPr="000104FA" w:rsidRDefault="00E27C79" w:rsidP="00E27C79">
            <w:pPr>
              <w:pStyle w:val="04TEXTOTABELAS"/>
            </w:pPr>
          </w:p>
        </w:tc>
      </w:tr>
    </w:tbl>
    <w:p w14:paraId="09ED50B4" w14:textId="77777777" w:rsidR="003F2194" w:rsidRDefault="003F2194" w:rsidP="003F2194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38712C93" w14:textId="6AC395AF" w:rsidR="003F2194" w:rsidRDefault="003F2194" w:rsidP="003F2194">
      <w:pPr>
        <w:ind w:right="565"/>
      </w:pPr>
      <w:r>
        <w:br w:type="page"/>
      </w:r>
    </w:p>
    <w:p w14:paraId="6C52468B" w14:textId="3CF53BB0" w:rsidR="003F2194" w:rsidRPr="003F2194" w:rsidRDefault="003F2194" w:rsidP="003F2194">
      <w:pPr>
        <w:ind w:right="565"/>
        <w:jc w:val="right"/>
        <w:rPr>
          <w:sz w:val="16"/>
          <w:szCs w:val="16"/>
        </w:rPr>
      </w:pPr>
      <w:r w:rsidRPr="003F2194"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3F2194" w:rsidRPr="009E45B4" w14:paraId="24AC012D" w14:textId="77777777" w:rsidTr="00512AD8">
        <w:trPr>
          <w:trHeight w:val="3549"/>
        </w:trPr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5D02D80" w14:textId="2157980F" w:rsidR="003F2194" w:rsidRPr="009E45B4" w:rsidRDefault="003F2194" w:rsidP="00E27C79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E6E5DF7" w14:textId="2B180030" w:rsidR="003F2194" w:rsidRPr="000104FA" w:rsidRDefault="003F2194" w:rsidP="00E27C79">
            <w:pPr>
              <w:pStyle w:val="04TEXTOTABELAS"/>
            </w:pPr>
            <w:r>
              <w:t xml:space="preserve">Conhecer as ideias evolucionistas de Lamarck e Darwin. </w:t>
            </w:r>
          </w:p>
        </w:tc>
        <w:tc>
          <w:tcPr>
            <w:tcW w:w="3302" w:type="dxa"/>
          </w:tcPr>
          <w:p w14:paraId="1D06FFA9" w14:textId="16FCFF10" w:rsidR="003F2194" w:rsidRPr="003F2194" w:rsidRDefault="003F2194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EF09CI10</w:t>
            </w:r>
            <w:r w:rsidRPr="00235AED">
              <w:t xml:space="preserve">) </w:t>
            </w:r>
            <w:r>
              <w:t>Comparar as ideias evolucionistas de Lamarck e Darwin apresentadas em textos científicos e históricos, identificando semelhanças e diferenças entre essas ideias e sua importância para explicar a diversidade biológica.</w:t>
            </w:r>
          </w:p>
          <w:p w14:paraId="4B17BE19" w14:textId="59B60180" w:rsidR="003F2194" w:rsidRPr="00E27C79" w:rsidRDefault="003F2194" w:rsidP="00CA7A51">
            <w:pPr>
              <w:pStyle w:val="04TEXTOTABELAS"/>
              <w:rPr>
                <w:rFonts w:asciiTheme="majorHAnsi" w:hAnsiTheme="majorHAnsi" w:cs="Liberation Sans"/>
                <w:b/>
                <w:bCs/>
                <w:i/>
                <w:iCs/>
              </w:rPr>
            </w:pPr>
            <w:r w:rsidRPr="00E27C79">
              <w:t>(</w:t>
            </w:r>
            <w:r w:rsidRPr="00E27C79">
              <w:rPr>
                <w:b/>
              </w:rPr>
              <w:t>EF09CI11</w:t>
            </w:r>
            <w:r w:rsidRPr="00E27C79">
              <w:t>) Discutir a evolução e a diversidade das espécies com base na atuação da seleção natural sobre as variantes de uma mesma espécie, resultantes no processo reprodutivo.</w:t>
            </w:r>
          </w:p>
        </w:tc>
        <w:tc>
          <w:tcPr>
            <w:tcW w:w="1385" w:type="dxa"/>
          </w:tcPr>
          <w:p w14:paraId="68E4981A" w14:textId="77777777" w:rsidR="003F2194" w:rsidRPr="000104FA" w:rsidRDefault="003F2194" w:rsidP="00E27C79">
            <w:pPr>
              <w:pStyle w:val="04TEXTOTABELAS"/>
            </w:pPr>
          </w:p>
        </w:tc>
      </w:tr>
      <w:tr w:rsidR="00E27C79" w:rsidRPr="009E45B4" w14:paraId="6757BA16" w14:textId="77777777" w:rsidTr="003F2194">
        <w:tc>
          <w:tcPr>
            <w:tcW w:w="1238" w:type="dxa"/>
            <w:tcMar>
              <w:top w:w="85" w:type="dxa"/>
              <w:bottom w:w="85" w:type="dxa"/>
            </w:tcMar>
          </w:tcPr>
          <w:p w14:paraId="5D1C0DF0" w14:textId="5DB7EC52" w:rsidR="00E27C79" w:rsidRPr="009E45B4" w:rsidRDefault="00E27C79" w:rsidP="00E27C79">
            <w:pPr>
              <w:pStyle w:val="04TEXTOTABELAS"/>
              <w:jc w:val="center"/>
            </w:pPr>
            <w:r w:rsidRPr="005B07DC">
              <w:t>6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84FA933" w14:textId="21733148" w:rsidR="00E27C79" w:rsidRDefault="00E27C79" w:rsidP="00E27C79">
            <w:pPr>
              <w:pStyle w:val="04TEXTOTABELAS"/>
            </w:pPr>
            <w:r>
              <w:t>Compreender como ocorre a formação de novas espécies e o papel da seleção natural nesse processo.</w:t>
            </w:r>
          </w:p>
        </w:tc>
        <w:tc>
          <w:tcPr>
            <w:tcW w:w="3302" w:type="dxa"/>
          </w:tcPr>
          <w:p w14:paraId="431ACA6A" w14:textId="5140C7D4" w:rsidR="00E27C79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EF09CI11</w:t>
            </w:r>
            <w:r w:rsidRPr="00235AED">
              <w:t xml:space="preserve">) </w:t>
            </w:r>
            <w:r>
              <w:t>Discutir a evolução e a diversidade das espécies com base na atuação da seleção natural sobre as variantes de uma mesma espécie, resultantes no processo reprodutivo.</w:t>
            </w:r>
          </w:p>
        </w:tc>
        <w:tc>
          <w:tcPr>
            <w:tcW w:w="1385" w:type="dxa"/>
          </w:tcPr>
          <w:p w14:paraId="75D429E2" w14:textId="77777777" w:rsidR="00E27C79" w:rsidRDefault="00E27C79" w:rsidP="00E27C79">
            <w:pPr>
              <w:pStyle w:val="04TEXTOTABELAS"/>
            </w:pPr>
          </w:p>
        </w:tc>
      </w:tr>
      <w:tr w:rsidR="00E27C79" w:rsidRPr="009E45B4" w14:paraId="0EA227DF" w14:textId="77777777" w:rsidTr="003F2194">
        <w:tc>
          <w:tcPr>
            <w:tcW w:w="1238" w:type="dxa"/>
            <w:tcMar>
              <w:top w:w="85" w:type="dxa"/>
              <w:bottom w:w="85" w:type="dxa"/>
            </w:tcMar>
          </w:tcPr>
          <w:p w14:paraId="2B8AC8EB" w14:textId="30EC1040" w:rsidR="00E27C79" w:rsidRPr="009E45B4" w:rsidRDefault="00E27C79" w:rsidP="00E27C79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7718732E" w14:textId="6620784E" w:rsidR="00E27C79" w:rsidRPr="000104FA" w:rsidRDefault="00E27C79" w:rsidP="00E27C79">
            <w:pPr>
              <w:pStyle w:val="04TEXTOTABELAS"/>
            </w:pPr>
            <w:r>
              <w:t>Compreender como a observação do processo de seleção artificial influenciou as ideias evolucionistas de Darwin.</w:t>
            </w:r>
          </w:p>
        </w:tc>
        <w:tc>
          <w:tcPr>
            <w:tcW w:w="3302" w:type="dxa"/>
          </w:tcPr>
          <w:p w14:paraId="0007A8FF" w14:textId="4972D44B" w:rsidR="00E27C79" w:rsidRPr="000104FA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EF09CI11</w:t>
            </w:r>
            <w:r w:rsidRPr="00235AED">
              <w:t xml:space="preserve">) </w:t>
            </w:r>
            <w:r>
              <w:t xml:space="preserve">Discutir a evolução e a diversidade das espécies com base na atuação da seleção natural sobre as variantes de uma mesma espécie, resultantes no processo reprodutivo. </w:t>
            </w:r>
          </w:p>
        </w:tc>
        <w:tc>
          <w:tcPr>
            <w:tcW w:w="1385" w:type="dxa"/>
          </w:tcPr>
          <w:p w14:paraId="40EAE6B9" w14:textId="77777777" w:rsidR="00E27C79" w:rsidRPr="000104FA" w:rsidRDefault="00E27C79" w:rsidP="00E27C79">
            <w:pPr>
              <w:pStyle w:val="04TEXTOTABELAS"/>
            </w:pPr>
          </w:p>
        </w:tc>
      </w:tr>
      <w:tr w:rsidR="00E27C79" w:rsidRPr="009E45B4" w14:paraId="30FE0DBF" w14:textId="77777777" w:rsidTr="003F2194">
        <w:tc>
          <w:tcPr>
            <w:tcW w:w="1238" w:type="dxa"/>
            <w:tcMar>
              <w:top w:w="85" w:type="dxa"/>
              <w:bottom w:w="85" w:type="dxa"/>
            </w:tcMar>
          </w:tcPr>
          <w:p w14:paraId="33EE02DE" w14:textId="2390B08C" w:rsidR="00E27C79" w:rsidRDefault="00E27C79" w:rsidP="00E27C79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F0BAD1" w14:textId="05EA8CF3" w:rsidR="00E27C79" w:rsidRPr="005C36D4" w:rsidRDefault="00E27C79" w:rsidP="00E27C79">
            <w:pPr>
              <w:pStyle w:val="04TEXTOTABELAS"/>
            </w:pPr>
            <w:r>
              <w:t xml:space="preserve">Compreender os objetivos e a importância das unidades de conservação. </w:t>
            </w:r>
          </w:p>
        </w:tc>
        <w:tc>
          <w:tcPr>
            <w:tcW w:w="3302" w:type="dxa"/>
          </w:tcPr>
          <w:p w14:paraId="4A3BB84B" w14:textId="0B0C64AE" w:rsidR="00E27C79" w:rsidRPr="000104FA" w:rsidRDefault="00E27C79" w:rsidP="00E27C79">
            <w:pPr>
              <w:pStyle w:val="04TEXTOTABELAS"/>
            </w:pPr>
            <w:r w:rsidRPr="00235AED">
              <w:t>(</w:t>
            </w:r>
            <w:r w:rsidRPr="00C44E7C">
              <w:rPr>
                <w:b/>
              </w:rPr>
              <w:t>EF09CI12</w:t>
            </w:r>
            <w:r w:rsidRPr="00235AED">
              <w:t xml:space="preserve">) </w:t>
            </w:r>
            <w:r>
              <w:t xml:space="preserve">Justificar a importância das unidades de conservação para a preservação da biodiversidade e do patrimônio nacional, considerando os diferentes tipos de unidades (parques, reservas e florestas nacionais), as populações humanas e as atividades a eles relacionados. </w:t>
            </w:r>
          </w:p>
        </w:tc>
        <w:tc>
          <w:tcPr>
            <w:tcW w:w="1385" w:type="dxa"/>
          </w:tcPr>
          <w:p w14:paraId="701A0350" w14:textId="77777777" w:rsidR="00E27C79" w:rsidRPr="000104FA" w:rsidRDefault="00E27C79" w:rsidP="00E27C79">
            <w:pPr>
              <w:pStyle w:val="04TEXTOTABELAS"/>
            </w:pPr>
          </w:p>
        </w:tc>
      </w:tr>
      <w:tr w:rsidR="00E27C79" w:rsidRPr="009E45B4" w14:paraId="568AF8F2" w14:textId="77777777" w:rsidTr="003F2194">
        <w:tc>
          <w:tcPr>
            <w:tcW w:w="1238" w:type="dxa"/>
            <w:tcMar>
              <w:top w:w="85" w:type="dxa"/>
              <w:bottom w:w="85" w:type="dxa"/>
            </w:tcMar>
          </w:tcPr>
          <w:p w14:paraId="64D0D461" w14:textId="757F16EB" w:rsidR="00E27C79" w:rsidRDefault="00E27C79" w:rsidP="00E27C79">
            <w:pPr>
              <w:pStyle w:val="04TEXTOTABELAS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3A7070AB" w14:textId="279F321C" w:rsidR="00E27C79" w:rsidRPr="006F4690" w:rsidRDefault="00E27C79" w:rsidP="00E27C79">
            <w:pPr>
              <w:pStyle w:val="04TEXTOTABELAS"/>
            </w:pPr>
            <w:r>
              <w:t>C</w:t>
            </w:r>
            <w:r w:rsidRPr="00EE472E">
              <w:t xml:space="preserve">ompreender os princípios do desenvolvimento sustentável e identificar </w:t>
            </w:r>
            <w:r>
              <w:t xml:space="preserve">alguns problemas ambientais e sociais que possam representar </w:t>
            </w:r>
            <w:r w:rsidRPr="00EE472E">
              <w:t xml:space="preserve">desafios para </w:t>
            </w:r>
            <w:r>
              <w:t>alcançá-lo.</w:t>
            </w:r>
          </w:p>
        </w:tc>
        <w:tc>
          <w:tcPr>
            <w:tcW w:w="3302" w:type="dxa"/>
          </w:tcPr>
          <w:p w14:paraId="069F2B63" w14:textId="4635BD1F" w:rsidR="00E27C79" w:rsidRPr="002A746D" w:rsidRDefault="00C21F46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EF09CI13</w:t>
            </w:r>
            <w:r>
              <w:t>) Propor iniciativas individuais e coletivas para a solução de problemas ambientais da cidade ou da comunidade, com base na análise de ações de consumo consciente e de sustentabilidade bem-sucedidas.</w:t>
            </w:r>
          </w:p>
        </w:tc>
        <w:tc>
          <w:tcPr>
            <w:tcW w:w="1385" w:type="dxa"/>
          </w:tcPr>
          <w:p w14:paraId="23503195" w14:textId="77777777" w:rsidR="00E27C79" w:rsidRPr="000104FA" w:rsidRDefault="00E27C79" w:rsidP="00E27C79">
            <w:pPr>
              <w:pStyle w:val="04TEXTOTABELAS"/>
            </w:pPr>
          </w:p>
        </w:tc>
      </w:tr>
      <w:tr w:rsidR="00E27C79" w:rsidRPr="009E45B4" w14:paraId="440462B7" w14:textId="77777777" w:rsidTr="003F2194">
        <w:tc>
          <w:tcPr>
            <w:tcW w:w="1238" w:type="dxa"/>
            <w:tcMar>
              <w:top w:w="85" w:type="dxa"/>
              <w:bottom w:w="85" w:type="dxa"/>
            </w:tcMar>
          </w:tcPr>
          <w:p w14:paraId="761B5E1F" w14:textId="21522814" w:rsidR="00E27C79" w:rsidRDefault="00E27C79" w:rsidP="00E27C79">
            <w:pPr>
              <w:pStyle w:val="04TEXTOTABELAS"/>
              <w:jc w:val="center"/>
              <w:rPr>
                <w:color w:val="000000"/>
              </w:rPr>
            </w:pPr>
            <w:r w:rsidRPr="005B07DC">
              <w:t>10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67D83AD0" w14:textId="77777777" w:rsidR="00E27C79" w:rsidRPr="00E53B6F" w:rsidRDefault="00E27C79" w:rsidP="00E27C79">
            <w:pPr>
              <w:pStyle w:val="04TEXTOTABELAS"/>
              <w:rPr>
                <w:rFonts w:ascii="Liberation Sans" w:hAnsi="Liberation Sans" w:cs="Liberation Sans"/>
                <w:b/>
                <w:bCs/>
                <w:i/>
                <w:iCs/>
              </w:rPr>
            </w:pPr>
            <w:r w:rsidRPr="00E53B6F">
              <w:t xml:space="preserve">Reconhecer as causas e os problemas associados ao aumento da população humana e </w:t>
            </w:r>
            <w:r>
              <w:t xml:space="preserve">aos </w:t>
            </w:r>
            <w:r w:rsidRPr="00E53B6F">
              <w:t xml:space="preserve">padrões de consumo estabelecidos na atualidade. </w:t>
            </w:r>
          </w:p>
          <w:p w14:paraId="12F6C64C" w14:textId="77777777" w:rsidR="00E27C79" w:rsidRPr="006F4690" w:rsidRDefault="00E27C79" w:rsidP="00E27C79">
            <w:pPr>
              <w:pStyle w:val="04TEXTOTABELAS"/>
            </w:pPr>
          </w:p>
        </w:tc>
        <w:tc>
          <w:tcPr>
            <w:tcW w:w="3302" w:type="dxa"/>
          </w:tcPr>
          <w:p w14:paraId="20220EFA" w14:textId="6D553C90" w:rsidR="00E27C79" w:rsidRPr="002A746D" w:rsidRDefault="00E27C79" w:rsidP="00E27C79">
            <w:pPr>
              <w:pStyle w:val="04TEXTOTABELAS"/>
            </w:pPr>
            <w:r>
              <w:t>(</w:t>
            </w:r>
            <w:r w:rsidRPr="00C44E7C">
              <w:rPr>
                <w:b/>
              </w:rPr>
              <w:t>EF09CI13</w:t>
            </w:r>
            <w:r>
              <w:t>) Propor iniciativas individuais e coletivas para a solução de problemas ambientais da cidade ou da comunidade, com base na análise de ações de consumo consciente e de sustentabilidade bem-sucedidas.</w:t>
            </w:r>
          </w:p>
        </w:tc>
        <w:tc>
          <w:tcPr>
            <w:tcW w:w="1385" w:type="dxa"/>
          </w:tcPr>
          <w:p w14:paraId="55A55D98" w14:textId="77777777" w:rsidR="00E27C79" w:rsidRPr="000104FA" w:rsidRDefault="00E27C79" w:rsidP="00E27C79">
            <w:pPr>
              <w:pStyle w:val="04TEXTOTABELAS"/>
            </w:pPr>
          </w:p>
        </w:tc>
      </w:tr>
    </w:tbl>
    <w:p w14:paraId="5FCAF23D" w14:textId="1850A583" w:rsidR="005858B2" w:rsidRDefault="005858B2">
      <w:pPr>
        <w:rPr>
          <w:rFonts w:eastAsia="Tahoma"/>
          <w:sz w:val="16"/>
        </w:rPr>
      </w:pPr>
    </w:p>
    <w:p w14:paraId="68EA4610" w14:textId="77777777" w:rsidR="000E5238" w:rsidRDefault="000E5238">
      <w:pPr>
        <w:rPr>
          <w:rFonts w:eastAsia="Tahoma"/>
          <w:sz w:val="16"/>
        </w:rPr>
      </w:pPr>
      <w:bookmarkStart w:id="0" w:name="_GoBack"/>
      <w:bookmarkEnd w:id="0"/>
    </w:p>
    <w:sectPr w:rsidR="000E523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E4F83" w14:textId="77777777" w:rsidR="008639C2" w:rsidRDefault="008639C2">
      <w:r>
        <w:separator/>
      </w:r>
    </w:p>
  </w:endnote>
  <w:endnote w:type="continuationSeparator" w:id="0">
    <w:p w14:paraId="454CBF3C" w14:textId="77777777" w:rsidR="008639C2" w:rsidRDefault="00863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D9F13B-C74D-4E51-91AB-255BDE55C958}"/>
    <w:embedBold r:id="rId2" w:fontKey="{4ABBC76C-55B5-4438-8CD4-6F24B8783D0C}"/>
    <w:embedItalic r:id="rId3" w:fontKey="{0E74DF7C-CF86-4014-99CB-1AA27A049101}"/>
    <w:embedBoldItalic r:id="rId4" w:fontKey="{B435D383-98ED-4BD3-A18F-2765E0BFC5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459C89-77F4-47B3-AB00-DCAC8964A5CE}"/>
    <w:embedBold r:id="rId6" w:fontKey="{0E77249E-5F88-41A5-9057-862F195E547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2E74BB7-E730-418E-8670-9425529BF66B}"/>
    <w:embedBold r:id="rId8" w:fontKey="{0DBC6CA0-F93D-465D-9BF6-1E2CB09704C7}"/>
    <w:embedBoldItalic r:id="rId9" w:fontKey="{16531056-E6FA-4D68-9F90-D070DC5DDC2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375E7147-4024-4698-BD9B-57F216EA8028}"/>
    <w:embedBold r:id="rId11" w:fontKey="{39644211-9B06-4F43-8AC0-3A0F0CF5FA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13E659A-D458-479C-8B46-C54280B8DFD0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22BBE10-FB41-4B75-BBFC-3EB6386676C9}"/>
    <w:embedBold r:id="rId14" w:fontKey="{257DA429-0163-4F9D-92DB-3A0507E768CE}"/>
    <w:embedBoldItalic r:id="rId15" w:fontKey="{6493A9AC-E460-46E6-9147-D29E3B9B4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E4D7D">
            <w:rPr>
              <w:i/>
              <w:sz w:val="14"/>
              <w:szCs w:val="14"/>
            </w:rPr>
            <w:t>International</w:t>
          </w:r>
          <w:proofErr w:type="spellEnd"/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E0E2EA6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B57B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AE30B" w14:textId="77777777" w:rsidR="008639C2" w:rsidRDefault="008639C2">
      <w:r>
        <w:rPr>
          <w:color w:val="000000"/>
        </w:rPr>
        <w:separator/>
      </w:r>
    </w:p>
  </w:footnote>
  <w:footnote w:type="continuationSeparator" w:id="0">
    <w:p w14:paraId="58F8B355" w14:textId="77777777" w:rsidR="008639C2" w:rsidRDefault="00863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B601A"/>
    <w:multiLevelType w:val="hybridMultilevel"/>
    <w:tmpl w:val="BB4AA956"/>
    <w:lvl w:ilvl="0" w:tplc="9EA842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00EF"/>
    <w:rsid w:val="000A2CC6"/>
    <w:rsid w:val="000A4FED"/>
    <w:rsid w:val="000A7F47"/>
    <w:rsid w:val="000B12E3"/>
    <w:rsid w:val="000C6EC8"/>
    <w:rsid w:val="000E5238"/>
    <w:rsid w:val="00122A01"/>
    <w:rsid w:val="00126F41"/>
    <w:rsid w:val="00133AA8"/>
    <w:rsid w:val="00164096"/>
    <w:rsid w:val="00170A30"/>
    <w:rsid w:val="00182B00"/>
    <w:rsid w:val="00185D9B"/>
    <w:rsid w:val="001B4098"/>
    <w:rsid w:val="001C384B"/>
    <w:rsid w:val="001E5E4C"/>
    <w:rsid w:val="0020182F"/>
    <w:rsid w:val="0020549D"/>
    <w:rsid w:val="00210B7C"/>
    <w:rsid w:val="00246D52"/>
    <w:rsid w:val="0025600C"/>
    <w:rsid w:val="0026445C"/>
    <w:rsid w:val="002670B4"/>
    <w:rsid w:val="002B4837"/>
    <w:rsid w:val="002C49D0"/>
    <w:rsid w:val="002C6E52"/>
    <w:rsid w:val="002E4D7D"/>
    <w:rsid w:val="002F294E"/>
    <w:rsid w:val="00314A40"/>
    <w:rsid w:val="0033686C"/>
    <w:rsid w:val="00355AA8"/>
    <w:rsid w:val="00364AB5"/>
    <w:rsid w:val="00383063"/>
    <w:rsid w:val="00394149"/>
    <w:rsid w:val="00395F8C"/>
    <w:rsid w:val="003B57B1"/>
    <w:rsid w:val="003B781E"/>
    <w:rsid w:val="003C0DC7"/>
    <w:rsid w:val="003C3801"/>
    <w:rsid w:val="003F2194"/>
    <w:rsid w:val="00426FFF"/>
    <w:rsid w:val="00427A71"/>
    <w:rsid w:val="00483741"/>
    <w:rsid w:val="004B4367"/>
    <w:rsid w:val="004B77C2"/>
    <w:rsid w:val="004C2C31"/>
    <w:rsid w:val="00512EF1"/>
    <w:rsid w:val="0053145B"/>
    <w:rsid w:val="005858B2"/>
    <w:rsid w:val="005952DA"/>
    <w:rsid w:val="005A1AF2"/>
    <w:rsid w:val="005A1CAA"/>
    <w:rsid w:val="005C1CD2"/>
    <w:rsid w:val="005C36D4"/>
    <w:rsid w:val="005D03F2"/>
    <w:rsid w:val="005E44F4"/>
    <w:rsid w:val="005E5DA1"/>
    <w:rsid w:val="00644D36"/>
    <w:rsid w:val="00676297"/>
    <w:rsid w:val="006A3F3F"/>
    <w:rsid w:val="006D21BC"/>
    <w:rsid w:val="006D5809"/>
    <w:rsid w:val="007265FB"/>
    <w:rsid w:val="00786191"/>
    <w:rsid w:val="007A0117"/>
    <w:rsid w:val="007A3F45"/>
    <w:rsid w:val="00802F95"/>
    <w:rsid w:val="0084408E"/>
    <w:rsid w:val="00852916"/>
    <w:rsid w:val="008639C2"/>
    <w:rsid w:val="008C038B"/>
    <w:rsid w:val="008C2A24"/>
    <w:rsid w:val="008C4600"/>
    <w:rsid w:val="008D21BF"/>
    <w:rsid w:val="008E09F8"/>
    <w:rsid w:val="008F4730"/>
    <w:rsid w:val="008F7795"/>
    <w:rsid w:val="008F7CA3"/>
    <w:rsid w:val="00935D6C"/>
    <w:rsid w:val="00963EEE"/>
    <w:rsid w:val="00981857"/>
    <w:rsid w:val="009B7174"/>
    <w:rsid w:val="009F7BD8"/>
    <w:rsid w:val="00A24F58"/>
    <w:rsid w:val="00A50211"/>
    <w:rsid w:val="00A74FAE"/>
    <w:rsid w:val="00AA53E6"/>
    <w:rsid w:val="00AC5E09"/>
    <w:rsid w:val="00AD3F15"/>
    <w:rsid w:val="00AE721C"/>
    <w:rsid w:val="00B04105"/>
    <w:rsid w:val="00B053F9"/>
    <w:rsid w:val="00B22083"/>
    <w:rsid w:val="00B2552B"/>
    <w:rsid w:val="00B3283F"/>
    <w:rsid w:val="00B36FBF"/>
    <w:rsid w:val="00B740C0"/>
    <w:rsid w:val="00BD435E"/>
    <w:rsid w:val="00BE0E52"/>
    <w:rsid w:val="00BE346A"/>
    <w:rsid w:val="00C02C4F"/>
    <w:rsid w:val="00C21F46"/>
    <w:rsid w:val="00C231B7"/>
    <w:rsid w:val="00C45BC8"/>
    <w:rsid w:val="00C57032"/>
    <w:rsid w:val="00C65D98"/>
    <w:rsid w:val="00C67490"/>
    <w:rsid w:val="00C74DE6"/>
    <w:rsid w:val="00C867EE"/>
    <w:rsid w:val="00CA7A51"/>
    <w:rsid w:val="00CC3157"/>
    <w:rsid w:val="00CC5CBB"/>
    <w:rsid w:val="00CF42D1"/>
    <w:rsid w:val="00CF4C4D"/>
    <w:rsid w:val="00D05AA0"/>
    <w:rsid w:val="00D21C54"/>
    <w:rsid w:val="00D35335"/>
    <w:rsid w:val="00D418A3"/>
    <w:rsid w:val="00D537E4"/>
    <w:rsid w:val="00D56F7C"/>
    <w:rsid w:val="00D77B34"/>
    <w:rsid w:val="00D85A36"/>
    <w:rsid w:val="00D951A2"/>
    <w:rsid w:val="00DB196E"/>
    <w:rsid w:val="00DB2D7D"/>
    <w:rsid w:val="00DE3B3B"/>
    <w:rsid w:val="00E01286"/>
    <w:rsid w:val="00E05E1E"/>
    <w:rsid w:val="00E14CEA"/>
    <w:rsid w:val="00E27094"/>
    <w:rsid w:val="00E27C79"/>
    <w:rsid w:val="00E449E3"/>
    <w:rsid w:val="00E82CE8"/>
    <w:rsid w:val="00E8485E"/>
    <w:rsid w:val="00E90F29"/>
    <w:rsid w:val="00E97485"/>
    <w:rsid w:val="00ED4C47"/>
    <w:rsid w:val="00EE70C3"/>
    <w:rsid w:val="00F472FD"/>
    <w:rsid w:val="00F56CF2"/>
    <w:rsid w:val="00F662F0"/>
    <w:rsid w:val="00F9740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3CB9EA7-4EE5-4D51-8F8A-448434E8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549</Words>
  <Characters>2965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cp:lastPrinted>2018-09-24T23:15:00Z</cp:lastPrinted>
  <dcterms:created xsi:type="dcterms:W3CDTF">2018-10-22T19:24:00Z</dcterms:created>
  <dcterms:modified xsi:type="dcterms:W3CDTF">2018-10-26T19:14:00Z</dcterms:modified>
</cp:coreProperties>
</file>