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A82" w:rsidRPr="00DF0902" w:rsidRDefault="003B1A82" w:rsidP="003B1A82">
      <w:pPr>
        <w:pStyle w:val="01TITULO1"/>
      </w:pPr>
      <w:r w:rsidRPr="00DF0902">
        <w:t>Gabarito comentado</w:t>
      </w:r>
    </w:p>
    <w:p w:rsidR="003B1A82" w:rsidRPr="00DF0902" w:rsidRDefault="003B1A82" w:rsidP="003B1A82">
      <w:pPr>
        <w:pStyle w:val="04gabaritoalternativa"/>
      </w:pPr>
      <w:r w:rsidRPr="00DF0902">
        <w:t xml:space="preserve">1. Alternativa </w:t>
      </w:r>
      <w:r>
        <w:t>C</w:t>
      </w:r>
    </w:p>
    <w:p w:rsidR="003B1A82" w:rsidRPr="004D0C1B" w:rsidRDefault="003B1A82" w:rsidP="003B1A82">
      <w:pPr>
        <w:pStyle w:val="04gabaritoresposta"/>
      </w:pPr>
      <w:r w:rsidRPr="004D0C1B">
        <w:t>A questão objetiva o reconhe</w:t>
      </w:r>
      <w:r>
        <w:t>cimento</w:t>
      </w:r>
      <w:r w:rsidRPr="004D0C1B">
        <w:t xml:space="preserve"> </w:t>
      </w:r>
      <w:r>
        <w:t>d</w:t>
      </w:r>
      <w:r w:rsidRPr="004D0C1B">
        <w:t>os principais processos históricos que caracterizam a Era Moderna na Europa, identificando, assim, a simultaneidade desses processos, entre os séculos XII e XVI. As alternativas A e B est</w:t>
      </w:r>
      <w:r>
        <w:t>ão</w:t>
      </w:r>
      <w:r w:rsidRPr="004D0C1B">
        <w:t xml:space="preserve"> b</w:t>
      </w:r>
      <w:r>
        <w:t>em</w:t>
      </w:r>
      <w:r w:rsidRPr="004D0C1B">
        <w:t xml:space="preserve"> distante</w:t>
      </w:r>
      <w:r>
        <w:t>s</w:t>
      </w:r>
      <w:r w:rsidRPr="004D0C1B">
        <w:t xml:space="preserve"> dos conceitos fundamentais </w:t>
      </w:r>
      <w:r>
        <w:t>trabalhados sobre o tema</w:t>
      </w:r>
      <w:r w:rsidRPr="004D0C1B">
        <w:t>, enquanto as alternativas D e E, se assinaladas, indicam que o aluno, provavelmente, confundiu a noção de “apogeu” com “declínio”</w:t>
      </w:r>
      <w:r>
        <w:t>,</w:t>
      </w:r>
      <w:r w:rsidRPr="004D0C1B">
        <w:t xml:space="preserve"> e não reconheceu que, apesar do questionamento à Igreja Católica produzido pela reforma protestante, a </w:t>
      </w:r>
      <w:r>
        <w:t xml:space="preserve">primeira </w:t>
      </w:r>
      <w:r w:rsidRPr="004D0C1B">
        <w:t>permaneceu no centro do poder, ao lado dos novos Estados nacionais que se unificavam.</w:t>
      </w:r>
    </w:p>
    <w:p w:rsidR="003B1A82" w:rsidRPr="00DF0902" w:rsidRDefault="003B1A82" w:rsidP="003B1A82">
      <w:pPr>
        <w:pStyle w:val="04gabaritoalternativa"/>
      </w:pPr>
      <w:r w:rsidRPr="00DF0902">
        <w:t xml:space="preserve">2. Alternativa </w:t>
      </w:r>
      <w:r>
        <w:t>B</w:t>
      </w:r>
    </w:p>
    <w:p w:rsidR="003B1A82" w:rsidRPr="004D0C1B" w:rsidRDefault="003B1A82" w:rsidP="003B1A82">
      <w:pPr>
        <w:pStyle w:val="04gabaritoresposta"/>
      </w:pPr>
      <w:r w:rsidRPr="004D0C1B">
        <w:t xml:space="preserve">A questão refere-se ao surgimento do Renascimento Cultural e pretende </w:t>
      </w:r>
      <w:r>
        <w:t>estimular</w:t>
      </w:r>
      <w:r w:rsidRPr="004D0C1B">
        <w:t xml:space="preserve"> o aluno</w:t>
      </w:r>
      <w:r>
        <w:t xml:space="preserve"> a</w:t>
      </w:r>
      <w:r w:rsidRPr="004D0C1B">
        <w:t xml:space="preserve"> situ</w:t>
      </w:r>
      <w:r>
        <w:t>ar</w:t>
      </w:r>
      <w:r w:rsidRPr="004D0C1B">
        <w:t xml:space="preserve"> esse movimento no tempo e no espaço. Se ele indicar as alternativas A ou E, é porque está bem distante dos conceitos estudados </w:t>
      </w:r>
      <w:r>
        <w:t xml:space="preserve">sobre </w:t>
      </w:r>
      <w:r w:rsidRPr="004D0C1B">
        <w:t>o período, visto que o Modernismo refere-se ao fim do século XIX</w:t>
      </w:r>
      <w:r>
        <w:t>,</w:t>
      </w:r>
      <w:r w:rsidRPr="004D0C1B">
        <w:t xml:space="preserve"> e o apogeu do Império Bizantino </w:t>
      </w:r>
      <w:r>
        <w:t>coincide com</w:t>
      </w:r>
      <w:r w:rsidRPr="004D0C1B">
        <w:t xml:space="preserve"> o governo de Justiniano (século VI). As alternativas C ou D, se forem assinaladas, indicam que o aluno está confundindo categorias próximas ao tema, mas nem Portugal nem a Igreja Católica estiveram diretamente relacionados com o desenvolvimento do Renascimento Cultural. </w:t>
      </w:r>
    </w:p>
    <w:p w:rsidR="003B1A82" w:rsidRPr="00DF0902" w:rsidRDefault="003B1A82" w:rsidP="003B1A82">
      <w:pPr>
        <w:pStyle w:val="04gabaritoalternativa"/>
      </w:pPr>
      <w:r w:rsidRPr="00DF0902">
        <w:t xml:space="preserve">3. Alternativa </w:t>
      </w:r>
      <w:r>
        <w:t>C</w:t>
      </w:r>
    </w:p>
    <w:p w:rsidR="003B1A82" w:rsidRPr="004D0C1B" w:rsidRDefault="003B1A82" w:rsidP="003B1A82">
      <w:pPr>
        <w:pStyle w:val="04gabaritoresposta"/>
      </w:pPr>
      <w:r w:rsidRPr="004D0C1B">
        <w:t xml:space="preserve">A questão tem por objetivo </w:t>
      </w:r>
      <w:r>
        <w:t>destacar</w:t>
      </w:r>
      <w:r w:rsidRPr="004D0C1B">
        <w:t xml:space="preserve"> as características fundamentais do Humanismo, movimento de renovação intelectual que se opunha ao pensamento medieval, profundamente ligado à Igreja Católica. Se o aluno indicar a alternativa E, é provável que ele tenha compreendido muito pouco </w:t>
      </w:r>
      <w:r>
        <w:t>d</w:t>
      </w:r>
      <w:r w:rsidRPr="004D0C1B">
        <w:t>os estudos sobre o início da Era Moderna. As alternativas A, B e D, se assinaladas, indicam que</w:t>
      </w:r>
      <w:r>
        <w:t xml:space="preserve"> ele</w:t>
      </w:r>
      <w:r w:rsidRPr="004D0C1B">
        <w:t xml:space="preserve"> talvez confunda noções opostas como </w:t>
      </w:r>
      <w:r>
        <w:t>o</w:t>
      </w:r>
      <w:r w:rsidRPr="004D0C1B">
        <w:t xml:space="preserve"> antropocentrismo e </w:t>
      </w:r>
      <w:r>
        <w:t xml:space="preserve">o </w:t>
      </w:r>
      <w:r w:rsidRPr="004D0C1B">
        <w:t>teocentrismo (discutidas entre os humanistas)</w:t>
      </w:r>
      <w:r>
        <w:t>,</w:t>
      </w:r>
      <w:r w:rsidRPr="004D0C1B">
        <w:t xml:space="preserve"> ou entre heliocentrismo e geocentrismo (que foram assuntos de debates nos séculos XVI em diante). </w:t>
      </w:r>
    </w:p>
    <w:p w:rsidR="003B1A82" w:rsidRPr="00DF0902" w:rsidRDefault="003B1A82" w:rsidP="003B1A82">
      <w:pPr>
        <w:pStyle w:val="04gabaritoalternativa"/>
      </w:pPr>
      <w:r w:rsidRPr="00DF0902">
        <w:t xml:space="preserve">4. Alternativa </w:t>
      </w:r>
      <w:r>
        <w:t>A</w:t>
      </w:r>
    </w:p>
    <w:p w:rsidR="003B1A82" w:rsidRPr="00F3700E" w:rsidRDefault="003B1A82" w:rsidP="003B1A82">
      <w:pPr>
        <w:pStyle w:val="04gabaritoresposta"/>
      </w:pPr>
      <w:r w:rsidRPr="004D0C1B">
        <w:t xml:space="preserve">A questão tem o objetivo </w:t>
      </w:r>
      <w:r>
        <w:t>de provocar n</w:t>
      </w:r>
      <w:r w:rsidRPr="004D0C1B">
        <w:t xml:space="preserve">o aluno </w:t>
      </w:r>
      <w:r>
        <w:t>o</w:t>
      </w:r>
      <w:r w:rsidRPr="004D0C1B">
        <w:t xml:space="preserve"> reconhec</w:t>
      </w:r>
      <w:r>
        <w:t>imento</w:t>
      </w:r>
      <w:r w:rsidRPr="004D0C1B">
        <w:t xml:space="preserve"> </w:t>
      </w:r>
      <w:r>
        <w:t>d</w:t>
      </w:r>
      <w:r w:rsidRPr="004D0C1B">
        <w:t>as relações entre a arte renascentista e os interesses e necessidades da burguesia que passou a patrocinar os artistas</w:t>
      </w:r>
      <w:r>
        <w:t xml:space="preserve"> para</w:t>
      </w:r>
      <w:r w:rsidRPr="004D0C1B">
        <w:t xml:space="preserve"> ganha</w:t>
      </w:r>
      <w:r>
        <w:t>r</w:t>
      </w:r>
      <w:r w:rsidRPr="004D0C1B">
        <w:t>, em troca, prestígio social e reconhecimento</w:t>
      </w:r>
      <w:r>
        <w:t xml:space="preserve"> cultural</w:t>
      </w:r>
      <w:r w:rsidRPr="004D0C1B">
        <w:t xml:space="preserve">. Espera-se que o aluno identifique que não se trata de uma relação direta de causa e efeito, nem que teria havido algum tipo de decisão consciente dos grandes comerciantes para que se difundisse uma determinada forma de arte. Assim, as demais alternativas estão erradas porque induzem a esse raciocínio simplista que atribuiria aos sujeitos um poder de interferir diretamente e com objetividade nos rumos do processo histórico. </w:t>
      </w:r>
    </w:p>
    <w:p w:rsidR="003B1A82" w:rsidRPr="00DF0902" w:rsidRDefault="003B1A82" w:rsidP="003B1A82">
      <w:pPr>
        <w:pStyle w:val="04gabaritoalternativa"/>
      </w:pPr>
      <w:r w:rsidRPr="00DF0902">
        <w:t xml:space="preserve">5. Alternativa </w:t>
      </w:r>
      <w:r>
        <w:t>E</w:t>
      </w:r>
    </w:p>
    <w:p w:rsidR="003B1A82" w:rsidRPr="004D0C1B" w:rsidRDefault="003B1A82" w:rsidP="003B1A82">
      <w:pPr>
        <w:pStyle w:val="04gabaritoresposta"/>
      </w:pPr>
      <w:r w:rsidRPr="004D0C1B">
        <w:t xml:space="preserve">A questão pretende </w:t>
      </w:r>
      <w:r>
        <w:t>estimular</w:t>
      </w:r>
      <w:r w:rsidRPr="004D0C1B">
        <w:t xml:space="preserve"> </w:t>
      </w:r>
      <w:r>
        <w:t>n</w:t>
      </w:r>
      <w:r w:rsidRPr="004D0C1B">
        <w:t>o aluno</w:t>
      </w:r>
      <w:r>
        <w:t xml:space="preserve"> o</w:t>
      </w:r>
      <w:r w:rsidRPr="004D0C1B">
        <w:t xml:space="preserve"> reconhe</w:t>
      </w:r>
      <w:r>
        <w:t>cimento</w:t>
      </w:r>
      <w:r w:rsidRPr="004D0C1B">
        <w:t xml:space="preserve"> dos problemas centrais que conduziram à Reforma Protestante, movimento de contestação </w:t>
      </w:r>
      <w:r>
        <w:t>à</w:t>
      </w:r>
      <w:r w:rsidRPr="004D0C1B">
        <w:t xml:space="preserve"> Igreja Católica que resultou na criação de outras religiões, como o </w:t>
      </w:r>
      <w:r>
        <w:t>l</w:t>
      </w:r>
      <w:r w:rsidRPr="004D0C1B">
        <w:t>utera</w:t>
      </w:r>
      <w:r>
        <w:t>n</w:t>
      </w:r>
      <w:r w:rsidRPr="004D0C1B">
        <w:t xml:space="preserve">ismo e o </w:t>
      </w:r>
      <w:r>
        <w:t>c</w:t>
      </w:r>
      <w:r w:rsidRPr="004D0C1B">
        <w:t>alvinismo. Se o aluno assinalar as alternativas A, B, C ou D</w:t>
      </w:r>
      <w:r>
        <w:t>,</w:t>
      </w:r>
      <w:r w:rsidRPr="004D0C1B">
        <w:t xml:space="preserve"> significa que ele está indicando aspectos opostos aos conhecimentos históricos sobre o período. A Igreja Católica, naquele contexto, proibia e perseguia práticas religiosas que não seguissem seus ensinamentos e, para essa tarefa, contou com o apoio dos reis cristãos, entre eles os de Portugal e Espanha. Além disso, ela justificou de diversas formas a escravidão africana e o genocídio dos povos indígenas</w:t>
      </w:r>
      <w:r>
        <w:t>,</w:t>
      </w:r>
      <w:r w:rsidRPr="004D0C1B">
        <w:t xml:space="preserve"> que </w:t>
      </w:r>
      <w:r w:rsidRPr="004D0C1B">
        <w:lastRenderedPageBreak/>
        <w:t>não se submetiam à fé cristã. Nesses casos, seria importante solicitar aos alunos que re</w:t>
      </w:r>
      <w:r>
        <w:t>fizessem</w:t>
      </w:r>
      <w:r w:rsidRPr="004D0C1B">
        <w:t xml:space="preserve"> a leitura dos capítulos correspondentes ao tema da Reforma Protestante. </w:t>
      </w:r>
    </w:p>
    <w:p w:rsidR="003B1A82" w:rsidRPr="00DF0902" w:rsidRDefault="003B1A82" w:rsidP="003B1A82">
      <w:pPr>
        <w:pStyle w:val="04gabaritoalternativa"/>
      </w:pPr>
      <w:r w:rsidRPr="00DF0902">
        <w:t xml:space="preserve">6. Alternativa </w:t>
      </w:r>
      <w:r>
        <w:t>D</w:t>
      </w:r>
    </w:p>
    <w:p w:rsidR="003B1A82" w:rsidRDefault="003B1A82" w:rsidP="003B1A82">
      <w:pPr>
        <w:pStyle w:val="04gabaritoresposta"/>
      </w:pPr>
      <w:r>
        <w:t>E</w:t>
      </w:r>
      <w:r w:rsidRPr="004D0C1B">
        <w:t>ssa questão</w:t>
      </w:r>
      <w:r>
        <w:t xml:space="preserve"> busca levar</w:t>
      </w:r>
      <w:r w:rsidRPr="004D0C1B">
        <w:t xml:space="preserve"> os alunos </w:t>
      </w:r>
      <w:r>
        <w:t xml:space="preserve">a </w:t>
      </w:r>
      <w:r w:rsidRPr="004D0C1B">
        <w:t>reconhe</w:t>
      </w:r>
      <w:r>
        <w:t>cer</w:t>
      </w:r>
      <w:r w:rsidRPr="004D0C1B">
        <w:t xml:space="preserve"> o princípio fundamental do </w:t>
      </w:r>
      <w:r>
        <w:t>l</w:t>
      </w:r>
      <w:r w:rsidRPr="004D0C1B">
        <w:t>uteranismo, baseado no conceito de “salvação pela fé” e pelas ações dos indivíduos. Se o aluno assinalou a alternativa E</w:t>
      </w:r>
      <w:r>
        <w:t>,</w:t>
      </w:r>
      <w:r w:rsidRPr="004D0C1B">
        <w:t xml:space="preserve"> está b</w:t>
      </w:r>
      <w:r>
        <w:t>em</w:t>
      </w:r>
      <w:r w:rsidRPr="004D0C1B">
        <w:t xml:space="preserve"> distante dos conhecimentos históricos sobre o tema, portanto, seria oportuno</w:t>
      </w:r>
      <w:r>
        <w:t xml:space="preserve"> a ele</w:t>
      </w:r>
      <w:r w:rsidRPr="004D0C1B">
        <w:t xml:space="preserve"> re</w:t>
      </w:r>
      <w:r>
        <w:t>ver</w:t>
      </w:r>
      <w:r w:rsidRPr="004D0C1B">
        <w:t xml:space="preserve"> as questões principais relacionadas à Reforma Protestante. As alternativas A e C referem-se, justamente, à doutrina católica</w:t>
      </w:r>
      <w:r>
        <w:t>,</w:t>
      </w:r>
      <w:r w:rsidRPr="004D0C1B">
        <w:t xml:space="preserve"> que Lutero criticava</w:t>
      </w:r>
      <w:r>
        <w:t>;</w:t>
      </w:r>
      <w:r w:rsidRPr="004D0C1B">
        <w:t xml:space="preserve"> enquanto a alternativa B é um princípio da Igreja </w:t>
      </w:r>
      <w:r>
        <w:t>c</w:t>
      </w:r>
      <w:r w:rsidRPr="004D0C1B">
        <w:t xml:space="preserve">alvinista, conhecido como “predestinação”. </w:t>
      </w:r>
      <w:r>
        <w:br w:type="page"/>
      </w:r>
    </w:p>
    <w:p w:rsidR="003B1A82" w:rsidRPr="00DF0902" w:rsidRDefault="003B1A82" w:rsidP="003B1A82">
      <w:pPr>
        <w:pStyle w:val="04gabaritoalternativa"/>
      </w:pPr>
      <w:r w:rsidRPr="00DF0902">
        <w:t xml:space="preserve">7. Alternativa </w:t>
      </w:r>
      <w:r>
        <w:t>E</w:t>
      </w:r>
    </w:p>
    <w:p w:rsidR="003B1A82" w:rsidRPr="00DF0902" w:rsidRDefault="003B1A82" w:rsidP="003B1A82">
      <w:pPr>
        <w:pStyle w:val="04gabaritoresposta"/>
      </w:pPr>
      <w:r w:rsidRPr="00DF0902">
        <w:t xml:space="preserve">A questão </w:t>
      </w:r>
      <w:r>
        <w:t xml:space="preserve">trabalha a complexidade do fenômeno religioso na Era Moderna. As guerras de religião foram resultado de um conjunto de interesses e de concepções políticas e dogmáticas. Portanto, é importante que o aluno reconheça que, naquele contexto, a relação entre Estados nacionais e a Igreja (católica, anglicana ou luterana) interferia diretamente na religião que os indivíduos podiam ou não professar. Caso o aluno responda apenas uma das alternativas indicadas na questão, seria oportuno orientar seus estudos para a identificação do papel dos demais fatores na eclosão do conflito. </w:t>
      </w:r>
    </w:p>
    <w:p w:rsidR="003B1A82" w:rsidRPr="00DF0902" w:rsidRDefault="003B1A82" w:rsidP="003B1A82">
      <w:pPr>
        <w:pStyle w:val="04gabaritoalternativa"/>
      </w:pPr>
      <w:r w:rsidRPr="00DF0902">
        <w:t xml:space="preserve">8. </w:t>
      </w:r>
    </w:p>
    <w:p w:rsidR="003B1A82" w:rsidRPr="00F3700E" w:rsidRDefault="003B1A82" w:rsidP="003B1A82">
      <w:pPr>
        <w:pStyle w:val="04gabaritoresposta"/>
      </w:pPr>
      <w:r w:rsidRPr="004D0C1B">
        <w:t>A questão explora o tema da Contra</w:t>
      </w:r>
      <w:r>
        <w:t>r</w:t>
      </w:r>
      <w:r w:rsidRPr="004D0C1B">
        <w:t xml:space="preserve">reforma, solicitando aos alunos que identifiquem as transformações provocadas pelo Concílio de Trento. Espera-se que </w:t>
      </w:r>
      <w:r>
        <w:t>eles</w:t>
      </w:r>
      <w:r w:rsidRPr="004D0C1B">
        <w:t xml:space="preserve"> reconheça</w:t>
      </w:r>
      <w:r>
        <w:t>m</w:t>
      </w:r>
      <w:r w:rsidRPr="004D0C1B">
        <w:t xml:space="preserve"> a Contrarreforma não </w:t>
      </w:r>
      <w:r>
        <w:t>como</w:t>
      </w:r>
      <w:r w:rsidRPr="004D0C1B">
        <w:t xml:space="preserve"> um movimento de modernização da Igreja, mas de reafirmação dos seus princípios. Assim, seria importante indica</w:t>
      </w:r>
      <w:r>
        <w:t>r</w:t>
      </w:r>
      <w:r w:rsidRPr="004D0C1B">
        <w:t xml:space="preserve"> as mudanças</w:t>
      </w:r>
      <w:r>
        <w:t xml:space="preserve"> promovidas</w:t>
      </w:r>
      <w:r w:rsidRPr="004D0C1B">
        <w:t>: o reestabelecimento do Tribunal do Santo Ofício (a Inquisição)</w:t>
      </w:r>
      <w:r>
        <w:t>;</w:t>
      </w:r>
      <w:r w:rsidRPr="004D0C1B">
        <w:t xml:space="preserve"> a criação da Companhia de Jesus</w:t>
      </w:r>
      <w:r>
        <w:t>,</w:t>
      </w:r>
      <w:r w:rsidRPr="004D0C1B">
        <w:t xml:space="preserve"> com o propósito de converter as populações da África, América e Ásia ao catolicismo</w:t>
      </w:r>
      <w:r>
        <w:t>;</w:t>
      </w:r>
      <w:r w:rsidRPr="004D0C1B">
        <w:t xml:space="preserve"> e a proibição do uso do julgamento pessoal para um indivíduo interpretar as Sagradas Escrituras. O Concílio também reafirmou uma visão hierárquica da Igreja, proibiu o casamento dos membros do clero e reforçou o papel dos sacramentos (batismo, casamento etc.) na salvação das almas. </w:t>
      </w:r>
    </w:p>
    <w:p w:rsidR="003B1A82" w:rsidRPr="00DF0902" w:rsidRDefault="003B1A82" w:rsidP="003B1A82">
      <w:pPr>
        <w:pStyle w:val="04gabaritoalternativa"/>
      </w:pPr>
      <w:r w:rsidRPr="00DF0902">
        <w:t xml:space="preserve">9. </w:t>
      </w:r>
    </w:p>
    <w:p w:rsidR="003B1A82" w:rsidRPr="004D0C1B" w:rsidRDefault="003B1A82" w:rsidP="003B1A82">
      <w:pPr>
        <w:pStyle w:val="04gabaritoresposta"/>
      </w:pPr>
      <w:r w:rsidRPr="004D0C1B">
        <w:t>A questão tem como propósito conduzir o aluno a uma reflexão sobre os aspectos que defini</w:t>
      </w:r>
      <w:r>
        <w:t>r</w:t>
      </w:r>
      <w:r w:rsidRPr="004D0C1B">
        <w:t xml:space="preserve">am os Estados absolutistas, visto que foram fundamentais na organização do poder em boa parte do território europeu na Era Moderna, entre os séculos XVI e XVIII. Espera-se que </w:t>
      </w:r>
      <w:r>
        <w:t>ele</w:t>
      </w:r>
      <w:r w:rsidRPr="004D0C1B">
        <w:t xml:space="preserve"> reconheça que os regimes monárquicos absolutistas caracterizaram-se pela excessiva centralização do poder nas mãos do monarca, visto como um soberano absoluto</w:t>
      </w:r>
      <w:r>
        <w:t>,</w:t>
      </w:r>
      <w:r w:rsidRPr="004D0C1B">
        <w:t xml:space="preserve"> e o caráter divino da autoridade real. Os principais estados absolutistas na Europa foram a França, a Espanha e a Inglaterra. Caso o aluno cite Portugal, seria oportuno explicar que o poder da monarquia portuguesa esteve a maior parte do tempo limitado por outras instituições políticas formadas pela nobreza e a alta burguesia</w:t>
      </w:r>
      <w:r>
        <w:t>, formada</w:t>
      </w:r>
      <w:r w:rsidRPr="004D0C1B">
        <w:t xml:space="preserve"> </w:t>
      </w:r>
      <w:r>
        <w:t>por</w:t>
      </w:r>
      <w:r w:rsidRPr="004D0C1B">
        <w:t xml:space="preserve"> comerciantes e banqueiros. </w:t>
      </w:r>
    </w:p>
    <w:p w:rsidR="003B1A82" w:rsidRPr="00DF0902" w:rsidRDefault="003B1A82" w:rsidP="003B1A82">
      <w:pPr>
        <w:pStyle w:val="04gabaritoalternativa"/>
      </w:pPr>
      <w:r w:rsidRPr="00DF0902">
        <w:t xml:space="preserve">10. </w:t>
      </w:r>
    </w:p>
    <w:p w:rsidR="003B1A82" w:rsidRPr="00DF0902" w:rsidRDefault="003B1A82" w:rsidP="003B1A82">
      <w:pPr>
        <w:pStyle w:val="04gabaritoresposta"/>
        <w:rPr>
          <w:rFonts w:cs="Times New Roman"/>
        </w:rPr>
      </w:pPr>
      <w:r w:rsidRPr="004D0C1B">
        <w:t xml:space="preserve">A questão trabalha com a noção de sociedade estamental, isto é, </w:t>
      </w:r>
      <w:r>
        <w:t>uma noção de</w:t>
      </w:r>
      <w:r w:rsidRPr="004D0C1B">
        <w:t xml:space="preserve"> hierarquia entre os grupos sociais</w:t>
      </w:r>
      <w:r>
        <w:t xml:space="preserve"> que</w:t>
      </w:r>
      <w:r w:rsidRPr="004D0C1B">
        <w:t xml:space="preserve"> define direitos e privilégios distintos e</w:t>
      </w:r>
      <w:r>
        <w:t xml:space="preserve"> que,</w:t>
      </w:r>
      <w:r w:rsidRPr="004D0C1B">
        <w:t xml:space="preserve"> praticamente</w:t>
      </w:r>
      <w:r>
        <w:t>,</w:t>
      </w:r>
      <w:r w:rsidRPr="004D0C1B">
        <w:t xml:space="preserve"> impede o indivíduo </w:t>
      </w:r>
      <w:r>
        <w:t xml:space="preserve">de </w:t>
      </w:r>
      <w:r w:rsidRPr="004D0C1B">
        <w:t>se deslo</w:t>
      </w:r>
      <w:r>
        <w:t>car</w:t>
      </w:r>
      <w:r w:rsidRPr="004D0C1B">
        <w:t xml:space="preserve"> de um grupo social a outro. Espera-se que </w:t>
      </w:r>
      <w:r>
        <w:t>ele</w:t>
      </w:r>
      <w:r w:rsidRPr="004D0C1B">
        <w:t>s identifiquem</w:t>
      </w:r>
      <w:r>
        <w:t>,</w:t>
      </w:r>
      <w:r w:rsidRPr="004D0C1B">
        <w:t xml:space="preserve"> na França do Antigo Regime, a </w:t>
      </w:r>
      <w:r>
        <w:t xml:space="preserve">divisão da </w:t>
      </w:r>
      <w:r w:rsidRPr="004D0C1B">
        <w:t xml:space="preserve">sociedade em três grupos ou Estados: o clero (primeiro estado), a nobreza (segundo estado) e todos os demais grupos </w:t>
      </w:r>
      <w:r>
        <w:t>(</w:t>
      </w:r>
      <w:r w:rsidRPr="004D0C1B">
        <w:t>terceiro estado</w:t>
      </w:r>
      <w:r>
        <w:t>)</w:t>
      </w:r>
      <w:r w:rsidRPr="004D0C1B">
        <w:t xml:space="preserve">. A situação social do indivíduo era definida pelo nascimento, e não pela riqueza, como ocorre nas sociedades capitalistas. Além disso, era uma sociedade estruturada pela desigualdade, isto é, </w:t>
      </w:r>
      <w:r>
        <w:t>com</w:t>
      </w:r>
      <w:r w:rsidRPr="004D0C1B">
        <w:t xml:space="preserve"> direitos e privilégios diferentes para cada grupo social ou </w:t>
      </w:r>
      <w:r>
        <w:t>E</w:t>
      </w:r>
      <w:r w:rsidRPr="004D0C1B">
        <w:t>stado.</w:t>
      </w:r>
    </w:p>
    <w:p w:rsidR="003B1A82" w:rsidRDefault="003B1A82" w:rsidP="003B1A82">
      <w:pPr>
        <w:pStyle w:val="04gabaritoresposta"/>
      </w:pPr>
      <w:r>
        <w:br w:type="page"/>
      </w:r>
    </w:p>
    <w:p w:rsidR="003B1A82" w:rsidRPr="00DF0902" w:rsidRDefault="003B1A82" w:rsidP="003B1A82">
      <w:pPr>
        <w:pStyle w:val="01TITULO1"/>
      </w:pPr>
      <w:r w:rsidRPr="00DF0902">
        <w:t>Detalhamento das habilidades avaliadas</w:t>
      </w:r>
    </w:p>
    <w:tbl>
      <w:tblPr>
        <w:tblStyle w:val="TableGrid"/>
        <w:tblW w:w="10149" w:type="dxa"/>
        <w:tblLayout w:type="fixed"/>
        <w:tblLook w:val="04A0" w:firstRow="1" w:lastRow="0" w:firstColumn="1" w:lastColumn="0" w:noHBand="0" w:noVBand="1"/>
      </w:tblPr>
      <w:tblGrid>
        <w:gridCol w:w="1312"/>
        <w:gridCol w:w="8837"/>
      </w:tblGrid>
      <w:tr w:rsidR="003B1A82" w:rsidRPr="008A29A8" w:rsidTr="006C4F65">
        <w:tc>
          <w:tcPr>
            <w:tcW w:w="1101" w:type="dxa"/>
            <w:tcMar>
              <w:top w:w="85" w:type="dxa"/>
              <w:bottom w:w="85" w:type="dxa"/>
            </w:tcMar>
          </w:tcPr>
          <w:p w:rsidR="003B1A82" w:rsidRPr="008A29A8" w:rsidRDefault="003B1A82" w:rsidP="006C4F65">
            <w:pPr>
              <w:rPr>
                <w:b/>
              </w:rPr>
            </w:pPr>
            <w:r w:rsidRPr="008A29A8">
              <w:rPr>
                <w:b/>
              </w:rPr>
              <w:t>Questão</w:t>
            </w:r>
          </w:p>
        </w:tc>
        <w:tc>
          <w:tcPr>
            <w:tcW w:w="7415" w:type="dxa"/>
            <w:tcMar>
              <w:top w:w="85" w:type="dxa"/>
              <w:bottom w:w="85" w:type="dxa"/>
            </w:tcMar>
          </w:tcPr>
          <w:p w:rsidR="003B1A82" w:rsidRPr="008A29A8" w:rsidRDefault="003B1A82" w:rsidP="006C4F65">
            <w:pPr>
              <w:rPr>
                <w:b/>
              </w:rPr>
            </w:pPr>
            <w:r w:rsidRPr="008A29A8">
              <w:rPr>
                <w:b/>
              </w:rPr>
              <w:t>Habilidade Avaliada</w:t>
            </w:r>
          </w:p>
        </w:tc>
      </w:tr>
      <w:tr w:rsidR="003B1A82" w:rsidRPr="00DF0902" w:rsidTr="006C4F65">
        <w:tc>
          <w:tcPr>
            <w:tcW w:w="1101" w:type="dxa"/>
            <w:tcMar>
              <w:top w:w="85" w:type="dxa"/>
              <w:bottom w:w="85" w:type="dxa"/>
            </w:tcMar>
          </w:tcPr>
          <w:p w:rsidR="003B1A82" w:rsidRPr="00DF0902" w:rsidRDefault="003B1A82" w:rsidP="006C4F65">
            <w:pPr>
              <w:jc w:val="center"/>
              <w:rPr>
                <w:b/>
              </w:rPr>
            </w:pPr>
            <w:r w:rsidRPr="00DF0902">
              <w:rPr>
                <w:b/>
              </w:rPr>
              <w:t>1</w:t>
            </w:r>
          </w:p>
        </w:tc>
        <w:tc>
          <w:tcPr>
            <w:tcW w:w="7415" w:type="dxa"/>
            <w:tcMar>
              <w:top w:w="85" w:type="dxa"/>
              <w:bottom w:w="85" w:type="dxa"/>
            </w:tcMar>
          </w:tcPr>
          <w:p w:rsidR="003B1A82" w:rsidRPr="00DF0902" w:rsidRDefault="003B1A82" w:rsidP="006C4F65">
            <w:pPr>
              <w:rPr>
                <w:rFonts w:cs="Times New Roman"/>
                <w:sz w:val="16"/>
                <w:szCs w:val="16"/>
              </w:rPr>
            </w:pPr>
            <w:r w:rsidRPr="004D0C1B">
              <w:rPr>
                <w:sz w:val="22"/>
              </w:rPr>
              <w:t>(EF07HI01) Explicar o significado de “modernidade” e suas lógicas de inclusão, com base em uma concepção europeia.</w:t>
            </w:r>
          </w:p>
        </w:tc>
      </w:tr>
      <w:tr w:rsidR="003B1A82" w:rsidRPr="00DF0902" w:rsidTr="006C4F65">
        <w:tc>
          <w:tcPr>
            <w:tcW w:w="1101" w:type="dxa"/>
            <w:tcMar>
              <w:top w:w="85" w:type="dxa"/>
              <w:bottom w:w="85" w:type="dxa"/>
            </w:tcMar>
          </w:tcPr>
          <w:p w:rsidR="003B1A82" w:rsidRPr="00DF0902" w:rsidRDefault="003B1A82" w:rsidP="006C4F65">
            <w:pPr>
              <w:jc w:val="center"/>
              <w:rPr>
                <w:b/>
              </w:rPr>
            </w:pPr>
            <w:r w:rsidRPr="00DF0902">
              <w:rPr>
                <w:b/>
              </w:rPr>
              <w:t>2</w:t>
            </w:r>
          </w:p>
        </w:tc>
        <w:tc>
          <w:tcPr>
            <w:tcW w:w="7415" w:type="dxa"/>
            <w:tcMar>
              <w:top w:w="85" w:type="dxa"/>
              <w:bottom w:w="85" w:type="dxa"/>
            </w:tcMar>
          </w:tcPr>
          <w:p w:rsidR="003B1A82" w:rsidRPr="00DF0902" w:rsidRDefault="003B1A82" w:rsidP="006C4F65">
            <w:r w:rsidRPr="004D0C1B">
              <w:rPr>
                <w:sz w:val="22"/>
              </w:rPr>
              <w:t>(EF07HI04) Identificar as principais características dos Humanismos e dos Renascimentos e analisar seus significados.</w:t>
            </w:r>
          </w:p>
        </w:tc>
      </w:tr>
      <w:tr w:rsidR="003B1A82" w:rsidRPr="00DF0902" w:rsidTr="006C4F65">
        <w:tc>
          <w:tcPr>
            <w:tcW w:w="1101" w:type="dxa"/>
            <w:tcMar>
              <w:top w:w="85" w:type="dxa"/>
              <w:bottom w:w="85" w:type="dxa"/>
            </w:tcMar>
          </w:tcPr>
          <w:p w:rsidR="003B1A82" w:rsidRPr="00DF0902" w:rsidRDefault="003B1A82" w:rsidP="006C4F65">
            <w:pPr>
              <w:jc w:val="center"/>
              <w:rPr>
                <w:b/>
              </w:rPr>
            </w:pPr>
            <w:r w:rsidRPr="00DF0902">
              <w:rPr>
                <w:b/>
              </w:rPr>
              <w:t>3</w:t>
            </w:r>
          </w:p>
        </w:tc>
        <w:tc>
          <w:tcPr>
            <w:tcW w:w="7415" w:type="dxa"/>
            <w:tcMar>
              <w:top w:w="85" w:type="dxa"/>
              <w:bottom w:w="85" w:type="dxa"/>
            </w:tcMar>
          </w:tcPr>
          <w:p w:rsidR="003B1A82" w:rsidRPr="00DF0902" w:rsidRDefault="003B1A82" w:rsidP="006C4F65">
            <w:pPr>
              <w:rPr>
                <w:rFonts w:cs="Times New Roman"/>
              </w:rPr>
            </w:pPr>
            <w:r w:rsidRPr="004D0C1B">
              <w:rPr>
                <w:sz w:val="22"/>
              </w:rPr>
              <w:t>(EF07HI04) Identificar as principais características dos Humanismos e dos Renascimentos e analisar seus significados.</w:t>
            </w:r>
          </w:p>
        </w:tc>
      </w:tr>
      <w:tr w:rsidR="003B1A82" w:rsidRPr="00DF0902" w:rsidTr="006C4F65">
        <w:tc>
          <w:tcPr>
            <w:tcW w:w="1101" w:type="dxa"/>
            <w:tcMar>
              <w:top w:w="85" w:type="dxa"/>
              <w:bottom w:w="85" w:type="dxa"/>
            </w:tcMar>
          </w:tcPr>
          <w:p w:rsidR="003B1A82" w:rsidRPr="00DF0902" w:rsidRDefault="003B1A82" w:rsidP="006C4F65">
            <w:pPr>
              <w:jc w:val="center"/>
              <w:rPr>
                <w:b/>
              </w:rPr>
            </w:pPr>
            <w:r w:rsidRPr="00DF0902">
              <w:rPr>
                <w:b/>
              </w:rPr>
              <w:t>4</w:t>
            </w:r>
          </w:p>
        </w:tc>
        <w:tc>
          <w:tcPr>
            <w:tcW w:w="7415" w:type="dxa"/>
            <w:tcMar>
              <w:top w:w="85" w:type="dxa"/>
              <w:bottom w:w="85" w:type="dxa"/>
            </w:tcMar>
          </w:tcPr>
          <w:p w:rsidR="003B1A82" w:rsidRPr="00DF0902" w:rsidRDefault="003B1A82" w:rsidP="006C4F65">
            <w:pPr>
              <w:rPr>
                <w:b/>
              </w:rPr>
            </w:pPr>
            <w:r w:rsidRPr="004D0C1B">
              <w:rPr>
                <w:sz w:val="22"/>
              </w:rPr>
              <w:t>(EF07HI04) Identificar as principais características dos Humanismos e dos Renascimentos e analisar seus significados.</w:t>
            </w:r>
          </w:p>
        </w:tc>
      </w:tr>
      <w:tr w:rsidR="003B1A82" w:rsidRPr="00DF0902" w:rsidTr="006C4F65">
        <w:tc>
          <w:tcPr>
            <w:tcW w:w="1101" w:type="dxa"/>
            <w:tcMar>
              <w:top w:w="85" w:type="dxa"/>
              <w:bottom w:w="85" w:type="dxa"/>
            </w:tcMar>
          </w:tcPr>
          <w:p w:rsidR="003B1A82" w:rsidRPr="00DF0902" w:rsidRDefault="003B1A82" w:rsidP="006C4F65">
            <w:pPr>
              <w:jc w:val="center"/>
              <w:rPr>
                <w:b/>
              </w:rPr>
            </w:pPr>
            <w:r w:rsidRPr="00DF0902">
              <w:rPr>
                <w:b/>
              </w:rPr>
              <w:t>5</w:t>
            </w:r>
          </w:p>
        </w:tc>
        <w:tc>
          <w:tcPr>
            <w:tcW w:w="7415" w:type="dxa"/>
            <w:tcMar>
              <w:top w:w="85" w:type="dxa"/>
              <w:bottom w:w="85" w:type="dxa"/>
            </w:tcMar>
          </w:tcPr>
          <w:p w:rsidR="003B1A82" w:rsidRPr="006853E1" w:rsidRDefault="003B1A82" w:rsidP="006C4F65">
            <w:pPr>
              <w:rPr>
                <w:sz w:val="22"/>
              </w:rPr>
            </w:pPr>
            <w:r w:rsidRPr="004D0C1B">
              <w:rPr>
                <w:sz w:val="22"/>
              </w:rPr>
              <w:t>(EF07HI05) Identificar e relacionar as vinculações entre as reformas religiosas e os processos culturais e sociais do período moderno na Europa e na América.</w:t>
            </w:r>
          </w:p>
        </w:tc>
      </w:tr>
      <w:tr w:rsidR="003B1A82" w:rsidRPr="00DF0902" w:rsidTr="006C4F65">
        <w:tc>
          <w:tcPr>
            <w:tcW w:w="1101" w:type="dxa"/>
            <w:tcMar>
              <w:top w:w="85" w:type="dxa"/>
              <w:bottom w:w="85" w:type="dxa"/>
            </w:tcMar>
          </w:tcPr>
          <w:p w:rsidR="003B1A82" w:rsidRPr="00DF0902" w:rsidRDefault="003B1A82" w:rsidP="006C4F65">
            <w:pPr>
              <w:jc w:val="center"/>
              <w:rPr>
                <w:b/>
              </w:rPr>
            </w:pPr>
            <w:r w:rsidRPr="00DF0902">
              <w:rPr>
                <w:b/>
              </w:rPr>
              <w:t>6</w:t>
            </w:r>
          </w:p>
        </w:tc>
        <w:tc>
          <w:tcPr>
            <w:tcW w:w="7415" w:type="dxa"/>
            <w:tcMar>
              <w:top w:w="85" w:type="dxa"/>
              <w:bottom w:w="85" w:type="dxa"/>
            </w:tcMar>
          </w:tcPr>
          <w:p w:rsidR="003B1A82" w:rsidRPr="00DF0902" w:rsidRDefault="003B1A82" w:rsidP="006C4F65">
            <w:r w:rsidRPr="004D0C1B">
              <w:rPr>
                <w:sz w:val="22"/>
              </w:rPr>
              <w:t>(EF07HI05) Identificar e relacionar as vinculações entre as reformas religiosas e os processos culturais e sociais do período moderno na Europa e na América.</w:t>
            </w:r>
          </w:p>
        </w:tc>
      </w:tr>
      <w:tr w:rsidR="003B1A82" w:rsidRPr="00DF0902" w:rsidTr="006C4F65">
        <w:tc>
          <w:tcPr>
            <w:tcW w:w="1101" w:type="dxa"/>
            <w:tcMar>
              <w:top w:w="85" w:type="dxa"/>
              <w:bottom w:w="85" w:type="dxa"/>
            </w:tcMar>
          </w:tcPr>
          <w:p w:rsidR="003B1A82" w:rsidRPr="00DF0902" w:rsidRDefault="003B1A82" w:rsidP="006C4F65">
            <w:pPr>
              <w:jc w:val="center"/>
              <w:rPr>
                <w:b/>
              </w:rPr>
            </w:pPr>
            <w:r w:rsidRPr="00DF0902">
              <w:rPr>
                <w:b/>
              </w:rPr>
              <w:t>7</w:t>
            </w:r>
          </w:p>
        </w:tc>
        <w:tc>
          <w:tcPr>
            <w:tcW w:w="7415" w:type="dxa"/>
            <w:tcMar>
              <w:top w:w="85" w:type="dxa"/>
              <w:bottom w:w="85" w:type="dxa"/>
            </w:tcMar>
          </w:tcPr>
          <w:p w:rsidR="003B1A82" w:rsidRDefault="003B1A82" w:rsidP="006C4F65">
            <w:pPr>
              <w:rPr>
                <w:sz w:val="22"/>
              </w:rPr>
            </w:pPr>
            <w:r w:rsidRPr="004D0C1B">
              <w:rPr>
                <w:sz w:val="22"/>
              </w:rPr>
              <w:t>(EF07HI01) Explicar o significado de “modernidade” e suas lógicas de inclusão, com base em uma concepção europeia.</w:t>
            </w:r>
          </w:p>
          <w:p w:rsidR="003B1A82" w:rsidRPr="00DF0902" w:rsidRDefault="003B1A82" w:rsidP="006C4F65">
            <w:pPr>
              <w:rPr>
                <w:rFonts w:cs="Times New Roman"/>
              </w:rPr>
            </w:pPr>
            <w:r w:rsidRPr="004D0C1B">
              <w:rPr>
                <w:sz w:val="22"/>
              </w:rPr>
              <w:t>(EF07HI05) Identificar e relacionar as vinculações entre as reformas religiosas e os processos culturais e sociais do período moderno na Europa e na América.</w:t>
            </w:r>
          </w:p>
        </w:tc>
      </w:tr>
      <w:tr w:rsidR="003B1A82" w:rsidRPr="00DF0902" w:rsidTr="006C4F65">
        <w:tc>
          <w:tcPr>
            <w:tcW w:w="1101" w:type="dxa"/>
            <w:tcMar>
              <w:top w:w="85" w:type="dxa"/>
              <w:bottom w:w="85" w:type="dxa"/>
            </w:tcMar>
          </w:tcPr>
          <w:p w:rsidR="003B1A82" w:rsidRPr="00DF0902" w:rsidRDefault="003B1A82" w:rsidP="006C4F65">
            <w:pPr>
              <w:jc w:val="center"/>
              <w:rPr>
                <w:b/>
              </w:rPr>
            </w:pPr>
            <w:r w:rsidRPr="00DF0902">
              <w:rPr>
                <w:b/>
              </w:rPr>
              <w:t>8</w:t>
            </w:r>
          </w:p>
        </w:tc>
        <w:tc>
          <w:tcPr>
            <w:tcW w:w="7415" w:type="dxa"/>
            <w:tcMar>
              <w:top w:w="85" w:type="dxa"/>
              <w:bottom w:w="85" w:type="dxa"/>
            </w:tcMar>
          </w:tcPr>
          <w:p w:rsidR="003B1A82" w:rsidRPr="006853E1" w:rsidRDefault="003B1A82" w:rsidP="006C4F65">
            <w:pPr>
              <w:rPr>
                <w:sz w:val="22"/>
              </w:rPr>
            </w:pPr>
            <w:r w:rsidRPr="004D0C1B">
              <w:rPr>
                <w:sz w:val="22"/>
              </w:rPr>
              <w:t>(EF07HI05) Identificar e relacionar as vinculações entre as reformas religiosas e os processos culturais e sociais do período moderno na Europa e na América.</w:t>
            </w:r>
          </w:p>
        </w:tc>
      </w:tr>
      <w:tr w:rsidR="003B1A82" w:rsidRPr="00DF0902" w:rsidTr="006C4F65">
        <w:tc>
          <w:tcPr>
            <w:tcW w:w="1101" w:type="dxa"/>
            <w:tcMar>
              <w:top w:w="85" w:type="dxa"/>
              <w:bottom w:w="85" w:type="dxa"/>
            </w:tcMar>
          </w:tcPr>
          <w:p w:rsidR="003B1A82" w:rsidRPr="00DF0902" w:rsidRDefault="003B1A82" w:rsidP="006C4F65">
            <w:pPr>
              <w:jc w:val="center"/>
              <w:rPr>
                <w:b/>
              </w:rPr>
            </w:pPr>
            <w:r w:rsidRPr="00DF0902">
              <w:rPr>
                <w:b/>
              </w:rPr>
              <w:t>9</w:t>
            </w:r>
          </w:p>
        </w:tc>
        <w:tc>
          <w:tcPr>
            <w:tcW w:w="7415" w:type="dxa"/>
            <w:tcMar>
              <w:top w:w="85" w:type="dxa"/>
              <w:bottom w:w="85" w:type="dxa"/>
            </w:tcMar>
          </w:tcPr>
          <w:p w:rsidR="003B1A82" w:rsidRPr="00DF0902" w:rsidRDefault="003B1A82" w:rsidP="006C4F65">
            <w:r w:rsidRPr="004D0C1B">
              <w:rPr>
                <w:sz w:val="22"/>
              </w:rPr>
              <w:t>(EF07HI07) Descrever os processos de formação e consolidação das monarquias e suas principais características com vistas à compreensão das razões da centralização política.</w:t>
            </w:r>
          </w:p>
        </w:tc>
      </w:tr>
      <w:tr w:rsidR="003B1A82" w:rsidRPr="00DF0902" w:rsidTr="006C4F65">
        <w:tc>
          <w:tcPr>
            <w:tcW w:w="1101" w:type="dxa"/>
            <w:tcMar>
              <w:top w:w="85" w:type="dxa"/>
              <w:bottom w:w="85" w:type="dxa"/>
            </w:tcMar>
          </w:tcPr>
          <w:p w:rsidR="003B1A82" w:rsidRPr="00DF0902" w:rsidRDefault="003B1A82" w:rsidP="006C4F65">
            <w:pPr>
              <w:jc w:val="center"/>
              <w:rPr>
                <w:b/>
              </w:rPr>
            </w:pPr>
            <w:r w:rsidRPr="00DF0902">
              <w:rPr>
                <w:b/>
              </w:rPr>
              <w:t>10</w:t>
            </w:r>
          </w:p>
        </w:tc>
        <w:tc>
          <w:tcPr>
            <w:tcW w:w="7415" w:type="dxa"/>
            <w:tcMar>
              <w:top w:w="85" w:type="dxa"/>
              <w:bottom w:w="85" w:type="dxa"/>
            </w:tcMar>
          </w:tcPr>
          <w:p w:rsidR="003B1A82" w:rsidRDefault="003B1A82" w:rsidP="006C4F65">
            <w:pPr>
              <w:rPr>
                <w:sz w:val="22"/>
              </w:rPr>
            </w:pPr>
            <w:r w:rsidRPr="004D0C1B">
              <w:rPr>
                <w:sz w:val="22"/>
              </w:rPr>
              <w:t>(EF07HI01) Explicar o significado de “modernidade” e suas lógicas de inclusão, com base em uma concepção europeia.</w:t>
            </w:r>
          </w:p>
          <w:p w:rsidR="003B1A82" w:rsidRPr="004D0C1B" w:rsidRDefault="003B1A82" w:rsidP="006C4F65">
            <w:pPr>
              <w:rPr>
                <w:sz w:val="22"/>
              </w:rPr>
            </w:pPr>
            <w:r w:rsidRPr="004D0C1B">
              <w:rPr>
                <w:sz w:val="22"/>
              </w:rPr>
              <w:t>(EF07HI07) Descrever os processos de formação e consolidação das monarquias e suas principais características com vistas à compreensão das razões da centralização política.</w:t>
            </w:r>
          </w:p>
          <w:p w:rsidR="003B1A82" w:rsidRPr="00DF0902" w:rsidRDefault="003B1A82" w:rsidP="006C4F65"/>
        </w:tc>
      </w:tr>
    </w:tbl>
    <w:p w:rsidR="003B1A82" w:rsidRDefault="003B1A82" w:rsidP="003B1A82"/>
    <w:p w:rsidR="003B1A82" w:rsidRDefault="003B1A82" w:rsidP="003B1A82">
      <w:pPr>
        <w:rPr>
          <w:rFonts w:cs="Times New Roman"/>
          <w:b/>
        </w:rPr>
      </w:pPr>
      <w:r>
        <w:rPr>
          <w:rFonts w:cs="Times New Roman"/>
          <w:b/>
        </w:rPr>
        <w:br w:type="page"/>
      </w:r>
    </w:p>
    <w:p w:rsidR="003B1A82" w:rsidRPr="00DF0902" w:rsidRDefault="003B1A82" w:rsidP="003B1A82">
      <w:pPr>
        <w:pStyle w:val="01TITULO1"/>
      </w:pPr>
      <w:r w:rsidRPr="00DF0902">
        <w:t>Ficha de acompanhamento das aprendizagens</w:t>
      </w:r>
    </w:p>
    <w:tbl>
      <w:tblPr>
        <w:tblStyle w:val="TableGrid"/>
        <w:tblW w:w="10149" w:type="dxa"/>
        <w:tblLayout w:type="fixed"/>
        <w:tblLook w:val="04A0" w:firstRow="1" w:lastRow="0" w:firstColumn="1" w:lastColumn="0" w:noHBand="0" w:noVBand="1"/>
      </w:tblPr>
      <w:tblGrid>
        <w:gridCol w:w="1966"/>
        <w:gridCol w:w="405"/>
        <w:gridCol w:w="3252"/>
        <w:gridCol w:w="1234"/>
        <w:gridCol w:w="1288"/>
        <w:gridCol w:w="668"/>
        <w:gridCol w:w="668"/>
        <w:gridCol w:w="668"/>
      </w:tblGrid>
      <w:tr w:rsidR="003B1A82" w:rsidRPr="00DF0902" w:rsidTr="006C4F65">
        <w:trPr>
          <w:trHeight w:val="340"/>
        </w:trPr>
        <w:tc>
          <w:tcPr>
            <w:tcW w:w="2371" w:type="dxa"/>
            <w:gridSpan w:val="2"/>
            <w:tcMar>
              <w:top w:w="85" w:type="dxa"/>
              <w:bottom w:w="85" w:type="dxa"/>
            </w:tcMar>
          </w:tcPr>
          <w:p w:rsidR="003B1A82" w:rsidRPr="00DF0902" w:rsidRDefault="003B1A82" w:rsidP="006C4F65">
            <w:r w:rsidRPr="00DF0902">
              <w:t>S: Sempre</w:t>
            </w:r>
          </w:p>
        </w:tc>
        <w:tc>
          <w:tcPr>
            <w:tcW w:w="3252" w:type="dxa"/>
            <w:tcMar>
              <w:top w:w="85" w:type="dxa"/>
              <w:bottom w:w="85" w:type="dxa"/>
            </w:tcMar>
          </w:tcPr>
          <w:p w:rsidR="003B1A82" w:rsidRPr="00DF0902" w:rsidRDefault="003B1A82" w:rsidP="006C4F65">
            <w:r w:rsidRPr="00DF0902">
              <w:t xml:space="preserve">QS: Quase sempre </w:t>
            </w:r>
          </w:p>
        </w:tc>
        <w:tc>
          <w:tcPr>
            <w:tcW w:w="4526" w:type="dxa"/>
            <w:gridSpan w:val="5"/>
            <w:tcMar>
              <w:top w:w="85" w:type="dxa"/>
              <w:bottom w:w="85" w:type="dxa"/>
            </w:tcMar>
          </w:tcPr>
          <w:p w:rsidR="003B1A82" w:rsidRPr="00DF0902" w:rsidRDefault="003B1A82" w:rsidP="006C4F65">
            <w:r w:rsidRPr="00DF0902">
              <w:t>Ainda não: AN</w:t>
            </w:r>
          </w:p>
        </w:tc>
      </w:tr>
      <w:tr w:rsidR="003B1A82" w:rsidRPr="00DF0902" w:rsidTr="006C4F65">
        <w:trPr>
          <w:trHeight w:val="340"/>
        </w:trPr>
        <w:tc>
          <w:tcPr>
            <w:tcW w:w="10149" w:type="dxa"/>
            <w:gridSpan w:val="8"/>
            <w:tcMar>
              <w:top w:w="85" w:type="dxa"/>
              <w:bottom w:w="85" w:type="dxa"/>
            </w:tcMar>
          </w:tcPr>
          <w:p w:rsidR="003B1A82" w:rsidRPr="00DF0902" w:rsidRDefault="003B1A82" w:rsidP="006C4F65">
            <w:r w:rsidRPr="00DF0902">
              <w:rPr>
                <w:b/>
              </w:rPr>
              <w:t>Nome da escola:</w:t>
            </w:r>
          </w:p>
        </w:tc>
      </w:tr>
      <w:tr w:rsidR="003B1A82" w:rsidRPr="00DF0902" w:rsidTr="006C4F65">
        <w:trPr>
          <w:trHeight w:val="340"/>
        </w:trPr>
        <w:tc>
          <w:tcPr>
            <w:tcW w:w="6857" w:type="dxa"/>
            <w:gridSpan w:val="4"/>
            <w:tcMar>
              <w:top w:w="85" w:type="dxa"/>
              <w:bottom w:w="85" w:type="dxa"/>
            </w:tcMar>
          </w:tcPr>
          <w:p w:rsidR="003B1A82" w:rsidRPr="00DF0902" w:rsidRDefault="003B1A82" w:rsidP="006C4F65">
            <w:r w:rsidRPr="00DF0902">
              <w:rPr>
                <w:b/>
              </w:rPr>
              <w:t>Professor(a):</w:t>
            </w:r>
          </w:p>
        </w:tc>
        <w:tc>
          <w:tcPr>
            <w:tcW w:w="3292" w:type="dxa"/>
            <w:gridSpan w:val="4"/>
            <w:tcMar>
              <w:top w:w="85" w:type="dxa"/>
              <w:bottom w:w="85" w:type="dxa"/>
            </w:tcMar>
          </w:tcPr>
          <w:p w:rsidR="003B1A82" w:rsidRPr="00DF0902" w:rsidRDefault="003B1A82" w:rsidP="006C4F65">
            <w:r w:rsidRPr="00DF0902">
              <w:rPr>
                <w:b/>
              </w:rPr>
              <w:t>Ano:</w:t>
            </w:r>
          </w:p>
        </w:tc>
      </w:tr>
      <w:tr w:rsidR="003B1A82" w:rsidRPr="00DF0902" w:rsidTr="006C4F65">
        <w:trPr>
          <w:trHeight w:val="340"/>
        </w:trPr>
        <w:tc>
          <w:tcPr>
            <w:tcW w:w="6857" w:type="dxa"/>
            <w:gridSpan w:val="4"/>
            <w:tcMar>
              <w:top w:w="85" w:type="dxa"/>
              <w:bottom w:w="85" w:type="dxa"/>
            </w:tcMar>
          </w:tcPr>
          <w:p w:rsidR="003B1A82" w:rsidRPr="00DF0902" w:rsidRDefault="003B1A82" w:rsidP="006C4F65">
            <w:r w:rsidRPr="00DF0902">
              <w:rPr>
                <w:b/>
              </w:rPr>
              <w:t>Aluno(a):</w:t>
            </w:r>
          </w:p>
        </w:tc>
        <w:tc>
          <w:tcPr>
            <w:tcW w:w="3292" w:type="dxa"/>
            <w:gridSpan w:val="4"/>
            <w:tcMar>
              <w:top w:w="85" w:type="dxa"/>
              <w:bottom w:w="85" w:type="dxa"/>
            </w:tcMar>
          </w:tcPr>
          <w:p w:rsidR="003B1A82" w:rsidRPr="00DF0902" w:rsidRDefault="003B1A82" w:rsidP="006C4F65">
            <w:r w:rsidRPr="00DF0902">
              <w:rPr>
                <w:b/>
              </w:rPr>
              <w:t>Turma:</w:t>
            </w:r>
          </w:p>
        </w:tc>
      </w:tr>
      <w:tr w:rsidR="003B1A82" w:rsidRPr="00DF0902" w:rsidTr="006C4F65">
        <w:trPr>
          <w:trHeight w:val="340"/>
        </w:trPr>
        <w:tc>
          <w:tcPr>
            <w:tcW w:w="6857" w:type="dxa"/>
            <w:gridSpan w:val="4"/>
            <w:tcMar>
              <w:top w:w="85" w:type="dxa"/>
              <w:bottom w:w="85" w:type="dxa"/>
            </w:tcMar>
          </w:tcPr>
          <w:p w:rsidR="003B1A82" w:rsidRPr="00DF0902" w:rsidRDefault="003B1A82" w:rsidP="006C4F65">
            <w:r w:rsidRPr="00DF0902">
              <w:rPr>
                <w:b/>
              </w:rPr>
              <w:t>Disciplina:</w:t>
            </w:r>
          </w:p>
        </w:tc>
        <w:tc>
          <w:tcPr>
            <w:tcW w:w="3292" w:type="dxa"/>
            <w:gridSpan w:val="4"/>
            <w:tcMar>
              <w:top w:w="85" w:type="dxa"/>
              <w:bottom w:w="85" w:type="dxa"/>
            </w:tcMar>
          </w:tcPr>
          <w:p w:rsidR="003B1A82" w:rsidRPr="00DF0902" w:rsidRDefault="003B1A82" w:rsidP="006C4F65">
            <w:r w:rsidRPr="00DF0902">
              <w:rPr>
                <w:b/>
              </w:rPr>
              <w:t>Período:</w:t>
            </w:r>
          </w:p>
        </w:tc>
      </w:tr>
      <w:tr w:rsidR="003B1A82" w:rsidRPr="00DF0902" w:rsidTr="006C4F65">
        <w:trPr>
          <w:trHeight w:val="340"/>
        </w:trPr>
        <w:tc>
          <w:tcPr>
            <w:tcW w:w="10149" w:type="dxa"/>
            <w:gridSpan w:val="8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:rsidR="003B1A82" w:rsidRPr="00DF0902" w:rsidRDefault="003B1A82" w:rsidP="006C4F65">
            <w:pPr>
              <w:jc w:val="center"/>
              <w:rPr>
                <w:b/>
              </w:rPr>
            </w:pPr>
            <w:r w:rsidRPr="00DF0902">
              <w:rPr>
                <w:b/>
              </w:rPr>
              <w:t>1</w:t>
            </w:r>
            <w:r w:rsidRPr="00DF0902">
              <w:rPr>
                <w:b/>
                <w:vertAlign w:val="superscript"/>
              </w:rPr>
              <w:t>o</w:t>
            </w:r>
            <w:r w:rsidRPr="00DF0902">
              <w:rPr>
                <w:b/>
              </w:rPr>
              <w:t xml:space="preserve"> bimestre</w:t>
            </w:r>
          </w:p>
        </w:tc>
      </w:tr>
      <w:tr w:rsidR="003B1A82" w:rsidRPr="00DF0902" w:rsidTr="006C4F65">
        <w:trPr>
          <w:trHeight w:val="340"/>
        </w:trPr>
        <w:tc>
          <w:tcPr>
            <w:tcW w:w="1966" w:type="dxa"/>
            <w:tcMar>
              <w:top w:w="85" w:type="dxa"/>
              <w:bottom w:w="85" w:type="dxa"/>
            </w:tcMar>
          </w:tcPr>
          <w:p w:rsidR="003B1A82" w:rsidRPr="00DF0902" w:rsidRDefault="003B1A82" w:rsidP="006C4F65">
            <w:pPr>
              <w:rPr>
                <w:b/>
              </w:rPr>
            </w:pPr>
            <w:r w:rsidRPr="00DF0902">
              <w:rPr>
                <w:b/>
              </w:rPr>
              <w:t>Habilidades</w:t>
            </w:r>
          </w:p>
        </w:tc>
        <w:tc>
          <w:tcPr>
            <w:tcW w:w="6179" w:type="dxa"/>
            <w:gridSpan w:val="4"/>
            <w:tcMar>
              <w:top w:w="85" w:type="dxa"/>
              <w:bottom w:w="85" w:type="dxa"/>
            </w:tcMar>
          </w:tcPr>
          <w:p w:rsidR="003B1A82" w:rsidRPr="00DF0902" w:rsidRDefault="003B1A82" w:rsidP="006C4F65">
            <w:pPr>
              <w:rPr>
                <w:b/>
              </w:rPr>
            </w:pPr>
            <w:r w:rsidRPr="00DF0902">
              <w:rPr>
                <w:b/>
              </w:rPr>
              <w:t>Descritor</w:t>
            </w:r>
          </w:p>
        </w:tc>
        <w:tc>
          <w:tcPr>
            <w:tcW w:w="668" w:type="dxa"/>
            <w:tcMar>
              <w:top w:w="85" w:type="dxa"/>
              <w:bottom w:w="85" w:type="dxa"/>
            </w:tcMar>
          </w:tcPr>
          <w:p w:rsidR="003B1A82" w:rsidRPr="00DF0902" w:rsidRDefault="003B1A82" w:rsidP="006C4F65">
            <w:pPr>
              <w:jc w:val="center"/>
              <w:rPr>
                <w:b/>
              </w:rPr>
            </w:pPr>
            <w:r w:rsidRPr="00DF0902">
              <w:rPr>
                <w:b/>
              </w:rPr>
              <w:t>S</w:t>
            </w:r>
          </w:p>
        </w:tc>
        <w:tc>
          <w:tcPr>
            <w:tcW w:w="668" w:type="dxa"/>
            <w:tcMar>
              <w:top w:w="85" w:type="dxa"/>
              <w:bottom w:w="85" w:type="dxa"/>
            </w:tcMar>
          </w:tcPr>
          <w:p w:rsidR="003B1A82" w:rsidRPr="00DF0902" w:rsidRDefault="003B1A82" w:rsidP="006C4F65">
            <w:pPr>
              <w:jc w:val="center"/>
              <w:rPr>
                <w:b/>
              </w:rPr>
            </w:pPr>
            <w:r w:rsidRPr="00DF0902">
              <w:rPr>
                <w:b/>
              </w:rPr>
              <w:t>QS</w:t>
            </w:r>
          </w:p>
        </w:tc>
        <w:tc>
          <w:tcPr>
            <w:tcW w:w="668" w:type="dxa"/>
            <w:tcMar>
              <w:top w:w="85" w:type="dxa"/>
              <w:bottom w:w="85" w:type="dxa"/>
            </w:tcMar>
          </w:tcPr>
          <w:p w:rsidR="003B1A82" w:rsidRPr="00DF0902" w:rsidRDefault="003B1A82" w:rsidP="006C4F65">
            <w:pPr>
              <w:jc w:val="center"/>
              <w:rPr>
                <w:b/>
              </w:rPr>
            </w:pPr>
            <w:r w:rsidRPr="00DF0902">
              <w:rPr>
                <w:b/>
              </w:rPr>
              <w:t>AN</w:t>
            </w:r>
          </w:p>
        </w:tc>
      </w:tr>
      <w:tr w:rsidR="003B1A82" w:rsidRPr="00F3700E" w:rsidTr="006C4F65">
        <w:trPr>
          <w:trHeight w:val="340"/>
        </w:trPr>
        <w:tc>
          <w:tcPr>
            <w:tcW w:w="1966" w:type="dxa"/>
            <w:tcMar>
              <w:top w:w="85" w:type="dxa"/>
              <w:bottom w:w="85" w:type="dxa"/>
            </w:tcMar>
            <w:vAlign w:val="center"/>
          </w:tcPr>
          <w:p w:rsidR="003B1A82" w:rsidRPr="00F3700E" w:rsidRDefault="003B1A82" w:rsidP="006C4F65">
            <w:pPr>
              <w:pStyle w:val="03tabelatexto"/>
            </w:pPr>
            <w:r w:rsidRPr="00F3700E">
              <w:rPr>
                <w:rStyle w:val="00caracterehabilidades"/>
              </w:rPr>
              <w:t xml:space="preserve">(EF07HI01) </w:t>
            </w:r>
            <w:r w:rsidRPr="00F3700E">
              <w:t xml:space="preserve"> </w:t>
            </w:r>
          </w:p>
        </w:tc>
        <w:tc>
          <w:tcPr>
            <w:tcW w:w="6179" w:type="dxa"/>
            <w:gridSpan w:val="4"/>
            <w:tcMar>
              <w:top w:w="85" w:type="dxa"/>
              <w:bottom w:w="85" w:type="dxa"/>
            </w:tcMar>
            <w:vAlign w:val="center"/>
          </w:tcPr>
          <w:p w:rsidR="003B1A82" w:rsidRPr="00F3700E" w:rsidRDefault="003B1A82" w:rsidP="006C4F65">
            <w:r w:rsidRPr="00F3700E">
              <w:t>Identificou o significado de “modernidade” e suas implicações na transformação da sociedade europeia</w:t>
            </w:r>
            <w:r>
              <w:t>.</w:t>
            </w:r>
          </w:p>
        </w:tc>
        <w:tc>
          <w:tcPr>
            <w:tcW w:w="668" w:type="dxa"/>
            <w:tcMar>
              <w:top w:w="85" w:type="dxa"/>
              <w:bottom w:w="85" w:type="dxa"/>
            </w:tcMar>
            <w:vAlign w:val="center"/>
          </w:tcPr>
          <w:p w:rsidR="003B1A82" w:rsidRPr="00F3700E" w:rsidRDefault="003B1A82" w:rsidP="006C4F65"/>
        </w:tc>
        <w:tc>
          <w:tcPr>
            <w:tcW w:w="668" w:type="dxa"/>
            <w:tcMar>
              <w:top w:w="85" w:type="dxa"/>
              <w:bottom w:w="85" w:type="dxa"/>
            </w:tcMar>
            <w:vAlign w:val="center"/>
          </w:tcPr>
          <w:p w:rsidR="003B1A82" w:rsidRPr="00F3700E" w:rsidRDefault="003B1A82" w:rsidP="006C4F65"/>
        </w:tc>
        <w:tc>
          <w:tcPr>
            <w:tcW w:w="668" w:type="dxa"/>
            <w:tcMar>
              <w:top w:w="85" w:type="dxa"/>
              <w:bottom w:w="85" w:type="dxa"/>
            </w:tcMar>
            <w:vAlign w:val="center"/>
          </w:tcPr>
          <w:p w:rsidR="003B1A82" w:rsidRPr="00F3700E" w:rsidRDefault="003B1A82" w:rsidP="006C4F65"/>
        </w:tc>
      </w:tr>
      <w:tr w:rsidR="003B1A82" w:rsidRPr="00F3700E" w:rsidTr="006C4F65">
        <w:trPr>
          <w:trHeight w:val="340"/>
        </w:trPr>
        <w:tc>
          <w:tcPr>
            <w:tcW w:w="1966" w:type="dxa"/>
            <w:vMerge w:val="restart"/>
            <w:tcMar>
              <w:top w:w="85" w:type="dxa"/>
              <w:bottom w:w="85" w:type="dxa"/>
            </w:tcMar>
            <w:vAlign w:val="center"/>
          </w:tcPr>
          <w:p w:rsidR="003B1A82" w:rsidRPr="00F3700E" w:rsidRDefault="003B1A82" w:rsidP="006C4F65">
            <w:pPr>
              <w:pStyle w:val="03tabelatexto"/>
            </w:pPr>
            <w:r w:rsidRPr="00F3700E">
              <w:rPr>
                <w:rStyle w:val="00caracterehabilidades"/>
              </w:rPr>
              <w:t xml:space="preserve">(EF07HI04) </w:t>
            </w:r>
            <w:r w:rsidRPr="00F3700E">
              <w:t xml:space="preserve"> </w:t>
            </w:r>
          </w:p>
        </w:tc>
        <w:tc>
          <w:tcPr>
            <w:tcW w:w="6179" w:type="dxa"/>
            <w:gridSpan w:val="4"/>
            <w:tcMar>
              <w:top w:w="85" w:type="dxa"/>
              <w:bottom w:w="85" w:type="dxa"/>
            </w:tcMar>
            <w:vAlign w:val="center"/>
          </w:tcPr>
          <w:p w:rsidR="003B1A82" w:rsidRPr="00F3700E" w:rsidRDefault="003B1A82" w:rsidP="006C4F65">
            <w:r w:rsidRPr="00F3700E">
              <w:t>Identificou as principais características dos Humanismos</w:t>
            </w:r>
            <w:r>
              <w:t>.</w:t>
            </w:r>
          </w:p>
        </w:tc>
        <w:tc>
          <w:tcPr>
            <w:tcW w:w="668" w:type="dxa"/>
            <w:tcMar>
              <w:top w:w="85" w:type="dxa"/>
              <w:bottom w:w="85" w:type="dxa"/>
            </w:tcMar>
            <w:vAlign w:val="center"/>
          </w:tcPr>
          <w:p w:rsidR="003B1A82" w:rsidRPr="00F3700E" w:rsidRDefault="003B1A82" w:rsidP="006C4F65">
            <w:r w:rsidRPr="00F3700E">
              <w:t xml:space="preserve"> </w:t>
            </w:r>
          </w:p>
        </w:tc>
        <w:tc>
          <w:tcPr>
            <w:tcW w:w="668" w:type="dxa"/>
            <w:tcMar>
              <w:top w:w="85" w:type="dxa"/>
              <w:bottom w:w="85" w:type="dxa"/>
            </w:tcMar>
            <w:vAlign w:val="center"/>
          </w:tcPr>
          <w:p w:rsidR="003B1A82" w:rsidRPr="00F3700E" w:rsidRDefault="003B1A82" w:rsidP="006C4F65"/>
        </w:tc>
        <w:tc>
          <w:tcPr>
            <w:tcW w:w="668" w:type="dxa"/>
            <w:tcMar>
              <w:top w:w="85" w:type="dxa"/>
              <w:bottom w:w="85" w:type="dxa"/>
            </w:tcMar>
            <w:vAlign w:val="center"/>
          </w:tcPr>
          <w:p w:rsidR="003B1A82" w:rsidRPr="00F3700E" w:rsidRDefault="003B1A82" w:rsidP="006C4F65"/>
        </w:tc>
      </w:tr>
      <w:tr w:rsidR="003B1A82" w:rsidRPr="00F3700E" w:rsidTr="006C4F65">
        <w:trPr>
          <w:trHeight w:val="340"/>
        </w:trPr>
        <w:tc>
          <w:tcPr>
            <w:tcW w:w="1966" w:type="dxa"/>
            <w:vMerge/>
            <w:tcMar>
              <w:top w:w="85" w:type="dxa"/>
              <w:bottom w:w="85" w:type="dxa"/>
            </w:tcMar>
            <w:vAlign w:val="center"/>
          </w:tcPr>
          <w:p w:rsidR="003B1A82" w:rsidRPr="00F3700E" w:rsidRDefault="003B1A82" w:rsidP="006C4F65">
            <w:pPr>
              <w:rPr>
                <w:rStyle w:val="00caracterehabilidades"/>
              </w:rPr>
            </w:pPr>
          </w:p>
        </w:tc>
        <w:tc>
          <w:tcPr>
            <w:tcW w:w="6179" w:type="dxa"/>
            <w:gridSpan w:val="4"/>
            <w:tcMar>
              <w:top w:w="85" w:type="dxa"/>
              <w:bottom w:w="85" w:type="dxa"/>
            </w:tcMar>
            <w:vAlign w:val="center"/>
          </w:tcPr>
          <w:p w:rsidR="003B1A82" w:rsidRPr="00F3700E" w:rsidRDefault="003B1A82" w:rsidP="006C4F65">
            <w:r w:rsidRPr="00F3700E">
              <w:t>Elaborou uma reflexão sobre os Renascimentos cultural e artístico</w:t>
            </w:r>
            <w:r>
              <w:t>.</w:t>
            </w:r>
          </w:p>
        </w:tc>
        <w:tc>
          <w:tcPr>
            <w:tcW w:w="668" w:type="dxa"/>
            <w:tcMar>
              <w:top w:w="85" w:type="dxa"/>
              <w:bottom w:w="85" w:type="dxa"/>
            </w:tcMar>
            <w:vAlign w:val="center"/>
          </w:tcPr>
          <w:p w:rsidR="003B1A82" w:rsidRPr="00F3700E" w:rsidRDefault="003B1A82" w:rsidP="006C4F65"/>
        </w:tc>
        <w:tc>
          <w:tcPr>
            <w:tcW w:w="668" w:type="dxa"/>
            <w:tcMar>
              <w:top w:w="85" w:type="dxa"/>
              <w:bottom w:w="85" w:type="dxa"/>
            </w:tcMar>
            <w:vAlign w:val="center"/>
          </w:tcPr>
          <w:p w:rsidR="003B1A82" w:rsidRPr="00F3700E" w:rsidRDefault="003B1A82" w:rsidP="006C4F65"/>
        </w:tc>
        <w:tc>
          <w:tcPr>
            <w:tcW w:w="668" w:type="dxa"/>
            <w:tcMar>
              <w:top w:w="85" w:type="dxa"/>
              <w:bottom w:w="85" w:type="dxa"/>
            </w:tcMar>
            <w:vAlign w:val="center"/>
          </w:tcPr>
          <w:p w:rsidR="003B1A82" w:rsidRPr="00F3700E" w:rsidRDefault="003B1A82" w:rsidP="006C4F65"/>
        </w:tc>
      </w:tr>
      <w:tr w:rsidR="003B1A82" w:rsidRPr="00F3700E" w:rsidTr="006C4F65">
        <w:trPr>
          <w:trHeight w:val="340"/>
        </w:trPr>
        <w:tc>
          <w:tcPr>
            <w:tcW w:w="1966" w:type="dxa"/>
            <w:vMerge w:val="restart"/>
            <w:tcMar>
              <w:top w:w="85" w:type="dxa"/>
              <w:bottom w:w="85" w:type="dxa"/>
            </w:tcMar>
            <w:vAlign w:val="center"/>
          </w:tcPr>
          <w:p w:rsidR="003B1A82" w:rsidRPr="00F3700E" w:rsidRDefault="003B1A82" w:rsidP="006C4F65">
            <w:pPr>
              <w:pStyle w:val="03tabelatexto"/>
            </w:pPr>
            <w:r w:rsidRPr="00F3700E">
              <w:rPr>
                <w:rStyle w:val="00caracterehabilidades"/>
              </w:rPr>
              <w:t xml:space="preserve">(EF07HI05) </w:t>
            </w:r>
            <w:r w:rsidRPr="00F3700E">
              <w:t xml:space="preserve"> </w:t>
            </w:r>
          </w:p>
        </w:tc>
        <w:tc>
          <w:tcPr>
            <w:tcW w:w="6179" w:type="dxa"/>
            <w:gridSpan w:val="4"/>
            <w:tcMar>
              <w:top w:w="85" w:type="dxa"/>
              <w:bottom w:w="85" w:type="dxa"/>
            </w:tcMar>
            <w:vAlign w:val="center"/>
          </w:tcPr>
          <w:p w:rsidR="003B1A82" w:rsidRPr="00F3700E" w:rsidRDefault="003B1A82" w:rsidP="006C4F65">
            <w:r w:rsidRPr="00F3700E">
              <w:t>Identificou as características das reformas religiosas e dos processos culturais e sociais no período moderno</w:t>
            </w:r>
            <w:r>
              <w:t>.</w:t>
            </w:r>
          </w:p>
        </w:tc>
        <w:tc>
          <w:tcPr>
            <w:tcW w:w="668" w:type="dxa"/>
            <w:tcMar>
              <w:top w:w="85" w:type="dxa"/>
              <w:bottom w:w="85" w:type="dxa"/>
            </w:tcMar>
            <w:vAlign w:val="center"/>
          </w:tcPr>
          <w:p w:rsidR="003B1A82" w:rsidRPr="00F3700E" w:rsidRDefault="003B1A82" w:rsidP="006C4F65"/>
        </w:tc>
        <w:tc>
          <w:tcPr>
            <w:tcW w:w="668" w:type="dxa"/>
            <w:tcMar>
              <w:top w:w="85" w:type="dxa"/>
              <w:bottom w:w="85" w:type="dxa"/>
            </w:tcMar>
            <w:vAlign w:val="center"/>
          </w:tcPr>
          <w:p w:rsidR="003B1A82" w:rsidRPr="00F3700E" w:rsidRDefault="003B1A82" w:rsidP="006C4F65"/>
        </w:tc>
        <w:tc>
          <w:tcPr>
            <w:tcW w:w="668" w:type="dxa"/>
            <w:tcMar>
              <w:top w:w="85" w:type="dxa"/>
              <w:bottom w:w="85" w:type="dxa"/>
            </w:tcMar>
            <w:vAlign w:val="center"/>
          </w:tcPr>
          <w:p w:rsidR="003B1A82" w:rsidRPr="00F3700E" w:rsidRDefault="003B1A82" w:rsidP="006C4F65"/>
        </w:tc>
      </w:tr>
      <w:tr w:rsidR="003B1A82" w:rsidRPr="00F3700E" w:rsidTr="006C4F65">
        <w:trPr>
          <w:trHeight w:val="340"/>
        </w:trPr>
        <w:tc>
          <w:tcPr>
            <w:tcW w:w="1966" w:type="dxa"/>
            <w:vMerge/>
            <w:tcMar>
              <w:top w:w="85" w:type="dxa"/>
              <w:bottom w:w="85" w:type="dxa"/>
            </w:tcMar>
            <w:vAlign w:val="center"/>
          </w:tcPr>
          <w:p w:rsidR="003B1A82" w:rsidRPr="00F3700E" w:rsidRDefault="003B1A82" w:rsidP="006C4F65">
            <w:pPr>
              <w:rPr>
                <w:rStyle w:val="00caracterehabilidades"/>
              </w:rPr>
            </w:pPr>
          </w:p>
        </w:tc>
        <w:tc>
          <w:tcPr>
            <w:tcW w:w="6179" w:type="dxa"/>
            <w:gridSpan w:val="4"/>
            <w:tcMar>
              <w:top w:w="85" w:type="dxa"/>
              <w:bottom w:w="85" w:type="dxa"/>
            </w:tcMar>
            <w:vAlign w:val="center"/>
          </w:tcPr>
          <w:p w:rsidR="003B1A82" w:rsidRPr="00F3700E" w:rsidRDefault="003B1A82" w:rsidP="006C4F65">
            <w:r w:rsidRPr="00F3700E">
              <w:t xml:space="preserve">Relacionou as reformas </w:t>
            </w:r>
            <w:r>
              <w:t>com</w:t>
            </w:r>
            <w:r w:rsidRPr="00F3700E">
              <w:t xml:space="preserve"> as transformações culturais mais amplas. </w:t>
            </w:r>
          </w:p>
        </w:tc>
        <w:tc>
          <w:tcPr>
            <w:tcW w:w="668" w:type="dxa"/>
            <w:tcMar>
              <w:top w:w="85" w:type="dxa"/>
              <w:bottom w:w="85" w:type="dxa"/>
            </w:tcMar>
            <w:vAlign w:val="center"/>
          </w:tcPr>
          <w:p w:rsidR="003B1A82" w:rsidRPr="00F3700E" w:rsidRDefault="003B1A82" w:rsidP="006C4F65"/>
        </w:tc>
        <w:tc>
          <w:tcPr>
            <w:tcW w:w="668" w:type="dxa"/>
            <w:tcMar>
              <w:top w:w="85" w:type="dxa"/>
              <w:bottom w:w="85" w:type="dxa"/>
            </w:tcMar>
            <w:vAlign w:val="center"/>
          </w:tcPr>
          <w:p w:rsidR="003B1A82" w:rsidRPr="00F3700E" w:rsidRDefault="003B1A82" w:rsidP="006C4F65"/>
        </w:tc>
        <w:tc>
          <w:tcPr>
            <w:tcW w:w="668" w:type="dxa"/>
            <w:tcMar>
              <w:top w:w="85" w:type="dxa"/>
              <w:bottom w:w="85" w:type="dxa"/>
            </w:tcMar>
            <w:vAlign w:val="center"/>
          </w:tcPr>
          <w:p w:rsidR="003B1A82" w:rsidRPr="00F3700E" w:rsidRDefault="003B1A82" w:rsidP="006C4F65"/>
        </w:tc>
      </w:tr>
      <w:tr w:rsidR="003B1A82" w:rsidRPr="00F3700E" w:rsidTr="006C4F65">
        <w:trPr>
          <w:trHeight w:val="340"/>
        </w:trPr>
        <w:tc>
          <w:tcPr>
            <w:tcW w:w="1966" w:type="dxa"/>
            <w:vMerge w:val="restart"/>
            <w:tcMar>
              <w:top w:w="85" w:type="dxa"/>
              <w:bottom w:w="85" w:type="dxa"/>
            </w:tcMar>
            <w:vAlign w:val="center"/>
          </w:tcPr>
          <w:p w:rsidR="003B1A82" w:rsidRPr="00F3700E" w:rsidRDefault="003B1A82" w:rsidP="006C4F65">
            <w:pPr>
              <w:pStyle w:val="03tabelatexto"/>
            </w:pPr>
            <w:r w:rsidRPr="00F3700E">
              <w:rPr>
                <w:rStyle w:val="00caracterehabilidades"/>
              </w:rPr>
              <w:t xml:space="preserve">(EF07HI07) </w:t>
            </w:r>
            <w:r w:rsidRPr="00F3700E">
              <w:t xml:space="preserve"> </w:t>
            </w:r>
          </w:p>
        </w:tc>
        <w:tc>
          <w:tcPr>
            <w:tcW w:w="6179" w:type="dxa"/>
            <w:gridSpan w:val="4"/>
            <w:tcMar>
              <w:top w:w="85" w:type="dxa"/>
              <w:bottom w:w="85" w:type="dxa"/>
            </w:tcMar>
            <w:vAlign w:val="center"/>
          </w:tcPr>
          <w:p w:rsidR="003B1A82" w:rsidRPr="00F3700E" w:rsidRDefault="003B1A82" w:rsidP="006C4F65">
            <w:r w:rsidRPr="00F3700E">
              <w:t>Registrou as principais características das monarquias europeias</w:t>
            </w:r>
            <w:r>
              <w:t>.</w:t>
            </w:r>
          </w:p>
        </w:tc>
        <w:tc>
          <w:tcPr>
            <w:tcW w:w="668" w:type="dxa"/>
            <w:tcMar>
              <w:top w:w="85" w:type="dxa"/>
              <w:bottom w:w="85" w:type="dxa"/>
            </w:tcMar>
            <w:vAlign w:val="center"/>
          </w:tcPr>
          <w:p w:rsidR="003B1A82" w:rsidRPr="00F3700E" w:rsidRDefault="003B1A82" w:rsidP="006C4F65"/>
        </w:tc>
        <w:tc>
          <w:tcPr>
            <w:tcW w:w="668" w:type="dxa"/>
            <w:tcMar>
              <w:top w:w="85" w:type="dxa"/>
              <w:bottom w:w="85" w:type="dxa"/>
            </w:tcMar>
            <w:vAlign w:val="center"/>
          </w:tcPr>
          <w:p w:rsidR="003B1A82" w:rsidRPr="00F3700E" w:rsidRDefault="003B1A82" w:rsidP="006C4F65"/>
        </w:tc>
        <w:tc>
          <w:tcPr>
            <w:tcW w:w="668" w:type="dxa"/>
            <w:tcMar>
              <w:top w:w="85" w:type="dxa"/>
              <w:bottom w:w="85" w:type="dxa"/>
            </w:tcMar>
            <w:vAlign w:val="center"/>
          </w:tcPr>
          <w:p w:rsidR="003B1A82" w:rsidRPr="00F3700E" w:rsidRDefault="003B1A82" w:rsidP="006C4F65"/>
        </w:tc>
      </w:tr>
      <w:tr w:rsidR="003B1A82" w:rsidRPr="00DF0902" w:rsidTr="006C4F65">
        <w:trPr>
          <w:trHeight w:val="340"/>
        </w:trPr>
        <w:tc>
          <w:tcPr>
            <w:tcW w:w="1966" w:type="dxa"/>
            <w:vMerge/>
            <w:tcMar>
              <w:top w:w="85" w:type="dxa"/>
              <w:bottom w:w="85" w:type="dxa"/>
            </w:tcMar>
            <w:vAlign w:val="center"/>
          </w:tcPr>
          <w:p w:rsidR="003B1A82" w:rsidRPr="00DF0902" w:rsidRDefault="003B1A82" w:rsidP="006C4F65">
            <w:pPr>
              <w:rPr>
                <w:rStyle w:val="00caracterehabilidades"/>
              </w:rPr>
            </w:pPr>
          </w:p>
        </w:tc>
        <w:tc>
          <w:tcPr>
            <w:tcW w:w="6179" w:type="dxa"/>
            <w:gridSpan w:val="4"/>
            <w:tcMar>
              <w:top w:w="85" w:type="dxa"/>
              <w:bottom w:w="85" w:type="dxa"/>
            </w:tcMar>
            <w:vAlign w:val="center"/>
          </w:tcPr>
          <w:p w:rsidR="003B1A82" w:rsidRPr="00DF0902" w:rsidRDefault="003B1A82" w:rsidP="006C4F65">
            <w:r w:rsidRPr="00DF0902">
              <w:t>Identificou</w:t>
            </w:r>
            <w:r>
              <w:t xml:space="preserve"> as razões da centralização política.</w:t>
            </w:r>
          </w:p>
        </w:tc>
        <w:tc>
          <w:tcPr>
            <w:tcW w:w="668" w:type="dxa"/>
            <w:tcMar>
              <w:top w:w="85" w:type="dxa"/>
              <w:bottom w:w="85" w:type="dxa"/>
            </w:tcMar>
            <w:vAlign w:val="center"/>
          </w:tcPr>
          <w:p w:rsidR="003B1A82" w:rsidRPr="00DF0902" w:rsidRDefault="003B1A82" w:rsidP="006C4F65"/>
        </w:tc>
        <w:tc>
          <w:tcPr>
            <w:tcW w:w="668" w:type="dxa"/>
            <w:tcMar>
              <w:top w:w="85" w:type="dxa"/>
              <w:bottom w:w="85" w:type="dxa"/>
            </w:tcMar>
            <w:vAlign w:val="center"/>
          </w:tcPr>
          <w:p w:rsidR="003B1A82" w:rsidRPr="00DF0902" w:rsidRDefault="003B1A82" w:rsidP="006C4F65"/>
        </w:tc>
        <w:tc>
          <w:tcPr>
            <w:tcW w:w="668" w:type="dxa"/>
            <w:tcMar>
              <w:top w:w="85" w:type="dxa"/>
              <w:bottom w:w="85" w:type="dxa"/>
            </w:tcMar>
            <w:vAlign w:val="center"/>
          </w:tcPr>
          <w:p w:rsidR="003B1A82" w:rsidRPr="00DF0902" w:rsidRDefault="003B1A82" w:rsidP="006C4F65"/>
        </w:tc>
      </w:tr>
    </w:tbl>
    <w:p w:rsidR="003B1A82" w:rsidRPr="00DF0902" w:rsidRDefault="003B1A82" w:rsidP="003B1A82"/>
    <w:p w:rsidR="003B1A82" w:rsidRDefault="003B1A82" w:rsidP="003B1A82">
      <w:pPr>
        <w:pStyle w:val="02TEXTOPRINCIPALBULLET"/>
        <w:ind w:left="0" w:firstLine="0"/>
      </w:pPr>
      <w:r>
        <w:br w:type="page"/>
      </w:r>
    </w:p>
    <w:p w:rsidR="00D8035F" w:rsidRDefault="00D8035F">
      <w:bookmarkStart w:id="0" w:name="_GoBack"/>
      <w:bookmarkEnd w:id="0"/>
    </w:p>
    <w:sectPr w:rsidR="00D8035F" w:rsidSect="004327D6">
      <w:head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A82" w:rsidRDefault="003B1A82" w:rsidP="003B1A82">
      <w:r>
        <w:separator/>
      </w:r>
    </w:p>
  </w:endnote>
  <w:endnote w:type="continuationSeparator" w:id="0">
    <w:p w:rsidR="003B1A82" w:rsidRDefault="003B1A82" w:rsidP="003B1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A82" w:rsidRDefault="003B1A82" w:rsidP="003B1A82">
      <w:r>
        <w:separator/>
      </w:r>
    </w:p>
  </w:footnote>
  <w:footnote w:type="continuationSeparator" w:id="0">
    <w:p w:rsidR="003B1A82" w:rsidRDefault="003B1A82" w:rsidP="003B1A8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A82" w:rsidRDefault="003B1A82">
    <w:pPr>
      <w:pStyle w:val="Header"/>
    </w:pPr>
    <w:r>
      <w:rPr>
        <w:noProof/>
        <w:lang w:val="en-US"/>
      </w:rPr>
      <w:drawing>
        <wp:inline distT="0" distB="0" distL="0" distR="0" wp14:anchorId="17B8EEBF" wp14:editId="2CABC3B2">
          <wp:extent cx="5270500" cy="530479"/>
          <wp:effectExtent l="0" t="0" r="0" b="0"/>
          <wp:docPr id="3" name="Picture 3" descr="Macintosh HD:Users:ninafernandes:Downloads:HISTORIA MP DIGITAL TEMPLATES WORD 6 a 9 ANOS-4:• barras superiores:PNLD 2020 HISTORIA Barra superior 7 a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ninafernandes:Downloads:HISTORIA MP DIGITAL TEMPLATES WORD 6 a 9 ANOS-4:• barras superiores:PNLD 2020 HISTORIA Barra superior 7 an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-31474"/>
                  <a:stretch/>
                </pic:blipFill>
                <pic:spPr bwMode="auto">
                  <a:xfrm>
                    <a:off x="0" y="0"/>
                    <a:ext cx="5270500" cy="53047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A82"/>
    <w:rsid w:val="003B1A82"/>
    <w:rsid w:val="004327D6"/>
    <w:rsid w:val="00D8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30B96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B1A82"/>
    <w:pPr>
      <w:autoSpaceDN w:val="0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1A82"/>
    <w:pPr>
      <w:tabs>
        <w:tab w:val="center" w:pos="4320"/>
        <w:tab w:val="right" w:pos="8640"/>
      </w:tabs>
      <w:autoSpaceDN/>
      <w:textAlignment w:val="auto"/>
    </w:pPr>
    <w:rPr>
      <w:rFonts w:asciiTheme="minorHAnsi" w:eastAsiaTheme="minorEastAsia" w:hAnsiTheme="minorHAnsi" w:cstheme="minorBidi"/>
      <w:kern w:val="0"/>
      <w:sz w:val="24"/>
      <w:szCs w:val="24"/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3B1A82"/>
  </w:style>
  <w:style w:type="paragraph" w:styleId="Footer">
    <w:name w:val="footer"/>
    <w:basedOn w:val="Normal"/>
    <w:link w:val="FooterChar"/>
    <w:uiPriority w:val="99"/>
    <w:unhideWhenUsed/>
    <w:rsid w:val="003B1A82"/>
    <w:pPr>
      <w:tabs>
        <w:tab w:val="center" w:pos="4320"/>
        <w:tab w:val="right" w:pos="8640"/>
      </w:tabs>
      <w:autoSpaceDN/>
      <w:textAlignment w:val="auto"/>
    </w:pPr>
    <w:rPr>
      <w:rFonts w:asciiTheme="minorHAnsi" w:eastAsiaTheme="minorEastAsia" w:hAnsiTheme="minorHAnsi" w:cstheme="minorBidi"/>
      <w:kern w:val="0"/>
      <w:sz w:val="24"/>
      <w:szCs w:val="24"/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3B1A82"/>
  </w:style>
  <w:style w:type="paragraph" w:styleId="BalloonText">
    <w:name w:val="Balloon Text"/>
    <w:basedOn w:val="Normal"/>
    <w:link w:val="BalloonTextChar"/>
    <w:uiPriority w:val="99"/>
    <w:semiHidden/>
    <w:unhideWhenUsed/>
    <w:rsid w:val="003B1A82"/>
    <w:pPr>
      <w:autoSpaceDN/>
      <w:textAlignment w:val="auto"/>
    </w:pPr>
    <w:rPr>
      <w:rFonts w:ascii="Lucida Grande" w:eastAsiaTheme="minorEastAsia" w:hAnsi="Lucida Grande" w:cstheme="minorBidi"/>
      <w:kern w:val="0"/>
      <w:sz w:val="18"/>
      <w:szCs w:val="18"/>
      <w:lang w:eastAsia="en-US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A82"/>
    <w:rPr>
      <w:rFonts w:ascii="Lucida Grande" w:hAnsi="Lucida Grande"/>
      <w:sz w:val="18"/>
      <w:szCs w:val="18"/>
    </w:rPr>
  </w:style>
  <w:style w:type="paragraph" w:customStyle="1" w:styleId="01TITULO1">
    <w:name w:val="01_TITULO_1"/>
    <w:basedOn w:val="Normal"/>
    <w:qFormat/>
    <w:rsid w:val="003B1A82"/>
    <w:pPr>
      <w:suppressAutoHyphens/>
      <w:spacing w:after="240" w:line="240" w:lineRule="atLeast"/>
    </w:pPr>
    <w:rPr>
      <w:rFonts w:ascii="Cambria" w:eastAsia="Cambria" w:hAnsi="Cambria" w:cs="Cambria"/>
      <w:b/>
      <w:sz w:val="40"/>
    </w:rPr>
  </w:style>
  <w:style w:type="table" w:styleId="TableGrid">
    <w:name w:val="Table Grid"/>
    <w:basedOn w:val="TableNormal"/>
    <w:uiPriority w:val="59"/>
    <w:rsid w:val="003B1A82"/>
    <w:pPr>
      <w:autoSpaceDN w:val="0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2TEXTOPRINCIPALBULLET">
    <w:name w:val="02_TEXTO_PRINCIPAL_BULLET"/>
    <w:basedOn w:val="Normal"/>
    <w:rsid w:val="003B1A82"/>
    <w:pPr>
      <w:suppressLineNumbers/>
      <w:tabs>
        <w:tab w:val="left" w:pos="227"/>
      </w:tabs>
      <w:suppressAutoHyphens/>
      <w:spacing w:after="20" w:line="280" w:lineRule="exact"/>
      <w:ind w:left="227" w:hanging="227"/>
    </w:pPr>
    <w:rPr>
      <w:rFonts w:eastAsia="Tahoma"/>
    </w:rPr>
  </w:style>
  <w:style w:type="character" w:customStyle="1" w:styleId="00caracterehabilidades">
    <w:name w:val="00_caractere_habilidades"/>
    <w:basedOn w:val="DefaultParagraphFont"/>
    <w:uiPriority w:val="1"/>
    <w:qFormat/>
    <w:rsid w:val="003B1A82"/>
    <w:rPr>
      <w:rFonts w:ascii="HelveticaNeueLT Std" w:hAnsi="HelveticaNeueLT Std"/>
      <w:b/>
      <w:color w:val="73C2CF"/>
      <w:u w:val="none" w:color="FF66FF"/>
    </w:rPr>
  </w:style>
  <w:style w:type="paragraph" w:customStyle="1" w:styleId="03tabelatexto">
    <w:name w:val="03_tabela_texto"/>
    <w:basedOn w:val="Normal"/>
    <w:autoRedefine/>
    <w:qFormat/>
    <w:rsid w:val="003B1A82"/>
    <w:pPr>
      <w:autoSpaceDN/>
      <w:textAlignment w:val="auto"/>
      <w:outlineLvl w:val="0"/>
    </w:pPr>
    <w:rPr>
      <w:rFonts w:eastAsia="Arial Unicode MS" w:cs="Times New Roman"/>
      <w:b/>
      <w:kern w:val="0"/>
      <w:lang w:eastAsia="pt-BR" w:bidi="ar-SA"/>
    </w:rPr>
  </w:style>
  <w:style w:type="paragraph" w:customStyle="1" w:styleId="04gabaritoalternativa">
    <w:name w:val="04_gabarito_alternativa"/>
    <w:basedOn w:val="Normal"/>
    <w:rsid w:val="003B1A82"/>
    <w:rPr>
      <w:b/>
    </w:rPr>
  </w:style>
  <w:style w:type="paragraph" w:customStyle="1" w:styleId="04gabaritoresposta">
    <w:name w:val="04_gabarito_resposta"/>
    <w:basedOn w:val="Normal"/>
    <w:rsid w:val="003B1A82"/>
    <w:pPr>
      <w:spacing w:after="360"/>
    </w:pPr>
    <w:rPr>
      <w:spacing w:val="-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B1A82"/>
    <w:pPr>
      <w:autoSpaceDN w:val="0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1A82"/>
    <w:pPr>
      <w:tabs>
        <w:tab w:val="center" w:pos="4320"/>
        <w:tab w:val="right" w:pos="8640"/>
      </w:tabs>
      <w:autoSpaceDN/>
      <w:textAlignment w:val="auto"/>
    </w:pPr>
    <w:rPr>
      <w:rFonts w:asciiTheme="minorHAnsi" w:eastAsiaTheme="minorEastAsia" w:hAnsiTheme="minorHAnsi" w:cstheme="minorBidi"/>
      <w:kern w:val="0"/>
      <w:sz w:val="24"/>
      <w:szCs w:val="24"/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3B1A82"/>
  </w:style>
  <w:style w:type="paragraph" w:styleId="Footer">
    <w:name w:val="footer"/>
    <w:basedOn w:val="Normal"/>
    <w:link w:val="FooterChar"/>
    <w:uiPriority w:val="99"/>
    <w:unhideWhenUsed/>
    <w:rsid w:val="003B1A82"/>
    <w:pPr>
      <w:tabs>
        <w:tab w:val="center" w:pos="4320"/>
        <w:tab w:val="right" w:pos="8640"/>
      </w:tabs>
      <w:autoSpaceDN/>
      <w:textAlignment w:val="auto"/>
    </w:pPr>
    <w:rPr>
      <w:rFonts w:asciiTheme="minorHAnsi" w:eastAsiaTheme="minorEastAsia" w:hAnsiTheme="minorHAnsi" w:cstheme="minorBidi"/>
      <w:kern w:val="0"/>
      <w:sz w:val="24"/>
      <w:szCs w:val="24"/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3B1A82"/>
  </w:style>
  <w:style w:type="paragraph" w:styleId="BalloonText">
    <w:name w:val="Balloon Text"/>
    <w:basedOn w:val="Normal"/>
    <w:link w:val="BalloonTextChar"/>
    <w:uiPriority w:val="99"/>
    <w:semiHidden/>
    <w:unhideWhenUsed/>
    <w:rsid w:val="003B1A82"/>
    <w:pPr>
      <w:autoSpaceDN/>
      <w:textAlignment w:val="auto"/>
    </w:pPr>
    <w:rPr>
      <w:rFonts w:ascii="Lucida Grande" w:eastAsiaTheme="minorEastAsia" w:hAnsi="Lucida Grande" w:cstheme="minorBidi"/>
      <w:kern w:val="0"/>
      <w:sz w:val="18"/>
      <w:szCs w:val="18"/>
      <w:lang w:eastAsia="en-US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A82"/>
    <w:rPr>
      <w:rFonts w:ascii="Lucida Grande" w:hAnsi="Lucida Grande"/>
      <w:sz w:val="18"/>
      <w:szCs w:val="18"/>
    </w:rPr>
  </w:style>
  <w:style w:type="paragraph" w:customStyle="1" w:styleId="01TITULO1">
    <w:name w:val="01_TITULO_1"/>
    <w:basedOn w:val="Normal"/>
    <w:qFormat/>
    <w:rsid w:val="003B1A82"/>
    <w:pPr>
      <w:suppressAutoHyphens/>
      <w:spacing w:after="240" w:line="240" w:lineRule="atLeast"/>
    </w:pPr>
    <w:rPr>
      <w:rFonts w:ascii="Cambria" w:eastAsia="Cambria" w:hAnsi="Cambria" w:cs="Cambria"/>
      <w:b/>
      <w:sz w:val="40"/>
    </w:rPr>
  </w:style>
  <w:style w:type="table" w:styleId="TableGrid">
    <w:name w:val="Table Grid"/>
    <w:basedOn w:val="TableNormal"/>
    <w:uiPriority w:val="59"/>
    <w:rsid w:val="003B1A82"/>
    <w:pPr>
      <w:autoSpaceDN w:val="0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2TEXTOPRINCIPALBULLET">
    <w:name w:val="02_TEXTO_PRINCIPAL_BULLET"/>
    <w:basedOn w:val="Normal"/>
    <w:rsid w:val="003B1A82"/>
    <w:pPr>
      <w:suppressLineNumbers/>
      <w:tabs>
        <w:tab w:val="left" w:pos="227"/>
      </w:tabs>
      <w:suppressAutoHyphens/>
      <w:spacing w:after="20" w:line="280" w:lineRule="exact"/>
      <w:ind w:left="227" w:hanging="227"/>
    </w:pPr>
    <w:rPr>
      <w:rFonts w:eastAsia="Tahoma"/>
    </w:rPr>
  </w:style>
  <w:style w:type="character" w:customStyle="1" w:styleId="00caracterehabilidades">
    <w:name w:val="00_caractere_habilidades"/>
    <w:basedOn w:val="DefaultParagraphFont"/>
    <w:uiPriority w:val="1"/>
    <w:qFormat/>
    <w:rsid w:val="003B1A82"/>
    <w:rPr>
      <w:rFonts w:ascii="HelveticaNeueLT Std" w:hAnsi="HelveticaNeueLT Std"/>
      <w:b/>
      <w:color w:val="73C2CF"/>
      <w:u w:val="none" w:color="FF66FF"/>
    </w:rPr>
  </w:style>
  <w:style w:type="paragraph" w:customStyle="1" w:styleId="03tabelatexto">
    <w:name w:val="03_tabela_texto"/>
    <w:basedOn w:val="Normal"/>
    <w:autoRedefine/>
    <w:qFormat/>
    <w:rsid w:val="003B1A82"/>
    <w:pPr>
      <w:autoSpaceDN/>
      <w:textAlignment w:val="auto"/>
      <w:outlineLvl w:val="0"/>
    </w:pPr>
    <w:rPr>
      <w:rFonts w:eastAsia="Arial Unicode MS" w:cs="Times New Roman"/>
      <w:b/>
      <w:kern w:val="0"/>
      <w:lang w:eastAsia="pt-BR" w:bidi="ar-SA"/>
    </w:rPr>
  </w:style>
  <w:style w:type="paragraph" w:customStyle="1" w:styleId="04gabaritoalternativa">
    <w:name w:val="04_gabarito_alternativa"/>
    <w:basedOn w:val="Normal"/>
    <w:rsid w:val="003B1A82"/>
    <w:rPr>
      <w:b/>
    </w:rPr>
  </w:style>
  <w:style w:type="paragraph" w:customStyle="1" w:styleId="04gabaritoresposta">
    <w:name w:val="04_gabarito_resposta"/>
    <w:basedOn w:val="Normal"/>
    <w:rsid w:val="003B1A82"/>
    <w:pPr>
      <w:spacing w:after="360"/>
    </w:pPr>
    <w:rPr>
      <w:spacing w:val="-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1426</Words>
  <Characters>8129</Characters>
  <Application>Microsoft Macintosh Word</Application>
  <DocSecurity>0</DocSecurity>
  <Lines>67</Lines>
  <Paragraphs>19</Paragraphs>
  <ScaleCrop>false</ScaleCrop>
  <Company/>
  <LinksUpToDate>false</LinksUpToDate>
  <CharactersWithSpaces>9536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Fernandes</dc:creator>
  <cp:keywords/>
  <dc:description/>
  <cp:lastModifiedBy>Nina Fernandes</cp:lastModifiedBy>
  <cp:revision>1</cp:revision>
  <dcterms:created xsi:type="dcterms:W3CDTF">2018-12-12T14:12:00Z</dcterms:created>
  <dcterms:modified xsi:type="dcterms:W3CDTF">2018-12-12T14:13:00Z</dcterms:modified>
</cp:coreProperties>
</file>