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C0" w:rsidRPr="00977645" w:rsidRDefault="004C19C0" w:rsidP="004C19C0">
      <w:pPr>
        <w:pStyle w:val="01TITULO1"/>
      </w:pPr>
      <w:r w:rsidRPr="00977645">
        <w:t>Gabarito comentado</w:t>
      </w:r>
    </w:p>
    <w:p w:rsidR="004C19C0" w:rsidRPr="00977645" w:rsidRDefault="004C19C0" w:rsidP="004C19C0">
      <w:pPr>
        <w:pStyle w:val="04gabaritoalternativa"/>
      </w:pPr>
      <w:r w:rsidRPr="00977645">
        <w:t>1. Alternativa B</w:t>
      </w:r>
    </w:p>
    <w:p w:rsidR="004C19C0" w:rsidRDefault="004C19C0" w:rsidP="004C19C0">
      <w:pPr>
        <w:pStyle w:val="04gabaritoresposta"/>
      </w:pPr>
      <w:r>
        <w:t>A questão pretende destacar a Primeira Guerra Mundial como consequência da tensão causada pelos diferentes interesses econômicos das grandes potências econômicas a nível mundial. Ao assinalar a alternativa A, o aluno provavelmente não compreendeu que as causas da Primeira Guerra envolvem muitos outros motivos além das rivalidades latentes entre as nações europeias. Com a alternativa C, talvez o aluno não tenha compreendido o conceito de imperialismo. Escolhendo a alternativa D, o aluno pode não ter entendido o papel das organizações internacionalistas na entrada na Primeira Guerra Mundial, momento em que estas se dividiram entre apoiar ou não as lideranças burguesas, ávidas em participar do conflito. Caso opte pela alternativa E, o aluno talvez não tenha compreendido como se deu a Primeira Guerra no território europeu, e que os EUA irão participar mais ativamente do conflito apenas depois.</w:t>
      </w:r>
    </w:p>
    <w:p w:rsidR="004C19C0" w:rsidRDefault="004C19C0" w:rsidP="004C19C0">
      <w:pPr>
        <w:pStyle w:val="04gabaritoalternativa"/>
      </w:pPr>
      <w:r>
        <w:t>2. Alternativa C</w:t>
      </w:r>
    </w:p>
    <w:p w:rsidR="004C19C0" w:rsidRDefault="004C19C0" w:rsidP="004C19C0">
      <w:pPr>
        <w:pStyle w:val="04gabaritoresposta"/>
      </w:pPr>
      <w:r>
        <w:t>A questão procura demonstrar as consequências e o alcance da Revolução Russa. Ao assinalar as alternativas A, D e E, talvez o aluno não tenha compreendido o caráter questionador à ordem capitalista da Revolução Russa, com a instalação de um regime socialista que levará a uma série de conflitos e disputas posteriores. Optando pela alternativa B, o aluno pode não ter entendido que o líder revolucionário foi Lenin, que tinha o intuito expandir o processo de ruptura política para outros territórios.</w:t>
      </w:r>
    </w:p>
    <w:p w:rsidR="004C19C0" w:rsidRDefault="004C19C0" w:rsidP="004C19C0">
      <w:pPr>
        <w:pStyle w:val="04gabaritoalternativa"/>
      </w:pPr>
      <w:r>
        <w:t>3. Alternativa E</w:t>
      </w:r>
    </w:p>
    <w:p w:rsidR="004C19C0" w:rsidRDefault="004C19C0" w:rsidP="004C19C0">
      <w:pPr>
        <w:pStyle w:val="04gabaritoresposta"/>
      </w:pPr>
      <w:r w:rsidRPr="00977645">
        <w:t xml:space="preserve">A questão ilustra o impacto da Quebra da Bolsa e suas consequências para a crise do sistema capitalista nas décadas de 1930 e 40. Ao assinalar a alternativa A, o aluno pode não ter entendido o momento de superprodução e baixa demanda do mercado mundial. Com a alternativa B, o aluno talvez não tenha compreendido que aquele momento de crise do capitalismo fortaleceu a URSS. Se a opção foi a alternativa C, o aluno talvez não tenha compreendido o impacto negativo do episódio nas economias latino-americanas, dependentes da economia estadunidense. Se a resposta foi a D, o aluno pode não ter compreendido que o </w:t>
      </w:r>
      <w:r w:rsidRPr="00E95CAD">
        <w:rPr>
          <w:i/>
        </w:rPr>
        <w:t>New Deal</w:t>
      </w:r>
      <w:r w:rsidRPr="00977645">
        <w:t xml:space="preserve">, na verdade, surge como medida para combater a crise subsequente ao </w:t>
      </w:r>
      <w:r w:rsidRPr="00E95CAD">
        <w:rPr>
          <w:i/>
        </w:rPr>
        <w:t>Crack</w:t>
      </w:r>
      <w:r w:rsidRPr="00977645">
        <w:t xml:space="preserve"> da Bolsa de Nova York.</w:t>
      </w:r>
    </w:p>
    <w:p w:rsidR="004C19C0" w:rsidRDefault="004C19C0" w:rsidP="004C19C0">
      <w:pPr>
        <w:pStyle w:val="04gabaritoalternativa"/>
      </w:pPr>
      <w:r>
        <w:t>4. Alternativa A</w:t>
      </w:r>
    </w:p>
    <w:p w:rsidR="004C19C0" w:rsidRDefault="004C19C0" w:rsidP="004C19C0">
      <w:pPr>
        <w:pStyle w:val="04gabaritoresposta"/>
      </w:pPr>
      <w:r>
        <w:t xml:space="preserve">A questão objetiva apresentar as características compartilhadas pelos regimes nazista e fascista. Ao assinalar as alternativas B, C, D e E, o aluno talvez não tenha compreendido que os regimes nazifascistas eram caracterizados pela centralização de poderes nas mãos de um Estado nacionalista, autoritário e militarista, representado por um liderança considerada salvadora e praticamente cultuada como fundamental para a manutenção do poder político, que não garantia os direitos humanos da população. </w:t>
      </w:r>
    </w:p>
    <w:p w:rsidR="004C19C0" w:rsidRDefault="004C19C0" w:rsidP="004C19C0">
      <w:pPr>
        <w:pStyle w:val="04gabaritoalternativa"/>
      </w:pPr>
      <w:r>
        <w:t>5. Alternativa A</w:t>
      </w:r>
    </w:p>
    <w:p w:rsidR="004C19C0" w:rsidRDefault="004C19C0" w:rsidP="004C19C0">
      <w:pPr>
        <w:pStyle w:val="04gabaritoresposta"/>
      </w:pPr>
      <w:r>
        <w:t xml:space="preserve">A questão explora as medidas racistas implementadas pelo </w:t>
      </w:r>
      <w:r>
        <w:rPr>
          <w:i/>
        </w:rPr>
        <w:t>Apartheid</w:t>
      </w:r>
      <w:r>
        <w:t xml:space="preserve"> para que a população branca mantivesse seus privilégios. Ao assinalar a alternativa B, o aluno pode não ter compreendido que o </w:t>
      </w:r>
      <w:r>
        <w:rPr>
          <w:i/>
        </w:rPr>
        <w:t xml:space="preserve">Apartheid </w:t>
      </w:r>
      <w:r>
        <w:t xml:space="preserve">retirava direitos políticos da população negra, assim como na alternativa E, onde além disso há a afirmação incorreta de que os brancos constituíam a maioria da população. Se a resposta escolhida foi a C, o aluno não compreendeu que o intuito do </w:t>
      </w:r>
      <w:r>
        <w:rPr>
          <w:i/>
        </w:rPr>
        <w:t xml:space="preserve">Apartheid </w:t>
      </w:r>
      <w:r>
        <w:t xml:space="preserve">era justamente separar negros e brancos, o que também consta da alternativa D, e que na verdade ocorriam políticas de segregação </w:t>
      </w:r>
      <w:r>
        <w:lastRenderedPageBreak/>
        <w:t xml:space="preserve">inclusive espacial dos negros, com o agravante de retirada de seus direitos de aquisição de propriedade privada. </w:t>
      </w:r>
    </w:p>
    <w:p w:rsidR="004C19C0" w:rsidRDefault="004C19C0" w:rsidP="004C19C0">
      <w:pPr>
        <w:pStyle w:val="04gabaritoalternativa"/>
      </w:pPr>
      <w:r>
        <w:t>6. Alternativa B</w:t>
      </w:r>
    </w:p>
    <w:p w:rsidR="004C19C0" w:rsidRDefault="004C19C0" w:rsidP="004C19C0">
      <w:pPr>
        <w:pStyle w:val="04gabaritoresposta"/>
      </w:pPr>
      <w:r>
        <w:t>A questão procura destacar o campo de atuação e com que propósito foi criada a ONU, em um contexto pós-</w:t>
      </w:r>
      <w:r>
        <w:br/>
        <w:t>-Segunda Guerra. O assinalamento das alternativas A e E talvez demonstre que o aluno tenha compreendido os contextos em questão, mas não como se deu a formação da ONU propriamente dita. Ao optar pelas alternativas C e D, além de não reconhecer o contexto político e objetivo para o qual foi criada a entidade, o aluno considerou situações inexistentes.</w:t>
      </w:r>
    </w:p>
    <w:p w:rsidR="004C19C0" w:rsidRPr="00977645" w:rsidRDefault="004C19C0" w:rsidP="004C19C0">
      <w:pPr>
        <w:pStyle w:val="04gabaritoalternativa"/>
      </w:pPr>
      <w:r w:rsidRPr="00977645">
        <w:t>7. Alternativa D</w:t>
      </w:r>
    </w:p>
    <w:p w:rsidR="004C19C0" w:rsidRDefault="004C19C0" w:rsidP="004C19C0">
      <w:pPr>
        <w:pStyle w:val="04gabaritoresposta"/>
      </w:pPr>
      <w:r w:rsidRPr="00977645">
        <w:t>A questão objetiva estabelecer a Declaração dos Direitos Humanos como um importante dispositivo legal do período pós-Segunda Guerra. Com o assinalamento das alternativas A e B, o aluno pode não ter compreendido que o intuito desse documento foi, justamente, promover o respeito e igualdade entre os diferentes sujeitos. Se as opções C e E foram escolhidas, o aluno talvez não tenha entendido que tal documento propõe os direitos humanos a todos, sem distinção.</w:t>
      </w:r>
    </w:p>
    <w:p w:rsidR="004C19C0" w:rsidRDefault="004C19C0" w:rsidP="004C19C0">
      <w:pPr>
        <w:pStyle w:val="04gabaritoalternativa"/>
      </w:pPr>
      <w:r>
        <w:t xml:space="preserve">8. </w:t>
      </w:r>
    </w:p>
    <w:p w:rsidR="004C19C0" w:rsidRDefault="004C19C0" w:rsidP="004C19C0">
      <w:pPr>
        <w:pStyle w:val="04gabaritoresposta"/>
      </w:pPr>
      <w:r>
        <w:t>A questão relaciona a Revolução de 1917 à passagem de um regime capitalista para um socialista. Espera-se que o aluno compreenda o processo, por exemplo, mencionando a característica de centralização do Estado bolchevique, a nacionalização da economia, a redistribuição de recursos etc. Também podem ser mencionados os diferentes planos econômicos soviéticos, como a NEP e os Planos Quinquenais.</w:t>
      </w:r>
    </w:p>
    <w:p w:rsidR="004C19C0" w:rsidRPr="00977645" w:rsidRDefault="004C19C0" w:rsidP="004C19C0">
      <w:pPr>
        <w:pStyle w:val="04gabaritoalternativa"/>
      </w:pPr>
      <w:r w:rsidRPr="00977645">
        <w:t xml:space="preserve">9. </w:t>
      </w:r>
    </w:p>
    <w:p w:rsidR="004C19C0" w:rsidRDefault="004C19C0" w:rsidP="004C19C0">
      <w:pPr>
        <w:pStyle w:val="04gabaritoresposta"/>
      </w:pPr>
      <w:r>
        <w:t xml:space="preserve">A questão destaca o </w:t>
      </w:r>
      <w:r>
        <w:rPr>
          <w:i/>
        </w:rPr>
        <w:t>modus operandi</w:t>
      </w:r>
      <w:r>
        <w:t xml:space="preserve"> do nazismo, considerando desde suas táticas para chegada ao poder até suas políticas de manutenção no comando da Alemanha. Espera-se que o aluno consiga associar esse regime ao contexto pós-Segunda Guerra: com a Alemanha vencida, falida e humilhada, Hitler utilizará a propaganda de Estado e o discurso de ódio contra determinadas minorias que aparentemente representavam um empecilho ao desenvolvimento nacional para chegar ao poder. A partir dessa constatação, imagina-se que sejam mencionadas determinadas políticas, relacionadas ao totalitarismo do Terceiro Reich, à militarização da sociedade alemã, às medidas de segregação étnica e ao discurso de superioridade ariana, por exemplo.</w:t>
      </w:r>
    </w:p>
    <w:p w:rsidR="004C19C0" w:rsidRDefault="004C19C0" w:rsidP="004C19C0">
      <w:pPr>
        <w:pStyle w:val="04gabaritoalternativa"/>
      </w:pPr>
      <w:r>
        <w:t xml:space="preserve">10. </w:t>
      </w:r>
    </w:p>
    <w:p w:rsidR="004C19C0" w:rsidRPr="00977645" w:rsidRDefault="004C19C0" w:rsidP="004C19C0">
      <w:pPr>
        <w:pStyle w:val="04gabaritoresposta"/>
      </w:pPr>
      <w:r>
        <w:t>A questão enfoca a desobediência civil na Índia, um dos diversos métodos de resistência à neocolonização, além mencionar a descolonização. Espera-se que o aluno consiga descrever a estratégia de não violência adotada por Gandhi na luta contra os colonizadores ingleses, descrevendo também seu alcance e influência em outras situações como na África do Sul.</w:t>
      </w:r>
    </w:p>
    <w:p w:rsidR="004C19C0" w:rsidRDefault="004C19C0" w:rsidP="004C19C0">
      <w:pPr>
        <w:pStyle w:val="02TEXTOPRINCIPAL"/>
      </w:pPr>
      <w:r>
        <w:br w:type="page"/>
      </w:r>
    </w:p>
    <w:p w:rsidR="004C19C0" w:rsidRPr="009F0F97" w:rsidRDefault="004C19C0" w:rsidP="004C19C0">
      <w:pPr>
        <w:pStyle w:val="01TITULO1"/>
      </w:pPr>
      <w:r>
        <w:t>Detalhamento das habilidades avaliadas</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00" w:firstRow="0" w:lastRow="0" w:firstColumn="0" w:lastColumn="0" w:noHBand="0" w:noVBand="1"/>
      </w:tblPr>
      <w:tblGrid>
        <w:gridCol w:w="1101"/>
        <w:gridCol w:w="7415"/>
      </w:tblGrid>
      <w:tr w:rsidR="004C19C0" w:rsidRPr="00231608" w:rsidTr="006C4F65">
        <w:tc>
          <w:tcPr>
            <w:tcW w:w="1101" w:type="dxa"/>
          </w:tcPr>
          <w:p w:rsidR="004C19C0" w:rsidRPr="009F0F97" w:rsidRDefault="004C19C0" w:rsidP="006C4F65">
            <w:pPr>
              <w:pStyle w:val="02TEXTOPRINCIPAL"/>
              <w:rPr>
                <w:b/>
                <w:bCs/>
              </w:rPr>
            </w:pPr>
            <w:r w:rsidRPr="009F0F97">
              <w:rPr>
                <w:b/>
                <w:bCs/>
              </w:rPr>
              <w:t>Questão</w:t>
            </w:r>
          </w:p>
        </w:tc>
        <w:tc>
          <w:tcPr>
            <w:tcW w:w="7415" w:type="dxa"/>
          </w:tcPr>
          <w:p w:rsidR="004C19C0" w:rsidRPr="009F0F97" w:rsidRDefault="004C19C0" w:rsidP="006C4F65">
            <w:pPr>
              <w:pStyle w:val="02TEXTOPRINCIPAL"/>
              <w:rPr>
                <w:b/>
                <w:bCs/>
              </w:rPr>
            </w:pPr>
            <w:r w:rsidRPr="009F0F97">
              <w:rPr>
                <w:b/>
                <w:bCs/>
              </w:rPr>
              <w:t>Habilidade Avaliada</w:t>
            </w:r>
          </w:p>
        </w:tc>
      </w:tr>
      <w:tr w:rsidR="004C19C0" w:rsidRPr="00231608" w:rsidTr="006C4F65">
        <w:trPr>
          <w:trHeight w:val="567"/>
        </w:trPr>
        <w:tc>
          <w:tcPr>
            <w:tcW w:w="1101" w:type="dxa"/>
          </w:tcPr>
          <w:p w:rsidR="004C19C0" w:rsidRPr="00231608" w:rsidRDefault="004C19C0" w:rsidP="006C4F65">
            <w:pPr>
              <w:pStyle w:val="Normal1"/>
              <w:jc w:val="center"/>
              <w:rPr>
                <w:b/>
              </w:rPr>
            </w:pPr>
            <w:r w:rsidRPr="00231608">
              <w:rPr>
                <w:b/>
              </w:rPr>
              <w:t>1</w:t>
            </w:r>
          </w:p>
        </w:tc>
        <w:tc>
          <w:tcPr>
            <w:tcW w:w="7415" w:type="dxa"/>
            <w:tcMar>
              <w:top w:w="57" w:type="dxa"/>
              <w:left w:w="108" w:type="dxa"/>
              <w:right w:w="108" w:type="dxa"/>
            </w:tcMar>
          </w:tcPr>
          <w:p w:rsidR="004C19C0" w:rsidRPr="009F0F97" w:rsidRDefault="004C19C0" w:rsidP="006C4F65">
            <w:pPr>
              <w:pStyle w:val="04TEXTOTABELAS"/>
            </w:pPr>
            <w:r w:rsidRPr="009F0F97">
              <w:rPr>
                <w:b/>
                <w:bCs/>
              </w:rPr>
              <w:t>(EF09HI10)</w:t>
            </w:r>
            <w:r w:rsidRPr="009F0F97">
              <w:t xml:space="preserve"> Identificar e relacionar as dinâmicas do capitalismo e suas crises, os grandes conflitos mundiais e os conflitos vivenciados na Europa.</w:t>
            </w:r>
          </w:p>
        </w:tc>
      </w:tr>
      <w:tr w:rsidR="004C19C0" w:rsidRPr="00231608" w:rsidTr="006C4F65">
        <w:trPr>
          <w:trHeight w:val="567"/>
        </w:trPr>
        <w:tc>
          <w:tcPr>
            <w:tcW w:w="1101" w:type="dxa"/>
          </w:tcPr>
          <w:p w:rsidR="004C19C0" w:rsidRPr="00231608" w:rsidRDefault="004C19C0" w:rsidP="006C4F65">
            <w:pPr>
              <w:pStyle w:val="Normal1"/>
              <w:jc w:val="center"/>
              <w:rPr>
                <w:b/>
              </w:rPr>
            </w:pPr>
            <w:r w:rsidRPr="00231608">
              <w:rPr>
                <w:b/>
              </w:rPr>
              <w:t>2</w:t>
            </w:r>
          </w:p>
        </w:tc>
        <w:tc>
          <w:tcPr>
            <w:tcW w:w="7415" w:type="dxa"/>
            <w:tcMar>
              <w:top w:w="57" w:type="dxa"/>
              <w:left w:w="108" w:type="dxa"/>
              <w:right w:w="108" w:type="dxa"/>
            </w:tcMar>
          </w:tcPr>
          <w:p w:rsidR="004C19C0" w:rsidRPr="009F0F97" w:rsidRDefault="004C19C0" w:rsidP="006C4F65">
            <w:pPr>
              <w:pStyle w:val="04TEXTOTABELAS"/>
            </w:pPr>
            <w:r w:rsidRPr="009F0F97">
              <w:rPr>
                <w:b/>
                <w:bCs/>
              </w:rPr>
              <w:t>(EF09HI11)</w:t>
            </w:r>
            <w:r w:rsidRPr="009F0F97">
              <w:t xml:space="preserve"> Identificar as especificidades e os desdobramentos mundiais da Revolução Russa e seu significado histórico.</w:t>
            </w:r>
          </w:p>
        </w:tc>
      </w:tr>
      <w:tr w:rsidR="004C19C0" w:rsidRPr="00231608" w:rsidTr="006C4F65">
        <w:trPr>
          <w:trHeight w:val="567"/>
        </w:trPr>
        <w:tc>
          <w:tcPr>
            <w:tcW w:w="1101" w:type="dxa"/>
          </w:tcPr>
          <w:p w:rsidR="004C19C0" w:rsidRPr="00231608" w:rsidRDefault="004C19C0" w:rsidP="006C4F65">
            <w:pPr>
              <w:pStyle w:val="Normal1"/>
              <w:jc w:val="center"/>
              <w:rPr>
                <w:b/>
              </w:rPr>
            </w:pPr>
            <w:r w:rsidRPr="00231608">
              <w:rPr>
                <w:b/>
              </w:rPr>
              <w:t>3</w:t>
            </w:r>
          </w:p>
        </w:tc>
        <w:tc>
          <w:tcPr>
            <w:tcW w:w="7415" w:type="dxa"/>
            <w:tcMar>
              <w:top w:w="57" w:type="dxa"/>
              <w:left w:w="108" w:type="dxa"/>
              <w:right w:w="108" w:type="dxa"/>
            </w:tcMar>
          </w:tcPr>
          <w:p w:rsidR="004C19C0" w:rsidRPr="009F0F97" w:rsidRDefault="004C19C0" w:rsidP="006C4F65">
            <w:pPr>
              <w:pStyle w:val="04TEXTOTABELAS"/>
            </w:pPr>
            <w:r w:rsidRPr="001F3DD6">
              <w:rPr>
                <w:b/>
                <w:bCs/>
              </w:rPr>
              <w:t>(EF09HI12)</w:t>
            </w:r>
            <w:r w:rsidRPr="009F0F97">
              <w:t xml:space="preserve"> Analisar a crise capitalista de 1929 e seus desdobramentos em relação à economia global.</w:t>
            </w:r>
          </w:p>
        </w:tc>
      </w:tr>
      <w:tr w:rsidR="004C19C0" w:rsidRPr="00231608" w:rsidTr="006C4F65">
        <w:trPr>
          <w:trHeight w:val="567"/>
        </w:trPr>
        <w:tc>
          <w:tcPr>
            <w:tcW w:w="1101" w:type="dxa"/>
          </w:tcPr>
          <w:p w:rsidR="004C19C0" w:rsidRPr="00E95CAD" w:rsidRDefault="004C19C0" w:rsidP="006C4F65">
            <w:pPr>
              <w:pStyle w:val="Normal1"/>
              <w:jc w:val="center"/>
              <w:rPr>
                <w:b/>
              </w:rPr>
            </w:pPr>
            <w:r w:rsidRPr="00E95CAD">
              <w:rPr>
                <w:b/>
              </w:rPr>
              <w:t>4</w:t>
            </w:r>
          </w:p>
        </w:tc>
        <w:tc>
          <w:tcPr>
            <w:tcW w:w="7415" w:type="dxa"/>
            <w:tcMar>
              <w:top w:w="57" w:type="dxa"/>
              <w:left w:w="108" w:type="dxa"/>
              <w:right w:w="108" w:type="dxa"/>
            </w:tcMar>
          </w:tcPr>
          <w:p w:rsidR="004C19C0" w:rsidRPr="00E95CAD" w:rsidRDefault="004C19C0" w:rsidP="006C4F65">
            <w:pPr>
              <w:pStyle w:val="04TEXTOTABELAS"/>
            </w:pPr>
            <w:r w:rsidRPr="00E95CAD">
              <w:rPr>
                <w:b/>
                <w:bCs/>
              </w:rPr>
              <w:t>(EF09HI13)</w:t>
            </w:r>
            <w:r w:rsidRPr="00E95CAD">
              <w:t xml:space="preserve"> Descrever e contextualizar os processos de emergência do fascismo e do nazismo, a consolidação dos estados totalitários e as práticas de extermínio (como o holocausto).</w:t>
            </w:r>
          </w:p>
        </w:tc>
      </w:tr>
      <w:tr w:rsidR="004C19C0" w:rsidRPr="00231608" w:rsidTr="006C4F65">
        <w:trPr>
          <w:trHeight w:val="567"/>
        </w:trPr>
        <w:tc>
          <w:tcPr>
            <w:tcW w:w="1101" w:type="dxa"/>
          </w:tcPr>
          <w:p w:rsidR="004C19C0" w:rsidRPr="00231608" w:rsidRDefault="004C19C0" w:rsidP="006C4F65">
            <w:pPr>
              <w:pStyle w:val="Normal1"/>
              <w:jc w:val="center"/>
              <w:rPr>
                <w:b/>
              </w:rPr>
            </w:pPr>
            <w:r w:rsidRPr="00231608">
              <w:rPr>
                <w:b/>
              </w:rPr>
              <w:t>5</w:t>
            </w:r>
          </w:p>
        </w:tc>
        <w:tc>
          <w:tcPr>
            <w:tcW w:w="7415" w:type="dxa"/>
            <w:tcMar>
              <w:top w:w="57" w:type="dxa"/>
              <w:left w:w="108" w:type="dxa"/>
              <w:right w:w="108" w:type="dxa"/>
            </w:tcMar>
          </w:tcPr>
          <w:p w:rsidR="004C19C0" w:rsidRPr="009F0F97" w:rsidRDefault="004C19C0" w:rsidP="006C4F65">
            <w:pPr>
              <w:pStyle w:val="04TEXTOTABELAS"/>
            </w:pPr>
            <w:r w:rsidRPr="001F3DD6">
              <w:rPr>
                <w:b/>
                <w:bCs/>
              </w:rPr>
              <w:t>(EF09HI14)</w:t>
            </w:r>
            <w:r w:rsidRPr="009F0F97">
              <w:t xml:space="preserve"> Caracterizar e discutir as dinâmicas do colonialismo no continente africano e asiático e as lógicas de resistência das populações locais diante das questões internacionais.</w:t>
            </w:r>
          </w:p>
        </w:tc>
      </w:tr>
      <w:tr w:rsidR="004C19C0" w:rsidRPr="00231608" w:rsidTr="006C4F65">
        <w:trPr>
          <w:trHeight w:val="567"/>
        </w:trPr>
        <w:tc>
          <w:tcPr>
            <w:tcW w:w="1101" w:type="dxa"/>
          </w:tcPr>
          <w:p w:rsidR="004C19C0" w:rsidRPr="00231608" w:rsidRDefault="004C19C0" w:rsidP="006C4F65">
            <w:pPr>
              <w:pStyle w:val="Normal1"/>
              <w:jc w:val="center"/>
              <w:rPr>
                <w:b/>
              </w:rPr>
            </w:pPr>
            <w:r w:rsidRPr="00231608">
              <w:rPr>
                <w:b/>
              </w:rPr>
              <w:t>6</w:t>
            </w:r>
          </w:p>
        </w:tc>
        <w:tc>
          <w:tcPr>
            <w:tcW w:w="7415" w:type="dxa"/>
            <w:tcMar>
              <w:top w:w="57" w:type="dxa"/>
              <w:left w:w="108" w:type="dxa"/>
              <w:right w:w="108" w:type="dxa"/>
            </w:tcMar>
          </w:tcPr>
          <w:p w:rsidR="004C19C0" w:rsidRPr="009F0F97" w:rsidRDefault="004C19C0" w:rsidP="006C4F65">
            <w:pPr>
              <w:pStyle w:val="04TEXTOTABELAS"/>
            </w:pPr>
            <w:r w:rsidRPr="001F3DD6">
              <w:rPr>
                <w:b/>
                <w:bCs/>
              </w:rPr>
              <w:t>(EF09HI15)</w:t>
            </w:r>
            <w:r w:rsidRPr="009F0F97">
              <w:t xml:space="preserve"> Discutir as motivações que levaram à criação da Organização das Nações Unidas (ONU) no contexto do pós-guerra e os propósitos dessa organização.</w:t>
            </w:r>
          </w:p>
        </w:tc>
      </w:tr>
      <w:tr w:rsidR="004C19C0" w:rsidRPr="00231608" w:rsidTr="006C4F65">
        <w:trPr>
          <w:trHeight w:val="567"/>
        </w:trPr>
        <w:tc>
          <w:tcPr>
            <w:tcW w:w="1101" w:type="dxa"/>
          </w:tcPr>
          <w:p w:rsidR="004C19C0" w:rsidRPr="00231608" w:rsidRDefault="004C19C0" w:rsidP="006C4F65">
            <w:pPr>
              <w:pStyle w:val="Normal1"/>
              <w:jc w:val="center"/>
              <w:rPr>
                <w:b/>
              </w:rPr>
            </w:pPr>
            <w:r w:rsidRPr="00231608">
              <w:rPr>
                <w:b/>
              </w:rPr>
              <w:t>7</w:t>
            </w:r>
          </w:p>
        </w:tc>
        <w:tc>
          <w:tcPr>
            <w:tcW w:w="7415" w:type="dxa"/>
            <w:tcMar>
              <w:top w:w="57" w:type="dxa"/>
              <w:left w:w="108" w:type="dxa"/>
              <w:right w:w="108" w:type="dxa"/>
            </w:tcMar>
          </w:tcPr>
          <w:p w:rsidR="004C19C0" w:rsidRPr="009F0F97" w:rsidRDefault="004C19C0" w:rsidP="006C4F65">
            <w:pPr>
              <w:pStyle w:val="04TEXTOTABELAS"/>
            </w:pPr>
            <w:r w:rsidRPr="001F3DD6">
              <w:rPr>
                <w:b/>
                <w:bCs/>
              </w:rPr>
              <w:t>(EF09HI16)</w:t>
            </w:r>
            <w:r w:rsidRPr="009F0F97">
              <w:t xml:space="preserve"> Relacionar a Carta dos Direitos Humanos ao processo de afirmação dos direitos fundamentais e de defesa da dignidade humana, valorizando as instituições voltadas para a defesa desses direitos e para a identificação dos agentes responsáveis por sua violação.</w:t>
            </w:r>
          </w:p>
        </w:tc>
      </w:tr>
      <w:tr w:rsidR="004C19C0" w:rsidRPr="00231608" w:rsidTr="006C4F65">
        <w:trPr>
          <w:trHeight w:val="567"/>
        </w:trPr>
        <w:tc>
          <w:tcPr>
            <w:tcW w:w="1101" w:type="dxa"/>
          </w:tcPr>
          <w:p w:rsidR="004C19C0" w:rsidRPr="00231608" w:rsidRDefault="004C19C0" w:rsidP="006C4F65">
            <w:pPr>
              <w:pStyle w:val="Normal1"/>
              <w:jc w:val="center"/>
              <w:rPr>
                <w:b/>
              </w:rPr>
            </w:pPr>
            <w:r w:rsidRPr="00231608">
              <w:rPr>
                <w:b/>
              </w:rPr>
              <w:t>8</w:t>
            </w:r>
          </w:p>
        </w:tc>
        <w:tc>
          <w:tcPr>
            <w:tcW w:w="7415" w:type="dxa"/>
            <w:tcMar>
              <w:top w:w="57" w:type="dxa"/>
              <w:left w:w="108" w:type="dxa"/>
              <w:right w:w="108" w:type="dxa"/>
            </w:tcMar>
          </w:tcPr>
          <w:p w:rsidR="004C19C0" w:rsidRPr="009F0F97" w:rsidRDefault="004C19C0" w:rsidP="006C4F65">
            <w:pPr>
              <w:pStyle w:val="04TEXTOTABELAS"/>
            </w:pPr>
            <w:r w:rsidRPr="001F3DD6">
              <w:rPr>
                <w:b/>
                <w:bCs/>
              </w:rPr>
              <w:t>(EF09HI11)</w:t>
            </w:r>
            <w:r w:rsidRPr="009F0F97">
              <w:t xml:space="preserve"> Identificar as especificidades e os desdobramentos mundiais da Revolução Russa e seu significado histórico.</w:t>
            </w:r>
          </w:p>
        </w:tc>
      </w:tr>
      <w:tr w:rsidR="004C19C0" w:rsidRPr="00231608" w:rsidTr="006C4F65">
        <w:trPr>
          <w:trHeight w:val="567"/>
        </w:trPr>
        <w:tc>
          <w:tcPr>
            <w:tcW w:w="1101" w:type="dxa"/>
          </w:tcPr>
          <w:p w:rsidR="004C19C0" w:rsidRPr="00E95CAD" w:rsidRDefault="004C19C0" w:rsidP="006C4F65">
            <w:pPr>
              <w:pStyle w:val="Normal1"/>
              <w:jc w:val="center"/>
              <w:rPr>
                <w:b/>
              </w:rPr>
            </w:pPr>
            <w:r w:rsidRPr="00E95CAD">
              <w:rPr>
                <w:b/>
              </w:rPr>
              <w:t>9</w:t>
            </w:r>
          </w:p>
        </w:tc>
        <w:tc>
          <w:tcPr>
            <w:tcW w:w="7415" w:type="dxa"/>
            <w:tcMar>
              <w:top w:w="57" w:type="dxa"/>
              <w:left w:w="108" w:type="dxa"/>
              <w:right w:w="108" w:type="dxa"/>
            </w:tcMar>
          </w:tcPr>
          <w:p w:rsidR="004C19C0" w:rsidRPr="00E95CAD" w:rsidRDefault="004C19C0" w:rsidP="006C4F65">
            <w:pPr>
              <w:pStyle w:val="04TEXTOTABELAS"/>
            </w:pPr>
            <w:r w:rsidRPr="00E95CAD">
              <w:rPr>
                <w:b/>
                <w:bCs/>
              </w:rPr>
              <w:t>(EF09HI13)</w:t>
            </w:r>
            <w:r w:rsidRPr="00E95CAD">
              <w:t xml:space="preserve"> Descrever e contextualizar os processos de emergência do fascismo e do nazismo, a consolidação dos estados totalitários e as práticas de extermínio (como o holocausto).</w:t>
            </w:r>
          </w:p>
        </w:tc>
      </w:tr>
      <w:tr w:rsidR="004C19C0" w:rsidRPr="00231608" w:rsidTr="006C4F65">
        <w:trPr>
          <w:trHeight w:val="567"/>
        </w:trPr>
        <w:tc>
          <w:tcPr>
            <w:tcW w:w="1101" w:type="dxa"/>
          </w:tcPr>
          <w:p w:rsidR="004C19C0" w:rsidRPr="00231608" w:rsidRDefault="004C19C0" w:rsidP="006C4F65">
            <w:pPr>
              <w:pStyle w:val="Normal1"/>
              <w:jc w:val="center"/>
              <w:rPr>
                <w:b/>
              </w:rPr>
            </w:pPr>
            <w:r w:rsidRPr="00231608">
              <w:rPr>
                <w:b/>
              </w:rPr>
              <w:t>10</w:t>
            </w:r>
          </w:p>
        </w:tc>
        <w:tc>
          <w:tcPr>
            <w:tcW w:w="7415" w:type="dxa"/>
            <w:tcMar>
              <w:top w:w="57" w:type="dxa"/>
              <w:left w:w="108" w:type="dxa"/>
              <w:right w:w="108" w:type="dxa"/>
            </w:tcMar>
          </w:tcPr>
          <w:p w:rsidR="004C19C0" w:rsidRPr="009F0F97" w:rsidRDefault="004C19C0" w:rsidP="006C4F65">
            <w:pPr>
              <w:pStyle w:val="04TEXTOTABELAS"/>
            </w:pPr>
            <w:bookmarkStart w:id="0" w:name="_gjdgxs" w:colFirst="0" w:colLast="0"/>
            <w:bookmarkEnd w:id="0"/>
            <w:r w:rsidRPr="001F3DD6">
              <w:rPr>
                <w:b/>
                <w:bCs/>
              </w:rPr>
              <w:t>(EF09HI14)</w:t>
            </w:r>
            <w:r w:rsidRPr="009F0F97">
              <w:t xml:space="preserve"> Caracterizar e discutir as dinâmicas do colonialismo no continente africano e asiático e as lógicas de resistência das populações locais diante das questões internacionais.</w:t>
            </w:r>
          </w:p>
        </w:tc>
      </w:tr>
    </w:tbl>
    <w:p w:rsidR="004C19C0" w:rsidRDefault="004C19C0" w:rsidP="004C19C0">
      <w:pPr>
        <w:pStyle w:val="02TEXTOPRINCIPAL"/>
      </w:pPr>
      <w:r>
        <w:br w:type="page"/>
      </w:r>
    </w:p>
    <w:p w:rsidR="004C19C0" w:rsidRPr="00DF0902" w:rsidRDefault="004C19C0" w:rsidP="004C19C0">
      <w:pPr>
        <w:pStyle w:val="01TITULO1"/>
      </w:pPr>
      <w:r w:rsidRPr="00DF0902">
        <w:t>Ficha de acompanhamento das aprendizagens</w:t>
      </w:r>
    </w:p>
    <w:tbl>
      <w:tblPr>
        <w:tblW w:w="84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343"/>
        <w:gridCol w:w="2752"/>
        <w:gridCol w:w="1044"/>
        <w:gridCol w:w="1095"/>
        <w:gridCol w:w="569"/>
        <w:gridCol w:w="569"/>
        <w:gridCol w:w="566"/>
      </w:tblGrid>
      <w:tr w:rsidR="004C19C0" w:rsidRPr="00223780" w:rsidTr="006C4F65">
        <w:trPr>
          <w:trHeight w:val="420"/>
        </w:trPr>
        <w:tc>
          <w:tcPr>
            <w:tcW w:w="1869" w:type="dxa"/>
            <w:gridSpan w:val="2"/>
            <w:tcMar>
              <w:top w:w="85" w:type="dxa"/>
              <w:bottom w:w="85" w:type="dxa"/>
            </w:tcMar>
            <w:vAlign w:val="center"/>
          </w:tcPr>
          <w:p w:rsidR="004C19C0" w:rsidRPr="00223780" w:rsidRDefault="004C19C0" w:rsidP="006C4F65">
            <w:pPr>
              <w:pStyle w:val="Normal1"/>
            </w:pPr>
            <w:r w:rsidRPr="00223780">
              <w:t>S: Sempre</w:t>
            </w:r>
          </w:p>
        </w:tc>
        <w:tc>
          <w:tcPr>
            <w:tcW w:w="2752" w:type="dxa"/>
            <w:tcMar>
              <w:top w:w="85" w:type="dxa"/>
              <w:bottom w:w="85" w:type="dxa"/>
            </w:tcMar>
            <w:vAlign w:val="center"/>
          </w:tcPr>
          <w:p w:rsidR="004C19C0" w:rsidRPr="00223780" w:rsidRDefault="004C19C0" w:rsidP="006C4F65">
            <w:pPr>
              <w:pStyle w:val="Normal1"/>
            </w:pPr>
            <w:r w:rsidRPr="00223780">
              <w:t>QS: Quase sempre</w:t>
            </w:r>
          </w:p>
        </w:tc>
        <w:tc>
          <w:tcPr>
            <w:tcW w:w="3843" w:type="dxa"/>
            <w:gridSpan w:val="5"/>
            <w:tcMar>
              <w:top w:w="85" w:type="dxa"/>
              <w:bottom w:w="85" w:type="dxa"/>
            </w:tcMar>
            <w:vAlign w:val="center"/>
          </w:tcPr>
          <w:p w:rsidR="004C19C0" w:rsidRPr="00223780" w:rsidRDefault="004C19C0" w:rsidP="006C4F65">
            <w:pPr>
              <w:pStyle w:val="Normal1"/>
            </w:pPr>
            <w:r w:rsidRPr="00223780">
              <w:t>AN</w:t>
            </w:r>
            <w:r>
              <w:t xml:space="preserve">: </w:t>
            </w:r>
            <w:r w:rsidRPr="003405DC">
              <w:t>Ainda não</w:t>
            </w:r>
          </w:p>
        </w:tc>
      </w:tr>
      <w:tr w:rsidR="004C19C0" w:rsidRPr="00223780" w:rsidTr="006C4F65">
        <w:tc>
          <w:tcPr>
            <w:tcW w:w="1869" w:type="dxa"/>
            <w:gridSpan w:val="2"/>
            <w:tcMar>
              <w:top w:w="85" w:type="dxa"/>
              <w:bottom w:w="85" w:type="dxa"/>
            </w:tcMar>
            <w:vAlign w:val="center"/>
          </w:tcPr>
          <w:p w:rsidR="004C19C0" w:rsidRPr="00223780" w:rsidRDefault="004C19C0" w:rsidP="006C4F65">
            <w:pPr>
              <w:pStyle w:val="Normal1"/>
              <w:rPr>
                <w:b/>
              </w:rPr>
            </w:pPr>
            <w:r w:rsidRPr="00223780">
              <w:rPr>
                <w:b/>
              </w:rPr>
              <w:t>Nome da escola:</w:t>
            </w:r>
          </w:p>
        </w:tc>
        <w:tc>
          <w:tcPr>
            <w:tcW w:w="6595" w:type="dxa"/>
            <w:gridSpan w:val="6"/>
            <w:tcMar>
              <w:top w:w="85" w:type="dxa"/>
              <w:bottom w:w="85" w:type="dxa"/>
            </w:tcMar>
            <w:vAlign w:val="center"/>
          </w:tcPr>
          <w:p w:rsidR="004C19C0" w:rsidRPr="00223780" w:rsidRDefault="004C19C0" w:rsidP="006C4F65">
            <w:pPr>
              <w:pStyle w:val="Normal1"/>
            </w:pPr>
          </w:p>
        </w:tc>
      </w:tr>
      <w:tr w:rsidR="004C19C0" w:rsidRPr="00223780" w:rsidTr="006C4F65">
        <w:tc>
          <w:tcPr>
            <w:tcW w:w="1869" w:type="dxa"/>
            <w:gridSpan w:val="2"/>
            <w:tcMar>
              <w:top w:w="85" w:type="dxa"/>
              <w:bottom w:w="85" w:type="dxa"/>
            </w:tcMar>
            <w:vAlign w:val="center"/>
          </w:tcPr>
          <w:p w:rsidR="004C19C0" w:rsidRPr="00223780" w:rsidRDefault="004C19C0" w:rsidP="006C4F65">
            <w:pPr>
              <w:pStyle w:val="Normal1"/>
              <w:rPr>
                <w:b/>
              </w:rPr>
            </w:pPr>
            <w:r w:rsidRPr="00223780">
              <w:rPr>
                <w:b/>
              </w:rPr>
              <w:t>Professor(a):</w:t>
            </w:r>
          </w:p>
        </w:tc>
        <w:tc>
          <w:tcPr>
            <w:tcW w:w="3796" w:type="dxa"/>
            <w:gridSpan w:val="2"/>
            <w:tcMar>
              <w:top w:w="85" w:type="dxa"/>
              <w:bottom w:w="85" w:type="dxa"/>
            </w:tcMar>
            <w:vAlign w:val="center"/>
          </w:tcPr>
          <w:p w:rsidR="004C19C0" w:rsidRPr="00223780" w:rsidRDefault="004C19C0" w:rsidP="006C4F65">
            <w:pPr>
              <w:pStyle w:val="Normal1"/>
            </w:pPr>
          </w:p>
        </w:tc>
        <w:tc>
          <w:tcPr>
            <w:tcW w:w="2799" w:type="dxa"/>
            <w:gridSpan w:val="4"/>
            <w:tcMar>
              <w:top w:w="85" w:type="dxa"/>
              <w:bottom w:w="85" w:type="dxa"/>
            </w:tcMar>
            <w:vAlign w:val="center"/>
          </w:tcPr>
          <w:p w:rsidR="004C19C0" w:rsidRPr="00223780" w:rsidRDefault="004C19C0" w:rsidP="006C4F65">
            <w:pPr>
              <w:pStyle w:val="Normal1"/>
            </w:pPr>
            <w:r w:rsidRPr="00223780">
              <w:rPr>
                <w:b/>
              </w:rPr>
              <w:t>Ano:</w:t>
            </w:r>
          </w:p>
        </w:tc>
      </w:tr>
      <w:tr w:rsidR="004C19C0" w:rsidRPr="00223780" w:rsidTr="006C4F65">
        <w:tc>
          <w:tcPr>
            <w:tcW w:w="1869" w:type="dxa"/>
            <w:gridSpan w:val="2"/>
            <w:tcMar>
              <w:top w:w="85" w:type="dxa"/>
              <w:bottom w:w="85" w:type="dxa"/>
            </w:tcMar>
            <w:vAlign w:val="center"/>
          </w:tcPr>
          <w:p w:rsidR="004C19C0" w:rsidRPr="00223780" w:rsidRDefault="004C19C0" w:rsidP="006C4F65">
            <w:pPr>
              <w:pStyle w:val="Normal1"/>
              <w:rPr>
                <w:b/>
              </w:rPr>
            </w:pPr>
            <w:r w:rsidRPr="00223780">
              <w:rPr>
                <w:b/>
              </w:rPr>
              <w:t>Aluno(a):</w:t>
            </w:r>
          </w:p>
        </w:tc>
        <w:tc>
          <w:tcPr>
            <w:tcW w:w="3796" w:type="dxa"/>
            <w:gridSpan w:val="2"/>
            <w:tcMar>
              <w:top w:w="85" w:type="dxa"/>
              <w:bottom w:w="85" w:type="dxa"/>
            </w:tcMar>
            <w:vAlign w:val="center"/>
          </w:tcPr>
          <w:p w:rsidR="004C19C0" w:rsidRPr="00223780" w:rsidRDefault="004C19C0" w:rsidP="006C4F65">
            <w:pPr>
              <w:pStyle w:val="Normal1"/>
            </w:pPr>
          </w:p>
        </w:tc>
        <w:tc>
          <w:tcPr>
            <w:tcW w:w="2799" w:type="dxa"/>
            <w:gridSpan w:val="4"/>
            <w:tcMar>
              <w:top w:w="85" w:type="dxa"/>
              <w:bottom w:w="85" w:type="dxa"/>
            </w:tcMar>
            <w:vAlign w:val="center"/>
          </w:tcPr>
          <w:p w:rsidR="004C19C0" w:rsidRPr="00223780" w:rsidRDefault="004C19C0" w:rsidP="006C4F65">
            <w:pPr>
              <w:pStyle w:val="Normal1"/>
            </w:pPr>
            <w:r w:rsidRPr="00223780">
              <w:rPr>
                <w:b/>
              </w:rPr>
              <w:t>Turma:</w:t>
            </w:r>
          </w:p>
        </w:tc>
      </w:tr>
      <w:tr w:rsidR="004C19C0" w:rsidRPr="00223780" w:rsidTr="006C4F65">
        <w:trPr>
          <w:trHeight w:val="260"/>
        </w:trPr>
        <w:tc>
          <w:tcPr>
            <w:tcW w:w="1869" w:type="dxa"/>
            <w:gridSpan w:val="2"/>
            <w:tcMar>
              <w:top w:w="85" w:type="dxa"/>
              <w:bottom w:w="85" w:type="dxa"/>
            </w:tcMar>
            <w:vAlign w:val="center"/>
          </w:tcPr>
          <w:p w:rsidR="004C19C0" w:rsidRPr="00223780" w:rsidRDefault="004C19C0" w:rsidP="006C4F65">
            <w:pPr>
              <w:pStyle w:val="Normal1"/>
              <w:rPr>
                <w:b/>
              </w:rPr>
            </w:pPr>
            <w:r w:rsidRPr="00223780">
              <w:rPr>
                <w:b/>
              </w:rPr>
              <w:t>Disciplina:</w:t>
            </w:r>
          </w:p>
        </w:tc>
        <w:tc>
          <w:tcPr>
            <w:tcW w:w="3796" w:type="dxa"/>
            <w:gridSpan w:val="2"/>
            <w:tcMar>
              <w:top w:w="85" w:type="dxa"/>
              <w:bottom w:w="85" w:type="dxa"/>
            </w:tcMar>
            <w:vAlign w:val="center"/>
          </w:tcPr>
          <w:p w:rsidR="004C19C0" w:rsidRPr="00223780" w:rsidRDefault="004C19C0" w:rsidP="006C4F65">
            <w:pPr>
              <w:pStyle w:val="Normal1"/>
            </w:pPr>
          </w:p>
        </w:tc>
        <w:tc>
          <w:tcPr>
            <w:tcW w:w="2799" w:type="dxa"/>
            <w:gridSpan w:val="4"/>
            <w:tcMar>
              <w:top w:w="85" w:type="dxa"/>
              <w:bottom w:w="85" w:type="dxa"/>
            </w:tcMar>
            <w:vAlign w:val="center"/>
          </w:tcPr>
          <w:p w:rsidR="004C19C0" w:rsidRPr="00223780" w:rsidRDefault="004C19C0" w:rsidP="006C4F65">
            <w:pPr>
              <w:pStyle w:val="Normal1"/>
            </w:pPr>
            <w:r w:rsidRPr="00223780">
              <w:rPr>
                <w:b/>
              </w:rPr>
              <w:t>Período:</w:t>
            </w:r>
          </w:p>
        </w:tc>
      </w:tr>
      <w:tr w:rsidR="004C19C0" w:rsidRPr="00223780" w:rsidTr="006C4F65">
        <w:trPr>
          <w:trHeight w:val="60"/>
        </w:trPr>
        <w:tc>
          <w:tcPr>
            <w:tcW w:w="8464" w:type="dxa"/>
            <w:gridSpan w:val="8"/>
            <w:shd w:val="clear" w:color="auto" w:fill="D9D9D9"/>
            <w:tcMar>
              <w:top w:w="85" w:type="dxa"/>
              <w:bottom w:w="85" w:type="dxa"/>
            </w:tcMar>
          </w:tcPr>
          <w:p w:rsidR="004C19C0" w:rsidRPr="00223780" w:rsidRDefault="004C19C0" w:rsidP="006C4F65">
            <w:pPr>
              <w:pStyle w:val="Normal1"/>
              <w:jc w:val="center"/>
              <w:rPr>
                <w:b/>
              </w:rPr>
            </w:pPr>
            <w:r>
              <w:rPr>
                <w:b/>
              </w:rPr>
              <w:t>2</w:t>
            </w:r>
            <w:r w:rsidRPr="00223780">
              <w:rPr>
                <w:b/>
                <w:vertAlign w:val="superscript"/>
              </w:rPr>
              <w:t>o</w:t>
            </w:r>
            <w:r w:rsidRPr="00223780">
              <w:rPr>
                <w:b/>
              </w:rPr>
              <w:t xml:space="preserve"> bimestre</w:t>
            </w:r>
          </w:p>
        </w:tc>
      </w:tr>
      <w:tr w:rsidR="004C19C0" w:rsidRPr="00223780" w:rsidTr="006C4F65">
        <w:trPr>
          <w:trHeight w:val="360"/>
        </w:trPr>
        <w:tc>
          <w:tcPr>
            <w:tcW w:w="1526" w:type="dxa"/>
            <w:tcMar>
              <w:top w:w="85" w:type="dxa"/>
              <w:bottom w:w="85" w:type="dxa"/>
            </w:tcMar>
            <w:vAlign w:val="center"/>
          </w:tcPr>
          <w:p w:rsidR="004C19C0" w:rsidRPr="00223780" w:rsidRDefault="004C19C0" w:rsidP="006C4F65">
            <w:pPr>
              <w:pStyle w:val="Normal1"/>
              <w:rPr>
                <w:b/>
              </w:rPr>
            </w:pPr>
            <w:r w:rsidRPr="00223780">
              <w:rPr>
                <w:b/>
              </w:rPr>
              <w:t>Habilidades</w:t>
            </w:r>
          </w:p>
        </w:tc>
        <w:tc>
          <w:tcPr>
            <w:tcW w:w="5234" w:type="dxa"/>
            <w:gridSpan w:val="4"/>
            <w:tcMar>
              <w:top w:w="85" w:type="dxa"/>
              <w:bottom w:w="85" w:type="dxa"/>
            </w:tcMar>
            <w:vAlign w:val="center"/>
          </w:tcPr>
          <w:p w:rsidR="004C19C0" w:rsidRPr="00223780" w:rsidRDefault="004C19C0" w:rsidP="006C4F65">
            <w:pPr>
              <w:pStyle w:val="Normal1"/>
              <w:rPr>
                <w:b/>
              </w:rPr>
            </w:pPr>
            <w:r w:rsidRPr="00223780">
              <w:rPr>
                <w:b/>
              </w:rPr>
              <w:t>Descritor</w:t>
            </w:r>
          </w:p>
        </w:tc>
        <w:tc>
          <w:tcPr>
            <w:tcW w:w="569" w:type="dxa"/>
            <w:tcMar>
              <w:top w:w="85" w:type="dxa"/>
              <w:bottom w:w="85" w:type="dxa"/>
            </w:tcMar>
            <w:vAlign w:val="center"/>
          </w:tcPr>
          <w:p w:rsidR="004C19C0" w:rsidRPr="00223780" w:rsidRDefault="004C19C0" w:rsidP="006C4F65">
            <w:pPr>
              <w:pStyle w:val="Normal1"/>
              <w:rPr>
                <w:b/>
              </w:rPr>
            </w:pPr>
            <w:r w:rsidRPr="00223780">
              <w:rPr>
                <w:b/>
              </w:rPr>
              <w:t>S</w:t>
            </w:r>
          </w:p>
        </w:tc>
        <w:tc>
          <w:tcPr>
            <w:tcW w:w="569" w:type="dxa"/>
            <w:tcMar>
              <w:top w:w="85" w:type="dxa"/>
              <w:bottom w:w="85" w:type="dxa"/>
            </w:tcMar>
            <w:vAlign w:val="center"/>
          </w:tcPr>
          <w:p w:rsidR="004C19C0" w:rsidRPr="00223780" w:rsidRDefault="004C19C0" w:rsidP="006C4F65">
            <w:pPr>
              <w:pStyle w:val="Normal1"/>
              <w:rPr>
                <w:b/>
              </w:rPr>
            </w:pPr>
            <w:r w:rsidRPr="00223780">
              <w:rPr>
                <w:b/>
              </w:rPr>
              <w:t>QS</w:t>
            </w:r>
          </w:p>
        </w:tc>
        <w:tc>
          <w:tcPr>
            <w:tcW w:w="566" w:type="dxa"/>
            <w:tcMar>
              <w:top w:w="85" w:type="dxa"/>
              <w:bottom w:w="85" w:type="dxa"/>
            </w:tcMar>
            <w:vAlign w:val="center"/>
          </w:tcPr>
          <w:p w:rsidR="004C19C0" w:rsidRPr="00223780" w:rsidRDefault="004C19C0" w:rsidP="006C4F65">
            <w:pPr>
              <w:pStyle w:val="Normal1"/>
              <w:rPr>
                <w:b/>
              </w:rPr>
            </w:pPr>
            <w:r w:rsidRPr="00223780">
              <w:rPr>
                <w:b/>
              </w:rPr>
              <w:t>AN</w:t>
            </w:r>
          </w:p>
        </w:tc>
      </w:tr>
      <w:tr w:rsidR="004C19C0" w:rsidRPr="00223780" w:rsidTr="006C4F65">
        <w:tc>
          <w:tcPr>
            <w:tcW w:w="1526" w:type="dxa"/>
            <w:vMerge w:val="restart"/>
            <w:tcMar>
              <w:top w:w="85" w:type="dxa"/>
              <w:bottom w:w="85" w:type="dxa"/>
            </w:tcMar>
            <w:vAlign w:val="center"/>
          </w:tcPr>
          <w:p w:rsidR="004C19C0" w:rsidRPr="00223780" w:rsidRDefault="004C19C0" w:rsidP="006C4F65">
            <w:pPr>
              <w:pStyle w:val="Normal1"/>
              <w:pBdr>
                <w:top w:val="nil"/>
                <w:left w:val="nil"/>
                <w:bottom w:val="nil"/>
                <w:right w:val="nil"/>
                <w:between w:val="nil"/>
              </w:pBdr>
            </w:pPr>
            <w:r w:rsidRPr="00223780">
              <w:rPr>
                <w:b/>
              </w:rPr>
              <w:t>(EF09HI</w:t>
            </w:r>
            <w:r>
              <w:rPr>
                <w:b/>
              </w:rPr>
              <w:t>10</w:t>
            </w:r>
            <w:r w:rsidRPr="00223780">
              <w:rPr>
                <w:b/>
              </w:rPr>
              <w:t>)</w:t>
            </w:r>
            <w:r w:rsidRPr="00223780">
              <w:t xml:space="preserve">  </w:t>
            </w:r>
          </w:p>
        </w:tc>
        <w:tc>
          <w:tcPr>
            <w:tcW w:w="5234" w:type="dxa"/>
            <w:gridSpan w:val="4"/>
            <w:tcMar>
              <w:top w:w="85" w:type="dxa"/>
              <w:bottom w:w="85" w:type="dxa"/>
            </w:tcMar>
          </w:tcPr>
          <w:p w:rsidR="004C19C0" w:rsidRPr="00223780" w:rsidRDefault="004C19C0" w:rsidP="006C4F65">
            <w:pPr>
              <w:pStyle w:val="Normal1"/>
            </w:pPr>
            <w:r w:rsidRPr="00231608">
              <w:t>Identificou o contexto de eclosão e os desdobramentos da Primeira Guerra</w:t>
            </w:r>
            <w:r>
              <w:t>.</w:t>
            </w:r>
          </w:p>
        </w:tc>
        <w:tc>
          <w:tcPr>
            <w:tcW w:w="569" w:type="dxa"/>
            <w:tcMar>
              <w:top w:w="85" w:type="dxa"/>
              <w:bottom w:w="85" w:type="dxa"/>
            </w:tcMar>
          </w:tcPr>
          <w:p w:rsidR="004C19C0" w:rsidRPr="00223780" w:rsidRDefault="004C19C0" w:rsidP="006C4F65">
            <w:pPr>
              <w:pStyle w:val="Normal1"/>
            </w:pPr>
          </w:p>
        </w:tc>
        <w:tc>
          <w:tcPr>
            <w:tcW w:w="569" w:type="dxa"/>
            <w:tcMar>
              <w:top w:w="85" w:type="dxa"/>
              <w:bottom w:w="85" w:type="dxa"/>
            </w:tcMar>
          </w:tcPr>
          <w:p w:rsidR="004C19C0" w:rsidRPr="00223780" w:rsidRDefault="004C19C0" w:rsidP="006C4F65">
            <w:pPr>
              <w:pStyle w:val="Normal1"/>
            </w:pPr>
          </w:p>
        </w:tc>
        <w:tc>
          <w:tcPr>
            <w:tcW w:w="566" w:type="dxa"/>
            <w:tcMar>
              <w:top w:w="85" w:type="dxa"/>
              <w:bottom w:w="85" w:type="dxa"/>
            </w:tcMar>
          </w:tcPr>
          <w:p w:rsidR="004C19C0" w:rsidRPr="00223780" w:rsidRDefault="004C19C0" w:rsidP="006C4F65">
            <w:pPr>
              <w:pStyle w:val="Normal1"/>
            </w:pPr>
          </w:p>
        </w:tc>
      </w:tr>
      <w:tr w:rsidR="004C19C0" w:rsidRPr="00223780" w:rsidTr="006C4F65">
        <w:tc>
          <w:tcPr>
            <w:tcW w:w="1526" w:type="dxa"/>
            <w:vMerge/>
            <w:tcMar>
              <w:top w:w="85" w:type="dxa"/>
              <w:bottom w:w="85" w:type="dxa"/>
            </w:tcMar>
            <w:vAlign w:val="center"/>
          </w:tcPr>
          <w:p w:rsidR="004C19C0" w:rsidRPr="00223780" w:rsidRDefault="004C19C0" w:rsidP="006C4F65">
            <w:pPr>
              <w:pStyle w:val="Normal1"/>
              <w:widowControl w:val="0"/>
              <w:pBdr>
                <w:top w:val="nil"/>
                <w:left w:val="nil"/>
                <w:bottom w:val="nil"/>
                <w:right w:val="nil"/>
                <w:between w:val="nil"/>
              </w:pBdr>
              <w:spacing w:line="276" w:lineRule="auto"/>
            </w:pPr>
          </w:p>
        </w:tc>
        <w:tc>
          <w:tcPr>
            <w:tcW w:w="5234" w:type="dxa"/>
            <w:gridSpan w:val="4"/>
            <w:tcMar>
              <w:top w:w="85" w:type="dxa"/>
              <w:bottom w:w="85" w:type="dxa"/>
            </w:tcMar>
          </w:tcPr>
          <w:p w:rsidR="004C19C0" w:rsidRPr="00223780" w:rsidRDefault="004C19C0" w:rsidP="006C4F65">
            <w:pPr>
              <w:pStyle w:val="Normal1"/>
            </w:pPr>
            <w:r w:rsidRPr="00231608">
              <w:t xml:space="preserve">Identificou o contexto e </w:t>
            </w:r>
            <w:r>
              <w:t xml:space="preserve">as </w:t>
            </w:r>
            <w:r w:rsidRPr="00231608">
              <w:t>motivações da Revolução Russa</w:t>
            </w:r>
            <w:r>
              <w:t>.</w:t>
            </w:r>
          </w:p>
        </w:tc>
        <w:tc>
          <w:tcPr>
            <w:tcW w:w="569" w:type="dxa"/>
            <w:tcMar>
              <w:top w:w="85" w:type="dxa"/>
              <w:bottom w:w="85" w:type="dxa"/>
            </w:tcMar>
          </w:tcPr>
          <w:p w:rsidR="004C19C0" w:rsidRPr="00223780" w:rsidRDefault="004C19C0" w:rsidP="006C4F65">
            <w:pPr>
              <w:pStyle w:val="Normal1"/>
            </w:pPr>
          </w:p>
        </w:tc>
        <w:tc>
          <w:tcPr>
            <w:tcW w:w="569" w:type="dxa"/>
            <w:tcMar>
              <w:top w:w="85" w:type="dxa"/>
              <w:bottom w:w="85" w:type="dxa"/>
            </w:tcMar>
          </w:tcPr>
          <w:p w:rsidR="004C19C0" w:rsidRPr="00223780" w:rsidRDefault="004C19C0" w:rsidP="006C4F65">
            <w:pPr>
              <w:pStyle w:val="Normal1"/>
            </w:pPr>
          </w:p>
        </w:tc>
        <w:tc>
          <w:tcPr>
            <w:tcW w:w="566" w:type="dxa"/>
            <w:tcMar>
              <w:top w:w="85" w:type="dxa"/>
              <w:bottom w:w="85" w:type="dxa"/>
            </w:tcMar>
          </w:tcPr>
          <w:p w:rsidR="004C19C0" w:rsidRPr="00223780" w:rsidRDefault="004C19C0" w:rsidP="006C4F65">
            <w:pPr>
              <w:pStyle w:val="Normal1"/>
            </w:pPr>
          </w:p>
        </w:tc>
      </w:tr>
      <w:tr w:rsidR="004C19C0" w:rsidRPr="00223780" w:rsidTr="006C4F65">
        <w:tc>
          <w:tcPr>
            <w:tcW w:w="1526" w:type="dxa"/>
            <w:vMerge w:val="restart"/>
            <w:tcMar>
              <w:top w:w="85" w:type="dxa"/>
              <w:bottom w:w="85" w:type="dxa"/>
            </w:tcMar>
            <w:vAlign w:val="center"/>
          </w:tcPr>
          <w:p w:rsidR="004C19C0" w:rsidRPr="00223780" w:rsidRDefault="004C19C0" w:rsidP="006C4F65">
            <w:pPr>
              <w:pStyle w:val="Normal1"/>
              <w:pBdr>
                <w:top w:val="nil"/>
                <w:left w:val="nil"/>
                <w:bottom w:val="nil"/>
                <w:right w:val="nil"/>
                <w:between w:val="nil"/>
              </w:pBdr>
            </w:pPr>
            <w:r w:rsidRPr="00223780">
              <w:rPr>
                <w:b/>
              </w:rPr>
              <w:t>(EF09HI</w:t>
            </w:r>
            <w:r>
              <w:rPr>
                <w:b/>
              </w:rPr>
              <w:t>12</w:t>
            </w:r>
            <w:r w:rsidRPr="00223780">
              <w:rPr>
                <w:b/>
              </w:rPr>
              <w:t>)</w:t>
            </w:r>
            <w:r w:rsidRPr="00223780">
              <w:t xml:space="preserve">  </w:t>
            </w:r>
          </w:p>
        </w:tc>
        <w:tc>
          <w:tcPr>
            <w:tcW w:w="5234" w:type="dxa"/>
            <w:gridSpan w:val="4"/>
            <w:tcMar>
              <w:top w:w="85" w:type="dxa"/>
              <w:bottom w:w="85" w:type="dxa"/>
            </w:tcMar>
          </w:tcPr>
          <w:p w:rsidR="004C19C0" w:rsidRPr="00223780" w:rsidRDefault="004C19C0" w:rsidP="006C4F65">
            <w:pPr>
              <w:pStyle w:val="Normal1"/>
            </w:pPr>
            <w:r w:rsidRPr="00231608">
              <w:t>Reconheceu o modelo de regime socialista implantado na União Soviética</w:t>
            </w:r>
            <w:r>
              <w:t>.</w:t>
            </w:r>
          </w:p>
        </w:tc>
        <w:tc>
          <w:tcPr>
            <w:tcW w:w="569" w:type="dxa"/>
            <w:tcMar>
              <w:top w:w="85" w:type="dxa"/>
              <w:bottom w:w="85" w:type="dxa"/>
            </w:tcMar>
          </w:tcPr>
          <w:p w:rsidR="004C19C0" w:rsidRPr="00223780" w:rsidRDefault="004C19C0" w:rsidP="006C4F65">
            <w:pPr>
              <w:pStyle w:val="Normal1"/>
            </w:pPr>
          </w:p>
        </w:tc>
        <w:tc>
          <w:tcPr>
            <w:tcW w:w="569" w:type="dxa"/>
            <w:tcMar>
              <w:top w:w="85" w:type="dxa"/>
              <w:bottom w:w="85" w:type="dxa"/>
            </w:tcMar>
          </w:tcPr>
          <w:p w:rsidR="004C19C0" w:rsidRPr="00223780" w:rsidRDefault="004C19C0" w:rsidP="006C4F65">
            <w:pPr>
              <w:pStyle w:val="Normal1"/>
            </w:pPr>
          </w:p>
        </w:tc>
        <w:tc>
          <w:tcPr>
            <w:tcW w:w="566" w:type="dxa"/>
            <w:tcMar>
              <w:top w:w="85" w:type="dxa"/>
              <w:bottom w:w="85" w:type="dxa"/>
            </w:tcMar>
          </w:tcPr>
          <w:p w:rsidR="004C19C0" w:rsidRPr="00223780" w:rsidRDefault="004C19C0" w:rsidP="006C4F65">
            <w:pPr>
              <w:pStyle w:val="Normal1"/>
            </w:pPr>
          </w:p>
        </w:tc>
      </w:tr>
      <w:tr w:rsidR="004C19C0" w:rsidRPr="00223780" w:rsidTr="006C4F65">
        <w:tc>
          <w:tcPr>
            <w:tcW w:w="1526" w:type="dxa"/>
            <w:vMerge/>
            <w:tcMar>
              <w:top w:w="85" w:type="dxa"/>
              <w:bottom w:w="85" w:type="dxa"/>
            </w:tcMar>
            <w:vAlign w:val="center"/>
          </w:tcPr>
          <w:p w:rsidR="004C19C0" w:rsidRPr="00223780" w:rsidRDefault="004C19C0" w:rsidP="006C4F65">
            <w:pPr>
              <w:pStyle w:val="Normal1"/>
              <w:widowControl w:val="0"/>
              <w:pBdr>
                <w:top w:val="nil"/>
                <w:left w:val="nil"/>
                <w:bottom w:val="nil"/>
                <w:right w:val="nil"/>
                <w:between w:val="nil"/>
              </w:pBdr>
              <w:spacing w:line="276" w:lineRule="auto"/>
            </w:pPr>
          </w:p>
        </w:tc>
        <w:tc>
          <w:tcPr>
            <w:tcW w:w="5234" w:type="dxa"/>
            <w:gridSpan w:val="4"/>
            <w:tcMar>
              <w:top w:w="85" w:type="dxa"/>
              <w:bottom w:w="85" w:type="dxa"/>
            </w:tcMar>
          </w:tcPr>
          <w:p w:rsidR="004C19C0" w:rsidRPr="00223780" w:rsidRDefault="004C19C0" w:rsidP="006C4F65">
            <w:pPr>
              <w:pStyle w:val="Normal1"/>
            </w:pPr>
            <w:r w:rsidRPr="00231608">
              <w:t>Reconheceu o episódio da Quebra da Bolsa como um dos diversos fatores que leva</w:t>
            </w:r>
            <w:r>
              <w:t>ram</w:t>
            </w:r>
            <w:r w:rsidRPr="00231608">
              <w:t xml:space="preserve"> o capitalismo à crise, em 1929</w:t>
            </w:r>
            <w:r>
              <w:t>.</w:t>
            </w:r>
          </w:p>
        </w:tc>
        <w:tc>
          <w:tcPr>
            <w:tcW w:w="569" w:type="dxa"/>
            <w:tcMar>
              <w:top w:w="85" w:type="dxa"/>
              <w:bottom w:w="85" w:type="dxa"/>
            </w:tcMar>
          </w:tcPr>
          <w:p w:rsidR="004C19C0" w:rsidRPr="00223780" w:rsidRDefault="004C19C0" w:rsidP="006C4F65">
            <w:pPr>
              <w:pStyle w:val="Normal1"/>
            </w:pPr>
          </w:p>
        </w:tc>
        <w:tc>
          <w:tcPr>
            <w:tcW w:w="569" w:type="dxa"/>
            <w:tcMar>
              <w:top w:w="85" w:type="dxa"/>
              <w:bottom w:w="85" w:type="dxa"/>
            </w:tcMar>
          </w:tcPr>
          <w:p w:rsidR="004C19C0" w:rsidRPr="00223780" w:rsidRDefault="004C19C0" w:rsidP="006C4F65">
            <w:pPr>
              <w:pStyle w:val="Normal1"/>
            </w:pPr>
          </w:p>
        </w:tc>
        <w:tc>
          <w:tcPr>
            <w:tcW w:w="566" w:type="dxa"/>
            <w:tcMar>
              <w:top w:w="85" w:type="dxa"/>
              <w:bottom w:w="85" w:type="dxa"/>
            </w:tcMar>
          </w:tcPr>
          <w:p w:rsidR="004C19C0" w:rsidRPr="00223780" w:rsidRDefault="004C19C0" w:rsidP="006C4F65">
            <w:pPr>
              <w:pStyle w:val="Normal1"/>
            </w:pPr>
          </w:p>
        </w:tc>
      </w:tr>
      <w:tr w:rsidR="004C19C0" w:rsidRPr="00223780" w:rsidTr="006C4F65">
        <w:tc>
          <w:tcPr>
            <w:tcW w:w="1526" w:type="dxa"/>
            <w:vMerge w:val="restart"/>
            <w:tcMar>
              <w:top w:w="85" w:type="dxa"/>
              <w:bottom w:w="85" w:type="dxa"/>
            </w:tcMar>
            <w:vAlign w:val="center"/>
          </w:tcPr>
          <w:p w:rsidR="004C19C0" w:rsidRPr="00223780" w:rsidRDefault="004C19C0" w:rsidP="006C4F65">
            <w:pPr>
              <w:pStyle w:val="Normal1"/>
              <w:pBdr>
                <w:top w:val="nil"/>
                <w:left w:val="nil"/>
                <w:bottom w:val="nil"/>
                <w:right w:val="nil"/>
                <w:between w:val="nil"/>
              </w:pBdr>
            </w:pPr>
            <w:r w:rsidRPr="00223780">
              <w:rPr>
                <w:b/>
              </w:rPr>
              <w:t>(EF09HI</w:t>
            </w:r>
            <w:r>
              <w:rPr>
                <w:b/>
              </w:rPr>
              <w:t>13</w:t>
            </w:r>
            <w:r w:rsidRPr="00223780">
              <w:rPr>
                <w:b/>
              </w:rPr>
              <w:t>)</w:t>
            </w:r>
            <w:r w:rsidRPr="00223780">
              <w:t xml:space="preserve">  </w:t>
            </w:r>
          </w:p>
        </w:tc>
        <w:tc>
          <w:tcPr>
            <w:tcW w:w="5234" w:type="dxa"/>
            <w:gridSpan w:val="4"/>
            <w:tcMar>
              <w:top w:w="85" w:type="dxa"/>
              <w:bottom w:w="85" w:type="dxa"/>
            </w:tcMar>
          </w:tcPr>
          <w:p w:rsidR="004C19C0" w:rsidRPr="00E95CAD" w:rsidRDefault="004C19C0" w:rsidP="006C4F65">
            <w:pPr>
              <w:pStyle w:val="Normal1"/>
            </w:pPr>
            <w:r w:rsidRPr="00E95CAD">
              <w:t>Identificou as características e semelhanças dos regimes nazista e fascista.</w:t>
            </w:r>
          </w:p>
        </w:tc>
        <w:tc>
          <w:tcPr>
            <w:tcW w:w="569" w:type="dxa"/>
            <w:tcMar>
              <w:top w:w="85" w:type="dxa"/>
              <w:bottom w:w="85" w:type="dxa"/>
            </w:tcMar>
          </w:tcPr>
          <w:p w:rsidR="004C19C0" w:rsidRPr="00223780" w:rsidRDefault="004C19C0" w:rsidP="006C4F65">
            <w:pPr>
              <w:pStyle w:val="Normal1"/>
            </w:pPr>
          </w:p>
        </w:tc>
        <w:tc>
          <w:tcPr>
            <w:tcW w:w="569" w:type="dxa"/>
            <w:tcMar>
              <w:top w:w="85" w:type="dxa"/>
              <w:bottom w:w="85" w:type="dxa"/>
            </w:tcMar>
          </w:tcPr>
          <w:p w:rsidR="004C19C0" w:rsidRPr="00223780" w:rsidRDefault="004C19C0" w:rsidP="006C4F65">
            <w:pPr>
              <w:pStyle w:val="Normal1"/>
            </w:pPr>
          </w:p>
        </w:tc>
        <w:tc>
          <w:tcPr>
            <w:tcW w:w="566" w:type="dxa"/>
            <w:tcMar>
              <w:top w:w="85" w:type="dxa"/>
              <w:bottom w:w="85" w:type="dxa"/>
            </w:tcMar>
          </w:tcPr>
          <w:p w:rsidR="004C19C0" w:rsidRPr="00223780" w:rsidRDefault="004C19C0" w:rsidP="006C4F65">
            <w:pPr>
              <w:pStyle w:val="Normal1"/>
            </w:pPr>
          </w:p>
        </w:tc>
      </w:tr>
      <w:tr w:rsidR="004C19C0" w:rsidRPr="00223780" w:rsidTr="006C4F65">
        <w:tc>
          <w:tcPr>
            <w:tcW w:w="1526" w:type="dxa"/>
            <w:vMerge/>
            <w:tcMar>
              <w:top w:w="85" w:type="dxa"/>
              <w:bottom w:w="85" w:type="dxa"/>
            </w:tcMar>
            <w:vAlign w:val="center"/>
          </w:tcPr>
          <w:p w:rsidR="004C19C0" w:rsidRPr="00223780" w:rsidRDefault="004C19C0" w:rsidP="006C4F65">
            <w:pPr>
              <w:pStyle w:val="Normal1"/>
              <w:widowControl w:val="0"/>
              <w:pBdr>
                <w:top w:val="nil"/>
                <w:left w:val="nil"/>
                <w:bottom w:val="nil"/>
                <w:right w:val="nil"/>
                <w:between w:val="nil"/>
              </w:pBdr>
              <w:spacing w:line="276" w:lineRule="auto"/>
            </w:pPr>
          </w:p>
        </w:tc>
        <w:tc>
          <w:tcPr>
            <w:tcW w:w="5234" w:type="dxa"/>
            <w:gridSpan w:val="4"/>
            <w:tcMar>
              <w:top w:w="85" w:type="dxa"/>
              <w:bottom w:w="85" w:type="dxa"/>
            </w:tcMar>
          </w:tcPr>
          <w:p w:rsidR="004C19C0" w:rsidRPr="00E95CAD" w:rsidRDefault="004C19C0" w:rsidP="006C4F65">
            <w:pPr>
              <w:pStyle w:val="Normal1"/>
            </w:pPr>
            <w:r w:rsidRPr="00E95CAD">
              <w:t>Reconheceu o contexto do surgimento do nazismo e suas políticas socioeconômicas.</w:t>
            </w:r>
          </w:p>
        </w:tc>
        <w:tc>
          <w:tcPr>
            <w:tcW w:w="569" w:type="dxa"/>
            <w:tcMar>
              <w:top w:w="85" w:type="dxa"/>
              <w:bottom w:w="85" w:type="dxa"/>
            </w:tcMar>
          </w:tcPr>
          <w:p w:rsidR="004C19C0" w:rsidRPr="00223780" w:rsidRDefault="004C19C0" w:rsidP="006C4F65">
            <w:pPr>
              <w:pStyle w:val="Normal1"/>
            </w:pPr>
          </w:p>
        </w:tc>
        <w:tc>
          <w:tcPr>
            <w:tcW w:w="569" w:type="dxa"/>
            <w:tcMar>
              <w:top w:w="85" w:type="dxa"/>
              <w:bottom w:w="85" w:type="dxa"/>
            </w:tcMar>
          </w:tcPr>
          <w:p w:rsidR="004C19C0" w:rsidRPr="00223780" w:rsidRDefault="004C19C0" w:rsidP="006C4F65">
            <w:pPr>
              <w:pStyle w:val="Normal1"/>
            </w:pPr>
          </w:p>
        </w:tc>
        <w:tc>
          <w:tcPr>
            <w:tcW w:w="566" w:type="dxa"/>
            <w:tcMar>
              <w:top w:w="85" w:type="dxa"/>
              <w:bottom w:w="85" w:type="dxa"/>
            </w:tcMar>
          </w:tcPr>
          <w:p w:rsidR="004C19C0" w:rsidRPr="00223780" w:rsidRDefault="004C19C0" w:rsidP="006C4F65">
            <w:pPr>
              <w:pStyle w:val="Normal1"/>
            </w:pPr>
          </w:p>
        </w:tc>
      </w:tr>
      <w:tr w:rsidR="004C19C0" w:rsidRPr="00223780" w:rsidTr="006C4F65">
        <w:tc>
          <w:tcPr>
            <w:tcW w:w="1526" w:type="dxa"/>
            <w:vMerge w:val="restart"/>
            <w:tcMar>
              <w:top w:w="85" w:type="dxa"/>
              <w:bottom w:w="85" w:type="dxa"/>
            </w:tcMar>
            <w:vAlign w:val="center"/>
          </w:tcPr>
          <w:p w:rsidR="004C19C0" w:rsidRPr="00223780" w:rsidRDefault="004C19C0" w:rsidP="006C4F65">
            <w:pPr>
              <w:pStyle w:val="Normal1"/>
              <w:widowControl w:val="0"/>
              <w:pBdr>
                <w:top w:val="nil"/>
                <w:left w:val="nil"/>
                <w:bottom w:val="nil"/>
                <w:right w:val="nil"/>
                <w:between w:val="nil"/>
              </w:pBdr>
              <w:spacing w:line="276" w:lineRule="auto"/>
            </w:pPr>
            <w:r w:rsidRPr="00223780">
              <w:rPr>
                <w:b/>
              </w:rPr>
              <w:t>(EF09HI</w:t>
            </w:r>
            <w:r>
              <w:rPr>
                <w:b/>
              </w:rPr>
              <w:t>14</w:t>
            </w:r>
            <w:r w:rsidRPr="00223780">
              <w:rPr>
                <w:b/>
              </w:rPr>
              <w:t>)</w:t>
            </w:r>
            <w:r w:rsidRPr="00223780">
              <w:t xml:space="preserve">  </w:t>
            </w:r>
          </w:p>
        </w:tc>
        <w:tc>
          <w:tcPr>
            <w:tcW w:w="5234" w:type="dxa"/>
            <w:gridSpan w:val="4"/>
            <w:tcMar>
              <w:top w:w="85" w:type="dxa"/>
              <w:bottom w:w="85" w:type="dxa"/>
            </w:tcMar>
          </w:tcPr>
          <w:p w:rsidR="004C19C0" w:rsidRPr="00231608" w:rsidRDefault="004C19C0" w:rsidP="006C4F65">
            <w:pPr>
              <w:pStyle w:val="Normal1"/>
            </w:pPr>
            <w:r w:rsidRPr="00231608">
              <w:t>Compreendeu algumas das políticas neocoloniais</w:t>
            </w:r>
            <w:r>
              <w:t>.</w:t>
            </w:r>
          </w:p>
        </w:tc>
        <w:tc>
          <w:tcPr>
            <w:tcW w:w="569" w:type="dxa"/>
            <w:tcMar>
              <w:top w:w="85" w:type="dxa"/>
              <w:bottom w:w="85" w:type="dxa"/>
            </w:tcMar>
          </w:tcPr>
          <w:p w:rsidR="004C19C0" w:rsidRPr="00223780" w:rsidRDefault="004C19C0" w:rsidP="006C4F65">
            <w:pPr>
              <w:pStyle w:val="Normal1"/>
            </w:pPr>
          </w:p>
        </w:tc>
        <w:tc>
          <w:tcPr>
            <w:tcW w:w="569" w:type="dxa"/>
            <w:tcMar>
              <w:top w:w="85" w:type="dxa"/>
              <w:bottom w:w="85" w:type="dxa"/>
            </w:tcMar>
          </w:tcPr>
          <w:p w:rsidR="004C19C0" w:rsidRPr="00223780" w:rsidRDefault="004C19C0" w:rsidP="006C4F65">
            <w:pPr>
              <w:pStyle w:val="Normal1"/>
            </w:pPr>
          </w:p>
        </w:tc>
        <w:tc>
          <w:tcPr>
            <w:tcW w:w="566" w:type="dxa"/>
            <w:tcMar>
              <w:top w:w="85" w:type="dxa"/>
              <w:bottom w:w="85" w:type="dxa"/>
            </w:tcMar>
          </w:tcPr>
          <w:p w:rsidR="004C19C0" w:rsidRPr="00223780" w:rsidRDefault="004C19C0" w:rsidP="006C4F65">
            <w:pPr>
              <w:pStyle w:val="Normal1"/>
            </w:pPr>
          </w:p>
        </w:tc>
      </w:tr>
      <w:tr w:rsidR="004C19C0" w:rsidRPr="00223780" w:rsidTr="006C4F65">
        <w:tc>
          <w:tcPr>
            <w:tcW w:w="1526" w:type="dxa"/>
            <w:vMerge/>
            <w:tcMar>
              <w:top w:w="85" w:type="dxa"/>
              <w:bottom w:w="85" w:type="dxa"/>
            </w:tcMar>
            <w:vAlign w:val="center"/>
          </w:tcPr>
          <w:p w:rsidR="004C19C0" w:rsidRPr="00223780" w:rsidRDefault="004C19C0" w:rsidP="006C4F65">
            <w:pPr>
              <w:pStyle w:val="Normal1"/>
              <w:widowControl w:val="0"/>
              <w:pBdr>
                <w:top w:val="nil"/>
                <w:left w:val="nil"/>
                <w:bottom w:val="nil"/>
                <w:right w:val="nil"/>
                <w:between w:val="nil"/>
              </w:pBdr>
              <w:spacing w:line="276" w:lineRule="auto"/>
            </w:pPr>
          </w:p>
        </w:tc>
        <w:tc>
          <w:tcPr>
            <w:tcW w:w="5234" w:type="dxa"/>
            <w:gridSpan w:val="4"/>
            <w:tcMar>
              <w:top w:w="85" w:type="dxa"/>
              <w:bottom w:w="85" w:type="dxa"/>
            </w:tcMar>
          </w:tcPr>
          <w:p w:rsidR="004C19C0" w:rsidRPr="00231608" w:rsidRDefault="004C19C0" w:rsidP="006C4F65">
            <w:pPr>
              <w:pStyle w:val="Normal1"/>
            </w:pPr>
            <w:r w:rsidRPr="00231608">
              <w:t>Identificou a existência de movimentos de resistência para que ocorresse a descolonização</w:t>
            </w:r>
            <w:r>
              <w:t>.</w:t>
            </w:r>
          </w:p>
        </w:tc>
        <w:tc>
          <w:tcPr>
            <w:tcW w:w="569" w:type="dxa"/>
            <w:tcMar>
              <w:top w:w="85" w:type="dxa"/>
              <w:bottom w:w="85" w:type="dxa"/>
            </w:tcMar>
          </w:tcPr>
          <w:p w:rsidR="004C19C0" w:rsidRPr="00223780" w:rsidRDefault="004C19C0" w:rsidP="006C4F65">
            <w:pPr>
              <w:pStyle w:val="Normal1"/>
            </w:pPr>
          </w:p>
        </w:tc>
        <w:tc>
          <w:tcPr>
            <w:tcW w:w="569" w:type="dxa"/>
            <w:tcMar>
              <w:top w:w="85" w:type="dxa"/>
              <w:bottom w:w="85" w:type="dxa"/>
            </w:tcMar>
          </w:tcPr>
          <w:p w:rsidR="004C19C0" w:rsidRPr="00223780" w:rsidRDefault="004C19C0" w:rsidP="006C4F65">
            <w:pPr>
              <w:pStyle w:val="Normal1"/>
            </w:pPr>
          </w:p>
        </w:tc>
        <w:tc>
          <w:tcPr>
            <w:tcW w:w="566" w:type="dxa"/>
            <w:tcMar>
              <w:top w:w="85" w:type="dxa"/>
              <w:bottom w:w="85" w:type="dxa"/>
            </w:tcMar>
          </w:tcPr>
          <w:p w:rsidR="004C19C0" w:rsidRPr="00223780" w:rsidRDefault="004C19C0" w:rsidP="006C4F65">
            <w:pPr>
              <w:pStyle w:val="Normal1"/>
            </w:pPr>
          </w:p>
        </w:tc>
      </w:tr>
      <w:tr w:rsidR="004C19C0" w:rsidRPr="00223780" w:rsidTr="006C4F65">
        <w:trPr>
          <w:trHeight w:val="260"/>
        </w:trPr>
        <w:tc>
          <w:tcPr>
            <w:tcW w:w="1526" w:type="dxa"/>
            <w:tcMar>
              <w:top w:w="85" w:type="dxa"/>
              <w:bottom w:w="85" w:type="dxa"/>
            </w:tcMar>
            <w:vAlign w:val="center"/>
          </w:tcPr>
          <w:p w:rsidR="004C19C0" w:rsidRPr="00223780" w:rsidRDefault="004C19C0" w:rsidP="006C4F65">
            <w:pPr>
              <w:pStyle w:val="Normal1"/>
              <w:widowControl w:val="0"/>
              <w:rPr>
                <w:b/>
              </w:rPr>
            </w:pPr>
            <w:r w:rsidRPr="00223780">
              <w:rPr>
                <w:b/>
              </w:rPr>
              <w:t>(EF09HI</w:t>
            </w:r>
            <w:r>
              <w:rPr>
                <w:b/>
              </w:rPr>
              <w:t>15</w:t>
            </w:r>
            <w:r w:rsidRPr="00223780">
              <w:rPr>
                <w:b/>
              </w:rPr>
              <w:t>)</w:t>
            </w:r>
          </w:p>
        </w:tc>
        <w:tc>
          <w:tcPr>
            <w:tcW w:w="5234" w:type="dxa"/>
            <w:gridSpan w:val="4"/>
            <w:tcMar>
              <w:top w:w="85" w:type="dxa"/>
              <w:bottom w:w="85" w:type="dxa"/>
            </w:tcMar>
          </w:tcPr>
          <w:p w:rsidR="004C19C0" w:rsidRPr="00223780" w:rsidRDefault="004C19C0" w:rsidP="006C4F65">
            <w:pPr>
              <w:pStyle w:val="Normal1"/>
            </w:pPr>
            <w:r w:rsidRPr="00231608">
              <w:t>Compreendeu o contexto e</w:t>
            </w:r>
            <w:r>
              <w:t xml:space="preserve"> o</w:t>
            </w:r>
            <w:r w:rsidRPr="00231608">
              <w:t xml:space="preserve"> intuito da </w:t>
            </w:r>
            <w:r>
              <w:t>cri</w:t>
            </w:r>
            <w:r w:rsidRPr="00231608">
              <w:t>ação da ONU</w:t>
            </w:r>
            <w:r>
              <w:t>.</w:t>
            </w:r>
          </w:p>
        </w:tc>
        <w:tc>
          <w:tcPr>
            <w:tcW w:w="569" w:type="dxa"/>
            <w:tcMar>
              <w:top w:w="85" w:type="dxa"/>
              <w:bottom w:w="85" w:type="dxa"/>
            </w:tcMar>
          </w:tcPr>
          <w:p w:rsidR="004C19C0" w:rsidRPr="00223780" w:rsidRDefault="004C19C0" w:rsidP="006C4F65">
            <w:pPr>
              <w:pStyle w:val="Normal1"/>
            </w:pPr>
          </w:p>
        </w:tc>
        <w:tc>
          <w:tcPr>
            <w:tcW w:w="569" w:type="dxa"/>
            <w:tcMar>
              <w:top w:w="85" w:type="dxa"/>
              <w:bottom w:w="85" w:type="dxa"/>
            </w:tcMar>
          </w:tcPr>
          <w:p w:rsidR="004C19C0" w:rsidRPr="00223780" w:rsidRDefault="004C19C0" w:rsidP="006C4F65">
            <w:pPr>
              <w:pStyle w:val="Normal1"/>
            </w:pPr>
          </w:p>
        </w:tc>
        <w:tc>
          <w:tcPr>
            <w:tcW w:w="566" w:type="dxa"/>
            <w:tcMar>
              <w:top w:w="85" w:type="dxa"/>
              <w:bottom w:w="85" w:type="dxa"/>
            </w:tcMar>
          </w:tcPr>
          <w:p w:rsidR="004C19C0" w:rsidRPr="00223780" w:rsidRDefault="004C19C0" w:rsidP="006C4F65">
            <w:pPr>
              <w:pStyle w:val="Normal1"/>
            </w:pPr>
          </w:p>
        </w:tc>
      </w:tr>
      <w:tr w:rsidR="004C19C0" w:rsidRPr="00223780" w:rsidTr="006C4F65">
        <w:trPr>
          <w:trHeight w:val="260"/>
        </w:trPr>
        <w:tc>
          <w:tcPr>
            <w:tcW w:w="1526" w:type="dxa"/>
            <w:tcMar>
              <w:top w:w="85" w:type="dxa"/>
              <w:bottom w:w="85" w:type="dxa"/>
            </w:tcMar>
            <w:vAlign w:val="center"/>
          </w:tcPr>
          <w:p w:rsidR="004C19C0" w:rsidRPr="00223780" w:rsidRDefault="004C19C0" w:rsidP="006C4F65">
            <w:pPr>
              <w:pStyle w:val="Normal1"/>
              <w:widowControl w:val="0"/>
              <w:rPr>
                <w:b/>
              </w:rPr>
            </w:pPr>
            <w:r w:rsidRPr="00223780">
              <w:rPr>
                <w:b/>
              </w:rPr>
              <w:t>(EF09HI</w:t>
            </w:r>
            <w:r>
              <w:rPr>
                <w:b/>
              </w:rPr>
              <w:t>16</w:t>
            </w:r>
            <w:r w:rsidRPr="00223780">
              <w:rPr>
                <w:b/>
              </w:rPr>
              <w:t>)</w:t>
            </w:r>
            <w:r w:rsidRPr="00223780">
              <w:t xml:space="preserve"> </w:t>
            </w:r>
          </w:p>
        </w:tc>
        <w:tc>
          <w:tcPr>
            <w:tcW w:w="5234" w:type="dxa"/>
            <w:gridSpan w:val="4"/>
            <w:tcMar>
              <w:top w:w="85" w:type="dxa"/>
              <w:bottom w:w="85" w:type="dxa"/>
            </w:tcMar>
          </w:tcPr>
          <w:p w:rsidR="004C19C0" w:rsidRPr="00223780" w:rsidRDefault="004C19C0" w:rsidP="006C4F65">
            <w:pPr>
              <w:pStyle w:val="Normal1"/>
            </w:pPr>
            <w:r w:rsidRPr="00231608">
              <w:t xml:space="preserve">Compreendeu o objetivo e </w:t>
            </w:r>
            <w:r>
              <w:t xml:space="preserve">o </w:t>
            </w:r>
            <w:r w:rsidRPr="00231608">
              <w:t xml:space="preserve">alcance da Declaração </w:t>
            </w:r>
            <w:r>
              <w:t xml:space="preserve">Universal </w:t>
            </w:r>
            <w:r w:rsidRPr="00231608">
              <w:t>dos Direitos Humanos</w:t>
            </w:r>
            <w:r>
              <w:t>.</w:t>
            </w:r>
          </w:p>
        </w:tc>
        <w:tc>
          <w:tcPr>
            <w:tcW w:w="569" w:type="dxa"/>
            <w:tcMar>
              <w:top w:w="85" w:type="dxa"/>
              <w:bottom w:w="85" w:type="dxa"/>
            </w:tcMar>
          </w:tcPr>
          <w:p w:rsidR="004C19C0" w:rsidRPr="00223780" w:rsidRDefault="004C19C0" w:rsidP="006C4F65">
            <w:pPr>
              <w:pStyle w:val="Normal1"/>
            </w:pPr>
          </w:p>
        </w:tc>
        <w:tc>
          <w:tcPr>
            <w:tcW w:w="569" w:type="dxa"/>
            <w:tcMar>
              <w:top w:w="85" w:type="dxa"/>
              <w:bottom w:w="85" w:type="dxa"/>
            </w:tcMar>
          </w:tcPr>
          <w:p w:rsidR="004C19C0" w:rsidRPr="00223780" w:rsidRDefault="004C19C0" w:rsidP="006C4F65">
            <w:pPr>
              <w:pStyle w:val="Normal1"/>
            </w:pPr>
          </w:p>
        </w:tc>
        <w:tc>
          <w:tcPr>
            <w:tcW w:w="566" w:type="dxa"/>
            <w:tcMar>
              <w:top w:w="85" w:type="dxa"/>
              <w:bottom w:w="85" w:type="dxa"/>
            </w:tcMar>
          </w:tcPr>
          <w:p w:rsidR="004C19C0" w:rsidRPr="00223780" w:rsidRDefault="004C19C0" w:rsidP="006C4F65">
            <w:pPr>
              <w:pStyle w:val="Normal1"/>
            </w:pPr>
          </w:p>
        </w:tc>
      </w:tr>
    </w:tbl>
    <w:p w:rsidR="004C19C0" w:rsidRDefault="004C19C0" w:rsidP="004C19C0">
      <w:pPr>
        <w:pStyle w:val="01TITULO1"/>
        <w:jc w:val="both"/>
        <w:rPr>
          <w:sz w:val="32"/>
          <w:szCs w:val="32"/>
        </w:rPr>
      </w:pPr>
      <w:r>
        <w:rPr>
          <w:sz w:val="32"/>
          <w:szCs w:val="32"/>
        </w:rPr>
        <w:br w:type="page"/>
      </w:r>
    </w:p>
    <w:p w:rsidR="00D8035F" w:rsidRPr="004C19C0" w:rsidRDefault="00D8035F" w:rsidP="004C19C0">
      <w:bookmarkStart w:id="1" w:name="_GoBack"/>
      <w:bookmarkEnd w:id="1"/>
    </w:p>
    <w:sectPr w:rsidR="00D8035F" w:rsidRPr="004C19C0" w:rsidSect="004327D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C0" w:rsidRDefault="004C19C0" w:rsidP="004C19C0">
      <w:r>
        <w:separator/>
      </w:r>
    </w:p>
  </w:endnote>
  <w:endnote w:type="continuationSeparator" w:id="0">
    <w:p w:rsidR="004C19C0" w:rsidRDefault="004C19C0" w:rsidP="004C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C0" w:rsidRDefault="004C19C0" w:rsidP="004C19C0">
      <w:r>
        <w:separator/>
      </w:r>
    </w:p>
  </w:footnote>
  <w:footnote w:type="continuationSeparator" w:id="0">
    <w:p w:rsidR="004C19C0" w:rsidRDefault="004C19C0" w:rsidP="004C19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C0" w:rsidRDefault="004C19C0">
    <w:pPr>
      <w:pStyle w:val="Header"/>
    </w:pPr>
    <w:r>
      <w:rPr>
        <w:noProof/>
        <w:lang w:val="en-US"/>
      </w:rPr>
      <w:drawing>
        <wp:inline distT="0" distB="0" distL="0" distR="0" wp14:anchorId="6B128EA4" wp14:editId="41F71DB8">
          <wp:extent cx="5270500" cy="490092"/>
          <wp:effectExtent l="0" t="0" r="0" b="0"/>
          <wp:docPr id="3" name="Picture 3" descr="Macintosh HD:Users:ninafernandes:Downloads:HISTORIA MP DIGITAL TEMPLATES WORD 6 a 9 ANOS:• barras superiores:PNLD 2020 HISTORIA Barra superior 9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 barras superiores:PNLD 2020 HISTORIA Barra superior 9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2491"/>
                  <a:stretch/>
                </pic:blipFill>
                <pic:spPr bwMode="auto">
                  <a:xfrm>
                    <a:off x="0" y="0"/>
                    <a:ext cx="5270500" cy="4900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C0"/>
    <w:rsid w:val="004327D6"/>
    <w:rsid w:val="004C19C0"/>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9C0"/>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C0"/>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HeaderChar">
    <w:name w:val="Header Char"/>
    <w:basedOn w:val="DefaultParagraphFont"/>
    <w:link w:val="Header"/>
    <w:uiPriority w:val="99"/>
    <w:rsid w:val="004C19C0"/>
  </w:style>
  <w:style w:type="paragraph" w:styleId="Footer">
    <w:name w:val="footer"/>
    <w:basedOn w:val="Normal"/>
    <w:link w:val="FooterChar"/>
    <w:uiPriority w:val="99"/>
    <w:unhideWhenUsed/>
    <w:rsid w:val="004C19C0"/>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FooterChar">
    <w:name w:val="Footer Char"/>
    <w:basedOn w:val="DefaultParagraphFont"/>
    <w:link w:val="Footer"/>
    <w:uiPriority w:val="99"/>
    <w:rsid w:val="004C19C0"/>
  </w:style>
  <w:style w:type="paragraph" w:styleId="BalloonText">
    <w:name w:val="Balloon Text"/>
    <w:basedOn w:val="Normal"/>
    <w:link w:val="BalloonTextChar"/>
    <w:uiPriority w:val="99"/>
    <w:semiHidden/>
    <w:unhideWhenUsed/>
    <w:rsid w:val="004C19C0"/>
    <w:pPr>
      <w:autoSpaceDN/>
      <w:textAlignment w:val="auto"/>
    </w:pPr>
    <w:rPr>
      <w:rFonts w:ascii="Lucida Grande" w:eastAsiaTheme="minorEastAsia" w:hAnsi="Lucida Grande" w:cs="Lucida Grande"/>
      <w:kern w:val="0"/>
      <w:sz w:val="18"/>
      <w:szCs w:val="18"/>
      <w:lang w:eastAsia="en-US" w:bidi="ar-SA"/>
    </w:rPr>
  </w:style>
  <w:style w:type="character" w:customStyle="1" w:styleId="BalloonTextChar">
    <w:name w:val="Balloon Text Char"/>
    <w:basedOn w:val="DefaultParagraphFont"/>
    <w:link w:val="BalloonText"/>
    <w:uiPriority w:val="99"/>
    <w:semiHidden/>
    <w:rsid w:val="004C19C0"/>
    <w:rPr>
      <w:rFonts w:ascii="Lucida Grande" w:hAnsi="Lucida Grande" w:cs="Lucida Grande"/>
      <w:sz w:val="18"/>
      <w:szCs w:val="18"/>
    </w:rPr>
  </w:style>
  <w:style w:type="paragraph" w:customStyle="1" w:styleId="02TEXTOPRINCIPAL">
    <w:name w:val="02_TEXTO_PRINCIPAL"/>
    <w:basedOn w:val="Normal"/>
    <w:rsid w:val="004C19C0"/>
    <w:pPr>
      <w:suppressAutoHyphens/>
      <w:spacing w:after="120" w:line="240" w:lineRule="atLeast"/>
    </w:pPr>
    <w:rPr>
      <w:rFonts w:eastAsia="Tahoma"/>
    </w:rPr>
  </w:style>
  <w:style w:type="paragraph" w:customStyle="1" w:styleId="01TITULO1">
    <w:name w:val="01_TITULO_1"/>
    <w:basedOn w:val="02TEXTOPRINCIPAL"/>
    <w:qFormat/>
    <w:rsid w:val="004C19C0"/>
    <w:pPr>
      <w:spacing w:before="240" w:after="240"/>
    </w:pPr>
    <w:rPr>
      <w:rFonts w:ascii="Cambria" w:eastAsia="Cambria" w:hAnsi="Cambria" w:cs="Cambria"/>
      <w:b/>
      <w:sz w:val="40"/>
    </w:rPr>
  </w:style>
  <w:style w:type="paragraph" w:customStyle="1" w:styleId="04TEXTOTABELAS">
    <w:name w:val="04_TEXTO_TABELAS"/>
    <w:basedOn w:val="02TEXTOPRINCIPAL"/>
    <w:rsid w:val="004C19C0"/>
    <w:pPr>
      <w:spacing w:after="0" w:line="240" w:lineRule="auto"/>
    </w:pPr>
  </w:style>
  <w:style w:type="paragraph" w:customStyle="1" w:styleId="Normal1">
    <w:name w:val="Normal1"/>
    <w:rsid w:val="004C19C0"/>
    <w:rPr>
      <w:rFonts w:ascii="Tahoma" w:eastAsia="Tahoma" w:hAnsi="Tahoma" w:cs="Tahoma"/>
      <w:sz w:val="21"/>
      <w:szCs w:val="21"/>
    </w:rPr>
  </w:style>
  <w:style w:type="paragraph" w:customStyle="1" w:styleId="04gabaritoalternativa">
    <w:name w:val="04_gabarito_alternativa"/>
    <w:basedOn w:val="Normal"/>
    <w:rsid w:val="004C19C0"/>
    <w:rPr>
      <w:b/>
    </w:rPr>
  </w:style>
  <w:style w:type="paragraph" w:customStyle="1" w:styleId="04gabaritoresposta">
    <w:name w:val="04_gabarito_resposta"/>
    <w:basedOn w:val="Normal"/>
    <w:rsid w:val="004C19C0"/>
    <w:pPr>
      <w:spacing w:after="360"/>
    </w:pPr>
    <w:rPr>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9C0"/>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C0"/>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HeaderChar">
    <w:name w:val="Header Char"/>
    <w:basedOn w:val="DefaultParagraphFont"/>
    <w:link w:val="Header"/>
    <w:uiPriority w:val="99"/>
    <w:rsid w:val="004C19C0"/>
  </w:style>
  <w:style w:type="paragraph" w:styleId="Footer">
    <w:name w:val="footer"/>
    <w:basedOn w:val="Normal"/>
    <w:link w:val="FooterChar"/>
    <w:uiPriority w:val="99"/>
    <w:unhideWhenUsed/>
    <w:rsid w:val="004C19C0"/>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FooterChar">
    <w:name w:val="Footer Char"/>
    <w:basedOn w:val="DefaultParagraphFont"/>
    <w:link w:val="Footer"/>
    <w:uiPriority w:val="99"/>
    <w:rsid w:val="004C19C0"/>
  </w:style>
  <w:style w:type="paragraph" w:styleId="BalloonText">
    <w:name w:val="Balloon Text"/>
    <w:basedOn w:val="Normal"/>
    <w:link w:val="BalloonTextChar"/>
    <w:uiPriority w:val="99"/>
    <w:semiHidden/>
    <w:unhideWhenUsed/>
    <w:rsid w:val="004C19C0"/>
    <w:pPr>
      <w:autoSpaceDN/>
      <w:textAlignment w:val="auto"/>
    </w:pPr>
    <w:rPr>
      <w:rFonts w:ascii="Lucida Grande" w:eastAsiaTheme="minorEastAsia" w:hAnsi="Lucida Grande" w:cs="Lucida Grande"/>
      <w:kern w:val="0"/>
      <w:sz w:val="18"/>
      <w:szCs w:val="18"/>
      <w:lang w:eastAsia="en-US" w:bidi="ar-SA"/>
    </w:rPr>
  </w:style>
  <w:style w:type="character" w:customStyle="1" w:styleId="BalloonTextChar">
    <w:name w:val="Balloon Text Char"/>
    <w:basedOn w:val="DefaultParagraphFont"/>
    <w:link w:val="BalloonText"/>
    <w:uiPriority w:val="99"/>
    <w:semiHidden/>
    <w:rsid w:val="004C19C0"/>
    <w:rPr>
      <w:rFonts w:ascii="Lucida Grande" w:hAnsi="Lucida Grande" w:cs="Lucida Grande"/>
      <w:sz w:val="18"/>
      <w:szCs w:val="18"/>
    </w:rPr>
  </w:style>
  <w:style w:type="paragraph" w:customStyle="1" w:styleId="02TEXTOPRINCIPAL">
    <w:name w:val="02_TEXTO_PRINCIPAL"/>
    <w:basedOn w:val="Normal"/>
    <w:rsid w:val="004C19C0"/>
    <w:pPr>
      <w:suppressAutoHyphens/>
      <w:spacing w:after="120" w:line="240" w:lineRule="atLeast"/>
    </w:pPr>
    <w:rPr>
      <w:rFonts w:eastAsia="Tahoma"/>
    </w:rPr>
  </w:style>
  <w:style w:type="paragraph" w:customStyle="1" w:styleId="01TITULO1">
    <w:name w:val="01_TITULO_1"/>
    <w:basedOn w:val="02TEXTOPRINCIPAL"/>
    <w:qFormat/>
    <w:rsid w:val="004C19C0"/>
    <w:pPr>
      <w:spacing w:before="240" w:after="240"/>
    </w:pPr>
    <w:rPr>
      <w:rFonts w:ascii="Cambria" w:eastAsia="Cambria" w:hAnsi="Cambria" w:cs="Cambria"/>
      <w:b/>
      <w:sz w:val="40"/>
    </w:rPr>
  </w:style>
  <w:style w:type="paragraph" w:customStyle="1" w:styleId="04TEXTOTABELAS">
    <w:name w:val="04_TEXTO_TABELAS"/>
    <w:basedOn w:val="02TEXTOPRINCIPAL"/>
    <w:rsid w:val="004C19C0"/>
    <w:pPr>
      <w:spacing w:after="0" w:line="240" w:lineRule="auto"/>
    </w:pPr>
  </w:style>
  <w:style w:type="paragraph" w:customStyle="1" w:styleId="Normal1">
    <w:name w:val="Normal1"/>
    <w:rsid w:val="004C19C0"/>
    <w:rPr>
      <w:rFonts w:ascii="Tahoma" w:eastAsia="Tahoma" w:hAnsi="Tahoma" w:cs="Tahoma"/>
      <w:sz w:val="21"/>
      <w:szCs w:val="21"/>
    </w:rPr>
  </w:style>
  <w:style w:type="paragraph" w:customStyle="1" w:styleId="04gabaritoalternativa">
    <w:name w:val="04_gabarito_alternativa"/>
    <w:basedOn w:val="Normal"/>
    <w:rsid w:val="004C19C0"/>
    <w:rPr>
      <w:b/>
    </w:rPr>
  </w:style>
  <w:style w:type="paragraph" w:customStyle="1" w:styleId="04gabaritoresposta">
    <w:name w:val="04_gabarito_resposta"/>
    <w:basedOn w:val="Normal"/>
    <w:rsid w:val="004C19C0"/>
    <w:pPr>
      <w:spacing w:after="360"/>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7397</Characters>
  <Application>Microsoft Macintosh Word</Application>
  <DocSecurity>0</DocSecurity>
  <Lines>61</Lines>
  <Paragraphs>17</Paragraphs>
  <ScaleCrop>false</ScaleCrop>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2018-12-12T18:05:00Z</dcterms:created>
  <dcterms:modified xsi:type="dcterms:W3CDTF">2018-12-12T18:14:00Z</dcterms:modified>
</cp:coreProperties>
</file>