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E3" w:rsidRPr="00D53130" w:rsidRDefault="007E39E3" w:rsidP="007E39E3">
      <w:pPr>
        <w:pStyle w:val="01TITULO1"/>
      </w:pPr>
      <w:bookmarkStart w:id="0" w:name="_GoBack"/>
      <w:bookmarkEnd w:id="0"/>
      <w:r w:rsidRPr="00321033">
        <w:t>Gabarito comentado</w:t>
      </w:r>
    </w:p>
    <w:p w:rsidR="007E39E3" w:rsidRDefault="007E39E3" w:rsidP="007E39E3">
      <w:pPr>
        <w:pStyle w:val="04gabaritoalternativa"/>
        <w:rPr>
          <w:rFonts w:eastAsia="font667" w:cs="font667"/>
        </w:rPr>
      </w:pPr>
      <w:r>
        <w:t xml:space="preserve">1. Alternativa </w:t>
      </w:r>
      <w:r>
        <w:rPr>
          <w:rFonts w:eastAsia="font667" w:cs="font667"/>
          <w:bCs/>
        </w:rPr>
        <w:t>D</w:t>
      </w:r>
    </w:p>
    <w:p w:rsidR="007E39E3" w:rsidRDefault="007E39E3" w:rsidP="007E39E3">
      <w:pPr>
        <w:pStyle w:val="04gabaritoresposta"/>
      </w:pPr>
      <w:r>
        <w:t xml:space="preserve">A questão coloca em debate o conceito de ditadura militar como um regime no qual há uma perda efetiva de direitos políticos e o controle do Estado pelo uso da força. As demais alternativas não correspondem a esse conceito, embora estejam corretas na descrição dos respectivos contextos históricos. A alternativa C se aproxima do conceito proposto, visto que o Estado Novo também foi uma ditadura (1937-1945), mas esteve personalizada na figura de Getúlio Vargas e nas forças políticas que o apoiavam; já o golpe de 1964 teve a forte presença das Forças Armadas e de inúmeros setores de classe da sociedade civil. </w:t>
      </w:r>
    </w:p>
    <w:p w:rsidR="007E39E3" w:rsidRPr="00D53130" w:rsidRDefault="007E39E3" w:rsidP="007E39E3">
      <w:pPr>
        <w:pStyle w:val="04gabaritoalternativa"/>
      </w:pPr>
      <w:r w:rsidRPr="00D53130">
        <w:t>2. Alternativa A</w:t>
      </w:r>
    </w:p>
    <w:p w:rsidR="007E39E3" w:rsidRDefault="007E39E3" w:rsidP="007E39E3">
      <w:pPr>
        <w:pStyle w:val="04gabaritoresposta"/>
      </w:pPr>
      <w:r>
        <w:t xml:space="preserve">A questão aborda as lutas dos povos indígenas e quilombolas pelo reconhecimento de seus direitos e pela garantia de sua sobrevivência material e cultural. É importante que os alunos reconheçam os direitos constitucionais como resultado de uma conquista, e não fruto da benevolência do Estado nem dos deputados constituintes. As alternativas B, C, D e E não constituem nenhum direito estabelecido na Constituição nem se referem aos setores populares. </w:t>
      </w:r>
    </w:p>
    <w:p w:rsidR="007E39E3" w:rsidRPr="00D53130" w:rsidRDefault="007E39E3" w:rsidP="007E39E3">
      <w:pPr>
        <w:pStyle w:val="04gabaritoalternativa"/>
      </w:pPr>
      <w:r w:rsidRPr="00D53130">
        <w:t>3. Alternativa C</w:t>
      </w:r>
    </w:p>
    <w:p w:rsidR="007E39E3" w:rsidRDefault="007E39E3" w:rsidP="007E39E3">
      <w:pPr>
        <w:pStyle w:val="04gabaritoresposta"/>
      </w:pPr>
      <w:r>
        <w:t xml:space="preserve">A questão aborda o conceito de transição democrática, solicitando do aluno a caracterização do processo político que conduziu a chamada Nova República. As demais alternativas não têm qualquer relação com o processo de transição descrito pela ideia de uma distensão lenta, gradual e segura, cunhada durante o governo de Ernesto Geisel (1974-1979) e implementada na gestão seguinte, do general João Baptista Figueiredo.  </w:t>
      </w:r>
    </w:p>
    <w:p w:rsidR="007E39E3" w:rsidRDefault="007E39E3" w:rsidP="007E39E3">
      <w:pPr>
        <w:pStyle w:val="04gabaritoalternativa"/>
        <w:rPr>
          <w:rFonts w:cs="Raleway"/>
          <w:color w:val="000000"/>
        </w:rPr>
      </w:pPr>
      <w:r>
        <w:t>4. Alternativa E</w:t>
      </w:r>
    </w:p>
    <w:p w:rsidR="007E39E3" w:rsidRDefault="007E39E3" w:rsidP="007E39E3">
      <w:pPr>
        <w:pStyle w:val="04gabaritoresposta"/>
      </w:pPr>
      <w:r w:rsidRPr="00D53130">
        <w:t xml:space="preserve">A questão tem como objetivo apresentar o conceito de direitos, e suas formas de conquista, a partir da Constituição de 1988, com atenção especial para os direitos civis, políticos, sociais e trabalhistas. Pode-se aproveitar a questão para uma rápida sistematização do tema, visto que as alternativas de A a D estão corretas e apresentam alguns dos mais importantes direitos conquistados. Até a Constituição de 1988, os analfabetos não tinham direito ao voto, os trabalhadores rurais não tinham direitos trabalhistas assegurados, não havia garantias do direito à greve e o racismo não era considerado crime (passível de prisão), mas contravenção (passível de multa). </w:t>
      </w:r>
    </w:p>
    <w:p w:rsidR="007E39E3" w:rsidRDefault="007E39E3" w:rsidP="007E39E3">
      <w:pPr>
        <w:pStyle w:val="04gabaritoalternativa"/>
      </w:pPr>
      <w:r>
        <w:t>5. Alternativa D</w:t>
      </w:r>
    </w:p>
    <w:p w:rsidR="007E39E3" w:rsidRDefault="007E39E3" w:rsidP="007E39E3">
      <w:pPr>
        <w:pStyle w:val="04gabaritoresposta"/>
      </w:pPr>
      <w:r w:rsidRPr="00321033">
        <w:t>A questão trabalha com as transformações políticas</w:t>
      </w:r>
      <w:r>
        <w:t>,</w:t>
      </w:r>
      <w:r w:rsidRPr="00321033">
        <w:t xml:space="preserve"> em curso a partir dos anos 1990</w:t>
      </w:r>
      <w:r>
        <w:t>,</w:t>
      </w:r>
      <w:r w:rsidRPr="00321033">
        <w:t xml:space="preserve"> que ampliaram ou fortaleceram o processo de democratização da sociedade brasileira. São incorretas as afirmações de que se conquistou a d</w:t>
      </w:r>
      <w:r>
        <w:t>es</w:t>
      </w:r>
      <w:r w:rsidRPr="00321033">
        <w:t>criminalização do aborto e do consumo de drogas, embora certos movimentos sociais defend</w:t>
      </w:r>
      <w:r>
        <w:t>a</w:t>
      </w:r>
      <w:r w:rsidRPr="00321033">
        <w:t>m essas bandeiras; não houve regulamentação dos direitos para vendedores ambulantes (que, em geral, permanecem atuando do mercado informal)</w:t>
      </w:r>
      <w:r>
        <w:t>;</w:t>
      </w:r>
      <w:r w:rsidRPr="00321033">
        <w:t xml:space="preserve"> também não houve militarização da sociedade civil (pelo contrário, houve campanhas para incentivar o desarmamento e foi instituíd</w:t>
      </w:r>
      <w:r>
        <w:t>a</w:t>
      </w:r>
      <w:r w:rsidRPr="00321033">
        <w:t xml:space="preserve"> uma nova legislação sobre o assunto). A alternativa E é a única que não cont</w:t>
      </w:r>
      <w:r>
        <w:t>é</w:t>
      </w:r>
      <w:r w:rsidRPr="00321033">
        <w:t>m nenhum item que se refere ao contexto histórico analisado. Caso o aluno a escolha</w:t>
      </w:r>
      <w:r>
        <w:t>,</w:t>
      </w:r>
      <w:r w:rsidRPr="00321033">
        <w:t xml:space="preserve"> deve-se levar em conta que, talvez, </w:t>
      </w:r>
      <w:r>
        <w:t>ele</w:t>
      </w:r>
      <w:r w:rsidRPr="00321033">
        <w:t xml:space="preserve"> não tenha </w:t>
      </w:r>
      <w:r>
        <w:t>com</w:t>
      </w:r>
      <w:r w:rsidRPr="00321033">
        <w:t>pr</w:t>
      </w:r>
      <w:r>
        <w:t>e</w:t>
      </w:r>
      <w:r w:rsidRPr="00321033">
        <w:t xml:space="preserve">endido os conteúdos básicos desse tema. </w:t>
      </w:r>
    </w:p>
    <w:p w:rsidR="007E39E3" w:rsidRDefault="007E39E3" w:rsidP="007E39E3">
      <w:pPr>
        <w:pStyle w:val="04gabaritoalternativa"/>
      </w:pPr>
      <w:r>
        <w:t>6. Alternativa E</w:t>
      </w:r>
    </w:p>
    <w:p w:rsidR="007E39E3" w:rsidRDefault="007E39E3" w:rsidP="007E39E3">
      <w:pPr>
        <w:pStyle w:val="04gabaritoresposta"/>
        <w:rPr>
          <w:b/>
        </w:rPr>
      </w:pPr>
      <w:r w:rsidRPr="001F5079">
        <w:rPr>
          <w:lang w:eastAsia="en-US" w:bidi="ar-SA"/>
        </w:rPr>
        <w:t>A questão aborda a relação entre práticas de violência e a formação social no Brasil contemporâneo. Espera-</w:t>
      </w:r>
      <w:r>
        <w:rPr>
          <w:lang w:eastAsia="en-US" w:bidi="ar-SA"/>
        </w:rPr>
        <w:br w:type="textWrapping" w:clear="all"/>
      </w:r>
      <w:r>
        <w:rPr>
          <w:lang w:eastAsia="en-US" w:bidi="ar-SA"/>
        </w:rPr>
        <w:lastRenderedPageBreak/>
        <w:t>-</w:t>
      </w:r>
      <w:r w:rsidRPr="001F5079">
        <w:rPr>
          <w:lang w:eastAsia="en-US" w:bidi="ar-SA"/>
        </w:rPr>
        <w:t>se que o aluno reconheça que a desigualdade amplia significativamente os níveis de violência pela falta de direitos, como educação, saúde, proteção da justiça, moradia e trabalho. A alternativa A supõe que campanhas publicitárias poderiam resolver o problema sozinhas, mas elas t</w:t>
      </w:r>
      <w:r>
        <w:rPr>
          <w:lang w:eastAsia="en-US" w:bidi="ar-SA"/>
        </w:rPr>
        <w:t>ê</w:t>
      </w:r>
      <w:r w:rsidRPr="001F5079">
        <w:rPr>
          <w:lang w:eastAsia="en-US" w:bidi="ar-SA"/>
        </w:rPr>
        <w:t xml:space="preserve">m apenas condições de minimizá-los. A alternativa B apresenta uma afirmação oposta </w:t>
      </w:r>
      <w:r>
        <w:rPr>
          <w:lang w:eastAsia="en-US" w:bidi="ar-SA"/>
        </w:rPr>
        <w:t>à</w:t>
      </w:r>
      <w:r w:rsidRPr="001F5079">
        <w:rPr>
          <w:lang w:eastAsia="en-US" w:bidi="ar-SA"/>
        </w:rPr>
        <w:t>s condições sociais brasileiras. As alternativas C e D não t</w:t>
      </w:r>
      <w:r>
        <w:rPr>
          <w:lang w:eastAsia="en-US" w:bidi="ar-SA"/>
        </w:rPr>
        <w:t>ê</w:t>
      </w:r>
      <w:r w:rsidRPr="001F5079">
        <w:rPr>
          <w:lang w:eastAsia="en-US" w:bidi="ar-SA"/>
        </w:rPr>
        <w:t>m nenhuma relação com processo</w:t>
      </w:r>
      <w:r>
        <w:rPr>
          <w:lang w:eastAsia="en-US" w:bidi="ar-SA"/>
        </w:rPr>
        <w:t>s</w:t>
      </w:r>
      <w:r w:rsidRPr="001F5079">
        <w:rPr>
          <w:lang w:eastAsia="en-US" w:bidi="ar-SA"/>
        </w:rPr>
        <w:t xml:space="preserve"> histórico</w:t>
      </w:r>
      <w:r>
        <w:rPr>
          <w:lang w:eastAsia="en-US" w:bidi="ar-SA"/>
        </w:rPr>
        <w:t>s conhecidos</w:t>
      </w:r>
      <w:r w:rsidRPr="001F5079">
        <w:rPr>
          <w:lang w:eastAsia="en-US" w:bidi="ar-SA"/>
        </w:rPr>
        <w:t>.</w:t>
      </w:r>
      <w:r>
        <w:rPr>
          <w:b/>
        </w:rPr>
        <w:br w:type="page"/>
      </w:r>
    </w:p>
    <w:p w:rsidR="007E39E3" w:rsidRDefault="007E39E3" w:rsidP="007E39E3">
      <w:pPr>
        <w:pStyle w:val="04gabaritoalternativa"/>
      </w:pPr>
      <w:r>
        <w:t>7. Alternativa B</w:t>
      </w:r>
    </w:p>
    <w:p w:rsidR="007E39E3" w:rsidRDefault="007E39E3" w:rsidP="007E39E3">
      <w:pPr>
        <w:pStyle w:val="04gabaritoresposta"/>
      </w:pPr>
      <w:r w:rsidRPr="00321033">
        <w:t xml:space="preserve">A questão trabalha com o conceito de </w:t>
      </w:r>
      <w:r>
        <w:t>n</w:t>
      </w:r>
      <w:r w:rsidRPr="00321033">
        <w:t>eoliberalismo e os impactos provocados pela aplicação de seus princípios em governos do Brasil e de outros países pobres, a partir do início da década de 1990. Caso, por exemplo, dos governos Collor, Itamar e Fernando Henrique Cardoso. O</w:t>
      </w:r>
      <w:r>
        <w:t>s</w:t>
      </w:r>
      <w:r w:rsidRPr="00321033">
        <w:t xml:space="preserve"> ite</w:t>
      </w:r>
      <w:r>
        <w:t>ns</w:t>
      </w:r>
      <w:r w:rsidRPr="00321033">
        <w:t xml:space="preserve"> II e V apresentam afirmações contrárias aos princípios neoliberais</w:t>
      </w:r>
      <w:r>
        <w:t>,</w:t>
      </w:r>
      <w:r w:rsidRPr="00321033">
        <w:t xml:space="preserve"> que, ao proporem a redução do papel do Estado, sinalizam pela redução dos gasto</w:t>
      </w:r>
      <w:r>
        <w:t>s</w:t>
      </w:r>
      <w:r w:rsidRPr="00321033">
        <w:t xml:space="preserve"> públicos com políticas sociais e </w:t>
      </w:r>
      <w:r>
        <w:t>n</w:t>
      </w:r>
      <w:r w:rsidRPr="00321033">
        <w:t xml:space="preserve">a não interferência no desenvolvimento da economia e na ausência de políticas distributivas, como a reforma agrária. </w:t>
      </w:r>
    </w:p>
    <w:p w:rsidR="007E39E3" w:rsidRDefault="007E39E3" w:rsidP="007E39E3">
      <w:pPr>
        <w:pStyle w:val="04gabaritoalternativa"/>
        <w:rPr>
          <w:rFonts w:eastAsia="font667" w:cs="font667"/>
        </w:rPr>
      </w:pPr>
      <w:r>
        <w:t xml:space="preserve">8. </w:t>
      </w:r>
    </w:p>
    <w:p w:rsidR="007E39E3" w:rsidRDefault="007E39E3" w:rsidP="007E39E3">
      <w:pPr>
        <w:pStyle w:val="04gabaritoresposta"/>
      </w:pPr>
      <w:r w:rsidRPr="00E127C3">
        <w:t xml:space="preserve">A primeira equipe do governo Lula caracterizou-se pela presença de antigos representantes da esquerda brasileira, mas os setores mais à esquerda do próprio PT foram preteridos na formação do ministério. Além disso, o governo de Lula contrariou as expectativas de que mudaria radicalmente a política econômica adotada no governo de Fernando Henrique. Ao contrário, adotou uma política semelhante à do ex-presidente, garantindo estabilidade financeira, honrando os compromissos assumidos, como o pagamento das dívidas (externa e interna), e manteve uma política social abaixo das expectativas populares e das demandas da sociedade brasileira. </w:t>
      </w:r>
    </w:p>
    <w:p w:rsidR="007E39E3" w:rsidRPr="00E127C3" w:rsidRDefault="007E39E3" w:rsidP="007E39E3">
      <w:pPr>
        <w:pStyle w:val="04gabaritoalternativa"/>
      </w:pPr>
      <w:r w:rsidRPr="00E127C3">
        <w:t xml:space="preserve">9. </w:t>
      </w:r>
    </w:p>
    <w:p w:rsidR="007E39E3" w:rsidRDefault="007E39E3" w:rsidP="007E39E3">
      <w:pPr>
        <w:pStyle w:val="04gabaritoresposta"/>
      </w:pPr>
      <w:r w:rsidRPr="00E127C3">
        <w:t>A questão trabalha com as relações entre a globalização e as transformações tecnológicas da chamada terceira revolução industrial ou Revolução científico-tecnológica. Essas transformações intensificaram a globalização a partir de dois aspectos fundamentais: articulando os mercados nacionais em um sistema financeiro internacional, ampliando a flexibilização e a circulação do capital em nível global; e integrando a comunicação e os fluxos de informação por meio da internet e, mais recentemente, pelo uso das redes sociais</w:t>
      </w:r>
      <w:r>
        <w:t>.</w:t>
      </w:r>
    </w:p>
    <w:p w:rsidR="007E39E3" w:rsidRPr="00E127C3" w:rsidRDefault="007E39E3" w:rsidP="007E39E3">
      <w:pPr>
        <w:pStyle w:val="04gabaritoalternativa"/>
      </w:pPr>
      <w:r w:rsidRPr="00E127C3">
        <w:t xml:space="preserve">10. </w:t>
      </w:r>
    </w:p>
    <w:p w:rsidR="007E39E3" w:rsidRDefault="007E39E3" w:rsidP="007E39E3">
      <w:pPr>
        <w:pStyle w:val="04gabaritoresposta"/>
      </w:pPr>
      <w:r>
        <w:t xml:space="preserve">A questão propõe uma análise dos efeitos mais controversos da globalização, visíveis em diversos países, inclusive nos velhos Estados europeus. Entre os efeitos desse quadro, podem-se apontar o aumento do sentimento ultranacionalista, com forte tendência à xenofobia e ao racismo (muitas vezes estimulado pelo medo do desemprego num mercado de trabalho disputado com estrangeiros); o crescimento da violência endêmica, com o surgimento ou fortalecimento de milícias, grupos armados, do crime organizado (casos de países como o Brasil e o México) e com o aumento dos grupos extremistas e das estratégias de ação terroristas em diversos Estados; a desorganização de grandes movimentos sociais representativos de parcelas pouco definidas da população (como os trabalhadores, os estudantes etc.); e o crescimento de pautas identitárias que reivindicam direitos de proteção e de respeito </w:t>
      </w:r>
      <w:r>
        <w:rPr>
          <w:rFonts w:eastAsia="font667" w:cs="font667"/>
        </w:rPr>
        <w:t xml:space="preserve">às diferenças (LGBT's, negros, mulheres negras, direitos dos animais etc.). </w:t>
      </w:r>
    </w:p>
    <w:p w:rsidR="007E39E3" w:rsidRDefault="007E39E3" w:rsidP="007E39E3">
      <w:pPr>
        <w:pStyle w:val="02TEXTOPRINCIPAL"/>
      </w:pPr>
      <w:r>
        <w:br w:type="page"/>
      </w:r>
    </w:p>
    <w:p w:rsidR="007E39E3" w:rsidRPr="00E127C3" w:rsidRDefault="007E39E3" w:rsidP="007E39E3">
      <w:pPr>
        <w:pStyle w:val="01TITULO1"/>
      </w:pPr>
      <w:r w:rsidRPr="00E127C3">
        <w:t>Detalhamento das habilidades avaliadas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0"/>
        <w:gridCol w:w="7435"/>
      </w:tblGrid>
      <w:tr w:rsidR="007E39E3" w:rsidRPr="00701DDD" w:rsidTr="006C4F65">
        <w:trPr>
          <w:trHeight w:val="4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E127C3">
              <w:t>Questão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E127C3">
              <w:t>Habilidade Avaliada</w:t>
            </w:r>
          </w:p>
        </w:tc>
      </w:tr>
      <w:tr w:rsidR="007E39E3" w:rsidRPr="00701DDD" w:rsidTr="006C4F65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1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(EF09HI19)</w:t>
            </w:r>
            <w:r w:rsidRPr="00E127C3">
              <w:t xml:space="preserve"> Identificar e compreender o processo que resultou na ditadura civil-militar no Brasil e discutir a emergência de questões relacionadas à memória e à justiça sobre os casos de violação dos direitos humanos.</w:t>
            </w:r>
          </w:p>
        </w:tc>
      </w:tr>
      <w:tr w:rsidR="007E39E3" w:rsidRPr="00701DDD" w:rsidTr="006C4F65">
        <w:trPr>
          <w:trHeight w:val="107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2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(EF09HI20)</w:t>
            </w:r>
            <w:r w:rsidRPr="00E127C3">
              <w:t xml:space="preserve"> Discutir os processos de resistência e as propostas de reorganização da sociedade brasileira durante a ditadura civil-militar.</w:t>
            </w:r>
          </w:p>
          <w:p w:rsidR="007E39E3" w:rsidRPr="00E127C3" w:rsidRDefault="007E39E3" w:rsidP="006C4F65">
            <w:pPr>
              <w:pStyle w:val="04TEXTOTABELAS"/>
            </w:pPr>
            <w:r w:rsidRPr="0051677F">
              <w:rPr>
                <w:b/>
              </w:rPr>
              <w:t>(EF09HI21)</w:t>
            </w:r>
            <w:r w:rsidRPr="00E127C3">
              <w:t xml:space="preserve"> Identificar e relacionar as demandas indígenas e quilombolas como forma de contestação ao modelo desenvolvimentista da ditadura.</w:t>
            </w:r>
          </w:p>
        </w:tc>
      </w:tr>
      <w:tr w:rsidR="007E39E3" w:rsidRPr="00701DDD" w:rsidTr="006C4F65">
        <w:trPr>
          <w:trHeight w:val="6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3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(EF09HI22)</w:t>
            </w:r>
            <w:r w:rsidRPr="00E127C3">
              <w:t xml:space="preserve"> Discutir o papel da mobilização da sociedade brasileira do final do período ditatorial até a Constituição de 1988.</w:t>
            </w:r>
          </w:p>
        </w:tc>
      </w:tr>
      <w:tr w:rsidR="007E39E3" w:rsidRPr="00701DDD" w:rsidTr="006C4F65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4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(EF09HI23)</w:t>
            </w:r>
            <w:r w:rsidRPr="00E127C3">
              <w:t xml:space="preserve"> Identificar direitos civis, políticos e sociais expressos na Constituição de 1988 e relacioná-los à noção de cidadania e ao pacto da sociedade brasileira de combate a diversas formas de preconceito, como o racismo.</w:t>
            </w:r>
          </w:p>
        </w:tc>
      </w:tr>
      <w:tr w:rsidR="007E39E3" w:rsidRPr="00701DDD" w:rsidTr="006C4F65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5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(EF09HI24)</w:t>
            </w:r>
            <w:r w:rsidRPr="00E127C3">
              <w:t xml:space="preserve"> Analisar as transformações políticas, econômicas, sociais e culturais de 1989 aos dias atuais, identificando questões prioritárias para a promoção da cidadania e dos valores democráticos.</w:t>
            </w:r>
          </w:p>
        </w:tc>
      </w:tr>
      <w:tr w:rsidR="007E39E3" w:rsidRPr="00701DDD" w:rsidTr="006C4F65">
        <w:trPr>
          <w:trHeight w:val="15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6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(EF09HI25)</w:t>
            </w:r>
            <w:r w:rsidRPr="00E127C3">
              <w:t xml:space="preserve"> Relacionar as transformações da sociedade brasileira aos protagonismos da sociedade civil após 1989.</w:t>
            </w:r>
          </w:p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(EF09HI26)</w:t>
            </w:r>
            <w:r w:rsidRPr="00E127C3">
              <w:t xml:space="preserve"> Discutir e analisar as causas da violência contra populações marginalizadas (negros, indígenas, mulheres, homossexuais, camponeses, pobres etc.) com vistas à tomada de consciência e à construção de uma cultura de paz, empatia e respeito às pessoas.</w:t>
            </w:r>
          </w:p>
        </w:tc>
      </w:tr>
      <w:tr w:rsidR="007E39E3" w:rsidRPr="00701DDD" w:rsidTr="006C4F65">
        <w:trPr>
          <w:trHeight w:val="9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7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(EF09HI34)</w:t>
            </w:r>
            <w:r w:rsidRPr="00E127C3">
              <w:t xml:space="preserve"> Discutir as motivações da adoção de diferentes políticas econômicas na América Latina, assim como seus impactos sociais nos países da região.</w:t>
            </w:r>
          </w:p>
        </w:tc>
      </w:tr>
      <w:tr w:rsidR="007E39E3" w:rsidRPr="00701DDD" w:rsidTr="006C4F65">
        <w:trPr>
          <w:trHeight w:val="9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8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(EF09HI27)</w:t>
            </w:r>
            <w:r w:rsidRPr="00E127C3">
              <w:t xml:space="preserve"> Relacionar aspectos das mudanças econômicas, culturais e sociais ocorridas no Brasil a partir da década de 1990 ao papel do País no cenário internacional na era da globalização.</w:t>
            </w:r>
          </w:p>
        </w:tc>
      </w:tr>
      <w:tr w:rsidR="007E39E3" w:rsidRPr="00701DDD" w:rsidTr="006C4F65">
        <w:trPr>
          <w:trHeight w:val="164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9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(EF09HI32)</w:t>
            </w:r>
            <w:r w:rsidRPr="00E127C3">
              <w:t xml:space="preserve"> Analisar mudanças e permanências associadas ao processo de globalização, considerando os argumentos dos movimentos críticos às políticas globais.</w:t>
            </w:r>
          </w:p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(EF09HI33)</w:t>
            </w:r>
            <w:r w:rsidRPr="00E127C3">
              <w:t xml:space="preserve"> Analisar as transformações nas relações políticas locais e globais geradas pelo desenvolvimento das tecnologias digitais de informação e comunicação.</w:t>
            </w:r>
          </w:p>
        </w:tc>
      </w:tr>
      <w:tr w:rsidR="007E39E3" w:rsidRPr="00701DDD" w:rsidTr="006C4F65">
        <w:trPr>
          <w:trHeight w:val="158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9E3" w:rsidRPr="00701DDD" w:rsidRDefault="007E39E3" w:rsidP="006C4F65">
            <w:pPr>
              <w:jc w:val="center"/>
              <w:rPr>
                <w:b/>
              </w:rPr>
            </w:pPr>
            <w:r w:rsidRPr="00701DDD">
              <w:rPr>
                <w:b/>
              </w:rPr>
              <w:t>10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(EF09HI35)</w:t>
            </w:r>
            <w:r w:rsidRPr="00E127C3">
              <w:t xml:space="preserve"> Analisar os aspectos relacionados ao fenômeno do terrorismo na contemporaneidade, incluindo os movimentos migratórios e os choques entre diferentes grupos e culturas.</w:t>
            </w:r>
          </w:p>
          <w:p w:rsidR="007E39E3" w:rsidRPr="00E127C3" w:rsidRDefault="007E39E3" w:rsidP="006C4F65">
            <w:pPr>
              <w:pStyle w:val="04TEXTOTABELAS"/>
            </w:pPr>
            <w:r w:rsidRPr="008958D9">
              <w:rPr>
                <w:b/>
                <w:bCs/>
              </w:rPr>
              <w:t>(EF09HI36)</w:t>
            </w:r>
            <w:r w:rsidRPr="00E127C3">
              <w:t xml:space="preserve"> Identificar e discutir as diversidades identitárias e seus significados históricos no início do século XXI, combatendo qualquer forma de preconceito e violência.</w:t>
            </w:r>
          </w:p>
        </w:tc>
      </w:tr>
    </w:tbl>
    <w:p w:rsidR="007E39E3" w:rsidRDefault="007E39E3" w:rsidP="007E39E3">
      <w:pPr>
        <w:pStyle w:val="02TEXTOPRINCIPAL"/>
      </w:pPr>
      <w:r>
        <w:br w:type="page"/>
      </w:r>
    </w:p>
    <w:p w:rsidR="007E39E3" w:rsidRPr="008958D9" w:rsidRDefault="007E39E3" w:rsidP="007E39E3">
      <w:pPr>
        <w:pStyle w:val="01TITULO1"/>
      </w:pPr>
      <w:r w:rsidRPr="00A81AC0">
        <w:t>Ficha de acompanhamento das aprendizagens</w:t>
      </w:r>
    </w:p>
    <w:tbl>
      <w:tblPr>
        <w:tblW w:w="8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347"/>
        <w:gridCol w:w="2750"/>
        <w:gridCol w:w="1042"/>
        <w:gridCol w:w="1097"/>
        <w:gridCol w:w="567"/>
        <w:gridCol w:w="567"/>
        <w:gridCol w:w="565"/>
        <w:gridCol w:w="7"/>
      </w:tblGrid>
      <w:tr w:rsidR="007E39E3" w:rsidRPr="00223780" w:rsidTr="006C4F65">
        <w:trPr>
          <w:gridAfter w:val="1"/>
          <w:wAfter w:w="7" w:type="dxa"/>
          <w:trHeight w:val="420"/>
        </w:trPr>
        <w:tc>
          <w:tcPr>
            <w:tcW w:w="2011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t>S: Sempre</w:t>
            </w:r>
          </w:p>
        </w:tc>
        <w:tc>
          <w:tcPr>
            <w:tcW w:w="2750" w:type="dxa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t>QS: Quase sempre</w:t>
            </w:r>
          </w:p>
        </w:tc>
        <w:tc>
          <w:tcPr>
            <w:tcW w:w="3838" w:type="dxa"/>
            <w:gridSpan w:val="5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t>AN</w:t>
            </w:r>
            <w:r>
              <w:t xml:space="preserve">: </w:t>
            </w:r>
            <w:r w:rsidRPr="003405DC">
              <w:t>Ainda não</w:t>
            </w:r>
          </w:p>
        </w:tc>
      </w:tr>
      <w:tr w:rsidR="007E39E3" w:rsidRPr="00223780" w:rsidTr="006C4F65">
        <w:trPr>
          <w:gridAfter w:val="1"/>
          <w:wAfter w:w="7" w:type="dxa"/>
        </w:trPr>
        <w:tc>
          <w:tcPr>
            <w:tcW w:w="2011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Nome da escola:</w:t>
            </w:r>
          </w:p>
        </w:tc>
        <w:tc>
          <w:tcPr>
            <w:tcW w:w="6588" w:type="dxa"/>
            <w:gridSpan w:val="6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</w:p>
        </w:tc>
      </w:tr>
      <w:tr w:rsidR="007E39E3" w:rsidRPr="00223780" w:rsidTr="006C4F65">
        <w:trPr>
          <w:gridAfter w:val="1"/>
          <w:wAfter w:w="7" w:type="dxa"/>
        </w:trPr>
        <w:tc>
          <w:tcPr>
            <w:tcW w:w="2011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Professor(a):</w:t>
            </w:r>
          </w:p>
        </w:tc>
        <w:tc>
          <w:tcPr>
            <w:tcW w:w="3792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</w:p>
        </w:tc>
        <w:tc>
          <w:tcPr>
            <w:tcW w:w="2796" w:type="dxa"/>
            <w:gridSpan w:val="4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rPr>
                <w:b/>
              </w:rPr>
              <w:t>Ano:</w:t>
            </w:r>
          </w:p>
        </w:tc>
      </w:tr>
      <w:tr w:rsidR="007E39E3" w:rsidRPr="00223780" w:rsidTr="006C4F65">
        <w:trPr>
          <w:gridAfter w:val="1"/>
          <w:wAfter w:w="7" w:type="dxa"/>
        </w:trPr>
        <w:tc>
          <w:tcPr>
            <w:tcW w:w="2011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Aluno(a):</w:t>
            </w:r>
          </w:p>
        </w:tc>
        <w:tc>
          <w:tcPr>
            <w:tcW w:w="3792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</w:p>
        </w:tc>
        <w:tc>
          <w:tcPr>
            <w:tcW w:w="2796" w:type="dxa"/>
            <w:gridSpan w:val="4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rPr>
                <w:b/>
              </w:rPr>
              <w:t>Turma:</w:t>
            </w:r>
          </w:p>
        </w:tc>
      </w:tr>
      <w:tr w:rsidR="007E39E3" w:rsidRPr="00223780" w:rsidTr="006C4F65">
        <w:trPr>
          <w:gridAfter w:val="1"/>
          <w:wAfter w:w="7" w:type="dxa"/>
          <w:trHeight w:val="260"/>
        </w:trPr>
        <w:tc>
          <w:tcPr>
            <w:tcW w:w="2011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  <w:rPr>
                <w:b/>
              </w:rPr>
            </w:pPr>
            <w:r w:rsidRPr="00223780">
              <w:rPr>
                <w:b/>
              </w:rPr>
              <w:t>Disciplina:</w:t>
            </w:r>
          </w:p>
        </w:tc>
        <w:tc>
          <w:tcPr>
            <w:tcW w:w="3792" w:type="dxa"/>
            <w:gridSpan w:val="2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</w:p>
        </w:tc>
        <w:tc>
          <w:tcPr>
            <w:tcW w:w="2796" w:type="dxa"/>
            <w:gridSpan w:val="4"/>
            <w:tcMar>
              <w:top w:w="85" w:type="dxa"/>
              <w:bottom w:w="85" w:type="dxa"/>
            </w:tcMar>
            <w:vAlign w:val="center"/>
          </w:tcPr>
          <w:p w:rsidR="007E39E3" w:rsidRPr="00223780" w:rsidRDefault="007E39E3" w:rsidP="006C4F65">
            <w:pPr>
              <w:pStyle w:val="Normal1"/>
            </w:pPr>
            <w:r w:rsidRPr="00223780">
              <w:rPr>
                <w:b/>
              </w:rPr>
              <w:t>Período:</w:t>
            </w:r>
          </w:p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8606" w:type="dxa"/>
            <w:gridSpan w:val="9"/>
            <w:shd w:val="clear" w:color="auto" w:fill="D9D9D9"/>
          </w:tcPr>
          <w:p w:rsidR="007E39E3" w:rsidRPr="00321033" w:rsidRDefault="007E39E3" w:rsidP="006C4F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21033">
              <w:rPr>
                <w:b/>
                <w:vertAlign w:val="superscript"/>
              </w:rPr>
              <w:t>o</w:t>
            </w:r>
            <w:r w:rsidRPr="00321033">
              <w:rPr>
                <w:b/>
              </w:rPr>
              <w:t xml:space="preserve"> bimestre</w:t>
            </w:r>
          </w:p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rPr>
                <w:b/>
              </w:rPr>
            </w:pPr>
            <w:r w:rsidRPr="00321033">
              <w:rPr>
                <w:b/>
              </w:rPr>
              <w:t>Habilidades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rPr>
                <w:b/>
              </w:rPr>
            </w:pPr>
            <w:r w:rsidRPr="00321033">
              <w:rPr>
                <w:b/>
              </w:rPr>
              <w:t>Descritor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E3" w:rsidRPr="00321033" w:rsidRDefault="007E39E3" w:rsidP="006C4F65">
            <w:pPr>
              <w:jc w:val="center"/>
              <w:rPr>
                <w:b/>
              </w:rPr>
            </w:pPr>
            <w:r w:rsidRPr="00321033">
              <w:rPr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9E3" w:rsidRPr="00321033" w:rsidRDefault="007E39E3" w:rsidP="006C4F65">
            <w:pPr>
              <w:jc w:val="center"/>
              <w:rPr>
                <w:b/>
              </w:rPr>
            </w:pPr>
            <w:r w:rsidRPr="00321033">
              <w:rPr>
                <w:b/>
              </w:rPr>
              <w:t>QS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7E39E3" w:rsidRPr="00321033" w:rsidRDefault="007E39E3" w:rsidP="006C4F65">
            <w:pPr>
              <w:jc w:val="center"/>
              <w:rPr>
                <w:b/>
              </w:rPr>
            </w:pPr>
            <w:r w:rsidRPr="00321033">
              <w:rPr>
                <w:b/>
              </w:rPr>
              <w:t>AN</w:t>
            </w:r>
          </w:p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4" w:type="dxa"/>
            <w:vMerge w:val="restart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(EF09HI19)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Identificou o processo que resultou na ditadura civil-</w:t>
            </w:r>
            <w:r>
              <w:br w:type="textWrapping" w:clear="all"/>
              <w:t>-</w:t>
            </w:r>
            <w:r w:rsidRPr="00321033">
              <w:t>militar no Brasil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4" w:type="dxa"/>
            <w:vMerge/>
            <w:shd w:val="clear" w:color="auto" w:fill="auto"/>
            <w:vAlign w:val="center"/>
          </w:tcPr>
          <w:p w:rsidR="007E39E3" w:rsidRPr="00321033" w:rsidRDefault="007E39E3" w:rsidP="006C4F65"/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Reconheceu questões relacionadas à memória e à justiça sobre os casos de</w:t>
            </w:r>
            <w:r>
              <w:t xml:space="preserve"> </w:t>
            </w:r>
            <w:r w:rsidRPr="00321033">
              <w:t>violação dos direitos humanos durante a ditadura militar no Brasil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(EF09HI20)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Identificou os processos de resistência à ditadura militar no Brasil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>
            <w:r w:rsidRPr="00321033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rPr>
                <w:rStyle w:val="00caracterehabilidades"/>
              </w:rPr>
            </w:pPr>
            <w:r w:rsidRPr="00321033">
              <w:rPr>
                <w:b/>
              </w:rPr>
              <w:t>(EF09HI21)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Compreendeu as demandas indígenas e quilombolas como forma de contestação ao modelo desenvolvimentista da ditadura.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(EF09HI22)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Reconheceu a importância da mobilização da sociedade brasileira do final do período ditatorial até a Constituição de 1988.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(EF09HI23)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Identificou a importância da Constituição de 1988.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(EF09HI24)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Analisou as transformações políticas, econômicas, sociais e culturais de 1989 aos dias atuais.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(EF09HI25)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Reconheceu os protagonismos da sociedade civil após 1989.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(EF09HI26)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Compreendeu as causas da violência contra populações marginalizadas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(EF09HI27)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Situou as transformações econômicas, culturais e sociais ocorridas no Brasil a partir da década de 1990 à globalização.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(EF09HI32)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Compreendeu aspectos do processo de globalização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(EF09HI33)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Reconheceu as transformações geradas pelo desenvolvimento das tecnologias digitais de informação e comunicação.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(EF09HI34)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Identificou as diferentes políticas econômicas na América Latina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(EF09HI35)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Compreendeu aspectos do fenômeno do terrorismo na contemporaneidade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  <w:tr w:rsidR="007E39E3" w:rsidRPr="00321033" w:rsidTr="006C4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664" w:type="dxa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3tabelatexto"/>
              <w:rPr>
                <w:rFonts w:ascii="Tahoma" w:hAnsi="Tahoma"/>
                <w:b/>
                <w:color w:val="auto"/>
                <w:sz w:val="21"/>
                <w:szCs w:val="21"/>
              </w:rPr>
            </w:pPr>
            <w:r w:rsidRPr="00321033">
              <w:rPr>
                <w:rFonts w:ascii="Tahoma" w:hAnsi="Tahoma"/>
                <w:b/>
                <w:color w:val="auto"/>
                <w:sz w:val="21"/>
                <w:szCs w:val="21"/>
              </w:rPr>
              <w:t>(EF09HI36)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7E39E3" w:rsidRPr="00321033" w:rsidRDefault="007E39E3" w:rsidP="006C4F65">
            <w:pPr>
              <w:pStyle w:val="04TEXTOTABELAS"/>
            </w:pPr>
            <w:r w:rsidRPr="00321033">
              <w:t>Reconheceu as diversidades identitárias e seus significados históricos no início do século XXI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67" w:type="dxa"/>
            <w:shd w:val="clear" w:color="auto" w:fill="auto"/>
          </w:tcPr>
          <w:p w:rsidR="007E39E3" w:rsidRPr="00321033" w:rsidRDefault="007E39E3" w:rsidP="006C4F65"/>
        </w:tc>
        <w:tc>
          <w:tcPr>
            <w:tcW w:w="572" w:type="dxa"/>
            <w:gridSpan w:val="2"/>
            <w:shd w:val="clear" w:color="auto" w:fill="auto"/>
          </w:tcPr>
          <w:p w:rsidR="007E39E3" w:rsidRPr="00321033" w:rsidRDefault="007E39E3" w:rsidP="006C4F65"/>
        </w:tc>
      </w:tr>
    </w:tbl>
    <w:p w:rsidR="007E39E3" w:rsidRDefault="007E39E3" w:rsidP="007E39E3"/>
    <w:p w:rsidR="00D8035F" w:rsidRDefault="00D8035F"/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667">
    <w:altName w:val="Times New Roman"/>
    <w:charset w:val="80"/>
    <w:family w:val="roman"/>
    <w:pitch w:val="default"/>
  </w:font>
  <w:font w:name="Raleway"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7E39E3">
    <w:pPr>
      <w:pStyle w:val="Header"/>
    </w:pPr>
    <w:r>
      <w:rPr>
        <w:noProof/>
        <w:lang w:val="en-US"/>
      </w:rPr>
      <w:drawing>
        <wp:inline distT="0" distB="0" distL="0" distR="0" wp14:anchorId="75C254D8" wp14:editId="3B3DCA18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3"/>
    <w:rsid w:val="004327D6"/>
    <w:rsid w:val="007E39E3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9E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E3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E39E3"/>
  </w:style>
  <w:style w:type="paragraph" w:styleId="BalloonText">
    <w:name w:val="Balloon Text"/>
    <w:basedOn w:val="Normal"/>
    <w:link w:val="BalloonTextChar"/>
    <w:uiPriority w:val="99"/>
    <w:semiHidden/>
    <w:unhideWhenUsed/>
    <w:rsid w:val="007E39E3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E3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E39E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7E39E3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E39E3"/>
    <w:pPr>
      <w:spacing w:after="0" w:line="240" w:lineRule="auto"/>
    </w:pPr>
  </w:style>
  <w:style w:type="paragraph" w:customStyle="1" w:styleId="Normal1">
    <w:name w:val="Normal1"/>
    <w:rsid w:val="007E39E3"/>
    <w:rPr>
      <w:rFonts w:ascii="Tahoma" w:eastAsia="Tahoma" w:hAnsi="Tahoma" w:cs="Tahoma"/>
      <w:sz w:val="21"/>
      <w:szCs w:val="21"/>
    </w:rPr>
  </w:style>
  <w:style w:type="character" w:customStyle="1" w:styleId="00caracterehabilidades">
    <w:name w:val="00_caractere_habilidades"/>
    <w:basedOn w:val="DefaultParagraphFont"/>
    <w:uiPriority w:val="1"/>
    <w:qFormat/>
    <w:rsid w:val="007E39E3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7E39E3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4gabaritoalternativa">
    <w:name w:val="04_gabarito_alternativa"/>
    <w:basedOn w:val="Normal"/>
    <w:rsid w:val="007E39E3"/>
    <w:rPr>
      <w:b/>
    </w:rPr>
  </w:style>
  <w:style w:type="paragraph" w:customStyle="1" w:styleId="04gabaritoresposta">
    <w:name w:val="04_gabarito_resposta"/>
    <w:basedOn w:val="Normal"/>
    <w:rsid w:val="007E39E3"/>
    <w:pPr>
      <w:spacing w:after="36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9E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E3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E39E3"/>
  </w:style>
  <w:style w:type="paragraph" w:styleId="BalloonText">
    <w:name w:val="Balloon Text"/>
    <w:basedOn w:val="Normal"/>
    <w:link w:val="BalloonTextChar"/>
    <w:uiPriority w:val="99"/>
    <w:semiHidden/>
    <w:unhideWhenUsed/>
    <w:rsid w:val="007E39E3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E3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7E39E3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7E39E3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7E39E3"/>
    <w:pPr>
      <w:spacing w:after="0" w:line="240" w:lineRule="auto"/>
    </w:pPr>
  </w:style>
  <w:style w:type="paragraph" w:customStyle="1" w:styleId="Normal1">
    <w:name w:val="Normal1"/>
    <w:rsid w:val="007E39E3"/>
    <w:rPr>
      <w:rFonts w:ascii="Tahoma" w:eastAsia="Tahoma" w:hAnsi="Tahoma" w:cs="Tahoma"/>
      <w:sz w:val="21"/>
      <w:szCs w:val="21"/>
    </w:rPr>
  </w:style>
  <w:style w:type="character" w:customStyle="1" w:styleId="00caracterehabilidades">
    <w:name w:val="00_caractere_habilidades"/>
    <w:basedOn w:val="DefaultParagraphFont"/>
    <w:uiPriority w:val="1"/>
    <w:qFormat/>
    <w:rsid w:val="007E39E3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7E39E3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4gabaritoalternativa">
    <w:name w:val="04_gabarito_alternativa"/>
    <w:basedOn w:val="Normal"/>
    <w:rsid w:val="007E39E3"/>
    <w:rPr>
      <w:b/>
    </w:rPr>
  </w:style>
  <w:style w:type="paragraph" w:customStyle="1" w:styleId="04gabaritoresposta">
    <w:name w:val="04_gabarito_resposta"/>
    <w:basedOn w:val="Normal"/>
    <w:rsid w:val="007E39E3"/>
    <w:pPr>
      <w:spacing w:after="36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9120</Characters>
  <Application>Microsoft Macintosh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2018-12-12T18:19:00Z</dcterms:created>
  <dcterms:modified xsi:type="dcterms:W3CDTF">2018-12-12T18:20:00Z</dcterms:modified>
</cp:coreProperties>
</file>