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557DDB" w14:textId="77777777" w:rsidR="00676BC6" w:rsidRDefault="00676BC6" w:rsidP="00676BC6">
      <w:pPr>
        <w:pStyle w:val="02TEXTOPRINCIPAL"/>
      </w:pPr>
    </w:p>
    <w:p w14:paraId="298DE18A" w14:textId="68723483" w:rsidR="00EC1FD1" w:rsidRDefault="00EC1FD1" w:rsidP="00EC1FD1">
      <w:pPr>
        <w:pStyle w:val="01TITULO3"/>
      </w:pPr>
      <w:r>
        <w:t>Matemática – 9º ano – 1º bimestre</w:t>
      </w:r>
    </w:p>
    <w:p w14:paraId="431226DA" w14:textId="77777777" w:rsidR="00EC1FD1" w:rsidRDefault="00EC1FD1" w:rsidP="00EC1FD1">
      <w:pPr>
        <w:pStyle w:val="02TEXTOPRINCIPAL"/>
      </w:pPr>
    </w:p>
    <w:p w14:paraId="2A694A1F" w14:textId="77777777" w:rsidR="00EC1FD1" w:rsidRDefault="00EC1FD1" w:rsidP="00EC1FD1">
      <w:pPr>
        <w:pStyle w:val="01TITULO4"/>
      </w:pPr>
      <w:r w:rsidRPr="00006692">
        <w:t xml:space="preserve">Gabarito comentado </w:t>
      </w:r>
    </w:p>
    <w:p w14:paraId="244D4155" w14:textId="77777777" w:rsidR="00EC1FD1" w:rsidRDefault="00EC1FD1" w:rsidP="00EC1FD1">
      <w:pPr>
        <w:pStyle w:val="02TEXTOPRINCIPAL"/>
      </w:pPr>
    </w:p>
    <w:p w14:paraId="42D02AF4" w14:textId="77777777" w:rsidR="00EC1FD1" w:rsidRPr="00015595" w:rsidRDefault="00EC1FD1" w:rsidP="00EC1FD1">
      <w:pPr>
        <w:pStyle w:val="01TITULO4"/>
      </w:pPr>
      <w:r w:rsidRPr="00015595">
        <w:t xml:space="preserve">1. </w:t>
      </w:r>
      <w:r w:rsidRPr="007C479E">
        <w:rPr>
          <w:sz w:val="24"/>
          <w:szCs w:val="24"/>
        </w:rPr>
        <w:t>alternativa d</w:t>
      </w:r>
    </w:p>
    <w:p w14:paraId="470C9AA6" w14:textId="25C3A6E4" w:rsidR="00EC1FD1" w:rsidRDefault="00EC1FD1" w:rsidP="00EC1FD1">
      <w:pPr>
        <w:pStyle w:val="02TEXTOPRINCIPAL"/>
      </w:pPr>
      <w:r w:rsidRPr="00411A48">
        <w:t xml:space="preserve">Os alunos podem utilizar diferentes estratégias para resolver esse problema. </w:t>
      </w:r>
      <w:r>
        <w:t>É possível que alguns já conheçam o teorema de Pitágoras e se baseiem nele para resolv</w:t>
      </w:r>
      <w:r w:rsidR="00660118">
        <w:t>ê-lo</w:t>
      </w:r>
      <w:r>
        <w:t>. Se</w:t>
      </w:r>
      <w:r w:rsidRPr="00411A48">
        <w:t xml:space="preserve"> julgar conveniente, compartilhe as estratégias apresentadas.</w:t>
      </w:r>
      <w:r>
        <w:t xml:space="preserve"> Caso ocorra erro, verifique se o aluno percebeu que é possível decompor o triângulo equilátero e fazer o seguinte arranjo.</w:t>
      </w:r>
    </w:p>
    <w:p w14:paraId="49959B22" w14:textId="77777777" w:rsidR="00EC1FD1" w:rsidRDefault="00EC1FD1" w:rsidP="00EC1FD1">
      <w:pPr>
        <w:pStyle w:val="02TEXTOPRINCIPAL"/>
        <w:spacing w:before="120" w:after="120"/>
      </w:pPr>
      <w:bookmarkStart w:id="0" w:name="_Hlk522478124"/>
      <w:r w:rsidRPr="00FC0C94">
        <w:rPr>
          <w:noProof/>
          <w:lang w:eastAsia="pt-BR" w:bidi="ar-SA"/>
        </w:rPr>
        <w:drawing>
          <wp:inline distT="0" distB="0" distL="0" distR="0" wp14:anchorId="6C69EA11" wp14:editId="36457B59">
            <wp:extent cx="1563624" cy="2045208"/>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6_g_AM9_MD_LT1_1bim_AA1_G20-gabarit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63624" cy="2045208"/>
                    </a:xfrm>
                    <a:prstGeom prst="rect">
                      <a:avLst/>
                    </a:prstGeom>
                  </pic:spPr>
                </pic:pic>
              </a:graphicData>
            </a:graphic>
          </wp:inline>
        </w:drawing>
      </w:r>
    </w:p>
    <w:bookmarkEnd w:id="0"/>
    <w:p w14:paraId="1BF41D89" w14:textId="77777777" w:rsidR="00676BC6" w:rsidRPr="00676BC6" w:rsidRDefault="00EC1FD1" w:rsidP="00676BC6">
      <w:pPr>
        <w:pStyle w:val="02TEXTOPRINCIPAL"/>
      </w:pPr>
      <w:r>
        <w:t xml:space="preserve">Desse modo, a medida </w:t>
      </w:r>
      <w:r w:rsidRPr="00411A48">
        <w:rPr>
          <w:i/>
        </w:rPr>
        <w:t>h</w:t>
      </w:r>
      <w:r>
        <w:t xml:space="preserve"> corresponderia ao maior lado de um retângulo e a área do triângulo equilátero seria mantida. Observe se o aluno conclui que</w:t>
      </w:r>
      <w:r w:rsidR="008752CA">
        <w:t>,</w:t>
      </w:r>
      <w:r w:rsidR="008752CA" w:rsidRPr="008752CA">
        <w:t xml:space="preserve"> </w:t>
      </w:r>
      <w:r w:rsidR="008752CA">
        <w:t xml:space="preserve">como a área do triângulo é dada por </w:t>
      </w:r>
      <m:oMath>
        <m:f>
          <m:fPr>
            <m:ctrlPr>
              <w:rPr>
                <w:rFonts w:ascii="Cambria Math" w:hAnsi="Cambria Math"/>
                <w:i/>
                <w:sz w:val="28"/>
                <w:szCs w:val="28"/>
              </w:rPr>
            </m:ctrlPr>
          </m:fPr>
          <m:num>
            <m:r>
              <w:rPr>
                <w:rFonts w:ascii="Cambria Math" w:hAnsi="Cambria Math"/>
                <w:sz w:val="28"/>
                <w:szCs w:val="28"/>
              </w:rPr>
              <m:t>l ∙ h</m:t>
            </m:r>
          </m:num>
          <m:den>
            <m:r>
              <w:rPr>
                <w:rFonts w:ascii="Cambria Math" w:hAnsi="Cambria Math"/>
                <w:sz w:val="28"/>
                <w:szCs w:val="28"/>
              </w:rPr>
              <m:t>2</m:t>
            </m:r>
          </m:den>
        </m:f>
      </m:oMath>
      <w:r w:rsidR="008752CA">
        <w:t>, então</w:t>
      </w:r>
      <w:r w:rsidR="00ED172B">
        <w:t>:</w:t>
      </w:r>
      <w:r w:rsidR="008752CA">
        <w:t xml:space="preserve"> </w:t>
      </w:r>
      <m:oMath>
        <m:f>
          <m:fPr>
            <m:ctrlPr>
              <w:rPr>
                <w:rFonts w:ascii="Cambria Math" w:hAnsi="Cambria Math"/>
                <w:i/>
                <w:sz w:val="28"/>
                <w:szCs w:val="28"/>
              </w:rPr>
            </m:ctrlPr>
          </m:fPr>
          <m:num>
            <m:r>
              <w:rPr>
                <w:rFonts w:ascii="Cambria Math" w:hAnsi="Cambria Math"/>
                <w:sz w:val="28"/>
                <w:szCs w:val="28"/>
              </w:rPr>
              <m:t xml:space="preserve">6 ∙ </m:t>
            </m:r>
            <m:r>
              <w:rPr>
                <w:rFonts w:ascii="Cambria Math" w:hAnsi="Cambria Math"/>
                <w:sz w:val="28"/>
                <w:szCs w:val="28"/>
              </w:rPr>
              <m:t>h</m:t>
            </m:r>
          </m:num>
          <m:den>
            <m:r>
              <w:rPr>
                <w:rFonts w:ascii="Cambria Math" w:hAnsi="Cambria Math"/>
                <w:sz w:val="28"/>
                <w:szCs w:val="28"/>
              </w:rPr>
              <m:t>2</m:t>
            </m:r>
          </m:den>
        </m:f>
        <m:r>
          <w:rPr>
            <w:rFonts w:ascii="Cambria Math" w:hAnsi="Cambria Math"/>
            <w:sz w:val="24"/>
            <w:szCs w:val="24"/>
          </w:rPr>
          <m:t>=</m:t>
        </m:r>
        <m:r>
          <w:rPr>
            <w:rFonts w:ascii="Cambria Math" w:hAnsi="Cambria Math"/>
          </w:rPr>
          <m:t>9∙</m:t>
        </m:r>
        <m:rad>
          <m:radPr>
            <m:degHide m:val="1"/>
            <m:ctrlPr>
              <w:rPr>
                <w:rFonts w:ascii="Cambria Math" w:hAnsi="Cambria Math"/>
                <w:i/>
              </w:rPr>
            </m:ctrlPr>
          </m:radPr>
          <m:deg/>
          <m:e>
            <m:r>
              <w:rPr>
                <w:rFonts w:ascii="Cambria Math" w:hAnsi="Cambria Math"/>
              </w:rPr>
              <m:t>3</m:t>
            </m:r>
          </m:e>
        </m:rad>
      </m:oMath>
      <w:r w:rsidR="00676BC6" w:rsidRPr="00676BC6">
        <w:t xml:space="preserve"> </w:t>
      </w:r>
    </w:p>
    <w:p w14:paraId="7C9B21BE" w14:textId="074FD03B" w:rsidR="00EC1FD1" w:rsidRDefault="008752CA" w:rsidP="00EC1FD1">
      <w:pPr>
        <w:pStyle w:val="02TEXTOPRINCIPAL"/>
      </w:pPr>
      <w:r>
        <w:t xml:space="preserve">Portanto: </w:t>
      </w:r>
      <w:r w:rsidRPr="008752CA">
        <w:rPr>
          <w:i/>
        </w:rPr>
        <w:t>h</w:t>
      </w:r>
      <w:r>
        <w:t xml:space="preserve"> = </w:t>
      </w:r>
      <m:oMath>
        <m:r>
          <w:rPr>
            <w:rFonts w:ascii="Cambria Math" w:hAnsi="Cambria Math"/>
          </w:rPr>
          <m:t>3</m:t>
        </m:r>
        <m:rad>
          <m:radPr>
            <m:degHide m:val="1"/>
            <m:ctrlPr>
              <w:rPr>
                <w:rFonts w:ascii="Cambria Math" w:hAnsi="Cambria Math"/>
                <w:i/>
              </w:rPr>
            </m:ctrlPr>
          </m:radPr>
          <m:deg/>
          <m:e>
            <m:r>
              <w:rPr>
                <w:rFonts w:ascii="Cambria Math" w:hAnsi="Cambria Math"/>
              </w:rPr>
              <m:t>3</m:t>
            </m:r>
          </m:e>
        </m:rad>
      </m:oMath>
      <w:r w:rsidR="00EC1FD1">
        <w:rPr>
          <w:rFonts w:eastAsiaTheme="minorEastAsia"/>
        </w:rPr>
        <w:t xml:space="preserve"> cm</w:t>
      </w:r>
    </w:p>
    <w:p w14:paraId="666A624B" w14:textId="77777777" w:rsidR="00EC1FD1" w:rsidRPr="00411A48" w:rsidRDefault="00EC1FD1" w:rsidP="00EC1FD1">
      <w:pPr>
        <w:pStyle w:val="02TEXTOPRINCIPAL"/>
      </w:pPr>
    </w:p>
    <w:p w14:paraId="1A49C338" w14:textId="52DD7FAD" w:rsidR="00EC1FD1" w:rsidRPr="005C6E8C" w:rsidRDefault="00EC1FD1" w:rsidP="005C6E8C">
      <w:pPr>
        <w:pStyle w:val="01TITULO4"/>
        <w:spacing w:line="280" w:lineRule="atLeast"/>
        <w:rPr>
          <w:b w:val="0"/>
          <w:sz w:val="24"/>
          <w:szCs w:val="24"/>
        </w:rPr>
      </w:pPr>
      <w:r w:rsidRPr="005172A0">
        <w:t xml:space="preserve">2. a) </w:t>
      </w:r>
      <m:oMath>
        <m:rad>
          <m:radPr>
            <m:degHide m:val="1"/>
            <m:ctrlPr>
              <w:rPr>
                <w:rFonts w:ascii="Cambria Math" w:hAnsi="Cambria Math"/>
                <w:b w:val="0"/>
                <w:sz w:val="24"/>
                <w:szCs w:val="24"/>
              </w:rPr>
            </m:ctrlPr>
          </m:radPr>
          <m:deg/>
          <m:e>
            <m:r>
              <m:rPr>
                <m:sty m:val="b"/>
              </m:rPr>
              <w:rPr>
                <w:rFonts w:ascii="Cambria Math" w:hAnsi="Cambria Math"/>
                <w:sz w:val="24"/>
                <w:szCs w:val="24"/>
              </w:rPr>
              <m:t>3</m:t>
            </m:r>
          </m:e>
        </m:rad>
        <m:r>
          <m:rPr>
            <m:sty m:val="b"/>
          </m:rPr>
          <w:rPr>
            <w:rFonts w:ascii="Cambria Math" w:hAnsi="Cambria Math"/>
            <w:sz w:val="24"/>
            <w:szCs w:val="24"/>
          </w:rPr>
          <m:t xml:space="preserve"> </m:t>
        </m:r>
        <m:r>
          <m:rPr>
            <m:sty m:val="b"/>
          </m:rPr>
          <w:rPr>
            <w:rFonts w:ascii="Cambria Math" w:hAnsi="Cambria Math" w:cstheme="minorHAnsi"/>
            <w:sz w:val="24"/>
            <w:szCs w:val="24"/>
          </w:rPr>
          <m:t>≃</m:t>
        </m:r>
        <m:r>
          <m:rPr>
            <m:sty m:val="b"/>
          </m:rPr>
          <w:rPr>
            <w:rFonts w:ascii="Cambria Math" w:hAnsi="Cambria Math"/>
            <w:sz w:val="24"/>
            <w:szCs w:val="24"/>
          </w:rPr>
          <m:t>1,73</m:t>
        </m:r>
      </m:oMath>
      <w:r w:rsidRPr="005C6E8C">
        <w:rPr>
          <w:b w:val="0"/>
          <w:sz w:val="24"/>
          <w:szCs w:val="24"/>
        </w:rPr>
        <w:t xml:space="preserve">; </w:t>
      </w:r>
      <m:oMath>
        <m:r>
          <m:rPr>
            <m:sty m:val="b"/>
          </m:rPr>
          <w:rPr>
            <w:rFonts w:ascii="Cambria Math" w:hAnsi="Cambria Math" w:cs="Tahoma"/>
            <w:sz w:val="24"/>
            <w:szCs w:val="24"/>
          </w:rPr>
          <m:t>2</m:t>
        </m:r>
        <m:rad>
          <m:radPr>
            <m:degHide m:val="1"/>
            <m:ctrlPr>
              <w:rPr>
                <w:rFonts w:ascii="Cambria Math" w:hAnsi="Cambria Math"/>
                <w:b w:val="0"/>
                <w:sz w:val="24"/>
                <w:szCs w:val="24"/>
              </w:rPr>
            </m:ctrlPr>
          </m:radPr>
          <m:deg/>
          <m:e>
            <m:r>
              <m:rPr>
                <m:sty m:val="b"/>
              </m:rPr>
              <w:rPr>
                <w:rFonts w:ascii="Cambria Math" w:hAnsi="Cambria Math"/>
                <w:sz w:val="24"/>
                <w:szCs w:val="24"/>
              </w:rPr>
              <m:t>2</m:t>
            </m:r>
          </m:e>
        </m:rad>
        <m:r>
          <m:rPr>
            <m:sty m:val="b"/>
          </m:rPr>
          <w:rPr>
            <w:rFonts w:ascii="Cambria Math" w:hAnsi="Cambria Math"/>
            <w:sz w:val="24"/>
            <w:szCs w:val="24"/>
          </w:rPr>
          <m:t xml:space="preserve"> </m:t>
        </m:r>
        <m:r>
          <m:rPr>
            <m:sty m:val="b"/>
          </m:rPr>
          <w:rPr>
            <w:rFonts w:ascii="Cambria Math" w:hAnsi="Cambria Math" w:cstheme="minorHAnsi"/>
            <w:sz w:val="24"/>
            <w:szCs w:val="24"/>
          </w:rPr>
          <m:t>≃</m:t>
        </m:r>
        <m:r>
          <m:rPr>
            <m:sty m:val="b"/>
          </m:rPr>
          <w:rPr>
            <w:rFonts w:ascii="Cambria Math" w:hAnsi="Cambria Math" w:cs="Tahoma"/>
            <w:sz w:val="24"/>
            <w:szCs w:val="24"/>
          </w:rPr>
          <m:t>2,83</m:t>
        </m:r>
      </m:oMath>
      <w:r w:rsidRPr="005C6E8C">
        <w:rPr>
          <w:b w:val="0"/>
          <w:sz w:val="24"/>
          <w:szCs w:val="24"/>
        </w:rPr>
        <w:t>;</w:t>
      </w:r>
      <w:r w:rsidR="005C6E8C" w:rsidRPr="005C6E8C">
        <w:rPr>
          <w:b w:val="0"/>
          <w:sz w:val="32"/>
          <w:szCs w:val="32"/>
        </w:rPr>
        <w:t xml:space="preserve"> </w:t>
      </w:r>
      <m:oMath>
        <m:f>
          <m:fPr>
            <m:ctrlPr>
              <w:rPr>
                <w:rFonts w:ascii="Cambria Math" w:hAnsi="Cambria Math"/>
                <w:b w:val="0"/>
                <w:sz w:val="32"/>
                <w:szCs w:val="32"/>
              </w:rPr>
            </m:ctrlPr>
          </m:fPr>
          <m:num>
            <m:r>
              <m:rPr>
                <m:sty m:val="bi"/>
              </m:rPr>
              <w:rPr>
                <w:rFonts w:ascii="Cambria Math" w:hAnsi="Cambria Math"/>
                <w:sz w:val="32"/>
                <w:szCs w:val="32"/>
              </w:rPr>
              <m:t>π</m:t>
            </m:r>
          </m:num>
          <m:den>
            <m:r>
              <m:rPr>
                <m:sty m:val="b"/>
              </m:rPr>
              <w:rPr>
                <w:rFonts w:ascii="Cambria Math" w:hAnsi="Cambria Math"/>
                <w:sz w:val="32"/>
                <w:szCs w:val="32"/>
              </w:rPr>
              <m:t>2</m:t>
            </m:r>
          </m:den>
        </m:f>
        <m:r>
          <m:rPr>
            <m:sty m:val="b"/>
          </m:rPr>
          <w:rPr>
            <w:rFonts w:ascii="Cambria Math" w:hAnsi="Cambria Math"/>
            <w:sz w:val="24"/>
            <w:szCs w:val="24"/>
          </w:rPr>
          <m:t xml:space="preserve"> </m:t>
        </m:r>
        <m:r>
          <m:rPr>
            <m:sty m:val="b"/>
          </m:rPr>
          <w:rPr>
            <w:rFonts w:ascii="Cambria Math" w:hAnsi="Cambria Math" w:cstheme="minorHAnsi"/>
            <w:sz w:val="24"/>
            <w:szCs w:val="24"/>
          </w:rPr>
          <m:t>≃</m:t>
        </m:r>
        <m:r>
          <m:rPr>
            <m:sty m:val="b"/>
          </m:rPr>
          <w:rPr>
            <w:rFonts w:ascii="Cambria Math" w:hAnsi="Cambria Math"/>
            <w:sz w:val="24"/>
            <w:szCs w:val="24"/>
          </w:rPr>
          <m:t>1,57</m:t>
        </m:r>
      </m:oMath>
      <w:r w:rsidRPr="005C6E8C">
        <w:rPr>
          <w:b w:val="0"/>
          <w:sz w:val="24"/>
          <w:szCs w:val="24"/>
        </w:rPr>
        <w:t xml:space="preserve">; </w:t>
      </w:r>
      <m:oMath>
        <m:r>
          <m:rPr>
            <m:sty m:val="b"/>
          </m:rPr>
          <w:rPr>
            <w:rFonts w:ascii="Cambria Math" w:hAnsi="Cambria Math" w:cs="Tahoma"/>
            <w:sz w:val="24"/>
            <w:szCs w:val="24"/>
          </w:rPr>
          <m:t>4</m:t>
        </m:r>
        <m:rad>
          <m:radPr>
            <m:degHide m:val="1"/>
            <m:ctrlPr>
              <w:rPr>
                <w:rFonts w:ascii="Cambria Math" w:hAnsi="Cambria Math"/>
                <w:b w:val="0"/>
                <w:sz w:val="24"/>
                <w:szCs w:val="24"/>
              </w:rPr>
            </m:ctrlPr>
          </m:radPr>
          <m:deg/>
          <m:e>
            <m:r>
              <m:rPr>
                <m:sty m:val="b"/>
              </m:rPr>
              <w:rPr>
                <w:rFonts w:ascii="Cambria Math" w:hAnsi="Cambria Math"/>
                <w:sz w:val="24"/>
                <w:szCs w:val="24"/>
              </w:rPr>
              <m:t>5</m:t>
            </m:r>
          </m:e>
        </m:rad>
        <m:r>
          <m:rPr>
            <m:sty m:val="b"/>
          </m:rPr>
          <w:rPr>
            <w:rFonts w:ascii="Cambria Math" w:hAnsi="Cambria Math"/>
            <w:sz w:val="24"/>
            <w:szCs w:val="24"/>
          </w:rPr>
          <m:t xml:space="preserve"> </m:t>
        </m:r>
        <m:r>
          <m:rPr>
            <m:sty m:val="b"/>
          </m:rPr>
          <w:rPr>
            <w:rFonts w:ascii="Cambria Math" w:hAnsi="Cambria Math" w:cstheme="minorHAnsi"/>
            <w:sz w:val="24"/>
            <w:szCs w:val="24"/>
          </w:rPr>
          <m:t>≃</m:t>
        </m:r>
        <m:r>
          <m:rPr>
            <m:sty m:val="b"/>
          </m:rPr>
          <w:rPr>
            <w:rFonts w:ascii="Cambria Math" w:hAnsi="Cambria Math" w:cs="Tahoma"/>
            <w:sz w:val="24"/>
            <w:szCs w:val="24"/>
          </w:rPr>
          <m:t>8,94</m:t>
        </m:r>
      </m:oMath>
    </w:p>
    <w:p w14:paraId="1AD30B5F" w14:textId="77777777" w:rsidR="00EC1FD1" w:rsidRPr="005172A0" w:rsidRDefault="00EC1FD1" w:rsidP="005C6E8C">
      <w:pPr>
        <w:pStyle w:val="02TEXTOPRINCIPAL"/>
        <w:spacing w:line="280" w:lineRule="atLeast"/>
      </w:pPr>
    </w:p>
    <w:p w14:paraId="2D67EEB0" w14:textId="5007410A" w:rsidR="00EC1FD1" w:rsidRPr="005172A0" w:rsidRDefault="00EC1FD1" w:rsidP="00EC1FD1">
      <w:pPr>
        <w:pStyle w:val="01TITULO4"/>
        <w:rPr>
          <w:noProof/>
        </w:rPr>
      </w:pPr>
      <w:r w:rsidRPr="005172A0">
        <w:t>b)</w:t>
      </w:r>
      <w:r w:rsidRPr="005172A0">
        <w:rPr>
          <w:noProof/>
        </w:rPr>
        <w:t xml:space="preserve"> </w:t>
      </w:r>
    </w:p>
    <w:p w14:paraId="073CB21A" w14:textId="77777777" w:rsidR="00EC1FD1" w:rsidRDefault="00EC1FD1" w:rsidP="00EC1FD1">
      <w:pPr>
        <w:pStyle w:val="02TEXTOPRINCIPAL"/>
        <w:spacing w:after="120"/>
      </w:pPr>
      <w:bookmarkStart w:id="1" w:name="_Hlk522478142"/>
      <w:r w:rsidRPr="00FC0C94">
        <w:rPr>
          <w:noProof/>
          <w:lang w:eastAsia="pt-BR" w:bidi="ar-SA"/>
        </w:rPr>
        <w:drawing>
          <wp:inline distT="0" distB="0" distL="0" distR="0" wp14:anchorId="2299D1D6" wp14:editId="0213C3AE">
            <wp:extent cx="4242816" cy="429768"/>
            <wp:effectExtent l="0" t="0" r="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7_g_AM9_MD_LT1_1bim_AA1_G20-gabari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2816" cy="429768"/>
                    </a:xfrm>
                    <a:prstGeom prst="rect">
                      <a:avLst/>
                    </a:prstGeom>
                  </pic:spPr>
                </pic:pic>
              </a:graphicData>
            </a:graphic>
          </wp:inline>
        </w:drawing>
      </w:r>
    </w:p>
    <w:bookmarkEnd w:id="1"/>
    <w:p w14:paraId="3E8952F5" w14:textId="77777777" w:rsidR="00EC1FD1" w:rsidRDefault="00EC1FD1" w:rsidP="00EC1FD1">
      <w:pPr>
        <w:pStyle w:val="02TEXTOPRINCIPAL"/>
      </w:pPr>
      <w:r>
        <w:t>Considere 50% do valor da questão para cada item.</w:t>
      </w:r>
    </w:p>
    <w:p w14:paraId="35404DBB" w14:textId="1534EDE9" w:rsidR="00EC1FD1" w:rsidRDefault="00EC1FD1" w:rsidP="00EC1FD1">
      <w:pPr>
        <w:pStyle w:val="02TEXTOPRINCIPAL"/>
      </w:pPr>
      <w:r>
        <w:t>Para ajudar o aluno a reconhecer um número irracional como um número real cuja representação decimal é infinita e não periódica, investigue com ele o número que aparece na calculadora quando é digitado,</w:t>
      </w:r>
      <w:r>
        <w:br/>
        <w:t xml:space="preserve">por exemplo, </w:t>
      </w:r>
      <m:oMath>
        <m:rad>
          <m:radPr>
            <m:degHide m:val="1"/>
            <m:ctrlPr>
              <w:rPr>
                <w:rFonts w:ascii="Cambria Math" w:hAnsi="Cambria Math" w:cs="Arial"/>
                <w:i/>
              </w:rPr>
            </m:ctrlPr>
          </m:radPr>
          <m:deg/>
          <m:e>
            <m:r>
              <w:rPr>
                <w:rFonts w:ascii="Cambria Math" w:hAnsi="Cambria Math" w:cs="Arial"/>
              </w:rPr>
              <m:t>3</m:t>
            </m:r>
          </m:e>
        </m:rad>
      </m:oMath>
      <w:r>
        <w:t>. Mostre que, nesse número, não há um período que indique uma dízima. Saliente também que, por questões práticas, as calculadoras apresentam um número arredondado e que isso pode ser observado quando fazemos a multiplicação d</w:t>
      </w:r>
      <w:r w:rsidR="00F37664">
        <w:t>esse</w:t>
      </w:r>
      <w:r>
        <w:t xml:space="preserve"> número por ele mesmo. Se julgar conveniente, mostre que as calculadoras científicas representam o número </w:t>
      </w:r>
      <m:oMath>
        <m:rad>
          <m:radPr>
            <m:degHide m:val="1"/>
            <m:ctrlPr>
              <w:rPr>
                <w:rFonts w:ascii="Cambria Math" w:hAnsi="Cambria Math" w:cs="Arial"/>
                <w:i/>
              </w:rPr>
            </m:ctrlPr>
          </m:radPr>
          <m:deg/>
          <m:e>
            <m:r>
              <w:rPr>
                <w:rFonts w:ascii="Cambria Math" w:hAnsi="Cambria Math" w:cs="Arial"/>
              </w:rPr>
              <m:t>3</m:t>
            </m:r>
          </m:e>
        </m:rad>
      </m:oMath>
      <w:r>
        <w:t xml:space="preserve"> como 1,7320508076 e, se multiplicarmos esse número por ele mesmo, em vez de obter 3 como resultado, obteremos: 3,0000000001</w:t>
      </w:r>
    </w:p>
    <w:p w14:paraId="0EA5271D" w14:textId="77777777" w:rsidR="00732C07" w:rsidRDefault="00EC1FD1" w:rsidP="00EC1FD1">
      <w:pPr>
        <w:pStyle w:val="02TEXTOPRINCIPAL"/>
      </w:pPr>
      <w:r>
        <w:t>Verifique se o aluno utiliza os números irracionais na forma decimal para estimar sua localização na reta numérica. Caso ocorra erro, retome com ele que, em uma reta numérica, os números são representados em ordem crescente da esquerda para a direita e a reta sempre deve ser subdividida em intervalos iguais.</w:t>
      </w:r>
    </w:p>
    <w:p w14:paraId="7EF2D8C5" w14:textId="58E61AF6" w:rsidR="00EC1FD1" w:rsidRDefault="00EC1FD1" w:rsidP="00EC1FD1">
      <w:pPr>
        <w:pStyle w:val="02TEXTOPRINCIPAL"/>
      </w:pPr>
      <w:r>
        <w:br w:type="page"/>
      </w:r>
    </w:p>
    <w:p w14:paraId="4572F59A" w14:textId="77777777" w:rsidR="00EC1FD1" w:rsidRPr="00E35385" w:rsidRDefault="00EC1FD1" w:rsidP="00EC1FD1">
      <w:pPr>
        <w:pStyle w:val="02TEXTOPRINCIPAL"/>
      </w:pPr>
    </w:p>
    <w:p w14:paraId="6644EE7C" w14:textId="77777777" w:rsidR="00EC1FD1" w:rsidRDefault="00EC1FD1" w:rsidP="00EC1FD1">
      <w:pPr>
        <w:pStyle w:val="01TITULO4"/>
      </w:pPr>
      <w:r w:rsidRPr="00015595">
        <w:t xml:space="preserve">3. </w:t>
      </w:r>
      <w:r w:rsidRPr="007C479E">
        <w:rPr>
          <w:sz w:val="24"/>
          <w:szCs w:val="24"/>
        </w:rPr>
        <w:t>alternativa c</w:t>
      </w:r>
    </w:p>
    <w:p w14:paraId="7D7DE735" w14:textId="77777777" w:rsidR="00EC1FD1" w:rsidRPr="003E563F" w:rsidRDefault="00EC1FD1" w:rsidP="00EC1FD1">
      <w:pPr>
        <w:pStyle w:val="02TEXTOPRINCIPAL"/>
      </w:pPr>
      <w:r w:rsidRPr="003E563F">
        <w:t>Caso ocorra erro, primeiro verifique se o aluno cometeu algum equívoco ao substituir os valores das incógnitas na expressão. Caso ele tenha representado a expressão corretamente, mas não tenha alcançado o resultado esperado, acompanhe a resolução para identificar possíveis enganos</w:t>
      </w:r>
      <w:r>
        <w:t>.</w:t>
      </w:r>
      <w:r w:rsidRPr="003E563F">
        <w:t xml:space="preserve"> </w:t>
      </w:r>
      <w:r>
        <w:t>É possível que o aluno apresente dificuldade em empregar as propriedades da potenciação e também em calcular potências com bases diferentes.</w:t>
      </w:r>
      <w:r w:rsidRPr="003E563F">
        <w:t xml:space="preserve"> Se julgar necessário, retome o estudo sobre </w:t>
      </w:r>
      <w:r>
        <w:t>como e</w:t>
      </w:r>
      <w:r w:rsidRPr="003E563F">
        <w:t>fetuar cálculos com números reais, inclusive potências com expoentes</w:t>
      </w:r>
      <w:r>
        <w:t xml:space="preserve"> negativos e </w:t>
      </w:r>
      <w:r w:rsidRPr="003E563F">
        <w:t>fracionários.</w:t>
      </w:r>
      <w:r>
        <w:t xml:space="preserve"> </w:t>
      </w:r>
    </w:p>
    <w:p w14:paraId="621BC620" w14:textId="77777777" w:rsidR="00EC1FD1" w:rsidRPr="00015595" w:rsidRDefault="00EC1FD1" w:rsidP="00EC1FD1">
      <w:pPr>
        <w:pStyle w:val="02TEXTOPRINCIPAL"/>
      </w:pPr>
    </w:p>
    <w:p w14:paraId="5E8CACCA" w14:textId="5AD8AFFC" w:rsidR="00EC1FD1" w:rsidRPr="00456A3C" w:rsidRDefault="00EC1FD1" w:rsidP="00EC1FD1">
      <w:pPr>
        <w:pStyle w:val="01TITULO4"/>
      </w:pPr>
      <w:r>
        <w:t xml:space="preserve">4. </w:t>
      </w:r>
      <w:r w:rsidRPr="00514E8B">
        <w:rPr>
          <w:rFonts w:cs="Tahoma"/>
          <w:b w:val="0"/>
          <w:sz w:val="24"/>
          <w:szCs w:val="24"/>
        </w:rPr>
        <w:t xml:space="preserve">A área é igual a </w:t>
      </w:r>
      <w:r w:rsidR="00F21367" w:rsidRPr="00514E8B">
        <w:rPr>
          <w:rFonts w:cs="Tahoma"/>
          <w:b w:val="0"/>
          <w:sz w:val="24"/>
          <w:szCs w:val="24"/>
        </w:rPr>
        <w:t>(</w:t>
      </w:r>
      <w:r w:rsidRPr="00514E8B">
        <w:rPr>
          <w:rFonts w:cs="Tahoma"/>
          <w:b w:val="0"/>
          <w:sz w:val="24"/>
          <w:szCs w:val="24"/>
        </w:rPr>
        <w:t>23 + 9</w:t>
      </w:r>
      <m:oMath>
        <m:rad>
          <m:radPr>
            <m:degHide m:val="1"/>
            <m:ctrlPr>
              <w:rPr>
                <w:rFonts w:ascii="Cambria Math" w:hAnsi="Cambria Math" w:cs="Tahoma"/>
                <w:b w:val="0"/>
                <w:sz w:val="24"/>
                <w:szCs w:val="24"/>
              </w:rPr>
            </m:ctrlPr>
          </m:radPr>
          <m:deg/>
          <m:e>
            <m:r>
              <m:rPr>
                <m:sty m:val="b"/>
              </m:rPr>
              <w:rPr>
                <w:rFonts w:ascii="Cambria Math" w:hAnsi="Cambria Math" w:cs="Tahoma"/>
                <w:sz w:val="24"/>
                <w:szCs w:val="24"/>
              </w:rPr>
              <m:t>5</m:t>
            </m:r>
          </m:e>
        </m:rad>
      </m:oMath>
      <w:r w:rsidR="00F21367" w:rsidRPr="00514E8B">
        <w:rPr>
          <w:rFonts w:cs="Tahoma"/>
          <w:b w:val="0"/>
          <w:sz w:val="24"/>
          <w:szCs w:val="24"/>
        </w:rPr>
        <w:t>)</w:t>
      </w:r>
      <w:r w:rsidR="007040A1" w:rsidRPr="00514E8B">
        <w:rPr>
          <w:rFonts w:cs="Tahoma"/>
          <w:b w:val="0"/>
          <w:sz w:val="24"/>
          <w:szCs w:val="24"/>
        </w:rPr>
        <w:t xml:space="preserve"> </w:t>
      </w:r>
      <w:r w:rsidRPr="00514E8B">
        <w:rPr>
          <w:rFonts w:cs="Tahoma"/>
          <w:b w:val="0"/>
          <w:sz w:val="24"/>
          <w:szCs w:val="24"/>
        </w:rPr>
        <w:t>m</w:t>
      </w:r>
      <w:r w:rsidRPr="00514E8B">
        <w:rPr>
          <w:rFonts w:cs="Tahoma"/>
          <w:b w:val="0"/>
          <w:sz w:val="24"/>
          <w:szCs w:val="24"/>
          <w:vertAlign w:val="superscript"/>
        </w:rPr>
        <w:t>2</w:t>
      </w:r>
      <w:r w:rsidRPr="00514E8B">
        <w:rPr>
          <w:rFonts w:cs="Tahoma"/>
          <w:b w:val="0"/>
          <w:sz w:val="24"/>
          <w:szCs w:val="24"/>
        </w:rPr>
        <w:t xml:space="preserve"> e o perímetro é igual a </w:t>
      </w:r>
      <w:r w:rsidR="00F21367" w:rsidRPr="00514E8B">
        <w:rPr>
          <w:rFonts w:cs="Tahoma"/>
          <w:b w:val="0"/>
          <w:sz w:val="24"/>
          <w:szCs w:val="24"/>
        </w:rPr>
        <w:t>(</w:t>
      </w:r>
      <w:r w:rsidRPr="00514E8B">
        <w:rPr>
          <w:rFonts w:cs="Tahoma"/>
          <w:b w:val="0"/>
          <w:sz w:val="24"/>
          <w:szCs w:val="24"/>
        </w:rPr>
        <w:t>18 + 4</w:t>
      </w:r>
      <m:oMath>
        <m:rad>
          <m:radPr>
            <m:degHide m:val="1"/>
            <m:ctrlPr>
              <w:rPr>
                <w:rFonts w:ascii="Cambria Math" w:hAnsi="Cambria Math" w:cs="Tahoma"/>
                <w:b w:val="0"/>
                <w:sz w:val="24"/>
                <w:szCs w:val="24"/>
              </w:rPr>
            </m:ctrlPr>
          </m:radPr>
          <m:deg/>
          <m:e>
            <m:r>
              <m:rPr>
                <m:sty m:val="b"/>
              </m:rPr>
              <w:rPr>
                <w:rFonts w:ascii="Cambria Math" w:hAnsi="Cambria Math" w:cs="Tahoma"/>
                <w:sz w:val="24"/>
                <w:szCs w:val="24"/>
              </w:rPr>
              <m:t>5</m:t>
            </m:r>
          </m:e>
        </m:rad>
      </m:oMath>
      <w:r w:rsidR="00F21367" w:rsidRPr="00514E8B">
        <w:rPr>
          <w:rFonts w:cs="Tahoma"/>
          <w:b w:val="0"/>
          <w:sz w:val="24"/>
          <w:szCs w:val="24"/>
        </w:rPr>
        <w:t>)</w:t>
      </w:r>
      <w:r w:rsidR="007040A1" w:rsidRPr="00514E8B">
        <w:rPr>
          <w:rFonts w:cs="Tahoma"/>
          <w:b w:val="0"/>
          <w:sz w:val="24"/>
          <w:szCs w:val="24"/>
        </w:rPr>
        <w:t xml:space="preserve"> </w:t>
      </w:r>
      <w:r w:rsidRPr="00514E8B">
        <w:rPr>
          <w:rFonts w:cs="Tahoma"/>
          <w:b w:val="0"/>
          <w:sz w:val="24"/>
          <w:szCs w:val="24"/>
        </w:rPr>
        <w:t>m.</w:t>
      </w:r>
    </w:p>
    <w:p w14:paraId="55CDA230" w14:textId="171EF16A" w:rsidR="00EC1FD1" w:rsidRDefault="00EC1FD1" w:rsidP="00EC1FD1">
      <w:pPr>
        <w:pStyle w:val="02TEXTOPRINCIPAL"/>
      </w:pPr>
      <w:r w:rsidRPr="00740AA2">
        <w:t>Para resolver esse problema, o aluno</w:t>
      </w:r>
      <w:r>
        <w:t xml:space="preserve"> deve fazer adições e multiplicações com radicais para obter a </w:t>
      </w:r>
      <w:r w:rsidRPr="00740AA2">
        <w:t xml:space="preserve">área e </w:t>
      </w:r>
      <w:r>
        <w:t xml:space="preserve">o </w:t>
      </w:r>
      <w:r w:rsidRPr="00740AA2">
        <w:t>perímetro de</w:t>
      </w:r>
      <w:r>
        <w:t xml:space="preserve"> uma</w:t>
      </w:r>
      <w:r w:rsidRPr="00740AA2">
        <w:t xml:space="preserve"> figura plana</w:t>
      </w:r>
      <w:r>
        <w:t>. Caso ocorra erro, verifique se ele se recorda de que, para calcular o perímetro de um retângulo, é preciso adicionar as medidas dos lados e, para calcular a área, é preciso multiplicar a medida da base pela medida da altura. Se o aluno tem clareza sobre como calcular a área e o perímetro da figura apresentada, mas mesmo assim não alcançou a resposta esperada, é possível que ele esteja cometendo algum equívoco nos cálculos. Nesse caso, acompanhe a resolução do aluno e, se julgar necessário, retome o estudo sobre cálculos com números reais envolvendo radicais.</w:t>
      </w:r>
    </w:p>
    <w:p w14:paraId="4CD3FF5A" w14:textId="77777777" w:rsidR="00EC1FD1" w:rsidRPr="00740AA2" w:rsidRDefault="00EC1FD1" w:rsidP="00EC1FD1">
      <w:pPr>
        <w:pStyle w:val="02TEXTOPRINCIPAL"/>
      </w:pPr>
    </w:p>
    <w:p w14:paraId="7BF7F975" w14:textId="77777777" w:rsidR="00EC1FD1" w:rsidRDefault="00EC1FD1" w:rsidP="00EC1FD1">
      <w:pPr>
        <w:pStyle w:val="01TITULO4"/>
      </w:pPr>
      <w:r>
        <w:t xml:space="preserve">5. </w:t>
      </w:r>
      <w:r w:rsidRPr="007C479E">
        <w:rPr>
          <w:sz w:val="24"/>
        </w:rPr>
        <w:t>alternativa d</w:t>
      </w:r>
    </w:p>
    <w:p w14:paraId="7329EE91" w14:textId="77777777" w:rsidR="00EC1FD1" w:rsidRDefault="00EC1FD1" w:rsidP="00EC1FD1">
      <w:pPr>
        <w:pStyle w:val="02TEXTOPRINCIPAL"/>
      </w:pPr>
      <w:r>
        <w:t xml:space="preserve">Caso ocorra erro, é provável que o aluno tenha comparado e adicionado os números sem considerar que os expoentes de algumas potências são diferentes. Nesse caso, explique-lhe que, para comparar os números e fazer os cálculos para analisar as afirmações, é possível fazer a redução a um expoente comum. </w:t>
      </w:r>
    </w:p>
    <w:p w14:paraId="2AB234A0" w14:textId="77777777" w:rsidR="00EC1FD1" w:rsidRDefault="00EC1FD1" w:rsidP="00EC1FD1">
      <w:pPr>
        <w:pStyle w:val="02TEXTOPRINCIPAL"/>
      </w:pPr>
      <w:r>
        <w:t xml:space="preserve">Para analisar a afirmação da alternativa </w:t>
      </w:r>
      <w:r w:rsidRPr="00F04891">
        <w:rPr>
          <w:b/>
        </w:rPr>
        <w:t>c</w:t>
      </w:r>
      <w:r>
        <w:t>, por exemplo, o aluno deveria calcular:</w:t>
      </w:r>
    </w:p>
    <w:p w14:paraId="1199B306" w14:textId="77777777" w:rsidR="00EC1FD1" w:rsidRDefault="00EC1FD1" w:rsidP="00EC1FD1">
      <w:pPr>
        <w:pStyle w:val="02TEXTOPRINCIPAL"/>
      </w:pPr>
      <w:r w:rsidRPr="002D7AE7">
        <w:t xml:space="preserve">4,5 </w:t>
      </w:r>
      <w:r>
        <w:t>×</w:t>
      </w:r>
      <w:r w:rsidRPr="002D7AE7">
        <w:t xml:space="preserve"> 10</w:t>
      </w:r>
      <w:r w:rsidRPr="002D7AE7">
        <w:rPr>
          <w:vertAlign w:val="superscript"/>
        </w:rPr>
        <w:t>9</w:t>
      </w:r>
      <w:r w:rsidRPr="002D7AE7">
        <w:t xml:space="preserve"> + 1,4 </w:t>
      </w:r>
      <w:r>
        <w:t>×</w:t>
      </w:r>
      <w:r w:rsidRPr="002D7AE7">
        <w:t xml:space="preserve"> 10</w:t>
      </w:r>
      <w:r w:rsidRPr="002D7AE7">
        <w:rPr>
          <w:vertAlign w:val="superscript"/>
        </w:rPr>
        <w:t>9</w:t>
      </w:r>
      <w:r w:rsidRPr="002D7AE7">
        <w:t xml:space="preserve"> + 1,5 </w:t>
      </w:r>
      <w:r>
        <w:t>×</w:t>
      </w:r>
      <w:r w:rsidRPr="002D7AE7">
        <w:t xml:space="preserve"> 10</w:t>
      </w:r>
      <w:r w:rsidRPr="002D7AE7">
        <w:rPr>
          <w:vertAlign w:val="superscript"/>
        </w:rPr>
        <w:t>8</w:t>
      </w:r>
      <w:r>
        <w:t xml:space="preserve"> =</w:t>
      </w:r>
    </w:p>
    <w:p w14:paraId="507598F0" w14:textId="77777777" w:rsidR="00EC1FD1" w:rsidRDefault="00EC1FD1" w:rsidP="00EC1FD1">
      <w:pPr>
        <w:pStyle w:val="02TEXTOPRINCIPAL"/>
      </w:pPr>
      <w:r>
        <w:t xml:space="preserve">= </w:t>
      </w:r>
      <w:r w:rsidRPr="002D7AE7">
        <w:t xml:space="preserve">4,5 </w:t>
      </w:r>
      <w:r>
        <w:t>×</w:t>
      </w:r>
      <w:r w:rsidRPr="002D7AE7">
        <w:t xml:space="preserve"> 10</w:t>
      </w:r>
      <w:r w:rsidRPr="002D7AE7">
        <w:rPr>
          <w:vertAlign w:val="superscript"/>
        </w:rPr>
        <w:t>9</w:t>
      </w:r>
      <w:r w:rsidRPr="002D7AE7">
        <w:t xml:space="preserve"> + 1,4 </w:t>
      </w:r>
      <w:r>
        <w:t>×</w:t>
      </w:r>
      <w:r w:rsidRPr="002D7AE7">
        <w:t xml:space="preserve"> 10</w:t>
      </w:r>
      <w:r w:rsidRPr="002D7AE7">
        <w:rPr>
          <w:vertAlign w:val="superscript"/>
        </w:rPr>
        <w:t>9</w:t>
      </w:r>
      <w:r w:rsidRPr="002D7AE7">
        <w:t xml:space="preserve"> + 0,15 </w:t>
      </w:r>
      <w:r>
        <w:t>×</w:t>
      </w:r>
      <w:r w:rsidRPr="002D7AE7">
        <w:t xml:space="preserve"> 10</w:t>
      </w:r>
      <w:r w:rsidRPr="002D7AE7">
        <w:rPr>
          <w:vertAlign w:val="superscript"/>
        </w:rPr>
        <w:t>9</w:t>
      </w:r>
      <w:r w:rsidRPr="00456A3C">
        <w:t xml:space="preserve"> </w:t>
      </w:r>
      <w:r>
        <w:t>=</w:t>
      </w:r>
    </w:p>
    <w:p w14:paraId="4A790C06" w14:textId="77777777" w:rsidR="00EC1FD1" w:rsidRDefault="00EC1FD1" w:rsidP="00EC1FD1">
      <w:pPr>
        <w:pStyle w:val="02TEXTOPRINCIPAL"/>
        <w:rPr>
          <w:vertAlign w:val="superscript"/>
        </w:rPr>
      </w:pPr>
      <w:r>
        <w:t>= 6,05 ×</w:t>
      </w:r>
      <w:r w:rsidRPr="002D7AE7">
        <w:t xml:space="preserve"> 10</w:t>
      </w:r>
      <w:r w:rsidRPr="002D7AE7">
        <w:rPr>
          <w:vertAlign w:val="superscript"/>
        </w:rPr>
        <w:t>9</w:t>
      </w:r>
    </w:p>
    <w:p w14:paraId="20CF1E0B" w14:textId="77777777" w:rsidR="00EC1FD1" w:rsidRDefault="00EC1FD1" w:rsidP="00EC1FD1">
      <w:pPr>
        <w:pStyle w:val="02TEXTOPRINCIPAL"/>
      </w:pPr>
      <w:r>
        <w:t>E, portanto, verificar que essa afirmação está incorreta.</w:t>
      </w:r>
    </w:p>
    <w:p w14:paraId="44C059FF" w14:textId="77777777" w:rsidR="00EC1FD1" w:rsidRPr="00CB33EF" w:rsidRDefault="00EC1FD1" w:rsidP="00EC1FD1">
      <w:pPr>
        <w:pStyle w:val="02TEXTOPRINCIPAL"/>
      </w:pPr>
      <w:r w:rsidRPr="00CB33EF">
        <w:t xml:space="preserve">Se julgar necessário, retome com o aluno o estudo sobre operações envolvendo notação científica. </w:t>
      </w:r>
    </w:p>
    <w:p w14:paraId="224968DA" w14:textId="77777777" w:rsidR="00EC1FD1" w:rsidRDefault="00EC1FD1" w:rsidP="00EC1FD1">
      <w:pPr>
        <w:pStyle w:val="02TEXTOPRINCIPAL"/>
      </w:pPr>
    </w:p>
    <w:p w14:paraId="7548252B" w14:textId="77777777" w:rsidR="00EC1FD1" w:rsidRDefault="00EC1FD1" w:rsidP="00EC1FD1">
      <w:pPr>
        <w:pStyle w:val="01TITULO4"/>
      </w:pPr>
      <w:r>
        <w:t>6</w:t>
      </w:r>
      <w:r w:rsidRPr="00015595">
        <w:t xml:space="preserve">. </w:t>
      </w:r>
      <w:r w:rsidRPr="007C479E">
        <w:rPr>
          <w:sz w:val="24"/>
        </w:rPr>
        <w:t>alternativa a</w:t>
      </w:r>
    </w:p>
    <w:p w14:paraId="6BC6E8BE" w14:textId="77777777" w:rsidR="00EC1FD1" w:rsidRDefault="00EC1FD1" w:rsidP="00EC1FD1">
      <w:pPr>
        <w:pStyle w:val="02TEXTOPRINCIPAL"/>
      </w:pPr>
      <w:r>
        <w:t xml:space="preserve">Caso o aluno tenha assinalado as alternativas </w:t>
      </w:r>
      <w:r w:rsidRPr="00F621E2">
        <w:rPr>
          <w:b/>
        </w:rPr>
        <w:t>b</w:t>
      </w:r>
      <w:r w:rsidRPr="00614C77">
        <w:t xml:space="preserve"> </w:t>
      </w:r>
      <w:r w:rsidRPr="00F621E2">
        <w:t>ou</w:t>
      </w:r>
      <w:r>
        <w:t xml:space="preserve"> </w:t>
      </w:r>
      <w:r>
        <w:rPr>
          <w:b/>
        </w:rPr>
        <w:t>d</w:t>
      </w:r>
      <w:r>
        <w:t>, é possível que ele tenha pensado que basta adicionar os valores dos descontos apresentados no enunciado (8% e 5%) sem considerar a que cada um se refere. Nesse caso, esclareça que, com o desconto de 8%, o valor da TV é alterado e o desconto de 5% deve ser calculado sobre esse novo valor.</w:t>
      </w:r>
    </w:p>
    <w:p w14:paraId="48DBA042" w14:textId="3F412740" w:rsidR="00EC1FD1" w:rsidRDefault="00EC1FD1" w:rsidP="00EC1FD1">
      <w:pPr>
        <w:pStyle w:val="02TEXTOPRINCIPAL"/>
      </w:pPr>
      <w:r>
        <w:t xml:space="preserve">Caso o aluno assinale a alternativa </w:t>
      </w:r>
      <w:r w:rsidRPr="001D0A9D">
        <w:rPr>
          <w:b/>
        </w:rPr>
        <w:t>c</w:t>
      </w:r>
      <w:r>
        <w:t>, é possível que ele tenha calculado o valor do desconto de 8% de</w:t>
      </w:r>
      <w:r>
        <w:br/>
        <w:t>R$ 680,00 e não tenha prosseguido com os cálculos. Nesse caso, solicite</w:t>
      </w:r>
      <w:r w:rsidR="005172A0">
        <w:t xml:space="preserve">-lhe </w:t>
      </w:r>
      <w:r>
        <w:t>que releia a afirmação e saliente que é preciso considerar os dois descontos.</w:t>
      </w:r>
    </w:p>
    <w:p w14:paraId="2C9FD8B9" w14:textId="77777777" w:rsidR="00EC1FD1" w:rsidRPr="006D6BF0" w:rsidRDefault="00EC1FD1" w:rsidP="00EC1FD1">
      <w:pPr>
        <w:pStyle w:val="02TEXTOPRINCIPAL"/>
      </w:pPr>
      <w:r>
        <w:t>Se julgar necessário, retome o estudo sobre porcentagens e a aplicação de percentuais sucessivos.</w:t>
      </w:r>
    </w:p>
    <w:p w14:paraId="0B49F565" w14:textId="77777777" w:rsidR="00EC1FD1" w:rsidRDefault="00EC1FD1" w:rsidP="00EC1FD1">
      <w:pPr>
        <w:pStyle w:val="02TEXTOPRINCIPAL"/>
      </w:pPr>
    </w:p>
    <w:p w14:paraId="2F57E268" w14:textId="77777777" w:rsidR="00EC1FD1" w:rsidRDefault="00EC1FD1" w:rsidP="00EC1FD1">
      <w:pPr>
        <w:pStyle w:val="01TITULO4"/>
      </w:pPr>
      <w:r>
        <w:t xml:space="preserve">7. </w:t>
      </w:r>
      <w:r w:rsidRPr="007C479E">
        <w:rPr>
          <w:sz w:val="24"/>
        </w:rPr>
        <w:t>alternativa d</w:t>
      </w:r>
    </w:p>
    <w:p w14:paraId="59958AE5" w14:textId="77777777" w:rsidR="00EC1FD1" w:rsidRDefault="00EC1FD1" w:rsidP="00EC1FD1">
      <w:pPr>
        <w:pStyle w:val="02TEXTOPRINCIPAL"/>
      </w:pPr>
      <w:r>
        <w:t xml:space="preserve">Caso o aluno tenha assinalado as alternativas </w:t>
      </w:r>
      <w:r w:rsidRPr="0002126A">
        <w:rPr>
          <w:b/>
        </w:rPr>
        <w:t>a</w:t>
      </w:r>
      <w:r>
        <w:t xml:space="preserve"> ou </w:t>
      </w:r>
      <w:r w:rsidRPr="0002126A">
        <w:rPr>
          <w:b/>
        </w:rPr>
        <w:t>b</w:t>
      </w:r>
      <w:r>
        <w:t>, é possível que ele tenha calculado apenas um dos acréscimos mencionados no enunciado considerando o preço inicial da lente. Nesse caso, solicite a ele que releia o problema para perceber que são dois acréscimos sucessivos, então é necessário calcular os dois acréscimos na ordem em que aparecem no enunciado.</w:t>
      </w:r>
    </w:p>
    <w:p w14:paraId="2E2605DB" w14:textId="2CBAE912" w:rsidR="00EC1FD1" w:rsidRDefault="00EC1FD1" w:rsidP="00E2312D">
      <w:pPr>
        <w:pStyle w:val="02TEXTOPRINCIPAL"/>
      </w:pPr>
      <w:r>
        <w:t>Caso o aluno tenha assinalado a alternativa</w:t>
      </w:r>
      <w:r>
        <w:rPr>
          <w:b/>
        </w:rPr>
        <w:t xml:space="preserve"> c</w:t>
      </w:r>
      <w:r>
        <w:t>, é provável que ele tenha concluído que basta adicionar os valores dos acréscimos apresentados no enunciado (5% e 3%) sem considerar a que cada um se refere. Nesse caso, esclareça que, após o primeiro acréscimo, o valor da lente é alterado e o acréscimo seguinte deve ser calculado sobre o novo valor.</w:t>
      </w:r>
      <w:r>
        <w:br w:type="page"/>
      </w:r>
    </w:p>
    <w:p w14:paraId="03BB7728" w14:textId="77777777" w:rsidR="00EC1FD1" w:rsidRDefault="00EC1FD1" w:rsidP="00EC1FD1">
      <w:pPr>
        <w:pStyle w:val="02TEXTOPRINCIPAL"/>
      </w:pPr>
    </w:p>
    <w:p w14:paraId="49D6EFC7" w14:textId="77777777" w:rsidR="00EC1FD1" w:rsidRPr="007C479E" w:rsidRDefault="00EC1FD1" w:rsidP="00EC1FD1">
      <w:pPr>
        <w:pStyle w:val="01TITULO4"/>
        <w:rPr>
          <w:sz w:val="24"/>
        </w:rPr>
      </w:pPr>
      <w:r w:rsidRPr="004558A8">
        <w:t xml:space="preserve">8. </w:t>
      </w:r>
      <w:r w:rsidRPr="004558A8">
        <w:rPr>
          <w:sz w:val="24"/>
        </w:rPr>
        <w:t>alternativa b</w:t>
      </w:r>
    </w:p>
    <w:p w14:paraId="55B9929D" w14:textId="641CEC01" w:rsidR="00EC1FD1" w:rsidRDefault="00EC1FD1" w:rsidP="00EC1FD1">
      <w:pPr>
        <w:pStyle w:val="02TEXTOPRINCIPAL"/>
      </w:pPr>
      <w:r>
        <w:t>Caso ocorra erro, o aluno talvez não tenha clareza sobre unidades de medida que podem ser usadas para expressar medidas muito grandes ou muito pequenas. Saliente que, no texto apresentado, o vírus teria um diâmetro muito pequeno, mesmo se comparado a um grão de areia. Se julgar necessário, retome o estudo dessas unidades de medida.</w:t>
      </w:r>
    </w:p>
    <w:p w14:paraId="4B3A6B66" w14:textId="77777777" w:rsidR="00EC1FD1" w:rsidRPr="008D0EAC" w:rsidRDefault="00EC1FD1" w:rsidP="00EC1FD1">
      <w:pPr>
        <w:pStyle w:val="02TEXTOPRINCIPAL"/>
      </w:pPr>
    </w:p>
    <w:p w14:paraId="1B370425" w14:textId="77777777" w:rsidR="00EC1FD1" w:rsidRPr="00115EFB" w:rsidRDefault="00EC1FD1" w:rsidP="00EC1FD1">
      <w:pPr>
        <w:pStyle w:val="01TITULO4"/>
      </w:pPr>
      <w:r>
        <w:t>9</w:t>
      </w:r>
      <w:r w:rsidRPr="00015595">
        <w:t>.</w:t>
      </w:r>
      <w:r>
        <w:t xml:space="preserve"> </w:t>
      </w:r>
      <w:r w:rsidRPr="002E0FA0">
        <w:rPr>
          <w:rFonts w:ascii="Tahoma" w:hAnsi="Tahoma" w:cs="Tahoma"/>
          <w:b w:val="0"/>
          <w:sz w:val="21"/>
          <w:szCs w:val="21"/>
        </w:rPr>
        <w:t>Espera-se que, usando as próprias palavras, o aluno escreva uma descrição parecida com esta:</w:t>
      </w:r>
    </w:p>
    <w:p w14:paraId="28A6BBFC" w14:textId="08FE1D00" w:rsidR="00EC1FD1" w:rsidRDefault="00EC1FD1" w:rsidP="00EC1FD1">
      <w:pPr>
        <w:pStyle w:val="02TEXTOPRINCIPAL"/>
      </w:pPr>
      <w:r>
        <w:t>“</w:t>
      </w:r>
      <w:r w:rsidRPr="00115EFB">
        <w:t>Bruna usou a régua para traçar</w:t>
      </w:r>
      <w:r>
        <w:t xml:space="preserve"> o segmento</w:t>
      </w:r>
      <w:r w:rsidR="001E5263">
        <w:t xml:space="preserve"> </w:t>
      </w:r>
      <m:oMath>
        <m:bar>
          <m:barPr>
            <m:pos m:val="top"/>
            <m:ctrlPr>
              <w:rPr>
                <w:rFonts w:ascii="Cambria Math" w:hAnsi="Cambria Math"/>
                <w:i/>
              </w:rPr>
            </m:ctrlPr>
          </m:barPr>
          <m:e>
            <m:r>
              <w:rPr>
                <w:rFonts w:ascii="Cambria Math" w:hAnsi="Cambria Math"/>
              </w:rPr>
              <m:t>AB</m:t>
            </m:r>
          </m:e>
        </m:bar>
      </m:oMath>
      <w:r w:rsidR="001E5263">
        <w:t xml:space="preserve"> </w:t>
      </w:r>
      <w:r>
        <w:t>correspondente a</w:t>
      </w:r>
      <w:r w:rsidRPr="00115EFB">
        <w:t xml:space="preserve"> um dos lados do hexágono. </w:t>
      </w:r>
      <w:r>
        <w:t>Sabendo que um polígono regular pode ser inscrito em uma circunferência, Bruna ajustou o compasso para que sua abertura ficasse igual à medida do segmento</w:t>
      </w:r>
      <w:r w:rsidR="001E5263">
        <w:t xml:space="preserve"> </w:t>
      </w:r>
      <m:oMath>
        <m:bar>
          <m:barPr>
            <m:pos m:val="top"/>
            <m:ctrlPr>
              <w:rPr>
                <w:rFonts w:ascii="Cambria Math" w:hAnsi="Cambria Math"/>
                <w:i/>
              </w:rPr>
            </m:ctrlPr>
          </m:barPr>
          <m:e>
            <m:r>
              <w:rPr>
                <w:rFonts w:ascii="Cambria Math" w:hAnsi="Cambria Math"/>
              </w:rPr>
              <m:t>AB</m:t>
            </m:r>
          </m:e>
        </m:bar>
      </m:oMath>
      <w:r>
        <w:t xml:space="preserve">. Depois, ela posicionou a ponta-seca do compasso sobre os extremos do segmento </w:t>
      </w:r>
      <m:oMath>
        <m:bar>
          <m:barPr>
            <m:pos m:val="top"/>
            <m:ctrlPr>
              <w:rPr>
                <w:rFonts w:ascii="Cambria Math" w:hAnsi="Cambria Math"/>
                <w:i/>
              </w:rPr>
            </m:ctrlPr>
          </m:barPr>
          <m:e>
            <m:r>
              <w:rPr>
                <w:rFonts w:ascii="Cambria Math" w:hAnsi="Cambria Math"/>
              </w:rPr>
              <m:t>AB</m:t>
            </m:r>
          </m:e>
        </m:bar>
      </m:oMath>
      <w:r>
        <w:t xml:space="preserve"> e determinou o centro </w:t>
      </w:r>
      <w:r w:rsidRPr="00115EFB">
        <w:rPr>
          <w:i/>
        </w:rPr>
        <w:t>O</w:t>
      </w:r>
      <w:r>
        <w:t xml:space="preserve"> de uma circunferência. Agora, Bruna pode indicar a posição dos vértices do hexágono mantendo o compasso com a abertura igual à da medida do segmento </w:t>
      </w:r>
      <m:oMath>
        <m:bar>
          <m:barPr>
            <m:pos m:val="top"/>
            <m:ctrlPr>
              <w:rPr>
                <w:rFonts w:ascii="Cambria Math" w:hAnsi="Cambria Math"/>
                <w:i/>
              </w:rPr>
            </m:ctrlPr>
          </m:barPr>
          <m:e>
            <m:r>
              <w:rPr>
                <w:rFonts w:ascii="Cambria Math" w:hAnsi="Cambria Math"/>
              </w:rPr>
              <m:t>AB</m:t>
            </m:r>
          </m:e>
        </m:bar>
      </m:oMath>
      <w:r>
        <w:t xml:space="preserve"> e traçando arcos sobre a circunferência. Para finalizar, Bruna pode usar a régua e traçar segmentos de reta que unam os vértices adjacentes.”</w:t>
      </w:r>
    </w:p>
    <w:p w14:paraId="1F868366" w14:textId="77777777" w:rsidR="00EC1FD1" w:rsidRDefault="00EC1FD1" w:rsidP="00EC1FD1">
      <w:pPr>
        <w:pStyle w:val="02TEXTOPRINCIPAL"/>
      </w:pPr>
      <w:r>
        <w:t>Se julgar necessário, solicite ao aluno que complete a representação de Bruna antes de descrever os passos que devem ser seguidos. Espera-se que ele obtenha as seguintes representações.</w:t>
      </w:r>
    </w:p>
    <w:p w14:paraId="066B9329" w14:textId="77777777" w:rsidR="00EC1FD1" w:rsidRPr="00FC0C94" w:rsidRDefault="00EC1FD1" w:rsidP="00EC1FD1">
      <w:pPr>
        <w:pStyle w:val="02TEXTOPRINCIPAL"/>
      </w:pPr>
      <w:bookmarkStart w:id="2" w:name="_Hlk522478162"/>
    </w:p>
    <w:p w14:paraId="67F93AB9" w14:textId="0C86CA58" w:rsidR="00EC1FD1" w:rsidRDefault="00C53967" w:rsidP="00EC1FD1">
      <w:pPr>
        <w:pStyle w:val="02TEXTOPRINCIPAL"/>
      </w:pPr>
      <w:r>
        <w:rPr>
          <w:noProof/>
        </w:rPr>
        <w:drawing>
          <wp:inline distT="0" distB="0" distL="0" distR="0" wp14:anchorId="2A0D3E67" wp14:editId="744BCA14">
            <wp:extent cx="2977896" cy="1133856"/>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8_g_AM9_MD_LT1_1bim_AA1_G20-gabari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7896" cy="1133856"/>
                    </a:xfrm>
                    <a:prstGeom prst="rect">
                      <a:avLst/>
                    </a:prstGeom>
                  </pic:spPr>
                </pic:pic>
              </a:graphicData>
            </a:graphic>
          </wp:inline>
        </w:drawing>
      </w:r>
    </w:p>
    <w:bookmarkEnd w:id="2"/>
    <w:p w14:paraId="5F4EB933" w14:textId="77777777" w:rsidR="00EC1FD1" w:rsidRDefault="00EC1FD1" w:rsidP="00EC1FD1">
      <w:pPr>
        <w:pStyle w:val="02TEXTOPRINCIPAL"/>
      </w:pPr>
    </w:p>
    <w:p w14:paraId="6A23CC3E" w14:textId="77777777" w:rsidR="00EC1FD1" w:rsidRDefault="00EC1FD1" w:rsidP="00EC1FD1">
      <w:pPr>
        <w:pStyle w:val="02TEXTOPRINCIPAL"/>
      </w:pPr>
      <w:r>
        <w:t xml:space="preserve">Se julgar oportuno, compartilhe as diferentes descrições a fim de destacar os pontos em comum das descrições dos alunos. Caso ocorra erro, retome o estudo sobre construção de polígonos regulares usando instrumentos de desenho ou </w:t>
      </w:r>
      <w:r w:rsidRPr="00456A3C">
        <w:rPr>
          <w:i/>
        </w:rPr>
        <w:t>softwares</w:t>
      </w:r>
      <w:r>
        <w:t>.</w:t>
      </w:r>
    </w:p>
    <w:p w14:paraId="7A5F43E1" w14:textId="77777777" w:rsidR="00EC1FD1" w:rsidRDefault="00EC1FD1" w:rsidP="00EC1FD1">
      <w:pPr>
        <w:pStyle w:val="02TEXTOPRINCIPAL"/>
      </w:pPr>
    </w:p>
    <w:p w14:paraId="33BC1B61" w14:textId="77777777" w:rsidR="00EC1FD1" w:rsidRDefault="00EC1FD1" w:rsidP="00EC1FD1">
      <w:pPr>
        <w:pStyle w:val="01TITULO4"/>
      </w:pPr>
      <w:r>
        <w:t>10</w:t>
      </w:r>
      <w:r w:rsidRPr="00015595">
        <w:t>.</w:t>
      </w:r>
      <w:r>
        <w:t xml:space="preserve"> </w:t>
      </w:r>
      <w:r w:rsidRPr="007C479E">
        <w:rPr>
          <w:sz w:val="24"/>
        </w:rPr>
        <w:t>alternativa c</w:t>
      </w:r>
    </w:p>
    <w:p w14:paraId="52732FD4" w14:textId="2D9584D2" w:rsidR="00EC1FD1" w:rsidRPr="00525640" w:rsidRDefault="00EC1FD1" w:rsidP="00EC1FD1">
      <w:pPr>
        <w:pStyle w:val="02TEXTOPRINCIPAL"/>
      </w:pPr>
      <w:r w:rsidRPr="00525640">
        <w:t>Os alunos podem utilizar diferentes estratégias para calcular a medida do arco</w:t>
      </w:r>
      <w:r w:rsidR="007225B3">
        <w:t xml:space="preserve"> </w:t>
      </w:r>
      <w:r w:rsidR="007225B3">
        <w:rPr>
          <w:noProof/>
        </w:rPr>
        <w:drawing>
          <wp:inline distT="0" distB="0" distL="0" distR="0" wp14:anchorId="590817BF" wp14:editId="38F5178E">
            <wp:extent cx="213803" cy="1728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_.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803" cy="172800"/>
                    </a:xfrm>
                    <a:prstGeom prst="rect">
                      <a:avLst/>
                    </a:prstGeom>
                  </pic:spPr>
                </pic:pic>
              </a:graphicData>
            </a:graphic>
          </wp:inline>
        </w:drawing>
      </w:r>
      <w:r>
        <w:t>. Se julgar oportuno, compartilhe as estratégias apresentadas.</w:t>
      </w:r>
    </w:p>
    <w:p w14:paraId="27FEBED2" w14:textId="71A5C62A" w:rsidR="00EC1FD1" w:rsidRDefault="00EC1FD1" w:rsidP="00EC1FD1">
      <w:pPr>
        <w:pStyle w:val="02TEXTOPRINCIPAL"/>
      </w:pPr>
      <w:r w:rsidRPr="00147B2E">
        <w:t>Caso ocorra erro, verifique se o aluno se recorda</w:t>
      </w:r>
      <w:r>
        <w:t xml:space="preserve"> de</w:t>
      </w:r>
      <w:r w:rsidRPr="00147B2E">
        <w:t xml:space="preserve"> que as diagonais de um quadrado são bissetrizes de seus ângulos internos</w:t>
      </w:r>
      <w:r>
        <w:t xml:space="preserve">, </w:t>
      </w:r>
      <w:r w:rsidR="00782952">
        <w:t xml:space="preserve">de </w:t>
      </w:r>
      <w:r>
        <w:t>que a soma das medidas dos ângulos internos de um triângulo é igual a 180° e ainda das relações entre os ângulos formados por retas paralelas intersectadas por uma transversal. Lembrando-se dessas propriedades, é possível que o aluno calcule o ângulo central correspondente ao arco</w:t>
      </w:r>
      <w:r w:rsidR="007225B3">
        <w:t xml:space="preserve"> </w:t>
      </w:r>
      <w:r w:rsidR="007225B3">
        <w:rPr>
          <w:noProof/>
        </w:rPr>
        <w:drawing>
          <wp:inline distT="0" distB="0" distL="0" distR="0" wp14:anchorId="3AF4ACBC" wp14:editId="57938655">
            <wp:extent cx="213803" cy="1728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_.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803" cy="172800"/>
                    </a:xfrm>
                    <a:prstGeom prst="rect">
                      <a:avLst/>
                    </a:prstGeom>
                  </pic:spPr>
                </pic:pic>
              </a:graphicData>
            </a:graphic>
          </wp:inline>
        </w:drawing>
      </w:r>
      <w:r>
        <w:t>. Se julgar necessário, retome o estudo sobre esses conceitos e mostre o esquema abaixo.</w:t>
      </w:r>
      <w:bookmarkStart w:id="3" w:name="_GoBack"/>
      <w:bookmarkEnd w:id="3"/>
    </w:p>
    <w:p w14:paraId="72EB39DB" w14:textId="77777777" w:rsidR="00EC1FD1" w:rsidRDefault="00EC1FD1" w:rsidP="00EC1FD1">
      <w:pPr>
        <w:pStyle w:val="02TEXTOPRINCIPAL"/>
        <w:jc w:val="center"/>
      </w:pPr>
    </w:p>
    <w:p w14:paraId="45176FE8" w14:textId="1EAA361C" w:rsidR="00EC1FD1" w:rsidRPr="00147B2E" w:rsidRDefault="00C53967" w:rsidP="00EC1FD1">
      <w:pPr>
        <w:pStyle w:val="02TEXTOPRINCIPAL"/>
      </w:pPr>
      <w:r>
        <w:rPr>
          <w:noProof/>
        </w:rPr>
        <w:drawing>
          <wp:inline distT="0" distB="0" distL="0" distR="0" wp14:anchorId="02EA87D9" wp14:editId="2B23282F">
            <wp:extent cx="2106168" cy="1524000"/>
            <wp:effectExtent l="0" t="0" r="889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9_g_AM9_MD_LT1_1bim_AA1_G20-gabarit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6168" cy="1524000"/>
                    </a:xfrm>
                    <a:prstGeom prst="rect">
                      <a:avLst/>
                    </a:prstGeom>
                  </pic:spPr>
                </pic:pic>
              </a:graphicData>
            </a:graphic>
          </wp:inline>
        </w:drawing>
      </w:r>
    </w:p>
    <w:p w14:paraId="2F2D001B" w14:textId="77777777" w:rsidR="00EC1FD1" w:rsidRPr="00AC54DF" w:rsidRDefault="00EC1FD1" w:rsidP="00EC1FD1">
      <w:pPr>
        <w:pStyle w:val="02TEXTOPRINCIPAL"/>
      </w:pPr>
    </w:p>
    <w:p w14:paraId="1684C324" w14:textId="77777777" w:rsidR="00AC54DF" w:rsidRDefault="00AC54DF" w:rsidP="00AC54DF">
      <w:pPr>
        <w:pStyle w:val="02TEXTOPRINCIPAL"/>
      </w:pPr>
    </w:p>
    <w:sectPr w:rsidR="00AC54DF" w:rsidSect="00C67490">
      <w:headerReference w:type="even" r:id="rId12"/>
      <w:headerReference w:type="default" r:id="rId13"/>
      <w:footerReference w:type="even" r:id="rId14"/>
      <w:footerReference w:type="default" r:id="rId15"/>
      <w:headerReference w:type="first" r:id="rId16"/>
      <w:footerReference w:type="first" r:id="rId17"/>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1F666" w14:textId="77777777" w:rsidR="00402B0D" w:rsidRDefault="00402B0D">
      <w:r>
        <w:separator/>
      </w:r>
    </w:p>
  </w:endnote>
  <w:endnote w:type="continuationSeparator" w:id="0">
    <w:p w14:paraId="78E13200" w14:textId="77777777" w:rsidR="00402B0D" w:rsidRDefault="0040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auto"/>
    <w:pitch w:val="variable"/>
    <w:sig w:usb0="00000000"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761DDED-5B09-4E71-BA50-3856635FF97D}"/>
    <w:embedBold r:id="rId2" w:fontKey="{5FB6AAAA-8863-411E-8063-74EA69A33472}"/>
    <w:embedItalic r:id="rId3" w:fontKey="{295DF09F-20AE-4C21-BE24-85B3001A0B0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13C5764C-2C65-49D1-B023-30C3CF902E53}"/>
    <w:embedBold r:id="rId5" w:fontKey="{F6B3D9E5-BCBC-4825-BD45-08A5C57EFBF3}"/>
    <w:embedBoldItalic r:id="rId6" w:fontKey="{9221C3AF-CDC5-4F19-8B60-B851B20D8441}"/>
  </w:font>
  <w:font w:name="Liberation Sans">
    <w:panose1 w:val="020B0604020202020204"/>
    <w:charset w:val="00"/>
    <w:family w:val="swiss"/>
    <w:pitch w:val="variable"/>
    <w:sig w:usb0="E0000AFF" w:usb1="500078FF" w:usb2="00000021" w:usb3="00000000" w:csb0="000001BF" w:csb1="00000000"/>
    <w:embedRegular r:id="rId7" w:fontKey="{B16BEE37-74A1-43D7-B43C-FB7E6D9E918C}"/>
    <w:embedBold r:id="rId8" w:fontKey="{F434DF58-9287-4970-9AA5-2369B120D8C4}"/>
    <w:embedBoldItalic r:id="rId9" w:fontKey="{0E6B08FB-5345-45C0-8F8F-065FC97A850A}"/>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45CFC30A-138F-4F2F-B84A-C3725EA3663E}"/>
    <w:embedBold r:id="rId11" w:fontKey="{DA1105AE-2072-4A8C-83A0-99A0789B100E}"/>
  </w:font>
  <w:font w:name="Calibri">
    <w:panose1 w:val="020F0502020204030204"/>
    <w:charset w:val="00"/>
    <w:family w:val="swiss"/>
    <w:pitch w:val="variable"/>
    <w:sig w:usb0="E0002AFF" w:usb1="C000247B" w:usb2="00000009" w:usb3="00000000" w:csb0="000001FF" w:csb1="00000000"/>
    <w:embedRegular r:id="rId12" w:fontKey="{1EFD5E0F-77C5-4023-9F81-768122D50BB5}"/>
    <w:embedBold r:id="rId13" w:fontKey="{B958C5E9-427D-42E2-8BDE-CCFB65F55FE8}"/>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4" w:fontKey="{12EEE0B9-2AF2-44C0-8590-89DCE1FBF99F}"/>
    <w:embedBold r:id="rId15" w:fontKey="{9425E138-627E-44BB-B3CA-EE998AD0EB9B}"/>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6" w:fontKey="{865E0D35-EBF2-4FFC-8779-ADFD1006A45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7" w:fontKey="{5C21E7D7-D3A3-4A4F-ACE7-5666C651A9DC}"/>
    <w:embedBold r:id="rId18" w:fontKey="{906DD790-6013-4A86-A0A1-A7F6FA20E3DF}"/>
    <w:embedItalic r:id="rId19" w:fontKey="{CBA51A5F-2407-4EA6-B40B-8CAA988D87D1}"/>
    <w:embedBoldItalic r:id="rId20" w:fontKey="{D60F9040-12F7-4B36-B305-6A396D63AC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171DE" w14:textId="77777777" w:rsidR="00C30FDE" w:rsidRDefault="00C30FD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531FA9" w:rsidRPr="005A1C11" w14:paraId="14D2F222" w14:textId="77777777" w:rsidTr="003F4463">
      <w:tc>
        <w:tcPr>
          <w:tcW w:w="9606" w:type="dxa"/>
        </w:tcPr>
        <w:p w14:paraId="5F2138E9" w14:textId="77777777" w:rsidR="00531FA9" w:rsidRPr="005A1C11" w:rsidRDefault="00531FA9" w:rsidP="003F4463">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18912F5E" w14:textId="7A72B26E" w:rsidR="00531FA9" w:rsidRPr="005A1C11" w:rsidRDefault="00531FA9" w:rsidP="003F4463">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7C5389">
            <w:rPr>
              <w:rStyle w:val="RodapChar"/>
              <w:noProof/>
            </w:rPr>
            <w:t>1</w:t>
          </w:r>
          <w:r w:rsidRPr="005A1C11">
            <w:rPr>
              <w:rStyle w:val="RodapChar"/>
            </w:rPr>
            <w:fldChar w:fldCharType="end"/>
          </w:r>
        </w:p>
      </w:tc>
    </w:tr>
  </w:tbl>
  <w:p w14:paraId="736DC4D0" w14:textId="77777777" w:rsidR="00852916" w:rsidRPr="00531FA9" w:rsidRDefault="00852916" w:rsidP="00531FA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C403C" w14:textId="77777777" w:rsidR="00C30FDE" w:rsidRDefault="00C30FD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6188E" w14:textId="77777777" w:rsidR="00402B0D" w:rsidRDefault="00402B0D">
      <w:r>
        <w:rPr>
          <w:color w:val="000000"/>
        </w:rPr>
        <w:separator/>
      </w:r>
    </w:p>
  </w:footnote>
  <w:footnote w:type="continuationSeparator" w:id="0">
    <w:p w14:paraId="77473133" w14:textId="77777777" w:rsidR="00402B0D" w:rsidRDefault="00402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B1495" w14:textId="77777777" w:rsidR="00C30FDE" w:rsidRDefault="00C30FD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C5BF8" w14:textId="77777777" w:rsidR="00283861" w:rsidRDefault="00C30FDE">
    <w:r>
      <w:rPr>
        <w:noProof/>
        <w:lang w:eastAsia="pt-BR" w:bidi="ar-SA"/>
      </w:rPr>
      <w:drawing>
        <wp:inline distT="0" distB="0" distL="0" distR="0" wp14:anchorId="7C79FAE9" wp14:editId="6E9BC024">
          <wp:extent cx="6248400" cy="47548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PNLD 2020 MD Barra superior ARA M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81A78" w14:textId="77777777" w:rsidR="00C30FDE" w:rsidRDefault="00C30FD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7D20A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37A6CFE"/>
    <w:multiLevelType w:val="hybridMultilevel"/>
    <w:tmpl w:val="444A5366"/>
    <w:lvl w:ilvl="0" w:tplc="22126800">
      <w:start w:val="1"/>
      <w:numFmt w:val="decimal"/>
      <w:pStyle w:val="04LYATIVIDADE"/>
      <w:lvlText w:val="%1."/>
      <w:lvlJc w:val="left"/>
      <w:pPr>
        <w:tabs>
          <w:tab w:val="num" w:pos="567"/>
        </w:tabs>
        <w:ind w:left="567" w:hanging="567"/>
      </w:pPr>
      <w:rPr>
        <w:rFonts w:ascii="Arial Bold" w:hAnsi="Arial Bold" w:hint="default"/>
        <w:b/>
        <w:bCs/>
        <w:i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2"/>
  </w:num>
  <w:num w:numId="2">
    <w:abstractNumId w:val="3"/>
  </w:num>
  <w:num w:numId="3">
    <w:abstractNumId w:val="3"/>
  </w:num>
  <w:num w:numId="4">
    <w:abstractNumId w:val="2"/>
  </w:num>
  <w:num w:numId="5">
    <w:abstractNumId w:val="3"/>
  </w:num>
  <w:num w:numId="6">
    <w:abstractNumId w:val="3"/>
  </w:num>
  <w:num w:numId="7">
    <w:abstractNumId w:val="2"/>
  </w:num>
  <w:num w:numId="8">
    <w:abstractNumId w:val="3"/>
  </w:num>
  <w:num w:numId="9">
    <w:abstractNumId w:val="3"/>
  </w:num>
  <w:num w:numId="10">
    <w:abstractNumId w:val="2"/>
  </w:num>
  <w:num w:numId="11">
    <w:abstractNumId w:val="3"/>
  </w:num>
  <w:num w:numId="12">
    <w:abstractNumId w:val="4"/>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12A2F"/>
    <w:rsid w:val="00037C61"/>
    <w:rsid w:val="000628EC"/>
    <w:rsid w:val="00076EF4"/>
    <w:rsid w:val="000A4759"/>
    <w:rsid w:val="000A7F47"/>
    <w:rsid w:val="000B54BF"/>
    <w:rsid w:val="000C6EC8"/>
    <w:rsid w:val="000F37E4"/>
    <w:rsid w:val="001245D5"/>
    <w:rsid w:val="00124E2A"/>
    <w:rsid w:val="00126F41"/>
    <w:rsid w:val="0013172C"/>
    <w:rsid w:val="00133AA8"/>
    <w:rsid w:val="00173738"/>
    <w:rsid w:val="00182B00"/>
    <w:rsid w:val="001B319F"/>
    <w:rsid w:val="001B4098"/>
    <w:rsid w:val="001C14AB"/>
    <w:rsid w:val="001C384B"/>
    <w:rsid w:val="001E5263"/>
    <w:rsid w:val="002009EA"/>
    <w:rsid w:val="0020549D"/>
    <w:rsid w:val="00210B7C"/>
    <w:rsid w:val="0024295A"/>
    <w:rsid w:val="0026445C"/>
    <w:rsid w:val="002843AC"/>
    <w:rsid w:val="002B4837"/>
    <w:rsid w:val="002C49D0"/>
    <w:rsid w:val="002C6E52"/>
    <w:rsid w:val="002D5CDF"/>
    <w:rsid w:val="002E0FA0"/>
    <w:rsid w:val="002E6463"/>
    <w:rsid w:val="002F1AF5"/>
    <w:rsid w:val="002F294E"/>
    <w:rsid w:val="002F33DD"/>
    <w:rsid w:val="00341BA6"/>
    <w:rsid w:val="0037281E"/>
    <w:rsid w:val="003C3801"/>
    <w:rsid w:val="004018EC"/>
    <w:rsid w:val="00402B0D"/>
    <w:rsid w:val="00403D2F"/>
    <w:rsid w:val="00426FFF"/>
    <w:rsid w:val="004367DC"/>
    <w:rsid w:val="00450016"/>
    <w:rsid w:val="0045456D"/>
    <w:rsid w:val="00457394"/>
    <w:rsid w:val="00477765"/>
    <w:rsid w:val="00484A21"/>
    <w:rsid w:val="004855F4"/>
    <w:rsid w:val="004C2C31"/>
    <w:rsid w:val="004F0A5B"/>
    <w:rsid w:val="0051033F"/>
    <w:rsid w:val="00512EF1"/>
    <w:rsid w:val="00514E8B"/>
    <w:rsid w:val="005172A0"/>
    <w:rsid w:val="005251D8"/>
    <w:rsid w:val="0052715E"/>
    <w:rsid w:val="00531FA9"/>
    <w:rsid w:val="005335DD"/>
    <w:rsid w:val="00586106"/>
    <w:rsid w:val="005C6E8C"/>
    <w:rsid w:val="005D03F2"/>
    <w:rsid w:val="005E7513"/>
    <w:rsid w:val="005F04C0"/>
    <w:rsid w:val="00614C77"/>
    <w:rsid w:val="00614F29"/>
    <w:rsid w:val="00633FB5"/>
    <w:rsid w:val="00644D36"/>
    <w:rsid w:val="00660118"/>
    <w:rsid w:val="00675254"/>
    <w:rsid w:val="00676297"/>
    <w:rsid w:val="00676BC6"/>
    <w:rsid w:val="006A2CF3"/>
    <w:rsid w:val="006D5809"/>
    <w:rsid w:val="007040A1"/>
    <w:rsid w:val="007225B3"/>
    <w:rsid w:val="00732C07"/>
    <w:rsid w:val="007678E1"/>
    <w:rsid w:val="00775B3A"/>
    <w:rsid w:val="00782952"/>
    <w:rsid w:val="007903F9"/>
    <w:rsid w:val="007C479E"/>
    <w:rsid w:val="007C5389"/>
    <w:rsid w:val="007D6709"/>
    <w:rsid w:val="00802F95"/>
    <w:rsid w:val="00822054"/>
    <w:rsid w:val="00852916"/>
    <w:rsid w:val="00861EE6"/>
    <w:rsid w:val="00863C55"/>
    <w:rsid w:val="00865106"/>
    <w:rsid w:val="00874879"/>
    <w:rsid w:val="008752CA"/>
    <w:rsid w:val="008C2A24"/>
    <w:rsid w:val="008D079A"/>
    <w:rsid w:val="008E09F8"/>
    <w:rsid w:val="008E13C4"/>
    <w:rsid w:val="008F7795"/>
    <w:rsid w:val="0093499D"/>
    <w:rsid w:val="00935D6C"/>
    <w:rsid w:val="009E14C7"/>
    <w:rsid w:val="009E59B9"/>
    <w:rsid w:val="00A32F1A"/>
    <w:rsid w:val="00A465A3"/>
    <w:rsid w:val="00A74FAE"/>
    <w:rsid w:val="00AA453E"/>
    <w:rsid w:val="00AC54DF"/>
    <w:rsid w:val="00AE3509"/>
    <w:rsid w:val="00AE3D83"/>
    <w:rsid w:val="00AF043F"/>
    <w:rsid w:val="00B22083"/>
    <w:rsid w:val="00B36E97"/>
    <w:rsid w:val="00B36FBF"/>
    <w:rsid w:val="00BC0FF3"/>
    <w:rsid w:val="00BE0E52"/>
    <w:rsid w:val="00BE346A"/>
    <w:rsid w:val="00C1501E"/>
    <w:rsid w:val="00C30FDE"/>
    <w:rsid w:val="00C53967"/>
    <w:rsid w:val="00C65D98"/>
    <w:rsid w:val="00C66B61"/>
    <w:rsid w:val="00C67490"/>
    <w:rsid w:val="00C867EE"/>
    <w:rsid w:val="00C909D8"/>
    <w:rsid w:val="00CB2BDB"/>
    <w:rsid w:val="00CC5CBB"/>
    <w:rsid w:val="00CE05BE"/>
    <w:rsid w:val="00CF42D1"/>
    <w:rsid w:val="00D418A3"/>
    <w:rsid w:val="00D537E4"/>
    <w:rsid w:val="00D71219"/>
    <w:rsid w:val="00D75F07"/>
    <w:rsid w:val="00D951A2"/>
    <w:rsid w:val="00D96EEF"/>
    <w:rsid w:val="00DB196E"/>
    <w:rsid w:val="00DF3F21"/>
    <w:rsid w:val="00E05E1E"/>
    <w:rsid w:val="00E102F2"/>
    <w:rsid w:val="00E14CEA"/>
    <w:rsid w:val="00E2312D"/>
    <w:rsid w:val="00E27094"/>
    <w:rsid w:val="00E3037F"/>
    <w:rsid w:val="00E449E3"/>
    <w:rsid w:val="00E50897"/>
    <w:rsid w:val="00E76109"/>
    <w:rsid w:val="00E90F29"/>
    <w:rsid w:val="00E97485"/>
    <w:rsid w:val="00EC03BF"/>
    <w:rsid w:val="00EC1FD1"/>
    <w:rsid w:val="00ED172B"/>
    <w:rsid w:val="00EE13E5"/>
    <w:rsid w:val="00F04D2C"/>
    <w:rsid w:val="00F21367"/>
    <w:rsid w:val="00F37664"/>
    <w:rsid w:val="00F960C0"/>
    <w:rsid w:val="00FA209D"/>
    <w:rsid w:val="00FC0C94"/>
    <w:rsid w:val="00FC4997"/>
    <w:rsid w:val="00FD5852"/>
    <w:rsid w:val="00FF2C6A"/>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C1B63"/>
  <w15:docId w15:val="{182C5197-991D-4CA3-9C94-088555AE7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link w:val="Ttulo1Char"/>
    <w:rsid w:val="00D418A3"/>
    <w:pPr>
      <w:outlineLvl w:val="0"/>
    </w:pPr>
    <w:rPr>
      <w:rFonts w:ascii="Cambria" w:eastAsia="Cambria" w:hAnsi="Cambria" w:cs="Cambria"/>
      <w:b/>
      <w:bCs/>
    </w:rPr>
  </w:style>
  <w:style w:type="paragraph" w:styleId="Ttulo2">
    <w:name w:val="heading 2"/>
    <w:basedOn w:val="Heading"/>
    <w:next w:val="Textbody"/>
    <w:link w:val="Ttulo2Char"/>
    <w:rsid w:val="00D418A3"/>
    <w:pPr>
      <w:spacing w:before="200" w:after="0"/>
      <w:outlineLvl w:val="1"/>
    </w:pPr>
    <w:rPr>
      <w:rFonts w:ascii="Cambria" w:eastAsia="Cambria" w:hAnsi="Cambria" w:cs="Cambria"/>
      <w:b/>
      <w:bCs/>
    </w:rPr>
  </w:style>
  <w:style w:type="paragraph" w:styleId="Ttulo3">
    <w:name w:val="heading 3"/>
    <w:basedOn w:val="Heading"/>
    <w:next w:val="Textbody"/>
    <w:link w:val="Ttulo3Char"/>
    <w:rsid w:val="00D418A3"/>
    <w:pPr>
      <w:spacing w:before="140" w:after="0"/>
      <w:outlineLvl w:val="2"/>
    </w:pPr>
    <w:rPr>
      <w:b/>
      <w:bCs/>
    </w:rPr>
  </w:style>
  <w:style w:type="paragraph" w:styleId="Ttulo4">
    <w:name w:val="heading 4"/>
    <w:basedOn w:val="Heading"/>
    <w:next w:val="Textbody"/>
    <w:link w:val="Ttulo4Char"/>
    <w:rsid w:val="00D418A3"/>
    <w:pPr>
      <w:spacing w:before="120" w:after="0"/>
      <w:outlineLvl w:val="3"/>
    </w:pPr>
    <w:rPr>
      <w:b/>
      <w:bCs/>
      <w:i/>
      <w:iCs/>
    </w:rPr>
  </w:style>
  <w:style w:type="paragraph" w:styleId="Ttulo5">
    <w:name w:val="heading 5"/>
    <w:basedOn w:val="Heading"/>
    <w:next w:val="Textbody"/>
    <w:link w:val="Ttulo5Char"/>
    <w:rsid w:val="00D418A3"/>
    <w:pPr>
      <w:spacing w:before="120" w:after="60"/>
      <w:outlineLvl w:val="4"/>
    </w:pPr>
    <w:rPr>
      <w:b/>
      <w:bCs/>
    </w:rPr>
  </w:style>
  <w:style w:type="paragraph" w:styleId="Ttulo6">
    <w:name w:val="heading 6"/>
    <w:basedOn w:val="Heading"/>
    <w:next w:val="Textbody"/>
    <w:link w:val="Ttulo6Char"/>
    <w:rsid w:val="00D418A3"/>
    <w:pPr>
      <w:spacing w:before="60" w:after="60"/>
      <w:outlineLvl w:val="5"/>
    </w:pPr>
    <w:rPr>
      <w:b/>
      <w:bCs/>
      <w:i/>
      <w:iCs/>
    </w:rPr>
  </w:style>
  <w:style w:type="paragraph" w:styleId="Ttulo7">
    <w:name w:val="heading 7"/>
    <w:basedOn w:val="Heading"/>
    <w:next w:val="Textbody"/>
    <w:link w:val="Ttulo7Char"/>
    <w:rsid w:val="00D418A3"/>
    <w:pPr>
      <w:spacing w:before="60" w:after="60"/>
      <w:outlineLvl w:val="6"/>
    </w:pPr>
    <w:rPr>
      <w:b/>
      <w:bCs/>
    </w:rPr>
  </w:style>
  <w:style w:type="paragraph" w:styleId="Ttulo8">
    <w:name w:val="heading 8"/>
    <w:basedOn w:val="Heading"/>
    <w:next w:val="Textbody"/>
    <w:link w:val="Ttulo8Char"/>
    <w:rsid w:val="00D418A3"/>
    <w:pPr>
      <w:spacing w:before="60" w:after="60"/>
      <w:outlineLvl w:val="7"/>
    </w:pPr>
    <w:rPr>
      <w:b/>
      <w:bCs/>
      <w:i/>
      <w:iCs/>
    </w:rPr>
  </w:style>
  <w:style w:type="paragraph" w:styleId="Ttulo9">
    <w:name w:val="heading 9"/>
    <w:basedOn w:val="Heading"/>
    <w:next w:val="Textbody"/>
    <w:link w:val="Ttulo9Char"/>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link w:val="SaudaoChar"/>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styleId="nfaseSutil">
    <w:name w:val="Subtle Emphasis"/>
    <w:basedOn w:val="Fontepargpadro"/>
    <w:uiPriority w:val="19"/>
    <w:qFormat/>
    <w:rsid w:val="00586106"/>
    <w:rPr>
      <w:i/>
      <w:iCs/>
      <w:color w:val="404040" w:themeColor="text1" w:themeTint="BF"/>
    </w:rPr>
  </w:style>
  <w:style w:type="character" w:customStyle="1" w:styleId="LYBOLDPROF">
    <w:name w:val="LY_BOLD_PROF"/>
    <w:uiPriority w:val="99"/>
    <w:rsid w:val="00586106"/>
    <w:rPr>
      <w:rFonts w:ascii="Arial-BoldMT" w:hAnsi="Arial-BoldMT" w:cs="Arial-BoldMT"/>
      <w:b/>
      <w:bCs/>
      <w:color w:val="FF00FF"/>
      <w:u w:val="none"/>
      <w:lang w:val="pt-BR"/>
    </w:rPr>
  </w:style>
  <w:style w:type="character" w:customStyle="1" w:styleId="Ttulo1Char">
    <w:name w:val="Título 1 Char"/>
    <w:basedOn w:val="Fontepargpadro"/>
    <w:link w:val="Ttulo1"/>
    <w:rsid w:val="00586106"/>
    <w:rPr>
      <w:rFonts w:ascii="Cambria" w:eastAsia="Cambria" w:hAnsi="Cambria" w:cs="Cambria"/>
      <w:b/>
      <w:bCs/>
      <w:sz w:val="28"/>
      <w:szCs w:val="28"/>
    </w:rPr>
  </w:style>
  <w:style w:type="character" w:customStyle="1" w:styleId="Ttulo2Char">
    <w:name w:val="Título 2 Char"/>
    <w:basedOn w:val="Fontepargpadro"/>
    <w:link w:val="Ttulo2"/>
    <w:rsid w:val="00586106"/>
    <w:rPr>
      <w:rFonts w:ascii="Cambria" w:eastAsia="Cambria" w:hAnsi="Cambria" w:cs="Cambria"/>
      <w:b/>
      <w:bCs/>
      <w:sz w:val="28"/>
      <w:szCs w:val="28"/>
    </w:rPr>
  </w:style>
  <w:style w:type="character" w:customStyle="1" w:styleId="Ttulo3Char">
    <w:name w:val="Título 3 Char"/>
    <w:basedOn w:val="Fontepargpadro"/>
    <w:link w:val="Ttulo3"/>
    <w:rsid w:val="00586106"/>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586106"/>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586106"/>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586106"/>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586106"/>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586106"/>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586106"/>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586106"/>
  </w:style>
  <w:style w:type="paragraph" w:customStyle="1" w:styleId="02LYTEXTOPRINCIPALITEM">
    <w:name w:val="02_LY_TEXTO_PRINCIPAL_ITEM"/>
    <w:basedOn w:val="Normal"/>
    <w:uiPriority w:val="99"/>
    <w:qFormat/>
    <w:rsid w:val="00586106"/>
    <w:pPr>
      <w:widowControl w:val="0"/>
      <w:numPr>
        <w:numId w:val="1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586106"/>
    <w:rPr>
      <w:rFonts w:ascii="Arial-BoldMT" w:hAnsi="Arial-BoldMT" w:cs="Arial-BoldMT"/>
      <w:b/>
      <w:bCs/>
      <w:u w:val="none"/>
      <w:lang w:val="pt-BR"/>
    </w:rPr>
  </w:style>
  <w:style w:type="character" w:styleId="HiperlinkVisitado">
    <w:name w:val="FollowedHyperlink"/>
    <w:basedOn w:val="Fontepargpadro"/>
    <w:uiPriority w:val="99"/>
    <w:semiHidden/>
    <w:unhideWhenUsed/>
    <w:rsid w:val="00586106"/>
    <w:rPr>
      <w:color w:val="954F72" w:themeColor="followedHyperlink"/>
      <w:u w:val="single"/>
    </w:rPr>
  </w:style>
  <w:style w:type="character" w:customStyle="1" w:styleId="MenoPendente1">
    <w:name w:val="Menção Pendente1"/>
    <w:basedOn w:val="Fontepargpadro"/>
    <w:uiPriority w:val="99"/>
    <w:semiHidden/>
    <w:unhideWhenUsed/>
    <w:rsid w:val="00586106"/>
    <w:rPr>
      <w:color w:val="808080"/>
      <w:shd w:val="clear" w:color="auto" w:fill="E6E6E6"/>
    </w:rPr>
  </w:style>
  <w:style w:type="character" w:customStyle="1" w:styleId="MenoPendente2">
    <w:name w:val="Menção Pendente2"/>
    <w:basedOn w:val="Fontepargpadro"/>
    <w:uiPriority w:val="99"/>
    <w:semiHidden/>
    <w:unhideWhenUsed/>
    <w:rsid w:val="00586106"/>
    <w:rPr>
      <w:color w:val="808080"/>
      <w:shd w:val="clear" w:color="auto" w:fill="E6E6E6"/>
    </w:rPr>
  </w:style>
  <w:style w:type="paragraph" w:customStyle="1" w:styleId="02LYLIVRE">
    <w:name w:val="02_LY_LIVRE"/>
    <w:basedOn w:val="Normal"/>
    <w:uiPriority w:val="99"/>
    <w:rsid w:val="00586106"/>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586106"/>
    <w:rPr>
      <w:rFonts w:ascii="Liberation Serif" w:hAnsi="Liberation Serif" w:cs="Mangal"/>
      <w:sz w:val="24"/>
    </w:rPr>
  </w:style>
  <w:style w:type="character" w:styleId="TextodoEspaoReservado">
    <w:name w:val="Placeholder Text"/>
    <w:basedOn w:val="Fontepargpadro"/>
    <w:uiPriority w:val="99"/>
    <w:semiHidden/>
    <w:rsid w:val="00586106"/>
    <w:rPr>
      <w:color w:val="808080"/>
    </w:rPr>
  </w:style>
  <w:style w:type="table" w:customStyle="1" w:styleId="Tabelacomgrade1">
    <w:name w:val="Tabela com grade1"/>
    <w:basedOn w:val="Tabelanormal"/>
    <w:next w:val="Tabelacomgrade"/>
    <w:uiPriority w:val="59"/>
    <w:rsid w:val="00586106"/>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LYATIVIDADE">
    <w:name w:val="04_LY_ATIVIDADE"/>
    <w:basedOn w:val="Normal"/>
    <w:uiPriority w:val="99"/>
    <w:rsid w:val="00586106"/>
    <w:pPr>
      <w:widowControl w:val="0"/>
      <w:numPr>
        <w:numId w:val="13"/>
      </w:numPr>
      <w:tabs>
        <w:tab w:val="right" w:pos="482"/>
      </w:tabs>
      <w:suppressAutoHyphens/>
      <w:autoSpaceDE w:val="0"/>
      <w:adjustRightInd w:val="0"/>
      <w:spacing w:before="255" w:line="430" w:lineRule="atLeast"/>
      <w:textAlignment w:val="center"/>
    </w:pPr>
    <w:rPr>
      <w:rFonts w:ascii="ArialMT" w:eastAsia="Times New Roman" w:hAnsi="ArialMT" w:cs="ArialMT"/>
      <w:caps/>
      <w:color w:val="000000"/>
      <w:spacing w:val="1"/>
      <w:kern w:val="0"/>
      <w:sz w:val="29"/>
      <w:szCs w:val="29"/>
      <w:lang w:eastAsia="en-US" w:bidi="ar-SA"/>
    </w:rPr>
  </w:style>
  <w:style w:type="paragraph" w:customStyle="1" w:styleId="04LYATIVIDADECONTINUA">
    <w:name w:val="04_LY_ATIVIDADE_CONTINUA"/>
    <w:basedOn w:val="Normal"/>
    <w:uiPriority w:val="99"/>
    <w:rsid w:val="00586106"/>
    <w:pPr>
      <w:widowControl w:val="0"/>
      <w:suppressAutoHyphens/>
      <w:autoSpaceDE w:val="0"/>
      <w:adjustRightInd w:val="0"/>
      <w:spacing w:before="85" w:line="430" w:lineRule="atLeast"/>
      <w:ind w:left="567"/>
      <w:textAlignment w:val="center"/>
    </w:pPr>
    <w:rPr>
      <w:rFonts w:ascii="ArialMT" w:eastAsia="Times New Roman" w:hAnsi="ArialMT" w:cs="ArialMT"/>
      <w:caps/>
      <w:color w:val="000000"/>
      <w:spacing w:val="1"/>
      <w:kern w:val="0"/>
      <w:sz w:val="29"/>
      <w:szCs w:val="29"/>
      <w:lang w:eastAsia="en-US" w:bidi="ar-SA"/>
    </w:rPr>
  </w:style>
  <w:style w:type="paragraph" w:styleId="Reviso">
    <w:name w:val="Revision"/>
    <w:hidden/>
    <w:uiPriority w:val="99"/>
    <w:semiHidden/>
    <w:rsid w:val="00586106"/>
    <w:pPr>
      <w:autoSpaceDN/>
      <w:textAlignment w:val="auto"/>
    </w:pPr>
    <w:rPr>
      <w:rFonts w:cs="Mangal"/>
      <w:szCs w:val="19"/>
    </w:rPr>
  </w:style>
  <w:style w:type="paragraph" w:customStyle="1" w:styleId="04Textocontedo">
    <w:name w:val="04 Texto conteúdo"/>
    <w:basedOn w:val="Normal"/>
    <w:rsid w:val="00AC54DF"/>
    <w:pPr>
      <w:pBdr>
        <w:top w:val="nil"/>
        <w:left w:val="nil"/>
        <w:bottom w:val="nil"/>
        <w:right w:val="nil"/>
        <w:between w:val="nil"/>
      </w:pBdr>
      <w:autoSpaceDN/>
      <w:spacing w:before="120" w:after="120"/>
      <w:jc w:val="both"/>
      <w:textAlignment w:val="auto"/>
    </w:pPr>
    <w:rPr>
      <w:rFonts w:eastAsia="Calibri" w:cs="Calibri"/>
      <w:color w:val="000000"/>
      <w:kern w:val="0"/>
      <w:sz w:val="22"/>
      <w:szCs w:val="22"/>
      <w:lang w:eastAsia="pt-BR" w:bidi="ar-SA"/>
    </w:rPr>
  </w:style>
  <w:style w:type="paragraph" w:customStyle="1" w:styleId="05Atividade">
    <w:name w:val="05 Atividade"/>
    <w:basedOn w:val="Normal"/>
    <w:rsid w:val="006A2CF3"/>
    <w:pPr>
      <w:pBdr>
        <w:top w:val="nil"/>
        <w:left w:val="nil"/>
        <w:bottom w:val="nil"/>
        <w:right w:val="nil"/>
        <w:between w:val="nil"/>
      </w:pBdr>
      <w:autoSpaceDN/>
      <w:spacing w:before="120" w:after="120"/>
      <w:jc w:val="both"/>
      <w:textAlignment w:val="auto"/>
    </w:pPr>
    <w:rPr>
      <w:rFonts w:ascii="Arial" w:eastAsia="Calibri" w:hAnsi="Arial" w:cs="Calibri"/>
      <w:color w:val="000000"/>
      <w:kern w:val="0"/>
      <w:sz w:val="22"/>
      <w:szCs w:val="22"/>
      <w:lang w:eastAsia="pt-BR" w:bidi="ar-SA"/>
    </w:rPr>
  </w:style>
  <w:style w:type="paragraph" w:customStyle="1" w:styleId="06Pauta">
    <w:name w:val="06 Pauta"/>
    <w:basedOn w:val="Normal"/>
    <w:qFormat/>
    <w:rsid w:val="0093499D"/>
    <w:pPr>
      <w:autoSpaceDN/>
      <w:textAlignment w:val="auto"/>
    </w:pPr>
    <w:rPr>
      <w:rFonts w:ascii="Arial" w:eastAsiaTheme="minorHAnsi" w:hAnsi="Arial" w:cs="Arial"/>
      <w:color w:val="0000FF"/>
      <w:kern w:val="0"/>
      <w:sz w:val="20"/>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1165</Words>
  <Characters>6296</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15</cp:revision>
  <dcterms:created xsi:type="dcterms:W3CDTF">2018-10-29T14:43:00Z</dcterms:created>
  <dcterms:modified xsi:type="dcterms:W3CDTF">2018-11-09T11:57:00Z</dcterms:modified>
</cp:coreProperties>
</file>