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1FEC7A" w14:textId="77777777" w:rsidR="005D6D73" w:rsidRDefault="005D6D73">
      <w:pPr>
        <w:pStyle w:val="02TEXTOPRINCIPAL"/>
      </w:pPr>
    </w:p>
    <w:p w14:paraId="73BFD311" w14:textId="77777777" w:rsidR="005D6D73" w:rsidRDefault="00AE1F9F">
      <w:pPr>
        <w:pStyle w:val="01TITULO3"/>
      </w:pPr>
      <w:r>
        <w:t>Matemática – 9º ano – 1º bimestre</w:t>
      </w:r>
    </w:p>
    <w:p w14:paraId="21112FB5" w14:textId="77777777" w:rsidR="005D6D73" w:rsidRDefault="005D6D73">
      <w:pPr>
        <w:pStyle w:val="02TEXTOPRINCIPAL"/>
      </w:pPr>
    </w:p>
    <w:p w14:paraId="2B600866" w14:textId="77777777" w:rsidR="005D6D73" w:rsidRDefault="00AE1F9F">
      <w:pPr>
        <w:pStyle w:val="01TITULO4"/>
      </w:pPr>
      <w:r>
        <w:t xml:space="preserve">Gabarito comentado </w:t>
      </w:r>
    </w:p>
    <w:p w14:paraId="1E2EFC23" w14:textId="77777777" w:rsidR="005D6D73" w:rsidRDefault="005D6D73">
      <w:pPr>
        <w:pStyle w:val="02TEXTOPRINCIPAL"/>
      </w:pPr>
    </w:p>
    <w:p w14:paraId="0B8B7E58" w14:textId="77777777" w:rsidR="005D6D73" w:rsidRDefault="00AE1F9F" w:rsidP="000A0780">
      <w:pPr>
        <w:pStyle w:val="01TITULO4"/>
      </w:pPr>
      <w:r w:rsidRPr="000A0780">
        <w:t>1.</w:t>
      </w:r>
      <w:r w:rsidRPr="007256A4">
        <w:t xml:space="preserve"> </w:t>
      </w:r>
      <w:r>
        <w:rPr>
          <w:sz w:val="24"/>
          <w:szCs w:val="24"/>
        </w:rPr>
        <w:t>alternativa b</w:t>
      </w:r>
    </w:p>
    <w:p w14:paraId="017AAF38" w14:textId="19390C04" w:rsidR="005D6D73" w:rsidRDefault="00AE1F9F">
      <w:pPr>
        <w:pStyle w:val="02TEXTOPRINCIPAL"/>
      </w:pPr>
      <w:r>
        <w:t>Para resolver esse problema, os alunos podem utilizar diferentes estratégias. Observe se algum aluno já conhece o teorema de Pitágoras e se usou esse conhecimento para resolver o problema. Se julgar conveniente, compartilhe as estratégias apresentadas. Caso ocorra erro, verifique se o aluno percebeu que a diagonal</w:t>
      </w:r>
      <w:r w:rsidR="004F7A41">
        <w:t xml:space="preserve"> de medida</w:t>
      </w:r>
      <w:r>
        <w:t xml:space="preserve"> </w:t>
      </w:r>
      <w:r>
        <w:rPr>
          <w:i/>
        </w:rPr>
        <w:t>d</w:t>
      </w:r>
      <w:r w:rsidRPr="004F7A41">
        <w:t xml:space="preserve"> </w:t>
      </w:r>
      <w:r>
        <w:t>divide o quadrado</w:t>
      </w:r>
      <w:r>
        <w:rPr>
          <w:i/>
        </w:rPr>
        <w:t xml:space="preserve"> </w:t>
      </w:r>
      <w:r>
        <w:t>em dois triângulos congruentes e que a área de cada um corresponde à metade da área do quadrado, ou seja, 4,5 cm</w:t>
      </w:r>
      <w:r>
        <w:rPr>
          <w:vertAlign w:val="superscript"/>
        </w:rPr>
        <w:t>2</w:t>
      </w:r>
      <w:r>
        <w:t xml:space="preserve">. Relembrando a fórmula para calcular a área de um triângulo e sabendo que as diagonais de um quadrado se cruzam em seus pontos médios, é possível que o aluno calcule a medida </w:t>
      </w:r>
      <w:r>
        <w:rPr>
          <w:i/>
        </w:rPr>
        <w:t>d</w:t>
      </w:r>
      <w:r>
        <w:t xml:space="preserve"> da seguinte maneira:</w:t>
      </w:r>
    </w:p>
    <w:p w14:paraId="5AA0A220" w14:textId="79B09CCA" w:rsidR="005D6D73" w:rsidRPr="00134030" w:rsidRDefault="00134030">
      <w:pPr>
        <w:pStyle w:val="02TEXTOPRINCIPAL"/>
        <w:spacing w:before="120" w:after="12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4,5=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d∙h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</m:oMath>
      </m:oMathPara>
    </w:p>
    <w:p w14:paraId="5F789AF6" w14:textId="605E455F" w:rsidR="005D6D73" w:rsidRPr="00134030" w:rsidRDefault="00134030">
      <w:pPr>
        <w:pStyle w:val="02TEXTOPRINCIPAL"/>
        <w:spacing w:before="120" w:after="12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4,5=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d∙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</m:oMath>
      </m:oMathPara>
    </w:p>
    <w:p w14:paraId="30DDC5E8" w14:textId="7CF08B45" w:rsidR="005D6D73" w:rsidRPr="00134030" w:rsidRDefault="00134030">
      <w:pPr>
        <w:pStyle w:val="02TEXTOPRINCIPAL"/>
        <w:spacing w:before="120" w:after="120"/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9=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</m:oMath>
      </m:oMathPara>
    </w:p>
    <w:p w14:paraId="5B58FC6F" w14:textId="3BD27DC5" w:rsidR="00134030" w:rsidRPr="00134030" w:rsidRDefault="00134030">
      <w:pPr>
        <w:pStyle w:val="02TEXTOPRINCIPAL"/>
        <w:spacing w:before="120" w:after="120"/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18=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</m:oMath>
      </m:oMathPara>
    </w:p>
    <w:p w14:paraId="1CADF49D" w14:textId="77777777" w:rsidR="005D6D73" w:rsidRPr="00134030" w:rsidRDefault="00477A6F">
      <w:pPr>
        <w:pStyle w:val="02TEXTOPRINCIPAL"/>
        <w:spacing w:before="120" w:after="120"/>
        <w:rPr>
          <w:sz w:val="24"/>
          <w:szCs w:val="24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18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=d</m:t>
          </m:r>
        </m:oMath>
      </m:oMathPara>
    </w:p>
    <w:p w14:paraId="588DEF4B" w14:textId="77777777" w:rsidR="005D6D73" w:rsidRPr="00134030" w:rsidRDefault="00AE1F9F">
      <w:pPr>
        <w:pStyle w:val="02TEXTOPRINCIPAL"/>
        <w:spacing w:before="120" w:after="120"/>
        <w:rPr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3</m:t>
          </m:r>
          <m:rad>
            <m:radPr>
              <m:degHide m:val="1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=d</m:t>
          </m:r>
        </m:oMath>
      </m:oMathPara>
    </w:p>
    <w:p w14:paraId="5821FC4B" w14:textId="00CEF22E" w:rsidR="005D6D73" w:rsidRDefault="00AE1F9F">
      <w:pPr>
        <w:pStyle w:val="02TEXTOPRINCIPAL"/>
      </w:pPr>
      <w:r>
        <w:t xml:space="preserve">Portanto, a </w:t>
      </w:r>
      <w:r w:rsidR="004F7A41">
        <w:t>medida</w:t>
      </w:r>
      <w:r>
        <w:t xml:space="preserve"> </w:t>
      </w:r>
      <w:r>
        <w:rPr>
          <w:i/>
        </w:rPr>
        <w:t>d</w:t>
      </w:r>
      <w:r>
        <w:t xml:space="preserve"> </w:t>
      </w:r>
      <w:r w:rsidR="004F7A41">
        <w:t>da diagonal vale</w:t>
      </w:r>
      <w:r>
        <w:t xml:space="preserve"> </w:t>
      </w:r>
      <m:oMath>
        <m:r>
          <w:rPr>
            <w:rFonts w:ascii="Cambria Math" w:hAnsi="Cambria Math"/>
          </w:rPr>
          <m:t>3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>
        <w:t xml:space="preserve"> cm.</w:t>
      </w:r>
    </w:p>
    <w:p w14:paraId="2AD8A03D" w14:textId="3F9EC65C" w:rsidR="005D6D73" w:rsidRDefault="00AE1F9F">
      <w:pPr>
        <w:pStyle w:val="02TEXTOPRINCIPAL"/>
      </w:pPr>
      <w:r>
        <w:t>Se julgar necessário, retome com o aluno o estudo sobre propriedades dos quadriláteros, cálculo de área de figuras planas e propriedades da radiciação.</w:t>
      </w:r>
    </w:p>
    <w:p w14:paraId="53881994" w14:textId="77777777" w:rsidR="005D6D73" w:rsidRDefault="005D6D73">
      <w:pPr>
        <w:pStyle w:val="02TEXTOPRINCIPAL"/>
      </w:pPr>
    </w:p>
    <w:p w14:paraId="274A1F4E" w14:textId="77777777" w:rsidR="005D6D73" w:rsidRPr="00A15AE1" w:rsidRDefault="00AE1F9F" w:rsidP="000A0780">
      <w:pPr>
        <w:pStyle w:val="01TITULO4"/>
      </w:pPr>
      <w:r w:rsidRPr="00A15AE1">
        <w:t>2.</w:t>
      </w:r>
    </w:p>
    <w:p w14:paraId="619FB353" w14:textId="15E092BB" w:rsidR="005D6D73" w:rsidRDefault="00AE1F9F" w:rsidP="000A0780">
      <w:pPr>
        <w:pStyle w:val="01TITULO4"/>
      </w:pPr>
      <w:r w:rsidRPr="00A15AE1">
        <w:t>a)</w:t>
      </w:r>
    </w:p>
    <w:p w14:paraId="6369CD99" w14:textId="77777777" w:rsidR="000A0780" w:rsidRPr="00A15AE1" w:rsidRDefault="000A0780" w:rsidP="000A0780">
      <w:pPr>
        <w:pStyle w:val="02TEXTOPRINCIPAL"/>
      </w:pPr>
    </w:p>
    <w:tbl>
      <w:tblPr>
        <w:tblStyle w:val="Tabelacomgrade"/>
        <w:tblW w:w="5387" w:type="dxa"/>
        <w:tblLook w:val="04A0" w:firstRow="1" w:lastRow="0" w:firstColumn="1" w:lastColumn="0" w:noHBand="0" w:noVBand="1"/>
      </w:tblPr>
      <w:tblGrid>
        <w:gridCol w:w="2769"/>
        <w:gridCol w:w="2618"/>
      </w:tblGrid>
      <w:tr w:rsidR="005D6D73" w14:paraId="5CD64F86" w14:textId="77777777">
        <w:trPr>
          <w:trHeight w:val="454"/>
        </w:trPr>
        <w:tc>
          <w:tcPr>
            <w:tcW w:w="2768" w:type="dxa"/>
            <w:shd w:val="clear" w:color="auto" w:fill="D9D9D9" w:themeFill="background1" w:themeFillShade="D9"/>
            <w:tcMar>
              <w:left w:w="108" w:type="dxa"/>
            </w:tcMar>
            <w:vAlign w:val="center"/>
          </w:tcPr>
          <w:p w14:paraId="46AF55A3" w14:textId="77777777" w:rsidR="005D6D73" w:rsidRDefault="00AE1F9F">
            <w:pPr>
              <w:pStyle w:val="03TITULOTABELAS2"/>
            </w:pPr>
            <w:r>
              <w:t>Racionais</w:t>
            </w:r>
          </w:p>
        </w:tc>
        <w:tc>
          <w:tcPr>
            <w:tcW w:w="2618" w:type="dxa"/>
            <w:shd w:val="clear" w:color="auto" w:fill="D9D9D9" w:themeFill="background1" w:themeFillShade="D9"/>
            <w:tcMar>
              <w:left w:w="108" w:type="dxa"/>
            </w:tcMar>
            <w:vAlign w:val="center"/>
          </w:tcPr>
          <w:p w14:paraId="4F7529ED" w14:textId="77777777" w:rsidR="005D6D73" w:rsidRDefault="00AE1F9F">
            <w:pPr>
              <w:pStyle w:val="03TITULOTABELAS2"/>
            </w:pPr>
            <w:r>
              <w:t>Irracionais</w:t>
            </w:r>
          </w:p>
        </w:tc>
      </w:tr>
      <w:tr w:rsidR="005D6D73" w14:paraId="208CAC5B" w14:textId="77777777">
        <w:trPr>
          <w:trHeight w:val="680"/>
        </w:trPr>
        <w:tc>
          <w:tcPr>
            <w:tcW w:w="2768" w:type="dxa"/>
            <w:shd w:val="clear" w:color="auto" w:fill="auto"/>
            <w:tcMar>
              <w:left w:w="108" w:type="dxa"/>
            </w:tcMar>
            <w:vAlign w:val="center"/>
          </w:tcPr>
          <w:p w14:paraId="24B5AD22" w14:textId="3915768C" w:rsidR="00E15073" w:rsidRDefault="00E15073">
            <w:pPr>
              <w:pStyle w:val="04TEXTOTABELAS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1,1431</m:t>
                </m:r>
              </m:oMath>
            </m:oMathPara>
          </w:p>
        </w:tc>
        <w:tc>
          <w:tcPr>
            <w:tcW w:w="2618" w:type="dxa"/>
            <w:shd w:val="clear" w:color="auto" w:fill="auto"/>
            <w:tcMar>
              <w:left w:w="108" w:type="dxa"/>
            </w:tcMar>
            <w:vAlign w:val="center"/>
          </w:tcPr>
          <w:p w14:paraId="68BFC8F1" w14:textId="77777777" w:rsidR="005D6D73" w:rsidRDefault="00AE1F9F">
            <w:pPr>
              <w:pStyle w:val="04TEXTOTABELAS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rad>
              </m:oMath>
            </m:oMathPara>
          </w:p>
        </w:tc>
      </w:tr>
      <w:tr w:rsidR="005D6D73" w14:paraId="1F70ABA2" w14:textId="77777777">
        <w:trPr>
          <w:trHeight w:val="680"/>
        </w:trPr>
        <w:tc>
          <w:tcPr>
            <w:tcW w:w="2768" w:type="dxa"/>
            <w:shd w:val="clear" w:color="auto" w:fill="auto"/>
            <w:tcMar>
              <w:left w:w="108" w:type="dxa"/>
            </w:tcMar>
            <w:vAlign w:val="center"/>
          </w:tcPr>
          <w:p w14:paraId="4FBCDAA0" w14:textId="77777777" w:rsidR="005D6D73" w:rsidRDefault="00477A6F">
            <w:pPr>
              <w:pStyle w:val="04TEXTOTABELAS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618" w:type="dxa"/>
            <w:shd w:val="clear" w:color="auto" w:fill="auto"/>
            <w:tcMar>
              <w:left w:w="108" w:type="dxa"/>
            </w:tcMar>
            <w:vAlign w:val="center"/>
          </w:tcPr>
          <w:p w14:paraId="1B1C157A" w14:textId="77777777" w:rsidR="005D6D73" w:rsidRDefault="00AE1F9F">
            <w:pPr>
              <w:pStyle w:val="04TEXTOTABELAS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3,142857143…</m:t>
                </m:r>
              </m:oMath>
            </m:oMathPara>
          </w:p>
        </w:tc>
      </w:tr>
      <w:tr w:rsidR="005D6D73" w14:paraId="4709B3BB" w14:textId="77777777">
        <w:trPr>
          <w:trHeight w:val="680"/>
        </w:trPr>
        <w:tc>
          <w:tcPr>
            <w:tcW w:w="2768" w:type="dxa"/>
            <w:shd w:val="clear" w:color="auto" w:fill="auto"/>
            <w:tcMar>
              <w:left w:w="108" w:type="dxa"/>
            </w:tcMar>
            <w:vAlign w:val="center"/>
          </w:tcPr>
          <w:p w14:paraId="4075362D" w14:textId="364CAB6B" w:rsidR="005D6D73" w:rsidRPr="000D69A2" w:rsidRDefault="000D69A2">
            <w:pPr>
              <w:pStyle w:val="04TEXTOTABELAS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2,</m:t>
                </m:r>
                <m:bar>
                  <m:barPr>
                    <m:pos m:val="top"/>
                    <m:ctrlPr>
                      <w:rPr>
                        <w:rFonts w:ascii="Cambria Math" w:hAnsi="Cambria Math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</m:e>
                </m:bar>
              </m:oMath>
            </m:oMathPara>
          </w:p>
        </w:tc>
        <w:tc>
          <w:tcPr>
            <w:tcW w:w="2618" w:type="dxa"/>
            <w:shd w:val="clear" w:color="auto" w:fill="auto"/>
            <w:tcMar>
              <w:left w:w="108" w:type="dxa"/>
            </w:tcMar>
            <w:vAlign w:val="center"/>
          </w:tcPr>
          <w:p w14:paraId="6BAC2B65" w14:textId="77777777" w:rsidR="005D6D73" w:rsidRDefault="00AE1F9F">
            <w:pPr>
              <w:pStyle w:val="04TEXTOTABELAS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</m:rad>
              </m:oMath>
            </m:oMathPara>
          </w:p>
        </w:tc>
      </w:tr>
    </w:tbl>
    <w:p w14:paraId="5A40F874" w14:textId="77777777" w:rsidR="005D6D73" w:rsidRDefault="005D6D73">
      <w:pPr>
        <w:pStyle w:val="02TEXTOPRINCIPAL"/>
        <w:rPr>
          <w:lang w:val="en-US"/>
        </w:rPr>
      </w:pPr>
    </w:p>
    <w:p w14:paraId="09886D16" w14:textId="77777777" w:rsidR="005D6D73" w:rsidRDefault="00AE1F9F">
      <w:pPr>
        <w:rPr>
          <w:rFonts w:eastAsia="Tahoma"/>
          <w:lang w:val="en-US"/>
        </w:rPr>
      </w:pPr>
      <w:r>
        <w:br w:type="page"/>
      </w:r>
    </w:p>
    <w:p w14:paraId="51CD8A88" w14:textId="77777777" w:rsidR="005D6D73" w:rsidRDefault="005D6D73">
      <w:pPr>
        <w:pStyle w:val="02TEXTOPRINCIPAL"/>
        <w:rPr>
          <w:lang w:val="en-US"/>
        </w:rPr>
      </w:pPr>
    </w:p>
    <w:p w14:paraId="55485D52" w14:textId="3E9C2F2E" w:rsidR="005D6D73" w:rsidRPr="00A15AE1" w:rsidRDefault="00AE1F9F" w:rsidP="000A0780">
      <w:pPr>
        <w:pStyle w:val="01TITULO4"/>
        <w:rPr>
          <w:lang w:val="en-US"/>
        </w:rPr>
      </w:pPr>
      <w:r w:rsidRPr="00A15AE1">
        <w:rPr>
          <w:lang w:val="en-US"/>
        </w:rPr>
        <w:t xml:space="preserve">b)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  <w:lang w:val="en-US"/>
          </w:rPr>
          <m:t>-</m:t>
        </m:r>
        <m:rad>
          <m:radPr>
            <m:degHide m:val="1"/>
            <m:ctrlPr>
              <w:rPr>
                <w:rFonts w:ascii="Cambria Math" w:hAnsi="Cambria Math"/>
                <w:b w:val="0"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5</m:t>
            </m:r>
          </m:e>
        </m:rad>
        <m:r>
          <m:rPr>
            <m:sty m:val="bi"/>
          </m:rPr>
          <w:rPr>
            <w:rFonts w:ascii="Cambria Math" w:hAnsi="Cambria Math"/>
            <w:sz w:val="24"/>
            <w:szCs w:val="24"/>
            <w:lang w:val="en-US"/>
          </w:rPr>
          <m:t>≃</m:t>
        </m:r>
      </m:oMath>
      <w:r w:rsidRPr="000A0780">
        <w:rPr>
          <w:b w:val="0"/>
          <w:sz w:val="24"/>
          <w:szCs w:val="24"/>
          <w:lang w:val="en-US"/>
        </w:rPr>
        <w:t xml:space="preserve"> –2,24;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3</m:t>
        </m:r>
        <m:r>
          <m:rPr>
            <m:sty m:val="bi"/>
          </m:rPr>
          <w:rPr>
            <w:rFonts w:ascii="Cambria Math" w:hAnsi="Cambria Math"/>
            <w:sz w:val="24"/>
            <w:szCs w:val="24"/>
            <w:lang w:val="en-US"/>
          </w:rPr>
          <m:t>,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142857143</m:t>
        </m:r>
        <m:r>
          <m:rPr>
            <m:sty m:val="bi"/>
          </m:rPr>
          <w:rPr>
            <w:rFonts w:ascii="Cambria Math" w:hAnsi="Cambria Math"/>
            <w:sz w:val="24"/>
            <w:szCs w:val="24"/>
            <w:lang w:val="en-US"/>
          </w:rPr>
          <m:t>…≃</m:t>
        </m:r>
      </m:oMath>
      <w:r w:rsidRPr="000A0780">
        <w:rPr>
          <w:b w:val="0"/>
          <w:sz w:val="24"/>
          <w:szCs w:val="24"/>
          <w:lang w:val="en-US"/>
        </w:rPr>
        <w:t xml:space="preserve"> 3,14;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  <w:lang w:val="en-US"/>
          </w:rPr>
          <m:t>-</m:t>
        </m:r>
        <m:rad>
          <m:radPr>
            <m:degHide m:val="1"/>
            <m:ctrlPr>
              <w:rPr>
                <w:rFonts w:ascii="Cambria Math" w:hAnsi="Cambria Math"/>
                <w:b w:val="0"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6</m:t>
            </m:r>
          </m:e>
        </m:rad>
        <m:r>
          <m:rPr>
            <m:sty m:val="bi"/>
          </m:rPr>
          <w:rPr>
            <w:rFonts w:ascii="Cambria Math" w:hAnsi="Cambria Math"/>
            <w:sz w:val="24"/>
            <w:szCs w:val="24"/>
            <w:lang w:val="en-US"/>
          </w:rPr>
          <m:t>≃</m:t>
        </m:r>
      </m:oMath>
      <w:r w:rsidRPr="000A0780">
        <w:rPr>
          <w:b w:val="0"/>
          <w:sz w:val="24"/>
          <w:szCs w:val="24"/>
          <w:lang w:val="en-US"/>
        </w:rPr>
        <w:t xml:space="preserve"> –2,45</w:t>
      </w:r>
    </w:p>
    <w:p w14:paraId="5430EB6E" w14:textId="77777777" w:rsidR="005D6D73" w:rsidRPr="00917F4A" w:rsidRDefault="005D6D73">
      <w:pPr>
        <w:pStyle w:val="02TEXTOPRINCIPAL"/>
        <w:rPr>
          <w:lang w:val="en-US"/>
        </w:rPr>
      </w:pPr>
    </w:p>
    <w:p w14:paraId="73C4B03A" w14:textId="77777777" w:rsidR="005D6D73" w:rsidRDefault="00AE1F9F">
      <w:pPr>
        <w:pStyle w:val="02TEXTOPRINCIPAL"/>
        <w:rPr>
          <w:lang w:val="en-US"/>
        </w:rPr>
      </w:pPr>
      <w:bookmarkStart w:id="0" w:name="_Hlk522975776"/>
      <w:bookmarkEnd w:id="0"/>
      <w:r>
        <w:rPr>
          <w:noProof/>
          <w:lang w:eastAsia="pt-BR" w:bidi="ar-SA"/>
        </w:rPr>
        <w:drawing>
          <wp:inline distT="0" distB="0" distL="0" distR="0" wp14:anchorId="5969C26B" wp14:editId="4954786F">
            <wp:extent cx="5388610" cy="530225"/>
            <wp:effectExtent l="0" t="0" r="0" b="0"/>
            <wp:docPr id="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53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A99608" w14:textId="77777777" w:rsidR="005D6D73" w:rsidRDefault="005D6D73">
      <w:pPr>
        <w:pStyle w:val="02TEXTOPRINCIPAL"/>
      </w:pPr>
    </w:p>
    <w:p w14:paraId="13ED9F94" w14:textId="4DE23F42" w:rsidR="005D6D73" w:rsidRDefault="00AE1F9F">
      <w:pPr>
        <w:pStyle w:val="02TEXTOPRINCIPAL"/>
      </w:pPr>
      <w:r>
        <w:t>Considere 50% do valor da questão para cada item.</w:t>
      </w:r>
    </w:p>
    <w:p w14:paraId="1E0FAF1C" w14:textId="77777777" w:rsidR="005D6D73" w:rsidRDefault="00AE1F9F">
      <w:pPr>
        <w:pStyle w:val="02TEXTOPRINCIPAL"/>
      </w:pPr>
      <w:r>
        <w:t xml:space="preserve">No item </w:t>
      </w:r>
      <w:r>
        <w:rPr>
          <w:b/>
        </w:rPr>
        <w:t>a</w:t>
      </w:r>
      <w:r>
        <w:t xml:space="preserve">, para classificar cada número em racional ou irracional, verifique se o aluno considerou cada número irracional como um número real cuja representação decimal é infinita e não periódica. Se julgar oportuno, investigue com o aluno o número representado na calculadora; por exemplo, ao digitar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>
        <w:t>, obtemos 2,2360679775; ressalte que, nesses casos, as calculadoras apresentam um número arredondado, pois não é viável representá-lo infinitamente.</w:t>
      </w:r>
    </w:p>
    <w:p w14:paraId="5ABD7D71" w14:textId="326694AB" w:rsidR="005D6D73" w:rsidRDefault="00AE1F9F">
      <w:pPr>
        <w:pStyle w:val="02TEXTOPRINCIPAL"/>
      </w:pPr>
      <w:r>
        <w:t xml:space="preserve">No item </w:t>
      </w:r>
      <w:r>
        <w:rPr>
          <w:b/>
        </w:rPr>
        <w:t>b</w:t>
      </w:r>
      <w:r>
        <w:t xml:space="preserve">, verifique se o aluno utiliza os números na forma decimal para estimar sua localização na reta numérica. Caso ocorra erro, retome com o aluno que, em uma reta numérica, os números são representados em ordem crescente da esquerda para a direita, os números negativos devem ser representados à esquerda do zero e a reta sempre deve ser subdividida em intervalos iguais. </w:t>
      </w:r>
    </w:p>
    <w:p w14:paraId="328241B3" w14:textId="77777777" w:rsidR="005D6D73" w:rsidRDefault="005D6D73">
      <w:pPr>
        <w:pStyle w:val="02TEXTOPRINCIPAL"/>
      </w:pPr>
    </w:p>
    <w:p w14:paraId="4A1F4E36" w14:textId="77777777" w:rsidR="005D6D73" w:rsidRDefault="00AE1F9F" w:rsidP="000A0780">
      <w:pPr>
        <w:pStyle w:val="01TITULO4"/>
      </w:pPr>
      <w:r w:rsidRPr="00ED283C">
        <w:t>3.</w:t>
      </w:r>
      <w:r w:rsidRPr="00AA3375">
        <w:t xml:space="preserve"> </w:t>
      </w:r>
      <w:r>
        <w:rPr>
          <w:sz w:val="24"/>
          <w:szCs w:val="24"/>
        </w:rPr>
        <w:t>alternativa c</w:t>
      </w:r>
    </w:p>
    <w:p w14:paraId="2E0853D2" w14:textId="60B7A1A5" w:rsidR="005D6D73" w:rsidRDefault="00AE1F9F">
      <w:pPr>
        <w:pStyle w:val="02TEXTOPRINCIPAL"/>
      </w:pPr>
      <w:r>
        <w:t>Para resolver esse problema, primeiro o aluno deve substituir os valores das incógnitas na expressão e, depois, fazer os cálculos com números reais, inclusive as potências com expoentes fracionários. Caso ocorra erro, verifique se o aluno cometeu algum equívoco ao substituir os valores das incógnitas na expressão.</w:t>
      </w:r>
      <w:r w:rsidR="008D69C5">
        <w:br/>
      </w:r>
      <w:r>
        <w:t>Caso ele tenha representado a expressão corretamente, mas não tenha alcançado o resultado esperado, acompanhe a resolução para identificar possíveis enganos. Se julgar necessário, retome o estudo sobre propriedades da potenciação e cálculo de potências com expoentes fracionários</w:t>
      </w:r>
      <w:r w:rsidR="00391261">
        <w:t xml:space="preserve"> e expoentes negativos</w:t>
      </w:r>
      <w:r w:rsidR="00DA4901">
        <w:t>.</w:t>
      </w:r>
    </w:p>
    <w:p w14:paraId="10846FD7" w14:textId="77777777" w:rsidR="005D6D73" w:rsidRDefault="005D6D73">
      <w:pPr>
        <w:pStyle w:val="02TEXTOPRINCIPAL"/>
      </w:pPr>
    </w:p>
    <w:p w14:paraId="43C348B2" w14:textId="77777777" w:rsidR="005D6D73" w:rsidRDefault="00AE1F9F" w:rsidP="000A0780">
      <w:pPr>
        <w:pStyle w:val="01TITULO4"/>
      </w:pPr>
      <w:r w:rsidRPr="00335EBA">
        <w:t>4.</w:t>
      </w:r>
      <w:r w:rsidRPr="00AA3375">
        <w:t xml:space="preserve"> </w:t>
      </w:r>
      <w:r>
        <w:rPr>
          <w:sz w:val="24"/>
          <w:szCs w:val="24"/>
        </w:rPr>
        <w:t>alternativa c</w:t>
      </w:r>
    </w:p>
    <w:p w14:paraId="35C8BA58" w14:textId="77777777" w:rsidR="005D6D73" w:rsidRDefault="00AE1F9F">
      <w:pPr>
        <w:pStyle w:val="02TEXTOPRINCIPAL"/>
      </w:pPr>
      <w:r>
        <w:t>Caso ocorra erro, verifique se o aluno percebeu que os expoentes de algumas potências são diferentes e que, para fazer a comparação das massas aproximadas dos planetas, ou fazer cálculos com esses números,</w:t>
      </w:r>
      <w:r>
        <w:br/>
        <w:t>é possível fazer a redução a um expoente comum.</w:t>
      </w:r>
    </w:p>
    <w:p w14:paraId="70A18819" w14:textId="77777777" w:rsidR="005D6D73" w:rsidRDefault="00AE1F9F">
      <w:pPr>
        <w:pStyle w:val="02TEXTOPRINCIPAL"/>
      </w:pPr>
      <w:r>
        <w:t>Caso o aluno assinale qualquer uma das alternativas incorretas, é possível que ele tenha considerado apenas os números que multiplicam as potências de 10 para fazer os cálculos e as comparações.</w:t>
      </w:r>
    </w:p>
    <w:p w14:paraId="7FEF27E1" w14:textId="77777777" w:rsidR="005D6D73" w:rsidRDefault="005D6D73">
      <w:pPr>
        <w:pStyle w:val="02TEXTOPRINCIPAL"/>
      </w:pPr>
    </w:p>
    <w:p w14:paraId="14D9EC3C" w14:textId="77777777" w:rsidR="005D6D73" w:rsidRDefault="00AE1F9F" w:rsidP="000A0780">
      <w:pPr>
        <w:pStyle w:val="01TITULO4"/>
      </w:pPr>
      <w:r w:rsidRPr="00F90620">
        <w:t>5.</w:t>
      </w:r>
      <w:r w:rsidRPr="00AA3375">
        <w:t xml:space="preserve"> </w:t>
      </w:r>
      <w:r>
        <w:rPr>
          <w:sz w:val="24"/>
          <w:szCs w:val="24"/>
        </w:rPr>
        <w:t>alternativa d</w:t>
      </w:r>
    </w:p>
    <w:p w14:paraId="07487944" w14:textId="5B01E50F" w:rsidR="005D6D73" w:rsidRDefault="00AE1F9F">
      <w:pPr>
        <w:pStyle w:val="02TEXTOPRINCIPAL"/>
      </w:pPr>
      <w:r>
        <w:t xml:space="preserve">Caso o aluno tenha assinalado as alternativas </w:t>
      </w:r>
      <w:r>
        <w:rPr>
          <w:b/>
        </w:rPr>
        <w:t>a</w:t>
      </w:r>
      <w:r w:rsidRPr="00CA2BB4">
        <w:t xml:space="preserve"> </w:t>
      </w:r>
      <w:r>
        <w:t xml:space="preserve">ou </w:t>
      </w:r>
      <w:r>
        <w:rPr>
          <w:b/>
        </w:rPr>
        <w:t>b</w:t>
      </w:r>
      <w:r>
        <w:t>, é possível que ele tenha considerado que bastava adicionar os valores dos descontos apresentados no enunciado sem avaliar a que cada um se refere.</w:t>
      </w:r>
      <w:r w:rsidR="008D69C5">
        <w:br/>
      </w:r>
      <w:r>
        <w:t>Nesse caso, saliente que, após o desconto de 8%, o valor da máquina de lavar roupas é alterado e o desconto de 5% deve ser calculado sobre o novo valor.</w:t>
      </w:r>
    </w:p>
    <w:p w14:paraId="0260D36A" w14:textId="77777777" w:rsidR="005D6D73" w:rsidRDefault="00AE1F9F">
      <w:pPr>
        <w:pStyle w:val="02TEXTOPRINCIPAL"/>
      </w:pPr>
      <w:r>
        <w:t xml:space="preserve">Caso o aluno assinale a alternativa </w:t>
      </w:r>
      <w:r>
        <w:rPr>
          <w:b/>
        </w:rPr>
        <w:t>c</w:t>
      </w:r>
      <w:r>
        <w:t xml:space="preserve">, solicite a ele que calcule o valor do desconto de 13% e também dos descontos sucessivos de 8% e 5%, considerando a alteração do valor inicial após o primeiro desconto. Espera-se que, ao calcular esses descontos, o aluno perceba que o valor final dos descontos sucessivos é menor que o valor do desconto de 13%, portanto, essa alternativa é incorreta. </w:t>
      </w:r>
    </w:p>
    <w:p w14:paraId="579B3557" w14:textId="77777777" w:rsidR="005D6D73" w:rsidRDefault="00AE1F9F">
      <w:pPr>
        <w:pStyle w:val="02TEXTOPRINCIPAL"/>
      </w:pPr>
      <w:r>
        <w:t>Se julgar necessário, retome com o aluno o estudo sobre porcentagens e a aplicação de percentuais sucessivos.</w:t>
      </w:r>
    </w:p>
    <w:p w14:paraId="785A2E69" w14:textId="77777777" w:rsidR="005D6D73" w:rsidRDefault="00AE1F9F">
      <w:pPr>
        <w:rPr>
          <w:rFonts w:eastAsia="Tahoma"/>
        </w:rPr>
      </w:pPr>
      <w:r>
        <w:br w:type="page"/>
      </w:r>
    </w:p>
    <w:p w14:paraId="36B360E4" w14:textId="77777777" w:rsidR="005D6D73" w:rsidRDefault="005D6D73">
      <w:pPr>
        <w:pStyle w:val="02TEXTOPRINCIPAL"/>
      </w:pPr>
    </w:p>
    <w:p w14:paraId="1A98D04A" w14:textId="77777777" w:rsidR="005D6D73" w:rsidRDefault="00AE1F9F" w:rsidP="000A0780">
      <w:pPr>
        <w:pStyle w:val="01TITULO4"/>
      </w:pPr>
      <w:r w:rsidRPr="00E66EEC">
        <w:t>6.</w:t>
      </w:r>
      <w:r w:rsidRPr="00AA3375">
        <w:t xml:space="preserve"> </w:t>
      </w:r>
      <w:r>
        <w:rPr>
          <w:sz w:val="24"/>
          <w:szCs w:val="24"/>
        </w:rPr>
        <w:t>V, F, V, F</w:t>
      </w:r>
    </w:p>
    <w:p w14:paraId="6E2ADAAA" w14:textId="77777777" w:rsidR="00A11D6D" w:rsidRDefault="00A11D6D" w:rsidP="00A11D6D">
      <w:pPr>
        <w:pStyle w:val="02TEXTOPRINCIPAL"/>
      </w:pPr>
      <w:r>
        <w:t>Considere 25% do valor da questão para cada item.</w:t>
      </w:r>
    </w:p>
    <w:p w14:paraId="7D13A8F6" w14:textId="77777777" w:rsidR="00A11D6D" w:rsidRDefault="00A11D6D" w:rsidP="00A11D6D">
      <w:pPr>
        <w:pStyle w:val="02TEXTOPRINCIPAL"/>
      </w:pPr>
      <w:r>
        <w:t xml:space="preserve">Caso o aluno classifique a segunda ou a quarta afirmação como verdadeiras, questione como ele identificou a medida de cada ângulo para concluir qual é a soma das medidas desses ângulos. Mostre que a reta transversal </w:t>
      </w:r>
      <w:r w:rsidRPr="00A11D6D">
        <w:rPr>
          <w:i/>
        </w:rPr>
        <w:t>u</w:t>
      </w:r>
      <w:r>
        <w:t xml:space="preserve"> determina que o ângulo de medida </w:t>
      </w:r>
      <w:r w:rsidRPr="00A11D6D">
        <w:rPr>
          <w:i/>
        </w:rPr>
        <w:t>x</w:t>
      </w:r>
      <w:r>
        <w:t xml:space="preserve"> é alterno interno do ângulo que mede 65°, portanto, </w:t>
      </w:r>
      <w:r w:rsidRPr="00A11D6D">
        <w:rPr>
          <w:i/>
        </w:rPr>
        <w:t>x</w:t>
      </w:r>
      <w:r>
        <w:t xml:space="preserve"> é igual a 65° e essa mesma reta determina que os ângulos de medidas </w:t>
      </w:r>
      <w:r w:rsidRPr="00A11D6D">
        <w:rPr>
          <w:i/>
        </w:rPr>
        <w:t>x</w:t>
      </w:r>
      <w:r>
        <w:t xml:space="preserve"> e </w:t>
      </w:r>
      <w:r w:rsidRPr="00A11D6D">
        <w:rPr>
          <w:i/>
        </w:rPr>
        <w:t>w</w:t>
      </w:r>
      <w:r>
        <w:t xml:space="preserve"> são correspondentes, portanto, são congruentes. Mostre também que a reta transversal </w:t>
      </w:r>
      <w:r w:rsidRPr="00A11D6D">
        <w:rPr>
          <w:i/>
        </w:rPr>
        <w:t>t</w:t>
      </w:r>
      <w:r>
        <w:t xml:space="preserve"> determina que o ângulo de medida </w:t>
      </w:r>
      <w:r w:rsidRPr="00A11D6D">
        <w:rPr>
          <w:i/>
        </w:rPr>
        <w:t>y</w:t>
      </w:r>
      <w:r>
        <w:t xml:space="preserve"> é alterno interno do ângulo que mede 50°, portanto, </w:t>
      </w:r>
      <w:r w:rsidRPr="00A11D6D">
        <w:rPr>
          <w:i/>
        </w:rPr>
        <w:t>y</w:t>
      </w:r>
      <w:r>
        <w:t xml:space="preserve"> é igual 50°.</w:t>
      </w:r>
    </w:p>
    <w:p w14:paraId="4325D6CF" w14:textId="7645D349" w:rsidR="005D6D73" w:rsidRDefault="00A11D6D" w:rsidP="00A11D6D">
      <w:pPr>
        <w:pStyle w:val="02TEXTOPRINCIPAL"/>
      </w:pPr>
      <w:r>
        <w:t xml:space="preserve">Assim, a soma das medidas </w:t>
      </w:r>
      <w:r w:rsidRPr="00A11D6D">
        <w:rPr>
          <w:i/>
        </w:rPr>
        <w:t>x</w:t>
      </w:r>
      <w:r>
        <w:t xml:space="preserve"> e </w:t>
      </w:r>
      <w:r w:rsidRPr="00A11D6D">
        <w:rPr>
          <w:i/>
        </w:rPr>
        <w:t>y</w:t>
      </w:r>
      <w:r>
        <w:t xml:space="preserve"> é igual a 115° e a soma das medidas </w:t>
      </w:r>
      <w:r w:rsidRPr="00A11D6D">
        <w:rPr>
          <w:i/>
        </w:rPr>
        <w:t>y</w:t>
      </w:r>
      <w:r>
        <w:t xml:space="preserve"> e </w:t>
      </w:r>
      <w:r w:rsidRPr="00A11D6D">
        <w:rPr>
          <w:i/>
        </w:rPr>
        <w:t>w</w:t>
      </w:r>
      <w:r>
        <w:t xml:space="preserve"> também é igual a 115°, portanto, as duas afirmações são falsas.</w:t>
      </w:r>
    </w:p>
    <w:p w14:paraId="30EBC87F" w14:textId="77777777" w:rsidR="00A11D6D" w:rsidRDefault="00A11D6D">
      <w:pPr>
        <w:pStyle w:val="02TEXTOPRINCIPAL"/>
      </w:pPr>
    </w:p>
    <w:p w14:paraId="1DAE8EA8" w14:textId="48AC7EE4" w:rsidR="005D6D73" w:rsidRDefault="00AE1F9F" w:rsidP="000A0780">
      <w:pPr>
        <w:pStyle w:val="01TITULO4"/>
      </w:pPr>
      <w:r w:rsidRPr="008A6099">
        <w:t>7.</w:t>
      </w:r>
      <w:r w:rsidRPr="00AA3375">
        <w:t xml:space="preserve"> </w:t>
      </w:r>
      <w:r w:rsidR="00867550">
        <w:t xml:space="preserve"> </w:t>
      </w:r>
      <w:r w:rsidR="00867550" w:rsidRPr="00867550">
        <w:rPr>
          <w:b w:val="0"/>
          <w:i/>
          <w:sz w:val="24"/>
          <w:szCs w:val="24"/>
        </w:rPr>
        <w:t>AB</w:t>
      </w:r>
      <w:r w:rsidR="00867550" w:rsidRPr="00867550">
        <w:rPr>
          <w:b w:val="0"/>
          <w:sz w:val="24"/>
          <w:szCs w:val="24"/>
        </w:rPr>
        <w:t xml:space="preserve"> </w:t>
      </w:r>
      <w:r w:rsidR="00841D31" w:rsidRPr="000A0780">
        <w:rPr>
          <w:b w:val="0"/>
          <w:sz w:val="24"/>
          <w:szCs w:val="24"/>
        </w:rPr>
        <w:t>=</w:t>
      </w:r>
      <w:r w:rsidR="00316489" w:rsidRPr="000A0780">
        <w:rPr>
          <w:b w:val="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b w:val="0"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40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13</m:t>
            </m:r>
          </m:den>
        </m:f>
      </m:oMath>
      <w:r w:rsidR="000A0780">
        <w:rPr>
          <w:b w:val="0"/>
          <w:szCs w:val="32"/>
        </w:rPr>
        <w:t xml:space="preserve"> </w:t>
      </w:r>
      <w:r w:rsidR="00316489" w:rsidRPr="000A0780">
        <w:rPr>
          <w:b w:val="0"/>
          <w:sz w:val="24"/>
          <w:szCs w:val="24"/>
        </w:rPr>
        <w:t>cm</w:t>
      </w:r>
      <w:r w:rsidR="00841D31" w:rsidRPr="000A0780">
        <w:rPr>
          <w:b w:val="0"/>
          <w:sz w:val="24"/>
          <w:szCs w:val="24"/>
        </w:rPr>
        <w:t xml:space="preserve">; </w:t>
      </w:r>
      <w:r w:rsidR="00867550" w:rsidRPr="00867550">
        <w:rPr>
          <w:b w:val="0"/>
          <w:i/>
          <w:sz w:val="24"/>
          <w:szCs w:val="24"/>
        </w:rPr>
        <w:t>AE</w:t>
      </w:r>
      <w:r w:rsidR="00867550">
        <w:rPr>
          <w:b w:val="0"/>
          <w:sz w:val="24"/>
          <w:szCs w:val="24"/>
        </w:rPr>
        <w:t xml:space="preserve"> </w:t>
      </w:r>
      <w:r w:rsidR="00841D31" w:rsidRPr="000A0780">
        <w:rPr>
          <w:b w:val="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96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13</m:t>
            </m:r>
          </m:den>
        </m:f>
      </m:oMath>
      <w:r w:rsidR="00841D31" w:rsidRPr="000A0780">
        <w:rPr>
          <w:b w:val="0"/>
          <w:sz w:val="24"/>
          <w:szCs w:val="24"/>
        </w:rPr>
        <w:t xml:space="preserve"> cm</w:t>
      </w:r>
    </w:p>
    <w:p w14:paraId="4CA37323" w14:textId="7479BD53" w:rsidR="005D6D73" w:rsidRDefault="00AE1F9F">
      <w:pPr>
        <w:pStyle w:val="02TEXTOPRINCIPAL"/>
        <w:rPr>
          <w:i/>
        </w:rPr>
      </w:pPr>
      <w:r>
        <w:t xml:space="preserve">Para resolver essa atividade, o aluno precisará </w:t>
      </w:r>
      <w:r w:rsidR="00841D31">
        <w:t>identifica</w:t>
      </w:r>
      <w:r>
        <w:t xml:space="preserve">r que </w:t>
      </w:r>
      <w:proofErr w:type="gramStart"/>
      <w:r>
        <w:t>os triângulos</w:t>
      </w:r>
      <w:r>
        <w:rPr>
          <w:i/>
        </w:rPr>
        <w:t xml:space="preserve"> </w:t>
      </w:r>
      <w:r w:rsidR="00391261" w:rsidRPr="00653539">
        <w:rPr>
          <w:i/>
        </w:rPr>
        <w:t>ABE</w:t>
      </w:r>
      <w:proofErr w:type="gramEnd"/>
      <w:r w:rsidR="00391261">
        <w:t xml:space="preserve"> </w:t>
      </w:r>
      <w:r>
        <w:t xml:space="preserve">e </w:t>
      </w:r>
      <w:r>
        <w:rPr>
          <w:i/>
        </w:rPr>
        <w:t xml:space="preserve">CDE </w:t>
      </w:r>
      <w:r>
        <w:t>são semelhantes</w:t>
      </w:r>
      <w:r w:rsidR="008D69C5">
        <w:br/>
      </w:r>
      <w:r w:rsidR="00391261">
        <w:t xml:space="preserve">(caso AA) </w:t>
      </w:r>
      <w:r>
        <w:t xml:space="preserve">e então </w:t>
      </w:r>
      <w:r w:rsidR="007906DA">
        <w:t>determinar</w:t>
      </w:r>
      <w:r>
        <w:t xml:space="preserve"> a medida do</w:t>
      </w:r>
      <w:r w:rsidR="00391261">
        <w:t>s</w:t>
      </w:r>
      <w:r>
        <w:t xml:space="preserve"> segmento</w:t>
      </w:r>
      <w:r w:rsidR="00391261">
        <w:t>s</w:t>
      </w:r>
      <w:r w:rsidR="005D129E">
        <w:t xml:space="preserve"> </w:t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AB</m:t>
            </m:r>
          </m:e>
        </m:bar>
      </m:oMath>
      <w:r w:rsidR="005D129E" w:rsidRPr="00C25456">
        <w:t xml:space="preserve"> e </w:t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AE</m:t>
            </m:r>
          </m:e>
        </m:bar>
      </m:oMath>
      <w:r w:rsidR="005D129E">
        <w:t>.</w:t>
      </w:r>
    </w:p>
    <w:p w14:paraId="3584D0B8" w14:textId="0A59BC3D" w:rsidR="005D6D73" w:rsidRDefault="00AE1F9F">
      <w:pPr>
        <w:pStyle w:val="02TEXTOPRINCIPAL"/>
      </w:pPr>
      <w:r>
        <w:t>Caso ocorra erro, verifique se o aluno</w:t>
      </w:r>
      <w:r w:rsidR="00841D31">
        <w:t xml:space="preserve"> </w:t>
      </w:r>
      <w:r>
        <w:t xml:space="preserve">percebeu </w:t>
      </w:r>
      <w:r w:rsidR="00AC1308">
        <w:t xml:space="preserve">que </w:t>
      </w:r>
      <w:r>
        <w:t xml:space="preserve">os ângulos dos triângulos são congruentes, portanto, </w:t>
      </w:r>
      <w:r w:rsidR="007906DA">
        <w:t>as medidas dos</w:t>
      </w:r>
      <w:r>
        <w:t xml:space="preserve"> lados correspondentes são proporcionais. Após reconhecer a semelhança entre os triângulos, o aluno poderá calcular a razão de semelhança a partir das medidas conhecidas e, assim, </w:t>
      </w:r>
      <w:r w:rsidR="007906DA">
        <w:t>determinar</w:t>
      </w:r>
      <w:r>
        <w:t xml:space="preserve"> a medida do</w:t>
      </w:r>
      <w:r w:rsidR="00391261">
        <w:t>s</w:t>
      </w:r>
      <w:r>
        <w:t xml:space="preserve"> segmento</w:t>
      </w:r>
      <w:r w:rsidR="00391261">
        <w:t>s</w:t>
      </w:r>
      <w:r w:rsidR="006D078C">
        <w:t xml:space="preserve"> </w:t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AB</m:t>
            </m:r>
          </m:e>
        </m:bar>
      </m:oMath>
      <w:r w:rsidR="00C25456" w:rsidRPr="00C25456">
        <w:t xml:space="preserve"> e </w:t>
      </w:r>
      <m:oMath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AE</m:t>
            </m:r>
          </m:e>
        </m:bar>
      </m:oMath>
      <w:r w:rsidR="005D129E">
        <w:t>.</w:t>
      </w:r>
      <w:r>
        <w:t xml:space="preserve"> Se julgar necessário, retome o estudo </w:t>
      </w:r>
      <w:r w:rsidR="00391261">
        <w:t xml:space="preserve">dos casos de </w:t>
      </w:r>
      <w:r>
        <w:t>semelhança de triângulos.</w:t>
      </w:r>
    </w:p>
    <w:p w14:paraId="4347F5DD" w14:textId="77777777" w:rsidR="005D6D73" w:rsidRDefault="005D6D73">
      <w:pPr>
        <w:pStyle w:val="02TEXTOPRINCIPAL"/>
      </w:pPr>
    </w:p>
    <w:p w14:paraId="3AB00304" w14:textId="21E99D76" w:rsidR="005D6D73" w:rsidRDefault="00AE1F9F" w:rsidP="00103B3C">
      <w:pPr>
        <w:pStyle w:val="01TITULO4"/>
      </w:pPr>
      <w:r w:rsidRPr="00740804">
        <w:t>8.</w:t>
      </w:r>
      <w:r w:rsidRPr="00AA3375">
        <w:t xml:space="preserve"> </w:t>
      </w:r>
      <w:r w:rsidR="007906DA">
        <w:rPr>
          <w:sz w:val="24"/>
          <w:szCs w:val="24"/>
        </w:rPr>
        <w:t xml:space="preserve">aproximadamente </w:t>
      </w:r>
      <w:r w:rsidRPr="008D69C5">
        <w:rPr>
          <w:sz w:val="24"/>
          <w:szCs w:val="24"/>
        </w:rPr>
        <w:t>4 m</w:t>
      </w:r>
    </w:p>
    <w:p w14:paraId="0D70813B" w14:textId="77777777" w:rsidR="005D6D73" w:rsidRDefault="00AE1F9F">
      <w:pPr>
        <w:pStyle w:val="02TEXTOPRINCIPAL"/>
      </w:pPr>
      <w:r>
        <w:t xml:space="preserve">Caso ocorra erro, verifique se o aluno percebeu que é possível usar o teorema de Pitágoras para calcular a medida da altura </w:t>
      </w:r>
      <w:r>
        <w:rPr>
          <w:i/>
        </w:rPr>
        <w:t>h</w:t>
      </w:r>
      <w:r>
        <w:t>. Se julgar oportuno, mostre ao aluno que é possível destacar a representação de um triângulo retângulo nesse esquema.</w:t>
      </w:r>
    </w:p>
    <w:p w14:paraId="301A6091" w14:textId="77777777" w:rsidR="005D6D73" w:rsidRDefault="005D6D73">
      <w:pPr>
        <w:pStyle w:val="02TEXTOPRINCIPAL"/>
      </w:pPr>
    </w:p>
    <w:p w14:paraId="7EF773FD" w14:textId="77777777" w:rsidR="005D6D73" w:rsidRDefault="00AE1F9F">
      <w:pPr>
        <w:pStyle w:val="02TEXTOPRINCIPAL"/>
      </w:pPr>
      <w:bookmarkStart w:id="1" w:name="_Hlk522975859"/>
      <w:bookmarkEnd w:id="1"/>
      <w:r>
        <w:rPr>
          <w:noProof/>
          <w:lang w:eastAsia="pt-BR" w:bidi="ar-SA"/>
        </w:rPr>
        <w:drawing>
          <wp:inline distT="0" distB="0" distL="0" distR="0" wp14:anchorId="489D13F0" wp14:editId="4D12C151">
            <wp:extent cx="4060190" cy="1835150"/>
            <wp:effectExtent l="0" t="0" r="0" b="0"/>
            <wp:docPr id="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299E87" w14:textId="77777777" w:rsidR="005D6D73" w:rsidRDefault="005D6D73">
      <w:pPr>
        <w:pStyle w:val="02TEXTOPRINCIPAL"/>
      </w:pPr>
    </w:p>
    <w:p w14:paraId="35B3975B" w14:textId="084F0D3B" w:rsidR="005D6D73" w:rsidRDefault="00AE1F9F">
      <w:pPr>
        <w:pStyle w:val="02TEXTOPRINCIPAL"/>
      </w:pPr>
      <w:r>
        <w:t>Mostre que, nessa representação do triângulo retângulo</w:t>
      </w:r>
      <w:r w:rsidR="00E40E9C">
        <w:t xml:space="preserve"> </w:t>
      </w:r>
      <w:r w:rsidR="00E40E9C" w:rsidRPr="00E40E9C">
        <w:rPr>
          <w:i/>
        </w:rPr>
        <w:t>ABC</w:t>
      </w:r>
      <w:r>
        <w:t xml:space="preserve">, o lado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AB</m:t>
            </m:r>
          </m:e>
        </m:bar>
      </m:oMath>
      <w:r>
        <w:t xml:space="preserve"> corresponde à hipotenusa, que, de acordo com o enunciado, mede 4,24 m. O lado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AC</m:t>
            </m:r>
          </m:e>
        </m:bar>
      </m:oMath>
      <w:r>
        <w:t xml:space="preserve"> corresponde a um dos catetos e mede 1,4 m. Assim, utilizando o teorema de Pitágoras, concluímos que a medida da altura </w:t>
      </w:r>
      <w:r>
        <w:rPr>
          <w:i/>
        </w:rPr>
        <w:t>h</w:t>
      </w:r>
      <w:r>
        <w:t xml:space="preserve"> é de aproximadamente 4 metros.</w:t>
      </w:r>
    </w:p>
    <w:p w14:paraId="4A9EF0A4" w14:textId="77777777" w:rsidR="005D6D73" w:rsidRDefault="00AE1F9F">
      <w:pPr>
        <w:rPr>
          <w:rFonts w:eastAsia="Tahoma"/>
        </w:rPr>
      </w:pPr>
      <w:r>
        <w:br w:type="page"/>
      </w:r>
    </w:p>
    <w:p w14:paraId="4E82A8F5" w14:textId="77777777" w:rsidR="005D6D73" w:rsidRDefault="005D6D73">
      <w:pPr>
        <w:pStyle w:val="02TEXTOPRINCIPAL"/>
      </w:pPr>
    </w:p>
    <w:p w14:paraId="05988FA1" w14:textId="34864715" w:rsidR="005D6D73" w:rsidRDefault="00AE1F9F" w:rsidP="00103B3C">
      <w:pPr>
        <w:pStyle w:val="01TITULO4"/>
      </w:pPr>
      <w:r w:rsidRPr="004D5358">
        <w:t>9.</w:t>
      </w:r>
      <w:r w:rsidRPr="00540F43">
        <w:t xml:space="preserve"> </w:t>
      </w:r>
      <w:r>
        <w:rPr>
          <w:i/>
          <w:sz w:val="24"/>
          <w:szCs w:val="24"/>
        </w:rPr>
        <w:t>x</w:t>
      </w:r>
      <w:r>
        <w:rPr>
          <w:sz w:val="24"/>
          <w:szCs w:val="24"/>
        </w:rPr>
        <w:t xml:space="preserve"> </w:t>
      </w:r>
      <w:r w:rsidR="009535D4">
        <w:rPr>
          <w:sz w:val="24"/>
          <w:szCs w:val="24"/>
        </w:rPr>
        <w:t>=</w:t>
      </w:r>
      <w:r>
        <w:rPr>
          <w:sz w:val="24"/>
          <w:szCs w:val="24"/>
        </w:rPr>
        <w:t xml:space="preserve"> 45 cm</w:t>
      </w:r>
    </w:p>
    <w:p w14:paraId="48CAD80C" w14:textId="35AA1C95" w:rsidR="005D6D73" w:rsidRDefault="00AE1F9F">
      <w:pPr>
        <w:pStyle w:val="02TEXTOPRINCIPAL"/>
      </w:pPr>
      <w:r>
        <w:t xml:space="preserve">Caso ocorra erro, verifique se o aluno percebeu que é possível usar o teorema de Tales para calcular </w:t>
      </w:r>
      <w:r w:rsidR="00BA5CF8">
        <w:t>o</w:t>
      </w:r>
      <w:r>
        <w:t xml:space="preserve"> </w:t>
      </w:r>
      <w:r w:rsidR="00BA5CF8">
        <w:t>valor</w:t>
      </w:r>
      <w:r>
        <w:t xml:space="preserve"> de </w:t>
      </w:r>
      <w:r>
        <w:rPr>
          <w:i/>
        </w:rPr>
        <w:t>x</w:t>
      </w:r>
      <w:r>
        <w:t>, pois temos um feixe de retas paralelas cortadas por retas transversais. Se julgar necessário, retome com o aluno que, nesses casos, as medidas dos segmentos determinados sobre a primeira transversal são proporcionais às medidas dos segmentos correspondentes determinados sobre a segunda transversal. Logo:</w:t>
      </w:r>
    </w:p>
    <w:p w14:paraId="28CF25EB" w14:textId="77777777" w:rsidR="005D6D73" w:rsidRPr="009535D4" w:rsidRDefault="00477A6F">
      <w:pPr>
        <w:pStyle w:val="02TEXTOPRINCIPAL"/>
        <w:rPr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30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18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</m:oMath>
      <w:r w:rsidR="00AE1F9F" w:rsidRPr="009535D4">
        <w:rPr>
          <w:sz w:val="24"/>
          <w:szCs w:val="24"/>
        </w:rPr>
        <w:t xml:space="preserve"> </w:t>
      </w:r>
    </w:p>
    <w:p w14:paraId="2DEE6EE1" w14:textId="24848ADC" w:rsidR="005D6D73" w:rsidRDefault="00AE1F9F">
      <w:pPr>
        <w:pStyle w:val="02TEXTOPRINCIPAL"/>
      </w:pPr>
      <w:r>
        <w:t xml:space="preserve">Então, podemos concluir que </w:t>
      </w:r>
      <w:bookmarkStart w:id="2" w:name="_GoBack"/>
      <w:bookmarkEnd w:id="2"/>
      <w:r>
        <w:rPr>
          <w:i/>
        </w:rPr>
        <w:t>x</w:t>
      </w:r>
      <w:r>
        <w:t xml:space="preserve"> é igual a 45 cm.</w:t>
      </w:r>
    </w:p>
    <w:p w14:paraId="2F2084A8" w14:textId="77777777" w:rsidR="005D6D73" w:rsidRDefault="005D6D73">
      <w:pPr>
        <w:pStyle w:val="02TEXTOPRINCIPAL"/>
      </w:pPr>
    </w:p>
    <w:p w14:paraId="0D8DEF7C" w14:textId="77777777" w:rsidR="005D6D73" w:rsidRPr="00480A4E" w:rsidRDefault="00AE1F9F" w:rsidP="00103B3C">
      <w:pPr>
        <w:pStyle w:val="01TITULO4"/>
      </w:pPr>
      <w:r w:rsidRPr="00480A4E">
        <w:t>10.</w:t>
      </w:r>
    </w:p>
    <w:p w14:paraId="19292258" w14:textId="364C3A98" w:rsidR="005D6D73" w:rsidRDefault="00AE1F9F" w:rsidP="00103B3C">
      <w:pPr>
        <w:pStyle w:val="01TITULO4"/>
      </w:pPr>
      <w:r w:rsidRPr="00480A4E">
        <w:t>a)</w:t>
      </w:r>
    </w:p>
    <w:p w14:paraId="2570A858" w14:textId="77777777" w:rsidR="00103B3C" w:rsidRPr="00480A4E" w:rsidRDefault="00103B3C" w:rsidP="00103B3C">
      <w:pPr>
        <w:pStyle w:val="02TEXTOPRINCIPAL"/>
      </w:pPr>
    </w:p>
    <w:tbl>
      <w:tblPr>
        <w:tblStyle w:val="Tabelacomgrade"/>
        <w:tblW w:w="6804" w:type="dxa"/>
        <w:tblLook w:val="04A0" w:firstRow="1" w:lastRow="0" w:firstColumn="1" w:lastColumn="0" w:noHBand="0" w:noVBand="1"/>
      </w:tblPr>
      <w:tblGrid>
        <w:gridCol w:w="3403"/>
        <w:gridCol w:w="3401"/>
      </w:tblGrid>
      <w:tr w:rsidR="005D6D73" w14:paraId="150DF7AC" w14:textId="77777777">
        <w:trPr>
          <w:trHeight w:val="567"/>
        </w:trPr>
        <w:tc>
          <w:tcPr>
            <w:tcW w:w="3402" w:type="dxa"/>
            <w:shd w:val="clear" w:color="auto" w:fill="auto"/>
            <w:tcMar>
              <w:left w:w="108" w:type="dxa"/>
            </w:tcMar>
            <w:vAlign w:val="center"/>
          </w:tcPr>
          <w:p w14:paraId="5A174995" w14:textId="77777777" w:rsidR="005D6D73" w:rsidRDefault="00AE1F9F">
            <w:pPr>
              <w:pStyle w:val="04TEXTOTABELAS"/>
              <w:jc w:val="center"/>
            </w:pPr>
            <w:r>
              <w:t>Netuno</w:t>
            </w:r>
          </w:p>
        </w:tc>
        <w:tc>
          <w:tcPr>
            <w:tcW w:w="3401" w:type="dxa"/>
            <w:shd w:val="clear" w:color="auto" w:fill="auto"/>
            <w:tcMar>
              <w:left w:w="108" w:type="dxa"/>
            </w:tcMar>
            <w:vAlign w:val="center"/>
          </w:tcPr>
          <w:p w14:paraId="4A6EBB23" w14:textId="77777777" w:rsidR="005D6D73" w:rsidRDefault="00AE1F9F">
            <w:pPr>
              <w:pStyle w:val="04TEXTOTABELAS"/>
              <w:jc w:val="center"/>
            </w:pPr>
            <w:r>
              <w:t xml:space="preserve">30,0 </w:t>
            </w:r>
            <w:proofErr w:type="spellStart"/>
            <w:r>
              <w:t>ua</w:t>
            </w:r>
            <w:proofErr w:type="spellEnd"/>
          </w:p>
        </w:tc>
      </w:tr>
      <w:tr w:rsidR="005D6D73" w14:paraId="5C31E663" w14:textId="77777777">
        <w:trPr>
          <w:trHeight w:val="567"/>
        </w:trPr>
        <w:tc>
          <w:tcPr>
            <w:tcW w:w="3402" w:type="dxa"/>
            <w:shd w:val="clear" w:color="auto" w:fill="auto"/>
            <w:tcMar>
              <w:left w:w="108" w:type="dxa"/>
            </w:tcMar>
            <w:vAlign w:val="center"/>
          </w:tcPr>
          <w:p w14:paraId="53E33FAD" w14:textId="77777777" w:rsidR="005D6D73" w:rsidRDefault="00AE1F9F">
            <w:pPr>
              <w:pStyle w:val="04TEXTOTABELAS"/>
              <w:jc w:val="center"/>
            </w:pPr>
            <w:r>
              <w:t>Saturno</w:t>
            </w:r>
          </w:p>
        </w:tc>
        <w:tc>
          <w:tcPr>
            <w:tcW w:w="3401" w:type="dxa"/>
            <w:shd w:val="clear" w:color="auto" w:fill="auto"/>
            <w:tcMar>
              <w:left w:w="108" w:type="dxa"/>
            </w:tcMar>
            <w:vAlign w:val="center"/>
          </w:tcPr>
          <w:p w14:paraId="500EA08B" w14:textId="77777777" w:rsidR="005D6D73" w:rsidRDefault="00AE1F9F">
            <w:pPr>
              <w:pStyle w:val="04TEXTOTABELAS"/>
              <w:jc w:val="center"/>
            </w:pPr>
            <w:r>
              <w:t xml:space="preserve">9,53 </w:t>
            </w:r>
            <w:proofErr w:type="spellStart"/>
            <w:r>
              <w:t>ua</w:t>
            </w:r>
            <w:proofErr w:type="spellEnd"/>
          </w:p>
        </w:tc>
      </w:tr>
      <w:tr w:rsidR="005D6D73" w14:paraId="47EC045E" w14:textId="77777777">
        <w:trPr>
          <w:trHeight w:val="567"/>
        </w:trPr>
        <w:tc>
          <w:tcPr>
            <w:tcW w:w="3402" w:type="dxa"/>
            <w:shd w:val="clear" w:color="auto" w:fill="auto"/>
            <w:tcMar>
              <w:left w:w="108" w:type="dxa"/>
            </w:tcMar>
            <w:vAlign w:val="center"/>
          </w:tcPr>
          <w:p w14:paraId="01604168" w14:textId="77777777" w:rsidR="005D6D73" w:rsidRDefault="00AE1F9F">
            <w:pPr>
              <w:pStyle w:val="04TEXTOTABELAS"/>
              <w:jc w:val="center"/>
            </w:pPr>
            <w:r>
              <w:t>Urano</w:t>
            </w:r>
          </w:p>
        </w:tc>
        <w:tc>
          <w:tcPr>
            <w:tcW w:w="3401" w:type="dxa"/>
            <w:shd w:val="clear" w:color="auto" w:fill="auto"/>
            <w:tcMar>
              <w:left w:w="108" w:type="dxa"/>
            </w:tcMar>
            <w:vAlign w:val="center"/>
          </w:tcPr>
          <w:p w14:paraId="64B9D34C" w14:textId="29956FCF" w:rsidR="005D6D73" w:rsidRDefault="00AE1F9F" w:rsidP="00D97DE8">
            <w:pPr>
              <w:pStyle w:val="04TEXTOTABELAS"/>
              <w:jc w:val="center"/>
            </w:pPr>
            <w:r>
              <w:t>19,</w:t>
            </w:r>
            <w:r w:rsidR="00D97DE8">
              <w:t xml:space="preserve">14 </w:t>
            </w:r>
            <w:proofErr w:type="spellStart"/>
            <w:r>
              <w:t>ua</w:t>
            </w:r>
            <w:proofErr w:type="spellEnd"/>
          </w:p>
        </w:tc>
      </w:tr>
      <w:tr w:rsidR="005D6D73" w14:paraId="1C1E4980" w14:textId="77777777">
        <w:trPr>
          <w:trHeight w:val="567"/>
        </w:trPr>
        <w:tc>
          <w:tcPr>
            <w:tcW w:w="3402" w:type="dxa"/>
            <w:shd w:val="clear" w:color="auto" w:fill="auto"/>
            <w:tcMar>
              <w:left w:w="108" w:type="dxa"/>
            </w:tcMar>
            <w:vAlign w:val="center"/>
          </w:tcPr>
          <w:p w14:paraId="447075D2" w14:textId="77777777" w:rsidR="005D6D73" w:rsidRDefault="00AE1F9F">
            <w:pPr>
              <w:pStyle w:val="04TEXTOTABELAS"/>
              <w:jc w:val="center"/>
            </w:pPr>
            <w:r>
              <w:t>Vênus</w:t>
            </w:r>
          </w:p>
        </w:tc>
        <w:tc>
          <w:tcPr>
            <w:tcW w:w="3401" w:type="dxa"/>
            <w:shd w:val="clear" w:color="auto" w:fill="auto"/>
            <w:tcMar>
              <w:left w:w="108" w:type="dxa"/>
            </w:tcMar>
            <w:vAlign w:val="center"/>
          </w:tcPr>
          <w:p w14:paraId="2964D3CE" w14:textId="77777777" w:rsidR="005D6D73" w:rsidRDefault="00AE1F9F">
            <w:pPr>
              <w:pStyle w:val="04TEXTOTABELAS"/>
              <w:jc w:val="center"/>
            </w:pPr>
            <w:r>
              <w:t xml:space="preserve">0,72 </w:t>
            </w:r>
            <w:proofErr w:type="spellStart"/>
            <w:r>
              <w:t>ua</w:t>
            </w:r>
            <w:proofErr w:type="spellEnd"/>
          </w:p>
        </w:tc>
      </w:tr>
    </w:tbl>
    <w:p w14:paraId="50F667CD" w14:textId="77777777" w:rsidR="005D6D73" w:rsidRDefault="005D6D73">
      <w:pPr>
        <w:pStyle w:val="02TEXTOPRINCIPAL"/>
      </w:pPr>
    </w:p>
    <w:p w14:paraId="17F8F513" w14:textId="64EF2E5D" w:rsidR="005D6D73" w:rsidRDefault="00AE1F9F" w:rsidP="00103B3C">
      <w:pPr>
        <w:pStyle w:val="01TITULO4"/>
      </w:pPr>
      <w:r w:rsidRPr="00287A51">
        <w:t>b)</w:t>
      </w:r>
      <w:r>
        <w:t xml:space="preserve"> </w:t>
      </w:r>
      <w:r>
        <w:rPr>
          <w:sz w:val="24"/>
          <w:szCs w:val="24"/>
        </w:rPr>
        <w:t xml:space="preserve">0,72 </w:t>
      </w:r>
      <w:proofErr w:type="spellStart"/>
      <w:r>
        <w:rPr>
          <w:sz w:val="24"/>
          <w:szCs w:val="24"/>
        </w:rPr>
        <w:t>ua</w:t>
      </w:r>
      <w:proofErr w:type="spellEnd"/>
      <w:r>
        <w:rPr>
          <w:sz w:val="24"/>
          <w:szCs w:val="24"/>
        </w:rPr>
        <w:t xml:space="preserve">; 9,53 </w:t>
      </w:r>
      <w:proofErr w:type="spellStart"/>
      <w:r>
        <w:rPr>
          <w:sz w:val="24"/>
          <w:szCs w:val="24"/>
        </w:rPr>
        <w:t>ua</w:t>
      </w:r>
      <w:proofErr w:type="spellEnd"/>
      <w:r>
        <w:rPr>
          <w:sz w:val="24"/>
          <w:szCs w:val="24"/>
        </w:rPr>
        <w:t>; 19,</w:t>
      </w:r>
      <w:r w:rsidR="00D97DE8">
        <w:rPr>
          <w:sz w:val="24"/>
          <w:szCs w:val="24"/>
        </w:rPr>
        <w:t xml:space="preserve">14 </w:t>
      </w:r>
      <w:proofErr w:type="spellStart"/>
      <w:r>
        <w:rPr>
          <w:sz w:val="24"/>
          <w:szCs w:val="24"/>
        </w:rPr>
        <w:t>ua</w:t>
      </w:r>
      <w:proofErr w:type="spellEnd"/>
      <w:r>
        <w:rPr>
          <w:sz w:val="24"/>
          <w:szCs w:val="24"/>
        </w:rPr>
        <w:t xml:space="preserve">; 30,0 </w:t>
      </w:r>
      <w:proofErr w:type="spellStart"/>
      <w:r>
        <w:rPr>
          <w:sz w:val="24"/>
          <w:szCs w:val="24"/>
        </w:rPr>
        <w:t>ua</w:t>
      </w:r>
      <w:proofErr w:type="spellEnd"/>
    </w:p>
    <w:p w14:paraId="44DE85F6" w14:textId="77777777" w:rsidR="005D6D73" w:rsidRDefault="00AE1F9F">
      <w:pPr>
        <w:pStyle w:val="02TEXTOPRINCIPAL"/>
      </w:pPr>
      <w:r>
        <w:t xml:space="preserve">Considere 75% do valor da questão para o item </w:t>
      </w:r>
      <w:r>
        <w:rPr>
          <w:b/>
        </w:rPr>
        <w:t>a</w:t>
      </w:r>
      <w:r>
        <w:t xml:space="preserve"> e 25% do valor da questão para o item </w:t>
      </w:r>
      <w:r>
        <w:rPr>
          <w:b/>
        </w:rPr>
        <w:t>b</w:t>
      </w:r>
      <w:r>
        <w:t>.</w:t>
      </w:r>
    </w:p>
    <w:p w14:paraId="27C600B7" w14:textId="74463CA6" w:rsidR="005D6D73" w:rsidRDefault="00AE1F9F">
      <w:pPr>
        <w:pStyle w:val="02TEXTOPRINCIPAL"/>
      </w:pPr>
      <w:r>
        <w:t xml:space="preserve">Caso ocorra erro no item </w:t>
      </w:r>
      <w:r>
        <w:rPr>
          <w:b/>
        </w:rPr>
        <w:t>a</w:t>
      </w:r>
      <w:r>
        <w:t>, verifique se o aluno primeiro reescreveu as distâncias em metros usando notação científica, de modo que a potência de 10 fosse elevada a 11, como é expressa a unidade astronômica</w:t>
      </w:r>
      <w:r w:rsidR="0042597E">
        <w:t>,</w:t>
      </w:r>
      <w:r>
        <w:t xml:space="preserve"> e</w:t>
      </w:r>
      <w:r w:rsidR="0042597E">
        <w:t xml:space="preserve"> se</w:t>
      </w:r>
      <w:r>
        <w:t>, depois, fez os cálculos para a conversão das medidas. Os alunos podem apresentar respostas com diferentes arredondamentos. Avalie essas respostas e, caso não apresentem equívocos, considere-as corretas.</w:t>
      </w:r>
    </w:p>
    <w:p w14:paraId="721637DB" w14:textId="77777777" w:rsidR="005D6D73" w:rsidRDefault="00AE1F9F">
      <w:pPr>
        <w:pStyle w:val="02TEXTOPRINCIPAL"/>
      </w:pPr>
      <w:r>
        <w:t xml:space="preserve">Caso ocorra erro no item </w:t>
      </w:r>
      <w:r>
        <w:rPr>
          <w:b/>
        </w:rPr>
        <w:t>b</w:t>
      </w:r>
      <w:r>
        <w:t>, verifique se o aluno percebeu que, por estarem expressos com a mesma unidade de medida, basta comparar os números e organizá-los em ordem crescente.</w:t>
      </w:r>
    </w:p>
    <w:sectPr w:rsidR="005D6D73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  <w:formProt w:val="0"/>
      <w:docGrid w:linePitch="2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91C8A3" w14:textId="77777777" w:rsidR="00477A6F" w:rsidRDefault="00477A6F">
      <w:r>
        <w:separator/>
      </w:r>
    </w:p>
  </w:endnote>
  <w:endnote w:type="continuationSeparator" w:id="0">
    <w:p w14:paraId="765E7C76" w14:textId="77777777" w:rsidR="00477A6F" w:rsidRDefault="00477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BEB9B99-78E3-40AE-86E3-C3152C857562}"/>
    <w:embedBold r:id="rId2" w:fontKey="{EA5DB7D6-9697-4A2D-A03C-B6BD0E0C9EAC}"/>
    <w:embedItalic r:id="rId3" w:fontKey="{8AEE70EB-8FF9-40F5-8095-5084DD4AA48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268C599-055D-4B1C-9FB2-4429E5F35047}"/>
    <w:embedBold r:id="rId5" w:fontKey="{E920B3B3-BF26-4785-8E1D-466295B8ED3D}"/>
    <w:embedItalic r:id="rId6" w:fontKey="{953FE705-821D-47B2-81DE-DEECA03870A8}"/>
    <w:embedBoldItalic r:id="rId7" w:fontKey="{7298C2B3-F121-474A-A1BB-FB8D9F2F1B9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CA5E7C2D-2768-4477-9D0E-6FB02AD2C49A}"/>
    <w:embedBold r:id="rId9" w:fontKey="{BA7ED691-A4C6-4453-A098-978F65D5580C}"/>
    <w:embedBoldItalic r:id="rId10" w:fontKey="{EBA171D3-41B2-4334-83F1-4FD0BC5EB022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D330A5DF-0A6F-4BB7-A358-148A595ECC53}"/>
    <w:embedBold r:id="rId12" w:fontKey="{A24840C7-0274-4C2B-9758-1B758362285F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3" w:fontKey="{58A163BE-1DCF-4953-ABAF-12EF9B288CB0}"/>
    <w:embedBold r:id="rId14" w:fontKey="{DA4D9951-F16E-4089-8BB8-C75C7AAB2DA6}"/>
  </w:font>
  <w:font w:name="Arial-BoldMT">
    <w:charset w:val="01"/>
    <w:family w:val="roman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5" w:fontKey="{0D04CD79-A36D-40E4-BEA7-4166C1AAE83C}"/>
  </w:font>
  <w:font w:name="ArialMT">
    <w:charset w:val="01"/>
    <w:family w:val="roman"/>
    <w:pitch w:val="variable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6" w:fontKey="{56450805-D594-4CC5-88BF-E98BC4EA2C1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7" w:fontKey="{F8B19F42-C497-4516-92E4-093366614B2D}"/>
    <w:embedItalic r:id="rId18" w:fontKey="{864EDF08-5C19-45B6-8D74-C05F46EA80A4}"/>
    <w:embedBoldItalic r:id="rId19" w:fontKey="{50029560-80E7-48A0-BA8F-606948ED6C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4" w:type="dxa"/>
      <w:tblLook w:val="04A0" w:firstRow="1" w:lastRow="0" w:firstColumn="1" w:lastColumn="0" w:noHBand="0" w:noVBand="1"/>
    </w:tblPr>
    <w:tblGrid>
      <w:gridCol w:w="9473"/>
      <w:gridCol w:w="731"/>
    </w:tblGrid>
    <w:tr w:rsidR="005D6D73" w14:paraId="56747C02" w14:textId="77777777">
      <w:tc>
        <w:tcPr>
          <w:tcW w:w="947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149AD469" w14:textId="77777777" w:rsidR="005D6D73" w:rsidRDefault="00AE1F9F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12D37D24" w14:textId="49CAB0DC" w:rsidR="005D6D73" w:rsidRDefault="00AE1F9F">
          <w:pPr>
            <w:pStyle w:val="Rodap"/>
          </w:pPr>
          <w:r>
            <w:rPr>
              <w:rStyle w:val="RodapChar"/>
            </w:rPr>
            <w:fldChar w:fldCharType="begin"/>
          </w:r>
          <w:r>
            <w:instrText>PAGE \* ARABIC</w:instrText>
          </w:r>
          <w:r>
            <w:fldChar w:fldCharType="separate"/>
          </w:r>
          <w:r w:rsidR="0042597E">
            <w:rPr>
              <w:noProof/>
            </w:rPr>
            <w:t>4</w:t>
          </w:r>
          <w:r>
            <w:fldChar w:fldCharType="end"/>
          </w:r>
        </w:p>
      </w:tc>
    </w:tr>
  </w:tbl>
  <w:p w14:paraId="4DC63FD4" w14:textId="77777777" w:rsidR="005D6D73" w:rsidRDefault="005D6D7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0C0A5C" w14:textId="77777777" w:rsidR="00477A6F" w:rsidRDefault="00477A6F">
      <w:r>
        <w:separator/>
      </w:r>
    </w:p>
  </w:footnote>
  <w:footnote w:type="continuationSeparator" w:id="0">
    <w:p w14:paraId="40813060" w14:textId="77777777" w:rsidR="00477A6F" w:rsidRDefault="00477A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230386" w14:textId="77777777" w:rsidR="005D6D73" w:rsidRDefault="00AE1F9F">
    <w:r>
      <w:rPr>
        <w:noProof/>
        <w:lang w:eastAsia="pt-BR" w:bidi="ar-SA"/>
      </w:rPr>
      <w:drawing>
        <wp:inline distT="0" distB="0" distL="0" distR="0" wp14:anchorId="73D3F452" wp14:editId="2550D664">
          <wp:extent cx="6248400" cy="475615"/>
          <wp:effectExtent l="0" t="0" r="0" b="0"/>
          <wp:docPr id="3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8400" cy="475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D73"/>
    <w:rsid w:val="000254EC"/>
    <w:rsid w:val="000A0780"/>
    <w:rsid w:val="000D69A2"/>
    <w:rsid w:val="000E05CC"/>
    <w:rsid w:val="000E4183"/>
    <w:rsid w:val="000F4D1E"/>
    <w:rsid w:val="00103B3C"/>
    <w:rsid w:val="00134030"/>
    <w:rsid w:val="001779BE"/>
    <w:rsid w:val="001D31DC"/>
    <w:rsid w:val="001E2136"/>
    <w:rsid w:val="00207CCA"/>
    <w:rsid w:val="00287A51"/>
    <w:rsid w:val="00316489"/>
    <w:rsid w:val="00335EBA"/>
    <w:rsid w:val="00342EF7"/>
    <w:rsid w:val="00350D3F"/>
    <w:rsid w:val="00391261"/>
    <w:rsid w:val="003B0FCA"/>
    <w:rsid w:val="00422185"/>
    <w:rsid w:val="0042597E"/>
    <w:rsid w:val="00477A6F"/>
    <w:rsid w:val="00480A4E"/>
    <w:rsid w:val="004B4B31"/>
    <w:rsid w:val="004D5358"/>
    <w:rsid w:val="004F7A41"/>
    <w:rsid w:val="00540F43"/>
    <w:rsid w:val="00583C4A"/>
    <w:rsid w:val="005D129E"/>
    <w:rsid w:val="005D6D73"/>
    <w:rsid w:val="00606007"/>
    <w:rsid w:val="00653539"/>
    <w:rsid w:val="006746F9"/>
    <w:rsid w:val="00693E36"/>
    <w:rsid w:val="006D078C"/>
    <w:rsid w:val="00710825"/>
    <w:rsid w:val="007256A4"/>
    <w:rsid w:val="00740804"/>
    <w:rsid w:val="007439FE"/>
    <w:rsid w:val="00752D75"/>
    <w:rsid w:val="00773F6C"/>
    <w:rsid w:val="007906DA"/>
    <w:rsid w:val="00812B78"/>
    <w:rsid w:val="00841D31"/>
    <w:rsid w:val="00867550"/>
    <w:rsid w:val="008A6099"/>
    <w:rsid w:val="008D69C5"/>
    <w:rsid w:val="00900914"/>
    <w:rsid w:val="00917F4A"/>
    <w:rsid w:val="00931A44"/>
    <w:rsid w:val="009535D4"/>
    <w:rsid w:val="00A11D6D"/>
    <w:rsid w:val="00A15AE1"/>
    <w:rsid w:val="00A62E19"/>
    <w:rsid w:val="00A97FB1"/>
    <w:rsid w:val="00AA3375"/>
    <w:rsid w:val="00AC1308"/>
    <w:rsid w:val="00AE1F9F"/>
    <w:rsid w:val="00B77C27"/>
    <w:rsid w:val="00BA5CF8"/>
    <w:rsid w:val="00BD5F5C"/>
    <w:rsid w:val="00BF0C44"/>
    <w:rsid w:val="00C25456"/>
    <w:rsid w:val="00CA2BB4"/>
    <w:rsid w:val="00CB7BC9"/>
    <w:rsid w:val="00D26124"/>
    <w:rsid w:val="00D35BBE"/>
    <w:rsid w:val="00D97DE8"/>
    <w:rsid w:val="00DA4901"/>
    <w:rsid w:val="00DD2662"/>
    <w:rsid w:val="00DE7DCE"/>
    <w:rsid w:val="00DF4278"/>
    <w:rsid w:val="00E15073"/>
    <w:rsid w:val="00E40E9C"/>
    <w:rsid w:val="00E66EEC"/>
    <w:rsid w:val="00ED283C"/>
    <w:rsid w:val="00ED4042"/>
    <w:rsid w:val="00F90620"/>
    <w:rsid w:val="00FD6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1A3BF"/>
  <w15:docId w15:val="{1F03C6CD-E0FB-4D28-B475-7637CC609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sz w:val="21"/>
        <w:szCs w:val="21"/>
        <w:lang w:val="pt-BR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18A3"/>
    <w:pPr>
      <w:suppressAutoHyphens/>
    </w:pPr>
  </w:style>
  <w:style w:type="paragraph" w:styleId="Ttulo1">
    <w:name w:val="heading 1"/>
    <w:basedOn w:val="Heading"/>
    <w:link w:val="Ttulo1Char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link w:val="Ttulo2Char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link w:val="Ttulo3Char"/>
    <w:qFormat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link w:val="Ttulo4Char"/>
    <w:qFormat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link w:val="Ttulo5Char"/>
    <w:qFormat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link w:val="Ttulo6Char"/>
    <w:qFormat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link w:val="Ttulo7Char"/>
    <w:qFormat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link w:val="Ttulo8Char"/>
    <w:qFormat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link w:val="Ttulo9Char"/>
    <w:qFormat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  <w:rsid w:val="00D418A3"/>
    <w:rPr>
      <w:szCs w:val="21"/>
    </w:rPr>
  </w:style>
  <w:style w:type="character" w:customStyle="1" w:styleId="RodapChar">
    <w:name w:val="Rodapé Char"/>
    <w:basedOn w:val="Fontepargpadro"/>
    <w:qFormat/>
    <w:rsid w:val="00D418A3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qFormat/>
    <w:rsid w:val="00D418A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D418A3"/>
    <w:rPr>
      <w:sz w:val="16"/>
      <w:szCs w:val="14"/>
    </w:rPr>
  </w:style>
  <w:style w:type="character" w:customStyle="1" w:styleId="InternetLink">
    <w:name w:val="Internet 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qFormat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qFormat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D418A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D418A3"/>
    <w:rPr>
      <w:rFonts w:asciiTheme="majorHAnsi" w:hAnsiTheme="majorHAnsi"/>
      <w:sz w:val="20"/>
      <w:szCs w:val="18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D418A3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qFormat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qFormat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qFormat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qFormat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qFormat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qFormat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qFormat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qFormat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qFormat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qFormat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ComplimentaryClose"/>
    <w:qFormat/>
    <w:rsid w:val="00586106"/>
  </w:style>
  <w:style w:type="character" w:customStyle="1" w:styleId="LYBOLDLIGHT">
    <w:name w:val="LY_BOLD_LIGHT"/>
    <w:uiPriority w:val="99"/>
    <w:qFormat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586106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qFormat/>
    <w:rsid w:val="00586106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color w:val="000000"/>
      <w:sz w:val="28"/>
      <w:szCs w:val="28"/>
    </w:rPr>
  </w:style>
  <w:style w:type="character" w:customStyle="1" w:styleId="ListLabel3">
    <w:name w:val="ListLabel 3"/>
    <w:qFormat/>
    <w:rPr>
      <w:b/>
      <w:bCs/>
      <w:i w:val="0"/>
      <w:iCs w:val="0"/>
      <w:sz w:val="34"/>
      <w:szCs w:val="34"/>
    </w:rPr>
  </w:style>
  <w:style w:type="paragraph" w:customStyle="1" w:styleId="Heading">
    <w:name w:val="Heading"/>
    <w:basedOn w:val="Normal"/>
    <w:next w:val="TextBody"/>
    <w:qFormat/>
    <w:rsid w:val="00D418A3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a">
    <w:name w:val="List"/>
    <w:basedOn w:val="Textbody0"/>
    <w:rsid w:val="00D418A3"/>
    <w:rPr>
      <w:rFonts w:cs="Mangal"/>
      <w:sz w:val="24"/>
    </w:rPr>
  </w:style>
  <w:style w:type="paragraph" w:styleId="Legenda">
    <w:name w:val="caption"/>
    <w:qFormat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D418A3"/>
    <w:pPr>
      <w:suppressLineNumbers/>
    </w:pPr>
  </w:style>
  <w:style w:type="paragraph" w:customStyle="1" w:styleId="Standard">
    <w:name w:val="Standard"/>
    <w:qFormat/>
    <w:rsid w:val="00D418A3"/>
    <w:pPr>
      <w:suppressAutoHyphens/>
    </w:pPr>
  </w:style>
  <w:style w:type="paragraph" w:customStyle="1" w:styleId="Textbody0">
    <w:name w:val="Text body"/>
    <w:autoRedefine/>
    <w:qFormat/>
    <w:rsid w:val="00D418A3"/>
    <w:pPr>
      <w:suppressAutoHyphens/>
      <w:spacing w:after="140" w:line="288" w:lineRule="auto"/>
    </w:pPr>
    <w:rPr>
      <w:rFonts w:eastAsia="Tahoma"/>
    </w:rPr>
  </w:style>
  <w:style w:type="paragraph" w:customStyle="1" w:styleId="02TEXTOPRINCIPAL">
    <w:name w:val="02_TEXTO_PRINCIPAL"/>
    <w:basedOn w:val="Textbody0"/>
    <w:qFormat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D418A3"/>
    <w:rPr>
      <w:sz w:val="32"/>
    </w:rPr>
  </w:style>
  <w:style w:type="paragraph" w:customStyle="1" w:styleId="01TITULO4">
    <w:name w:val="01_TITULO_4"/>
    <w:basedOn w:val="01TITULO3"/>
    <w:qFormat/>
    <w:rsid w:val="00D418A3"/>
    <w:rPr>
      <w:sz w:val="28"/>
    </w:rPr>
  </w:style>
  <w:style w:type="paragraph" w:customStyle="1" w:styleId="03TITULOTABELAS2">
    <w:name w:val="03_TITULO_TABELAS_2"/>
    <w:basedOn w:val="03TITULOTABELAS1"/>
    <w:qFormat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qFormat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qFormat/>
    <w:rsid w:val="00D418A3"/>
    <w:pPr>
      <w:suppressLineNumbers/>
    </w:pPr>
  </w:style>
  <w:style w:type="paragraph" w:customStyle="1" w:styleId="Textbodyindent">
    <w:name w:val="Text body indent"/>
    <w:basedOn w:val="Textbody0"/>
    <w:qFormat/>
    <w:rsid w:val="00D418A3"/>
    <w:pPr>
      <w:ind w:left="283"/>
    </w:pPr>
  </w:style>
  <w:style w:type="paragraph" w:customStyle="1" w:styleId="ListIndent">
    <w:name w:val="List Indent"/>
    <w:basedOn w:val="Textbody0"/>
    <w:qFormat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0"/>
    <w:rsid w:val="00D418A3"/>
    <w:pPr>
      <w:ind w:left="2268"/>
    </w:pPr>
  </w:style>
  <w:style w:type="paragraph" w:customStyle="1" w:styleId="FirstLineIndent">
    <w:name w:val="First Line Indent"/>
    <w:basedOn w:val="Textbody0"/>
    <w:rsid w:val="00D418A3"/>
    <w:pPr>
      <w:ind w:firstLine="283"/>
    </w:pPr>
  </w:style>
  <w:style w:type="paragraph" w:customStyle="1" w:styleId="ComplimentaryClose">
    <w:name w:val="Complimentary Close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0"/>
    <w:qFormat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qFormat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ind w:left="567" w:hanging="567"/>
    </w:pPr>
  </w:style>
  <w:style w:type="paragraph" w:customStyle="1" w:styleId="05LINHASRESPOSTA">
    <w:name w:val="05_LINHAS RESPOSTA"/>
    <w:basedOn w:val="05ATIVIDADES"/>
    <w:qFormat/>
    <w:rsid w:val="00D418A3"/>
    <w:pPr>
      <w:shd w:val="clear" w:color="auto" w:fill="FFFFFF"/>
      <w:tabs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qFormat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qFormat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D418A3"/>
    <w:p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paragraph" w:customStyle="1" w:styleId="06LEGENDA">
    <w:name w:val="06_LEGENDA"/>
    <w:basedOn w:val="06CREDITO"/>
    <w:qFormat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qFormat/>
    <w:rsid w:val="00D418A3"/>
    <w:pPr>
      <w:ind w:left="454" w:hanging="170"/>
    </w:pPr>
  </w:style>
  <w:style w:type="paragraph" w:styleId="PargrafodaLista">
    <w:name w:val="List Paragraph"/>
    <w:basedOn w:val="Normal"/>
    <w:uiPriority w:val="34"/>
    <w:qFormat/>
    <w:rsid w:val="00D418A3"/>
    <w:pPr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qFormat/>
    <w:rsid w:val="00D418A3"/>
    <w:pPr>
      <w:ind w:left="227"/>
    </w:p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D418A3"/>
    <w:rPr>
      <w:rFonts w:cs="Mangal"/>
      <w:b/>
      <w:bCs/>
    </w:rPr>
  </w:style>
  <w:style w:type="paragraph" w:styleId="NormalWeb">
    <w:name w:val="Normal (Web)"/>
    <w:basedOn w:val="Normal"/>
    <w:uiPriority w:val="99"/>
    <w:unhideWhenUsed/>
    <w:qFormat/>
    <w:rsid w:val="00D418A3"/>
    <w:pPr>
      <w:spacing w:beforeAutospacing="1" w:afterAutospacing="1"/>
      <w:textAlignment w:val="auto"/>
    </w:pPr>
    <w:rPr>
      <w:rFonts w:ascii="Times New Roman" w:eastAsia="Times New Roman" w:hAnsi="Times New Roman" w:cs="Times New Roman"/>
      <w:sz w:val="24"/>
      <w:lang w:eastAsia="pt-BR" w:bidi="ar-SA"/>
    </w:rPr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sz w:val="26"/>
      <w:szCs w:val="28"/>
      <w:lang w:eastAsia="en-US" w:bidi="ar-SA"/>
    </w:rPr>
  </w:style>
  <w:style w:type="paragraph" w:customStyle="1" w:styleId="02LYLIVRE">
    <w:name w:val="02_LY_LIVRE"/>
    <w:basedOn w:val="Normal"/>
    <w:uiPriority w:val="99"/>
    <w:qFormat/>
    <w:rsid w:val="00586106"/>
    <w:pPr>
      <w:widowControl w:val="0"/>
      <w:spacing w:before="85" w:line="430" w:lineRule="atLeast"/>
      <w:textAlignment w:val="center"/>
    </w:pPr>
    <w:rPr>
      <w:rFonts w:ascii="ArialMT" w:eastAsia="Times New Roman" w:hAnsi="ArialMT" w:cs="ArialMT"/>
      <w:caps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pPr>
      <w:suppressAutoHyphens/>
    </w:pPr>
    <w:rPr>
      <w:rFonts w:ascii="Liberation Serif" w:hAnsi="Liberation Serif" w:cs="Mangal"/>
      <w:sz w:val="24"/>
    </w:rPr>
  </w:style>
  <w:style w:type="paragraph" w:customStyle="1" w:styleId="04LYATIVIDADE">
    <w:name w:val="04_LY_ATIVIDADE"/>
    <w:basedOn w:val="Normal"/>
    <w:uiPriority w:val="99"/>
    <w:qFormat/>
    <w:rsid w:val="00586106"/>
    <w:pPr>
      <w:widowControl w:val="0"/>
      <w:tabs>
        <w:tab w:val="right" w:pos="482"/>
      </w:tabs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qFormat/>
    <w:rsid w:val="00586106"/>
    <w:pPr>
      <w:widowControl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sz w:val="29"/>
      <w:szCs w:val="29"/>
      <w:lang w:eastAsia="en-US" w:bidi="ar-SA"/>
    </w:rPr>
  </w:style>
  <w:style w:type="paragraph" w:styleId="Reviso">
    <w:name w:val="Revision"/>
    <w:uiPriority w:val="99"/>
    <w:semiHidden/>
    <w:qFormat/>
    <w:rsid w:val="00586106"/>
    <w:pPr>
      <w:suppressAutoHyphens/>
      <w:textAlignment w:val="auto"/>
    </w:pPr>
    <w:rPr>
      <w:rFonts w:cs="Mangal"/>
      <w:szCs w:val="19"/>
    </w:rPr>
  </w:style>
  <w:style w:type="paragraph" w:customStyle="1" w:styleId="04Textocontedo">
    <w:name w:val="04 Texto conteúdo"/>
    <w:basedOn w:val="Normal"/>
    <w:qFormat/>
    <w:rsid w:val="00AC54DF"/>
    <w:pPr>
      <w:spacing w:before="120" w:after="120"/>
      <w:jc w:val="both"/>
      <w:textAlignment w:val="auto"/>
    </w:pPr>
    <w:rPr>
      <w:rFonts w:eastAsia="Calibri" w:cs="Calibri"/>
      <w:color w:val="000000"/>
      <w:sz w:val="22"/>
      <w:szCs w:val="22"/>
      <w:lang w:eastAsia="pt-BR" w:bidi="ar-SA"/>
    </w:rPr>
  </w:style>
  <w:style w:type="paragraph" w:customStyle="1" w:styleId="05Atividade">
    <w:name w:val="05 Atividade"/>
    <w:basedOn w:val="Normal"/>
    <w:qFormat/>
    <w:rsid w:val="0078131E"/>
    <w:pPr>
      <w:spacing w:before="120" w:after="120"/>
      <w:jc w:val="both"/>
      <w:textAlignment w:val="auto"/>
    </w:pPr>
    <w:rPr>
      <w:rFonts w:ascii="Arial" w:eastAsia="Calibri" w:hAnsi="Arial" w:cs="Calibri"/>
      <w:color w:val="00000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9333D"/>
    <w:pPr>
      <w:textAlignment w:val="auto"/>
    </w:pPr>
    <w:rPr>
      <w:rFonts w:ascii="Arial" w:eastAsiaTheme="minorHAnsi" w:hAnsi="Arial" w:cs="Arial"/>
      <w:color w:val="0000FF"/>
      <w:sz w:val="20"/>
      <w:szCs w:val="24"/>
      <w:lang w:eastAsia="en-US" w:bidi="ar-SA"/>
    </w:rPr>
  </w:style>
  <w:style w:type="paragraph" w:customStyle="1" w:styleId="Quotations">
    <w:name w:val="Quotations"/>
    <w:basedOn w:val="Normal"/>
    <w:qFormat/>
  </w:style>
  <w:style w:type="paragraph" w:styleId="Ttulo">
    <w:name w:val="Title"/>
    <w:basedOn w:val="Heading"/>
    <w:qFormat/>
  </w:style>
  <w:style w:type="paragraph" w:styleId="Subttulo">
    <w:name w:val="Subtitle"/>
    <w:basedOn w:val="Heading"/>
    <w:qFormat/>
  </w:style>
  <w:style w:type="numbering" w:customStyle="1" w:styleId="LFO1">
    <w:name w:val="LFO1"/>
    <w:rsid w:val="00D418A3"/>
  </w:style>
  <w:style w:type="numbering" w:customStyle="1" w:styleId="LFO3">
    <w:name w:val="LFO3"/>
    <w:rsid w:val="00D418A3"/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uiPriority w:val="59"/>
    <w:rsid w:val="00586106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1139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24</cp:revision>
  <dcterms:created xsi:type="dcterms:W3CDTF">2018-10-31T18:34:00Z</dcterms:created>
  <dcterms:modified xsi:type="dcterms:W3CDTF">2018-11-09T21:51:00Z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