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345" w14:textId="77777777" w:rsidR="00BA1C55" w:rsidRPr="00AB57D7" w:rsidRDefault="00BA1C55" w:rsidP="00BA1C55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0E5AE295" w14:textId="77777777" w:rsidR="00BA1C55" w:rsidRDefault="00BA1C55" w:rsidP="00BA1C55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BA1C55" w:rsidRPr="00831866" w14:paraId="28B50B1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FB332EA" w14:textId="45D553BE" w:rsidR="00BA1C55" w:rsidRPr="001A4AEF" w:rsidRDefault="00BA1C55" w:rsidP="007208F9">
            <w:pPr>
              <w:pStyle w:val="03TITULOTABELAS2"/>
            </w:pPr>
            <w:r w:rsidRPr="001A4AEF">
              <w:t xml:space="preserve">Matemática – </w:t>
            </w:r>
            <w:r w:rsidR="00FD256F">
              <w:t>9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1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BA1C55" w:rsidRPr="00831866" w14:paraId="478B5A77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477EB51" w14:textId="77777777" w:rsidR="00BA1C55" w:rsidRPr="001A4AEF" w:rsidRDefault="00BA1C55" w:rsidP="007208F9">
            <w:pPr>
              <w:pStyle w:val="04TEXTOTABELAS"/>
            </w:pPr>
            <w:r w:rsidRPr="001A4AEF">
              <w:t>Escola:</w:t>
            </w:r>
          </w:p>
        </w:tc>
      </w:tr>
      <w:tr w:rsidR="00BA1C55" w:rsidRPr="00831866" w14:paraId="398044E4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81A717B" w14:textId="4973B5A1" w:rsidR="00BA1C55" w:rsidRPr="001A4AEF" w:rsidRDefault="00BA1C55" w:rsidP="007208F9">
            <w:pPr>
              <w:pStyle w:val="04TEXTOTABELAS"/>
            </w:pPr>
            <w:r w:rsidRPr="001A4AEF">
              <w:t>Aluno</w:t>
            </w:r>
            <w:r w:rsidR="004503B2">
              <w:t>(a)</w:t>
            </w:r>
            <w:r w:rsidRPr="001A4AEF">
              <w:t>:</w:t>
            </w:r>
          </w:p>
        </w:tc>
      </w:tr>
      <w:tr w:rsidR="00BA1C55" w:rsidRPr="00831866" w14:paraId="78C8472D" w14:textId="77777777" w:rsidTr="006F373D">
        <w:trPr>
          <w:trHeight w:val="340"/>
        </w:trPr>
        <w:tc>
          <w:tcPr>
            <w:tcW w:w="2714" w:type="dxa"/>
            <w:gridSpan w:val="2"/>
            <w:vAlign w:val="center"/>
          </w:tcPr>
          <w:p w14:paraId="08DFA411" w14:textId="77777777" w:rsidR="00BA1C55" w:rsidRPr="001A4AEF" w:rsidRDefault="00BA1C55" w:rsidP="007208F9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6A5CD5D" w14:textId="77777777" w:rsidR="00BA1C55" w:rsidRPr="001A4AEF" w:rsidRDefault="00BA1C55" w:rsidP="007208F9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21C40A35" w14:textId="77777777" w:rsidR="00BA1C55" w:rsidRPr="001A4AEF" w:rsidRDefault="00BA1C55" w:rsidP="007208F9">
            <w:pPr>
              <w:pStyle w:val="04TEXTOTABELAS"/>
            </w:pPr>
            <w:r w:rsidRPr="001A4AEF">
              <w:t>Data:</w:t>
            </w:r>
          </w:p>
        </w:tc>
      </w:tr>
      <w:tr w:rsidR="00BA1C55" w:rsidRPr="00831866" w14:paraId="0977A00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365F84D5" w14:textId="77777777" w:rsidR="00BA1C55" w:rsidRPr="001A4AEF" w:rsidRDefault="00BA1C55" w:rsidP="007208F9">
            <w:pPr>
              <w:pStyle w:val="04TEXTOTABELAS"/>
            </w:pPr>
            <w:r w:rsidRPr="001A4AEF">
              <w:t>Professor(a):</w:t>
            </w:r>
          </w:p>
        </w:tc>
      </w:tr>
      <w:tr w:rsidR="00BA1C55" w:rsidRPr="00831866" w14:paraId="2DDD81D2" w14:textId="77777777" w:rsidTr="006F373D">
        <w:trPr>
          <w:trHeight w:val="340"/>
        </w:trPr>
        <w:tc>
          <w:tcPr>
            <w:tcW w:w="584" w:type="dxa"/>
            <w:vAlign w:val="center"/>
          </w:tcPr>
          <w:p w14:paraId="4D439678" w14:textId="77777777" w:rsidR="00BA1C55" w:rsidRPr="00831866" w:rsidRDefault="00BA1C55" w:rsidP="007208F9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05695" w14:textId="77777777" w:rsidR="00BA1C55" w:rsidRPr="00831866" w:rsidRDefault="00BA1C55" w:rsidP="007208F9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3365592" w14:textId="77777777" w:rsidR="00BA1C55" w:rsidRPr="00831866" w:rsidRDefault="00BA1C55" w:rsidP="007208F9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567D616F" w14:textId="4158015C" w:rsidR="00BA1C55" w:rsidRPr="00831866" w:rsidRDefault="00A86A15" w:rsidP="007208F9">
            <w:pPr>
              <w:pStyle w:val="03TITULOTABELAS2"/>
            </w:pPr>
            <w:r>
              <w:t>Conhece parci</w:t>
            </w:r>
            <w:r w:rsidR="00BA1C55" w:rsidRPr="008740E0">
              <w:t>almente</w:t>
            </w:r>
          </w:p>
        </w:tc>
        <w:tc>
          <w:tcPr>
            <w:tcW w:w="1305" w:type="dxa"/>
          </w:tcPr>
          <w:p w14:paraId="230FBD4A" w14:textId="77777777" w:rsidR="00BA1C55" w:rsidRPr="00831866" w:rsidRDefault="00BA1C55" w:rsidP="007208F9">
            <w:pPr>
              <w:pStyle w:val="03TITULOTABELAS2"/>
            </w:pPr>
            <w:r w:rsidRPr="008740E0">
              <w:t>Conhece pouco</w:t>
            </w:r>
          </w:p>
        </w:tc>
      </w:tr>
      <w:tr w:rsidR="006F373D" w14:paraId="1D9EEA0B" w14:textId="77777777" w:rsidTr="00C60DF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5CA2923" w14:textId="1FF65B79" w:rsidR="006F373D" w:rsidRPr="008740E0" w:rsidRDefault="00CD0307" w:rsidP="00C60DF9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</w:t>
            </w:r>
            <w:r w:rsidR="006F373D">
              <w:t>1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798E101" w14:textId="569EC82C" w:rsidR="006F373D" w:rsidRPr="00FD256F" w:rsidRDefault="00FD256F" w:rsidP="00FD256F">
            <w:pPr>
              <w:pStyle w:val="04TEXTOTABELAS"/>
            </w:pPr>
            <w:r w:rsidRPr="00FD256F">
              <w:t>1. Reconhecer que existem segmentos de reta cujo comprimento não é expresso por um número racional.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FCD389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44BDF05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DB7C21E" w14:textId="77777777" w:rsidR="006F373D" w:rsidRDefault="006F373D" w:rsidP="00214934">
            <w:pPr>
              <w:pStyle w:val="08Fichaacompanhamento"/>
              <w:jc w:val="center"/>
            </w:pPr>
          </w:p>
        </w:tc>
      </w:tr>
      <w:tr w:rsidR="006F373D" w14:paraId="39F59CBD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485661C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3CAB3044" w14:textId="097763A3" w:rsidR="006F373D" w:rsidRPr="00FD256F" w:rsidRDefault="00FD256F" w:rsidP="00FD256F">
            <w:pPr>
              <w:pStyle w:val="04TEXTOTABELAS"/>
            </w:pPr>
            <w:r w:rsidRPr="00FD256F">
              <w:t>2. Reconhecer um número irracional como um número real cuja representação decimal é infinita e não periódica.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67705B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14E09C2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19D921E2" w14:textId="77777777" w:rsidR="006F373D" w:rsidRDefault="006F373D" w:rsidP="00214934">
            <w:pPr>
              <w:pStyle w:val="08Fichaacompanhamento"/>
              <w:jc w:val="center"/>
            </w:pPr>
          </w:p>
        </w:tc>
      </w:tr>
      <w:tr w:rsidR="006F373D" w14:paraId="39DC11E4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1E8ADCFF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04CF069" w14:textId="14FB0E79" w:rsidR="006F373D" w:rsidRPr="00FD256F" w:rsidRDefault="00FD256F" w:rsidP="00FD256F">
            <w:pPr>
              <w:pStyle w:val="04TEXTOTABELAS"/>
            </w:pPr>
            <w:r w:rsidRPr="00FD256F">
              <w:t>3. Estimar a localização de alguns números irracionais na reta numérica.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AFDAD1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F6A4245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A7D0956" w14:textId="77777777" w:rsidR="006F373D" w:rsidRDefault="006F373D" w:rsidP="00214934">
            <w:pPr>
              <w:pStyle w:val="08Fichaacompanhamento"/>
              <w:jc w:val="center"/>
            </w:pPr>
          </w:p>
        </w:tc>
      </w:tr>
      <w:tr w:rsidR="006F373D" w14:paraId="5703ACE3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AA73603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BCFF74C" w14:textId="3F847B11" w:rsidR="006F373D" w:rsidRPr="00FD256F" w:rsidRDefault="00FD256F" w:rsidP="00FD256F">
            <w:pPr>
              <w:pStyle w:val="04TEXTOTABELAS"/>
            </w:pPr>
            <w:r w:rsidRPr="00FD256F">
              <w:t>4. Efetuar cálculos com potências com expoentes fracionários.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4EC8CB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D79F7B4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B2073B4" w14:textId="77777777" w:rsidR="006F373D" w:rsidRDefault="006F373D" w:rsidP="00214934">
            <w:pPr>
              <w:pStyle w:val="08Fichaacompanhamento"/>
              <w:jc w:val="center"/>
            </w:pPr>
          </w:p>
        </w:tc>
      </w:tr>
      <w:tr w:rsidR="00FD256F" w14:paraId="79F673FD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1FC029AF" w14:textId="77777777" w:rsidR="00FD256F" w:rsidRDefault="00FD256F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A0BD161" w14:textId="5E18C305" w:rsidR="00FD256F" w:rsidRPr="00FD256F" w:rsidRDefault="00FD256F" w:rsidP="00FD256F">
            <w:pPr>
              <w:pStyle w:val="04TEXTOTABELAS"/>
            </w:pPr>
            <w:r w:rsidRPr="00FD256F">
              <w:t>5. Resolver problemas com notação científica, envolvendo diferentes operações.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6C2F90" w14:textId="77777777" w:rsidR="00FD256F" w:rsidRDefault="00FD256F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B695911" w14:textId="77777777" w:rsidR="00FD256F" w:rsidRDefault="00FD256F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038AAC08" w14:textId="77777777" w:rsidR="00FD256F" w:rsidRDefault="00FD256F" w:rsidP="00214934">
            <w:pPr>
              <w:pStyle w:val="08Fichaacompanhamento"/>
              <w:jc w:val="center"/>
            </w:pPr>
          </w:p>
        </w:tc>
      </w:tr>
      <w:tr w:rsidR="00FD256F" w14:paraId="638EB6C6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7E5A650" w14:textId="77777777" w:rsidR="00FD256F" w:rsidRDefault="00FD256F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02A4DF6" w14:textId="32C87763" w:rsidR="00FD256F" w:rsidRPr="00FD256F" w:rsidRDefault="00FD256F" w:rsidP="00FD256F">
            <w:pPr>
              <w:pStyle w:val="04TEXTOTABELAS"/>
            </w:pPr>
            <w:r w:rsidRPr="00FD256F">
              <w:t>6. Reconhecer e empregar unidades usadas para expressar medidas muito grandes ou muito pequenas.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FDBCCC" w14:textId="77777777" w:rsidR="00FD256F" w:rsidRDefault="00FD256F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E409D32" w14:textId="77777777" w:rsidR="00FD256F" w:rsidRDefault="00FD256F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3FDB851E" w14:textId="77777777" w:rsidR="00FD256F" w:rsidRDefault="00FD256F" w:rsidP="00214934">
            <w:pPr>
              <w:pStyle w:val="08Fichaacompanhamento"/>
              <w:jc w:val="center"/>
            </w:pPr>
          </w:p>
        </w:tc>
      </w:tr>
      <w:tr w:rsidR="00FD256F" w14:paraId="0C8A6028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A3F048C" w14:textId="77777777" w:rsidR="00FD256F" w:rsidRDefault="00FD256F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E9E77C0" w14:textId="2E38F0E4" w:rsidR="00FD256F" w:rsidRPr="00FD256F" w:rsidRDefault="00FD256F" w:rsidP="00FD256F">
            <w:pPr>
              <w:pStyle w:val="04TEXTOTABELAS"/>
            </w:pPr>
            <w:r w:rsidRPr="00FD256F">
              <w:t>7. Converter e expressar medidas em diferentes unidades.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064FB90" w14:textId="77777777" w:rsidR="00FD256F" w:rsidRDefault="00FD256F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D136BA0" w14:textId="77777777" w:rsidR="00FD256F" w:rsidRDefault="00FD256F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2D14A854" w14:textId="77777777" w:rsidR="00FD256F" w:rsidRDefault="00FD256F" w:rsidP="00214934">
            <w:pPr>
              <w:pStyle w:val="08Fichaacompanhamento"/>
              <w:jc w:val="center"/>
            </w:pPr>
          </w:p>
        </w:tc>
      </w:tr>
      <w:tr w:rsidR="006F373D" w14:paraId="7452EE8A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30C5AE7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C0832F9" w14:textId="647F239B" w:rsidR="006F373D" w:rsidRPr="00FD256F" w:rsidRDefault="00FD256F" w:rsidP="00FD256F">
            <w:pPr>
              <w:pStyle w:val="04TEXTOTABELAS"/>
            </w:pPr>
            <w:r w:rsidRPr="00FD256F">
              <w:t>8. Favorecer o desenvolvimento das seguintes habilidades apresentadas na BNCC: EF09MA01, EF09MA02, EF09MA03, EF09MA04 e EF09MA18.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198593D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CA470BE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B862554" w14:textId="77777777" w:rsidR="006F373D" w:rsidRDefault="006F373D" w:rsidP="00214934">
            <w:pPr>
              <w:pStyle w:val="08Fichaacompanhamento"/>
              <w:jc w:val="center"/>
            </w:pPr>
          </w:p>
        </w:tc>
      </w:tr>
      <w:tr w:rsidR="006F373D" w14:paraId="22D1C40F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C961AF8" w14:textId="4F3C8E9C" w:rsidR="006F373D" w:rsidRPr="008740E0" w:rsidRDefault="0029267B" w:rsidP="00410F3F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2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595793C" w14:textId="5D560AE5" w:rsidR="006F373D" w:rsidRPr="00FD256F" w:rsidRDefault="00FD256F" w:rsidP="00FD256F">
            <w:pPr>
              <w:pStyle w:val="04TEXTOTABELAS"/>
            </w:pPr>
            <w:r w:rsidRPr="00FD256F">
              <w:t>1. Calcular porcentagens.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589DCF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CAACBB7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7F560A30" w14:textId="77777777" w:rsidR="006F373D" w:rsidRDefault="006F373D" w:rsidP="00214934">
            <w:pPr>
              <w:pStyle w:val="08Fichaacompanhamento"/>
              <w:jc w:val="center"/>
            </w:pPr>
          </w:p>
        </w:tc>
      </w:tr>
      <w:tr w:rsidR="006F373D" w14:paraId="7A04160A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645B2739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7FCA341" w14:textId="2A0ED539" w:rsidR="006F373D" w:rsidRPr="00FD256F" w:rsidRDefault="00FD256F" w:rsidP="00FD256F">
            <w:pPr>
              <w:pStyle w:val="04TEXTOTABELAS"/>
            </w:pPr>
            <w:r w:rsidRPr="00FD256F">
              <w:t>2. Resolver problemas aplicando a ideia de percentuais sucessivos.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20FBD85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0E6670A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20BCEA9" w14:textId="77777777" w:rsidR="006F373D" w:rsidRDefault="006F373D" w:rsidP="00214934">
            <w:pPr>
              <w:pStyle w:val="08Fichaacompanhamento"/>
              <w:jc w:val="center"/>
            </w:pPr>
          </w:p>
        </w:tc>
      </w:tr>
      <w:tr w:rsidR="006F373D" w14:paraId="791EB8B6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D8B6B98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8AB92F0" w14:textId="6E4EE0C5" w:rsidR="006F373D" w:rsidRPr="00FD256F" w:rsidRDefault="00FD256F" w:rsidP="00FD256F">
            <w:pPr>
              <w:pStyle w:val="04TEXTOTABELAS"/>
            </w:pPr>
            <w:r w:rsidRPr="00FD256F">
              <w:t>3. Favorecer o desenvolvimento da seguinte habilidade apresentada na BNCC: EF09MA05.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930F087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5886840" w14:textId="77777777" w:rsidR="006F373D" w:rsidRDefault="006F373D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2D1426BC" w14:textId="77777777" w:rsidR="006F373D" w:rsidRDefault="006F373D" w:rsidP="00214934">
            <w:pPr>
              <w:pStyle w:val="08Fichaacompanhamento"/>
              <w:jc w:val="center"/>
            </w:pPr>
          </w:p>
        </w:tc>
      </w:tr>
    </w:tbl>
    <w:p w14:paraId="6E9E9291" w14:textId="30D7D508" w:rsidR="00FD256F" w:rsidRDefault="00FD256F" w:rsidP="008257CE">
      <w:pPr>
        <w:pStyle w:val="06CREDITO"/>
        <w:jc w:val="right"/>
      </w:pPr>
      <w:r>
        <w:t>(continua)</w:t>
      </w:r>
    </w:p>
    <w:p w14:paraId="1880AF40" w14:textId="0E460847" w:rsidR="00FD256F" w:rsidRDefault="00FD256F">
      <w:pPr>
        <w:rPr>
          <w:b/>
        </w:rPr>
      </w:pPr>
      <w:r>
        <w:rPr>
          <w:b/>
        </w:rPr>
        <w:br w:type="page"/>
      </w:r>
    </w:p>
    <w:p w14:paraId="2FB84F9B" w14:textId="69A62230" w:rsidR="00FD256F" w:rsidRDefault="00FD256F" w:rsidP="008257CE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99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84"/>
        <w:gridCol w:w="5216"/>
        <w:gridCol w:w="1134"/>
        <w:gridCol w:w="1701"/>
        <w:gridCol w:w="1305"/>
      </w:tblGrid>
      <w:tr w:rsidR="00554114" w14:paraId="0B434AEB" w14:textId="77777777" w:rsidTr="00E7200C">
        <w:trPr>
          <w:cantSplit/>
          <w:trHeight w:val="912"/>
        </w:trPr>
        <w:tc>
          <w:tcPr>
            <w:tcW w:w="584" w:type="dxa"/>
            <w:vMerge w:val="restart"/>
            <w:textDirection w:val="btLr"/>
            <w:vAlign w:val="center"/>
          </w:tcPr>
          <w:p w14:paraId="2AA103B9" w14:textId="1D747A33" w:rsidR="00554114" w:rsidRPr="008740E0" w:rsidRDefault="0029267B" w:rsidP="00E7200C">
            <w:pPr>
              <w:pStyle w:val="03TITULOTABELAS2"/>
              <w:spacing w:line="2880" w:lineRule="auto"/>
            </w:pPr>
            <w:r>
              <w:t>Capítulo</w:t>
            </w:r>
            <w:r w:rsidR="00554114" w:rsidRPr="008740E0">
              <w:t xml:space="preserve"> 3</w:t>
            </w:r>
          </w:p>
        </w:tc>
        <w:tc>
          <w:tcPr>
            <w:tcW w:w="5216" w:type="dxa"/>
            <w:vAlign w:val="center"/>
          </w:tcPr>
          <w:p w14:paraId="7E188F5E" w14:textId="5F2A6A08" w:rsidR="00554114" w:rsidRPr="00FD256F" w:rsidRDefault="00FD256F" w:rsidP="00FD256F">
            <w:pPr>
              <w:pStyle w:val="04TEXTOTABELAS"/>
            </w:pPr>
            <w:r w:rsidRPr="00FD256F">
              <w:t>1. Identificar relações simples entre os ângulos formados por retas paralelas cortadas por uma transversal.</w:t>
            </w:r>
          </w:p>
        </w:tc>
        <w:tc>
          <w:tcPr>
            <w:tcW w:w="1134" w:type="dxa"/>
            <w:vAlign w:val="center"/>
          </w:tcPr>
          <w:p w14:paraId="0F410E13" w14:textId="77777777" w:rsidR="00554114" w:rsidRDefault="00554114" w:rsidP="00214934">
            <w:pPr>
              <w:pStyle w:val="08Fichaacompanhamento"/>
              <w:jc w:val="center"/>
            </w:pPr>
          </w:p>
        </w:tc>
        <w:tc>
          <w:tcPr>
            <w:tcW w:w="1701" w:type="dxa"/>
            <w:vAlign w:val="center"/>
          </w:tcPr>
          <w:p w14:paraId="4DC5AB5E" w14:textId="77777777" w:rsidR="00554114" w:rsidRDefault="00554114" w:rsidP="00214934">
            <w:pPr>
              <w:pStyle w:val="08Fichaacompanhamento"/>
              <w:jc w:val="center"/>
            </w:pPr>
          </w:p>
        </w:tc>
        <w:tc>
          <w:tcPr>
            <w:tcW w:w="1305" w:type="dxa"/>
            <w:vAlign w:val="center"/>
          </w:tcPr>
          <w:p w14:paraId="334C2564" w14:textId="77777777" w:rsidR="00554114" w:rsidRDefault="00554114" w:rsidP="00214934">
            <w:pPr>
              <w:pStyle w:val="08Fichaacompanhamento"/>
              <w:jc w:val="center"/>
            </w:pPr>
          </w:p>
        </w:tc>
      </w:tr>
      <w:tr w:rsidR="00554114" w14:paraId="369F530A" w14:textId="77777777" w:rsidTr="00E7200C">
        <w:trPr>
          <w:trHeight w:val="698"/>
        </w:trPr>
        <w:tc>
          <w:tcPr>
            <w:tcW w:w="584" w:type="dxa"/>
            <w:vMerge/>
          </w:tcPr>
          <w:p w14:paraId="2F9DC7D4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5307DB2B" w14:textId="646A11CD" w:rsidR="00554114" w:rsidRPr="00FD256F" w:rsidRDefault="00FD256F" w:rsidP="00FD256F">
            <w:pPr>
              <w:pStyle w:val="04TEXTOTABELAS"/>
            </w:pPr>
            <w:r w:rsidRPr="00FD256F">
              <w:t>2. Reconhecer as condições necessárias e suficientes para que dois triângulos sejam semelhantes.</w:t>
            </w:r>
          </w:p>
        </w:tc>
        <w:tc>
          <w:tcPr>
            <w:tcW w:w="1134" w:type="dxa"/>
            <w:vAlign w:val="center"/>
          </w:tcPr>
          <w:p w14:paraId="6F6FE193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322DC641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305" w:type="dxa"/>
            <w:vAlign w:val="center"/>
          </w:tcPr>
          <w:p w14:paraId="211B7D36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</w:tr>
      <w:tr w:rsidR="00554114" w14:paraId="0AEB0846" w14:textId="77777777" w:rsidTr="00E7200C">
        <w:trPr>
          <w:trHeight w:val="411"/>
        </w:trPr>
        <w:tc>
          <w:tcPr>
            <w:tcW w:w="584" w:type="dxa"/>
            <w:vMerge/>
          </w:tcPr>
          <w:p w14:paraId="194178FB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7FCB008F" w14:textId="1A2EE130" w:rsidR="00554114" w:rsidRPr="00FD256F" w:rsidRDefault="00FD256F" w:rsidP="00FD256F">
            <w:pPr>
              <w:pStyle w:val="04TEXTOTABELAS"/>
            </w:pPr>
            <w:r w:rsidRPr="00FD256F">
              <w:t>3. Calcular razão de semelhança.</w:t>
            </w:r>
          </w:p>
        </w:tc>
        <w:tc>
          <w:tcPr>
            <w:tcW w:w="1134" w:type="dxa"/>
            <w:vAlign w:val="center"/>
          </w:tcPr>
          <w:p w14:paraId="29E163D0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46BEF1C3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305" w:type="dxa"/>
            <w:vAlign w:val="center"/>
          </w:tcPr>
          <w:p w14:paraId="264D9F75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</w:tr>
      <w:tr w:rsidR="00554114" w14:paraId="37F8AC01" w14:textId="77777777" w:rsidTr="00E7200C">
        <w:trPr>
          <w:trHeight w:val="700"/>
        </w:trPr>
        <w:tc>
          <w:tcPr>
            <w:tcW w:w="584" w:type="dxa"/>
            <w:vMerge/>
          </w:tcPr>
          <w:p w14:paraId="75A924D1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74F65963" w14:textId="762B86DE" w:rsidR="00554114" w:rsidRPr="00FD256F" w:rsidRDefault="00FD256F" w:rsidP="00FD256F">
            <w:pPr>
              <w:pStyle w:val="04TEXTOTABELAS"/>
            </w:pPr>
            <w:r w:rsidRPr="00FD256F">
              <w:t>4. Resolver problemas aplicando o teorema de Pitágoras.</w:t>
            </w:r>
          </w:p>
        </w:tc>
        <w:tc>
          <w:tcPr>
            <w:tcW w:w="1134" w:type="dxa"/>
            <w:vAlign w:val="center"/>
          </w:tcPr>
          <w:p w14:paraId="29D027B9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3190A851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305" w:type="dxa"/>
            <w:vAlign w:val="center"/>
          </w:tcPr>
          <w:p w14:paraId="1596098A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</w:tr>
      <w:tr w:rsidR="00FD256F" w14:paraId="40ED8352" w14:textId="77777777" w:rsidTr="00E7200C">
        <w:trPr>
          <w:trHeight w:val="993"/>
        </w:trPr>
        <w:tc>
          <w:tcPr>
            <w:tcW w:w="584" w:type="dxa"/>
            <w:vMerge/>
          </w:tcPr>
          <w:p w14:paraId="43D6B0AD" w14:textId="77777777" w:rsidR="00FD256F" w:rsidRDefault="00FD256F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1E44A763" w14:textId="145D482F" w:rsidR="00FD256F" w:rsidRPr="00FD256F" w:rsidRDefault="00FD256F" w:rsidP="00440DEC">
            <w:pPr>
              <w:pStyle w:val="04TEXTOTABELAS"/>
            </w:pPr>
            <w:r w:rsidRPr="00FD256F">
              <w:t>5. Resolver problemas aplicando as relações de proporcionalidade envolvendo retas paralelas cortadas por secantes</w:t>
            </w:r>
            <w:r w:rsidR="00F71564">
              <w:t xml:space="preserve"> e/ou</w:t>
            </w:r>
            <w:r w:rsidR="00F71564" w:rsidDel="00F71564">
              <w:t xml:space="preserve"> </w:t>
            </w:r>
            <w:r w:rsidR="00440DEC">
              <w:t>transversais.</w:t>
            </w:r>
          </w:p>
        </w:tc>
        <w:tc>
          <w:tcPr>
            <w:tcW w:w="1134" w:type="dxa"/>
            <w:vAlign w:val="center"/>
          </w:tcPr>
          <w:p w14:paraId="4AD6320B" w14:textId="77777777" w:rsidR="00FD256F" w:rsidRDefault="00FD256F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164AA8DD" w14:textId="77777777" w:rsidR="00FD256F" w:rsidRDefault="00FD256F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305" w:type="dxa"/>
            <w:vAlign w:val="center"/>
          </w:tcPr>
          <w:p w14:paraId="493CEA18" w14:textId="77777777" w:rsidR="00FD256F" w:rsidRDefault="00FD256F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</w:tr>
      <w:tr w:rsidR="00554114" w14:paraId="275C18C1" w14:textId="77777777" w:rsidTr="00E7200C">
        <w:trPr>
          <w:trHeight w:val="980"/>
        </w:trPr>
        <w:tc>
          <w:tcPr>
            <w:tcW w:w="584" w:type="dxa"/>
            <w:vMerge/>
          </w:tcPr>
          <w:p w14:paraId="59EB7708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3942517D" w14:textId="0192FA83" w:rsidR="00554114" w:rsidRPr="00FD256F" w:rsidRDefault="00FD256F" w:rsidP="00FD256F">
            <w:pPr>
              <w:pStyle w:val="04TEXTOTABELAS"/>
            </w:pPr>
            <w:r w:rsidRPr="00FD256F">
              <w:t>6. Favorecer o desenvolvimento das seguintes habilidades apresentadas na BNCC: EF09MA10, EF09MA12 e EF09MA14.</w:t>
            </w:r>
          </w:p>
        </w:tc>
        <w:tc>
          <w:tcPr>
            <w:tcW w:w="1134" w:type="dxa"/>
            <w:vAlign w:val="center"/>
          </w:tcPr>
          <w:p w14:paraId="403CEB3F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7C19AA9F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  <w:tc>
          <w:tcPr>
            <w:tcW w:w="1305" w:type="dxa"/>
            <w:vAlign w:val="center"/>
          </w:tcPr>
          <w:p w14:paraId="7FB394B0" w14:textId="77777777" w:rsidR="00554114" w:rsidRDefault="00554114" w:rsidP="00214934">
            <w:pPr>
              <w:pStyle w:val="08Fichaacompanhamento"/>
              <w:suppressAutoHyphens/>
              <w:spacing w:line="240" w:lineRule="atLeast"/>
              <w:jc w:val="center"/>
            </w:pPr>
          </w:p>
        </w:tc>
      </w:tr>
    </w:tbl>
    <w:p w14:paraId="46B8A468" w14:textId="77777777" w:rsidR="00BA1C55" w:rsidRPr="0042588F" w:rsidRDefault="00BA1C55" w:rsidP="00BA1C55">
      <w:pPr>
        <w:pStyle w:val="01TITULO1"/>
        <w:spacing w:line="240" w:lineRule="auto"/>
      </w:pPr>
    </w:p>
    <w:p w14:paraId="3487F23D" w14:textId="77777777" w:rsidR="00382B49" w:rsidRDefault="00382B49"/>
    <w:sectPr w:rsidR="00382B49" w:rsidSect="00BA1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5BA2" w14:textId="77777777" w:rsidR="00D64654" w:rsidRDefault="00D64654" w:rsidP="00BA1C55">
      <w:r>
        <w:separator/>
      </w:r>
    </w:p>
  </w:endnote>
  <w:endnote w:type="continuationSeparator" w:id="0">
    <w:p w14:paraId="59F6584B" w14:textId="77777777" w:rsidR="00D64654" w:rsidRDefault="00D64654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A0D1" w14:textId="77777777" w:rsidR="00D452AE" w:rsidRDefault="00D452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D452AE" w14:paraId="6835BD9E" w14:textId="77777777" w:rsidTr="00D452AE">
      <w:tc>
        <w:tcPr>
          <w:tcW w:w="9606" w:type="dxa"/>
          <w:hideMark/>
        </w:tcPr>
        <w:p w14:paraId="528DAD89" w14:textId="77777777" w:rsidR="00D452AE" w:rsidRDefault="00D452AE" w:rsidP="00D452AE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20473E82" w14:textId="3C8B4D0C" w:rsidR="00D452AE" w:rsidRDefault="00D452AE" w:rsidP="00D452AE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A86A15"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5B5F" w14:textId="77777777" w:rsidR="00D452AE" w:rsidRDefault="00D45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A0C0" w14:textId="77777777" w:rsidR="00D64654" w:rsidRDefault="00D64654" w:rsidP="00BA1C55">
      <w:r>
        <w:separator/>
      </w:r>
    </w:p>
  </w:footnote>
  <w:footnote w:type="continuationSeparator" w:id="0">
    <w:p w14:paraId="5C404DB6" w14:textId="77777777" w:rsidR="00D64654" w:rsidRDefault="00D64654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2088" w14:textId="77777777" w:rsidR="00D452AE" w:rsidRDefault="00D452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C3E8" w14:textId="77777777" w:rsidR="00D452AE" w:rsidRDefault="00D45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45444"/>
    <w:rsid w:val="00086D8B"/>
    <w:rsid w:val="001572B8"/>
    <w:rsid w:val="00214934"/>
    <w:rsid w:val="002514C9"/>
    <w:rsid w:val="0029267B"/>
    <w:rsid w:val="00382B49"/>
    <w:rsid w:val="00410F3F"/>
    <w:rsid w:val="00440DEC"/>
    <w:rsid w:val="004503B2"/>
    <w:rsid w:val="00554114"/>
    <w:rsid w:val="00623ADA"/>
    <w:rsid w:val="00633274"/>
    <w:rsid w:val="006F373D"/>
    <w:rsid w:val="00732DB2"/>
    <w:rsid w:val="008257CE"/>
    <w:rsid w:val="008B545C"/>
    <w:rsid w:val="008C7315"/>
    <w:rsid w:val="009F74E2"/>
    <w:rsid w:val="00A86A15"/>
    <w:rsid w:val="00B27519"/>
    <w:rsid w:val="00B63D65"/>
    <w:rsid w:val="00BA1C55"/>
    <w:rsid w:val="00BC6EAE"/>
    <w:rsid w:val="00C410DF"/>
    <w:rsid w:val="00C60DF9"/>
    <w:rsid w:val="00C71024"/>
    <w:rsid w:val="00CD0307"/>
    <w:rsid w:val="00CD4F63"/>
    <w:rsid w:val="00D452AE"/>
    <w:rsid w:val="00D64654"/>
    <w:rsid w:val="00E7200C"/>
    <w:rsid w:val="00F71564"/>
    <w:rsid w:val="00F90E33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57CE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5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paragraph" w:customStyle="1" w:styleId="06CREDITO">
    <w:name w:val="06_CREDITO"/>
    <w:basedOn w:val="Normal"/>
    <w:rsid w:val="008257CE"/>
    <w:pPr>
      <w:suppressAutoHyphens/>
      <w:spacing w:before="57" w:after="57" w:line="240" w:lineRule="atLeast"/>
    </w:pPr>
    <w:rPr>
      <w:rFonts w:eastAsia="Tahoma"/>
      <w:sz w:val="16"/>
    </w:rPr>
  </w:style>
  <w:style w:type="paragraph" w:customStyle="1" w:styleId="06LEGENDA">
    <w:name w:val="06_LEGENDA"/>
    <w:basedOn w:val="06CREDITO"/>
    <w:rsid w:val="008257CE"/>
    <w:pPr>
      <w:spacing w:before="60" w:after="60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DE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DE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Hugo Susumu Matsubayashi</cp:lastModifiedBy>
  <cp:revision>4</cp:revision>
  <dcterms:created xsi:type="dcterms:W3CDTF">2018-10-31T18:37:00Z</dcterms:created>
  <dcterms:modified xsi:type="dcterms:W3CDTF">2018-11-02T14:15:00Z</dcterms:modified>
</cp:coreProperties>
</file>