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8843" w14:textId="77777777" w:rsidR="00DC2D43" w:rsidRDefault="0047709C">
      <w:pPr>
        <w:pStyle w:val="01TITULO1"/>
      </w:pPr>
      <w:r>
        <w:t>Sequência didática 2</w:t>
      </w:r>
    </w:p>
    <w:p w14:paraId="50162EE2" w14:textId="77777777" w:rsidR="00DC2D43" w:rsidRDefault="00DC2D43">
      <w:pPr>
        <w:pStyle w:val="02TEXTOPRINCIPAL"/>
      </w:pPr>
    </w:p>
    <w:p w14:paraId="7E1164F2" w14:textId="77777777" w:rsidR="00DC2D43" w:rsidRDefault="0047709C">
      <w:pPr>
        <w:pStyle w:val="01TITULO2"/>
        <w:outlineLvl w:val="9"/>
      </w:pPr>
      <w:r>
        <w:t>Ano</w:t>
      </w:r>
      <w:r>
        <w:rPr>
          <w:b w:val="0"/>
        </w:rPr>
        <w:t>: 8º</w:t>
      </w:r>
    </w:p>
    <w:p w14:paraId="7C5A97BD" w14:textId="77777777" w:rsidR="00DC2D43" w:rsidRDefault="00DC2D43">
      <w:pPr>
        <w:pStyle w:val="02TEXTOPRINCIPAL"/>
      </w:pPr>
    </w:p>
    <w:p w14:paraId="3A7C295E" w14:textId="77777777" w:rsidR="00DC2D43" w:rsidRDefault="0047709C">
      <w:pPr>
        <w:pStyle w:val="01TITULO2"/>
        <w:outlineLvl w:val="9"/>
      </w:pPr>
      <w:r>
        <w:t>Bimestre</w:t>
      </w:r>
      <w:r>
        <w:rPr>
          <w:b w:val="0"/>
        </w:rPr>
        <w:t>: 2º</w:t>
      </w:r>
    </w:p>
    <w:p w14:paraId="484BD0CB" w14:textId="77777777" w:rsidR="00DC2D43" w:rsidRDefault="00DC2D43">
      <w:pPr>
        <w:pStyle w:val="02TEXTOPRINCIPAL"/>
      </w:pPr>
    </w:p>
    <w:p w14:paraId="1F95C6D4" w14:textId="77777777" w:rsidR="00DC2D43" w:rsidRDefault="0047709C">
      <w:pPr>
        <w:pStyle w:val="01TITULO2"/>
        <w:outlineLvl w:val="9"/>
      </w:pPr>
      <w:r>
        <w:t>Componente curricular</w:t>
      </w:r>
      <w:r>
        <w:rPr>
          <w:b w:val="0"/>
        </w:rPr>
        <w:t>:</w:t>
      </w:r>
      <w:r>
        <w:t xml:space="preserve"> </w:t>
      </w:r>
      <w:r>
        <w:rPr>
          <w:b w:val="0"/>
        </w:rPr>
        <w:t>Matemática</w:t>
      </w:r>
    </w:p>
    <w:p w14:paraId="4FF966A4" w14:textId="77777777" w:rsidR="00DC2D43" w:rsidRDefault="00DC2D43">
      <w:pPr>
        <w:pStyle w:val="02TEXTOPRINCIPAL"/>
      </w:pPr>
    </w:p>
    <w:p w14:paraId="2DE38130" w14:textId="77777777" w:rsidR="00DC2D43" w:rsidRDefault="0047709C">
      <w:pPr>
        <w:pStyle w:val="01TITULO3"/>
        <w:outlineLvl w:val="9"/>
      </w:pPr>
      <w:r>
        <w:t>Objetos de conhecimento</w:t>
      </w:r>
    </w:p>
    <w:p w14:paraId="0BDFDF97" w14:textId="77777777" w:rsidR="00DC2D43" w:rsidRDefault="0047709C">
      <w:pPr>
        <w:pStyle w:val="02TEXTOPRINCIPAL"/>
      </w:pPr>
      <w:r>
        <w:t>Construções geométricas: ângulos de 90°, 60°, 45° e 30° e polígonos regulares</w:t>
      </w:r>
    </w:p>
    <w:p w14:paraId="26914C78" w14:textId="77777777" w:rsidR="00DC2D43" w:rsidRDefault="00DC2D43">
      <w:pPr>
        <w:pStyle w:val="02TEXTOPRINCIPAL"/>
      </w:pPr>
    </w:p>
    <w:p w14:paraId="2F2F5C4E" w14:textId="4F5ADE9D" w:rsidR="00DC2D43" w:rsidRDefault="0047709C">
      <w:pPr>
        <w:pStyle w:val="01TITULO3"/>
        <w:outlineLvl w:val="9"/>
      </w:pPr>
      <w:r>
        <w:t>Habilidade</w:t>
      </w:r>
    </w:p>
    <w:p w14:paraId="46F4E577" w14:textId="77777777" w:rsidR="00DC2D43" w:rsidRDefault="0047709C">
      <w:pPr>
        <w:pStyle w:val="02TEXTOPRINCIPAL"/>
      </w:pPr>
      <w:r>
        <w:t>Habilidade da BNCC que pode ser desenvolvida:</w:t>
      </w:r>
    </w:p>
    <w:p w14:paraId="3C13EADC" w14:textId="77777777" w:rsidR="00DC2D43" w:rsidRDefault="0047709C">
      <w:pPr>
        <w:pStyle w:val="02TEXTOPRINCIPAL"/>
      </w:pPr>
      <w:r>
        <w:t>EF08MA16</w:t>
      </w:r>
    </w:p>
    <w:p w14:paraId="6325D196" w14:textId="16849E93" w:rsidR="00DC2D43" w:rsidRDefault="0047709C">
      <w:pPr>
        <w:pStyle w:val="02TEXTOPRINCIPAL"/>
      </w:pPr>
      <w:r>
        <w:t>Descrever, por escrito e por meio de um fluxograma, um algoritmo para a construção de um hexágono regular de qualquer área, a partir da medida do ângulo central e da utilização de esquadros e compasso.</w:t>
      </w:r>
    </w:p>
    <w:p w14:paraId="3CE65543" w14:textId="77777777" w:rsidR="00DC2D43" w:rsidRDefault="00DC2D43">
      <w:pPr>
        <w:pStyle w:val="02TEXTOPRINCIPAL"/>
      </w:pPr>
    </w:p>
    <w:p w14:paraId="6B61C926" w14:textId="77777777" w:rsidR="00DC2D43" w:rsidRDefault="0047709C">
      <w:pPr>
        <w:pStyle w:val="01TITULO3"/>
        <w:outlineLvl w:val="9"/>
      </w:pPr>
      <w:r>
        <w:t xml:space="preserve">Estimativa de aulas: </w:t>
      </w:r>
      <w:r>
        <w:rPr>
          <w:b w:val="0"/>
        </w:rPr>
        <w:t>5 aulas de 50 minutos cada uma</w:t>
      </w:r>
    </w:p>
    <w:p w14:paraId="216EA088" w14:textId="77777777" w:rsidR="00DC2D43" w:rsidRDefault="00DC2D43">
      <w:pPr>
        <w:pStyle w:val="02TEXTOPRINCIPAL"/>
      </w:pPr>
    </w:p>
    <w:p w14:paraId="2C114046" w14:textId="77777777" w:rsidR="00DC2D43" w:rsidRDefault="0047709C">
      <w:pPr>
        <w:pStyle w:val="01TITULO3"/>
        <w:outlineLvl w:val="9"/>
      </w:pPr>
      <w:r>
        <w:t>Com foco em:</w:t>
      </w:r>
    </w:p>
    <w:p w14:paraId="2CDB801E" w14:textId="77777777" w:rsidR="00DC2D43" w:rsidRDefault="0047709C">
      <w:pPr>
        <w:pStyle w:val="01TITULO3"/>
        <w:outlineLvl w:val="9"/>
      </w:pPr>
      <w:r>
        <w:rPr>
          <w:b w:val="0"/>
        </w:rPr>
        <w:t>Polígonos</w:t>
      </w:r>
    </w:p>
    <w:p w14:paraId="7BCECBB2" w14:textId="77777777" w:rsidR="00DC2D43" w:rsidRDefault="00DC2D43">
      <w:pPr>
        <w:pStyle w:val="02TEXTOPRINCIPAL"/>
      </w:pPr>
    </w:p>
    <w:p w14:paraId="476972D6" w14:textId="77777777" w:rsidR="00DC2D43" w:rsidRDefault="0047709C">
      <w:pPr>
        <w:pStyle w:val="01TITULO3"/>
        <w:outlineLvl w:val="9"/>
      </w:pPr>
      <w:r>
        <w:t>Aula 1</w:t>
      </w:r>
    </w:p>
    <w:p w14:paraId="3367494B" w14:textId="77777777" w:rsidR="00DC2D43" w:rsidRDefault="00DC2D43">
      <w:pPr>
        <w:pStyle w:val="02TEXTOPRINCIPAL"/>
      </w:pPr>
    </w:p>
    <w:p w14:paraId="1C739C03" w14:textId="77777777" w:rsidR="00DC2D43" w:rsidRDefault="0047709C">
      <w:pPr>
        <w:pStyle w:val="01TITULO3"/>
        <w:outlineLvl w:val="9"/>
      </w:pPr>
      <w:r>
        <w:t>Recurso</w:t>
      </w:r>
    </w:p>
    <w:p w14:paraId="1A34E9CC" w14:textId="77777777" w:rsidR="00DC2D43" w:rsidRDefault="0047709C">
      <w:pPr>
        <w:pStyle w:val="02TEXTOPRINCIPALBULLET"/>
        <w:numPr>
          <w:ilvl w:val="0"/>
          <w:numId w:val="17"/>
        </w:numPr>
      </w:pPr>
      <w:r>
        <w:t>Dicionário.</w:t>
      </w:r>
    </w:p>
    <w:p w14:paraId="7AF9EE41" w14:textId="77777777" w:rsidR="00DC2D43" w:rsidRDefault="00DC2D43">
      <w:pPr>
        <w:pStyle w:val="02TEXTOPRINCIPAL"/>
      </w:pPr>
    </w:p>
    <w:p w14:paraId="613627D3" w14:textId="77777777" w:rsidR="00DC2D43" w:rsidRDefault="0047709C">
      <w:pPr>
        <w:pStyle w:val="01TITULO3"/>
        <w:outlineLvl w:val="9"/>
      </w:pPr>
      <w:r>
        <w:t>Orientações</w:t>
      </w:r>
    </w:p>
    <w:p w14:paraId="75A2BF5D" w14:textId="77777777" w:rsidR="00DC2D43" w:rsidRDefault="0047709C">
      <w:pPr>
        <w:pStyle w:val="02TEXTOPRINCIPALBULLET"/>
        <w:numPr>
          <w:ilvl w:val="0"/>
          <w:numId w:val="14"/>
        </w:numPr>
      </w:pPr>
      <w:r>
        <w:t xml:space="preserve">Inicie a aula retomando com os alunos os conceitos de polígonos regulares. Questione: “Vocês sabem o que são polígonos?”; “Vocês sabem o que é um polígono regular?”; “Como se constrói um polígono regular?”. Espera-se que os alunos já saibam os conceitos, porém, se tiverem dificuldade, retome-os antes de dar seguimento ao próximo passo. Solicite que procurem no dicionário o significado da palavra </w:t>
      </w:r>
      <w:r>
        <w:rPr>
          <w:i/>
        </w:rPr>
        <w:t>polígono</w:t>
      </w:r>
      <w:r>
        <w:t>.</w:t>
      </w:r>
    </w:p>
    <w:p w14:paraId="7F943A55" w14:textId="77777777" w:rsidR="00DC2D43" w:rsidRDefault="0047709C">
      <w:pPr>
        <w:pStyle w:val="02TEXTOPRINCIPALBULLET"/>
        <w:numPr>
          <w:ilvl w:val="0"/>
          <w:numId w:val="14"/>
        </w:numPr>
      </w:pPr>
      <w:r>
        <w:t>Em seguida, escreva a definição que encontraram no quadro de giz e solicite aos alunos que a registrem no caderno.</w:t>
      </w:r>
    </w:p>
    <w:p w14:paraId="25D9284F" w14:textId="1B27B54A" w:rsidR="00436576" w:rsidRDefault="0047709C" w:rsidP="00436576">
      <w:pPr>
        <w:pStyle w:val="02RECUO"/>
      </w:pPr>
      <w:r>
        <w:t>– Desenhe vários polígonos regulares e não regulares no quadro de giz e solicite aos alunos que os observem.</w:t>
      </w:r>
    </w:p>
    <w:p w14:paraId="5D629E8A" w14:textId="77777777" w:rsidR="00436576" w:rsidRDefault="00436576">
      <w:pPr>
        <w:suppressAutoHyphens w:val="0"/>
        <w:rPr>
          <w:rFonts w:eastAsia="Tahoma"/>
        </w:rPr>
      </w:pPr>
      <w:r>
        <w:br w:type="page"/>
      </w:r>
    </w:p>
    <w:p w14:paraId="16EC2390" w14:textId="77777777" w:rsidR="00DC2D43" w:rsidRDefault="00DC2D43">
      <w:pPr>
        <w:pStyle w:val="02TEXTOPRINCIPAL"/>
        <w:pageBreakBefore/>
      </w:pPr>
    </w:p>
    <w:p w14:paraId="7C1CFC03" w14:textId="77777777" w:rsidR="00DC2D43" w:rsidRDefault="0047709C">
      <w:pPr>
        <w:pStyle w:val="02RECUO"/>
      </w:pPr>
      <w:r>
        <w:t>– Faça uma tabela no quadro, peça aos alunos que a reproduzam no caderno e a preencham com base nos polígonos observados indicando o número de vértices, o número de lados e o número de ângulos internos. Solicite que deixem em branco a coluna para identificar o polígono, pois será preenchida no final. Veja o modelo</w:t>
      </w:r>
      <w:r w:rsidRPr="00547650">
        <w:t xml:space="preserve"> abaixo</w:t>
      </w:r>
      <w:r>
        <w:t>.</w:t>
      </w:r>
    </w:p>
    <w:p w14:paraId="7EFD01D6" w14:textId="77777777" w:rsidR="00DC2D43" w:rsidRDefault="00DC2D43">
      <w:pPr>
        <w:pStyle w:val="02TEXTOPRINCIPAL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547"/>
        <w:gridCol w:w="2550"/>
        <w:gridCol w:w="2548"/>
      </w:tblGrid>
      <w:tr w:rsidR="00DC2D43" w14:paraId="708B6BD4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C6D98" w14:textId="77777777" w:rsidR="00DC2D43" w:rsidRDefault="0047709C">
            <w:pPr>
              <w:pStyle w:val="03TITULOTABELAS2"/>
            </w:pPr>
            <w:r>
              <w:t>Polígono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54DFD" w14:textId="77777777" w:rsidR="00DC2D43" w:rsidRDefault="0047709C">
            <w:pPr>
              <w:pStyle w:val="03TITULOTABELAS2"/>
            </w:pPr>
            <w:r>
              <w:t>Número de vértices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DC0B8" w14:textId="77777777" w:rsidR="00DC2D43" w:rsidRDefault="0047709C">
            <w:pPr>
              <w:pStyle w:val="03TITULOTABELAS2"/>
            </w:pPr>
            <w:r>
              <w:t>Número de lados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73C92" w14:textId="77777777" w:rsidR="00DC2D43" w:rsidRDefault="0047709C">
            <w:pPr>
              <w:pStyle w:val="03TITULOTABELAS2"/>
            </w:pPr>
            <w:r>
              <w:t>Número de ângulos internos</w:t>
            </w:r>
          </w:p>
        </w:tc>
      </w:tr>
      <w:tr w:rsidR="00DC2D43" w14:paraId="3A834582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48619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9499E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18C1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45C3B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DC2D43" w14:paraId="5C53CF91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E72A7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15620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1BADA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A23FF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DC2D43" w14:paraId="777972D8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ED707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BE9DA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746E2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71B27" w14:textId="77777777" w:rsidR="00DC2D43" w:rsidRDefault="00DC2D43">
            <w:pPr>
              <w:pStyle w:val="Standard"/>
              <w:widowControl w:val="0"/>
              <w:jc w:val="center"/>
              <w:rPr>
                <w:rFonts w:eastAsia="Tahoma"/>
                <w:sz w:val="20"/>
                <w:szCs w:val="20"/>
              </w:rPr>
            </w:pPr>
          </w:p>
        </w:tc>
      </w:tr>
    </w:tbl>
    <w:p w14:paraId="0937B3D8" w14:textId="77777777" w:rsidR="00DC2D43" w:rsidRDefault="00DC2D43">
      <w:pPr>
        <w:pStyle w:val="02TEXTOPRINCIPAL"/>
      </w:pPr>
    </w:p>
    <w:p w14:paraId="38FB242F" w14:textId="77777777" w:rsidR="00DC2D43" w:rsidRDefault="0047709C">
      <w:pPr>
        <w:pStyle w:val="02TEXTOPRINCIPALBULLET"/>
        <w:numPr>
          <w:ilvl w:val="0"/>
          <w:numId w:val="14"/>
        </w:numPr>
      </w:pPr>
      <w:r>
        <w:t>Quando terminarem de preencher a tabela, questione: “O que vocês concluíram depois de preencher a tabela?”; “Qual é o nome de cada um desses polígonos?”.</w:t>
      </w:r>
    </w:p>
    <w:p w14:paraId="15A7FA31" w14:textId="77777777" w:rsidR="00DC2D43" w:rsidRDefault="0047709C">
      <w:pPr>
        <w:pStyle w:val="02TEXTOPRINCIPALBULLET"/>
        <w:numPr>
          <w:ilvl w:val="0"/>
          <w:numId w:val="14"/>
        </w:numPr>
      </w:pPr>
      <w:r>
        <w:t>Em seguida, escreva o nome de cada polígono na coluna correspondente e peça que completem a tabela.</w:t>
      </w:r>
    </w:p>
    <w:p w14:paraId="6835D87B" w14:textId="6367F69B" w:rsidR="00DC2D43" w:rsidRDefault="0047709C">
      <w:pPr>
        <w:pStyle w:val="02TEXTOPRINCIPALBULLET"/>
        <w:numPr>
          <w:ilvl w:val="0"/>
          <w:numId w:val="14"/>
        </w:numPr>
      </w:pPr>
      <w:r>
        <w:rPr>
          <w:shd w:val="clear" w:color="auto" w:fill="FFFFFF"/>
        </w:rPr>
        <w:t>Durante a atividade, circule pela sala e observe se os alunos estão conseguindo associar a figura com o número de lados, número de vértices, número de ângulos internos e a nomenclatura. Caso a turma tenha dificuldade, faça intervenções pontuais.</w:t>
      </w:r>
    </w:p>
    <w:p w14:paraId="74BEC6BD" w14:textId="1CAFC681" w:rsidR="00DC2D43" w:rsidRDefault="0047709C">
      <w:pPr>
        <w:pStyle w:val="02TEXTOPRINCIPALBULLET"/>
        <w:numPr>
          <w:ilvl w:val="0"/>
          <w:numId w:val="14"/>
        </w:numPr>
      </w:pPr>
      <w:r>
        <w:rPr>
          <w:shd w:val="clear" w:color="auto" w:fill="FFFFFF"/>
        </w:rPr>
        <w:t xml:space="preserve">Socialize as respostas da tabela </w:t>
      </w:r>
      <w:r>
        <w:t>para que os alunos percebam</w:t>
      </w:r>
      <w:r w:rsidR="0035520B">
        <w:t xml:space="preserve"> que, para nomear os polígonos, </w:t>
      </w:r>
      <w:r>
        <w:t>devem considerar o número de vértices, o número de lados e o número de ângulos internos; por exemplo,</w:t>
      </w:r>
      <w:r w:rsidR="005F5639">
        <w:br/>
      </w:r>
      <w:r>
        <w:t>um quadrilátero sempre tem 4 lados, 4 vértices e 4 ângulos internos. Sistematize explicando a diferença entre polígonos não regulares e polígonos regulares.</w:t>
      </w:r>
    </w:p>
    <w:p w14:paraId="55DB3B9E" w14:textId="7CC0DD63" w:rsidR="00DC2D43" w:rsidRDefault="0047709C">
      <w:pPr>
        <w:pStyle w:val="02TEXTOPRINCIPALBULLET"/>
        <w:numPr>
          <w:ilvl w:val="0"/>
          <w:numId w:val="14"/>
        </w:numPr>
      </w:pPr>
      <w:r>
        <w:rPr>
          <w:shd w:val="clear" w:color="auto" w:fill="FFFFFF"/>
        </w:rPr>
        <w:t>Como forma de avaliação</w:t>
      </w:r>
      <w:r w:rsidR="0075350B">
        <w:rPr>
          <w:shd w:val="clear" w:color="auto" w:fill="FFFFFF"/>
        </w:rPr>
        <w:t>,</w:t>
      </w:r>
      <w:r>
        <w:rPr>
          <w:shd w:val="clear" w:color="auto" w:fill="FFFFFF"/>
        </w:rPr>
        <w:t xml:space="preserve"> observe os registros no caderno.</w:t>
      </w:r>
    </w:p>
    <w:p w14:paraId="568AF915" w14:textId="77777777" w:rsidR="00DC2D43" w:rsidRDefault="00DC2D43">
      <w:pPr>
        <w:pStyle w:val="02TEXTOPRINCIPAL"/>
      </w:pPr>
    </w:p>
    <w:p w14:paraId="2C828EEB" w14:textId="77777777" w:rsidR="00DC2D43" w:rsidRDefault="0047709C">
      <w:pPr>
        <w:pStyle w:val="01TITULO3"/>
        <w:outlineLvl w:val="9"/>
      </w:pPr>
      <w:r>
        <w:t>Aulas 2 e 3</w:t>
      </w:r>
    </w:p>
    <w:p w14:paraId="27B1A39E" w14:textId="77777777" w:rsidR="00DC2D43" w:rsidRDefault="00DC2D43">
      <w:pPr>
        <w:pStyle w:val="02TEXTOPRINCIPAL"/>
      </w:pPr>
    </w:p>
    <w:p w14:paraId="64DE9A7F" w14:textId="77777777" w:rsidR="00DC2D43" w:rsidRDefault="0047709C">
      <w:pPr>
        <w:pStyle w:val="01TITULO3"/>
        <w:outlineLvl w:val="9"/>
      </w:pPr>
      <w:r>
        <w:t>Recursos</w:t>
      </w:r>
    </w:p>
    <w:p w14:paraId="4AD9D985" w14:textId="77777777" w:rsidR="00DC2D43" w:rsidRDefault="0047709C">
      <w:pPr>
        <w:pStyle w:val="02TEXTOPRINCIPALBULLET"/>
        <w:numPr>
          <w:ilvl w:val="0"/>
          <w:numId w:val="14"/>
        </w:numPr>
      </w:pPr>
      <w:r>
        <w:t>Papel-cartão ou cartolina.</w:t>
      </w:r>
    </w:p>
    <w:p w14:paraId="227AA5ED" w14:textId="77777777" w:rsidR="00DC2D43" w:rsidRDefault="0047709C">
      <w:pPr>
        <w:pStyle w:val="02TEXTOPRINCIPALBULLET"/>
        <w:numPr>
          <w:ilvl w:val="0"/>
          <w:numId w:val="14"/>
        </w:numPr>
      </w:pPr>
      <w:r>
        <w:t>Tesoura com pontas arredondadas.</w:t>
      </w:r>
    </w:p>
    <w:p w14:paraId="563C2A12" w14:textId="77777777" w:rsidR="00DC2D43" w:rsidRDefault="0047709C">
      <w:pPr>
        <w:pStyle w:val="02TEXTOPRINCIPALBULLET"/>
        <w:numPr>
          <w:ilvl w:val="0"/>
          <w:numId w:val="14"/>
        </w:numPr>
      </w:pPr>
      <w:r>
        <w:t>Canetas hidrográficas pretas.</w:t>
      </w:r>
    </w:p>
    <w:p w14:paraId="5D26DE7C" w14:textId="64DF7B3D" w:rsidR="00DC2D43" w:rsidRDefault="0047709C">
      <w:pPr>
        <w:pStyle w:val="02TEXTOPRINCIPALBULLET"/>
        <w:numPr>
          <w:ilvl w:val="0"/>
          <w:numId w:val="14"/>
        </w:numPr>
      </w:pPr>
      <w:r>
        <w:t xml:space="preserve">Figuras impressas para o jogo </w:t>
      </w:r>
      <w:r w:rsidR="0075350B">
        <w:t>“</w:t>
      </w:r>
      <w:r>
        <w:t>dominó dos polígonos</w:t>
      </w:r>
      <w:r w:rsidR="0075350B">
        <w:t>”</w:t>
      </w:r>
      <w:r>
        <w:t>.</w:t>
      </w:r>
    </w:p>
    <w:p w14:paraId="3732351B" w14:textId="77777777" w:rsidR="00DC2D43" w:rsidRDefault="0047709C">
      <w:pPr>
        <w:pStyle w:val="02TEXTOPRINCIPALBULLET"/>
        <w:numPr>
          <w:ilvl w:val="0"/>
          <w:numId w:val="14"/>
        </w:numPr>
      </w:pPr>
      <w:r>
        <w:t>Folhas de papel sulfite.</w:t>
      </w:r>
    </w:p>
    <w:p w14:paraId="1C2C2287" w14:textId="77777777" w:rsidR="00DC2D43" w:rsidRDefault="00DC2D43">
      <w:pPr>
        <w:pStyle w:val="02TEXTOPRINCIPAL"/>
      </w:pPr>
    </w:p>
    <w:p w14:paraId="64356716" w14:textId="77777777" w:rsidR="00DC2D43" w:rsidRDefault="0047709C">
      <w:pPr>
        <w:pStyle w:val="01TITULO3"/>
        <w:outlineLvl w:val="9"/>
      </w:pPr>
      <w:r>
        <w:t>Orientações</w:t>
      </w:r>
    </w:p>
    <w:p w14:paraId="6FC0B338" w14:textId="716EF86D" w:rsidR="00DC2D43" w:rsidRDefault="0047709C">
      <w:pPr>
        <w:pStyle w:val="02TEXTOPRINCIPALBULLET"/>
        <w:numPr>
          <w:ilvl w:val="0"/>
          <w:numId w:val="14"/>
        </w:numPr>
      </w:pPr>
      <w:r>
        <w:t>Inicie a aula informando aos alunos que eles vão confeccionar um jogo</w:t>
      </w:r>
      <w:r w:rsidR="0035520B">
        <w:t xml:space="preserve"> e brincar com ele na </w:t>
      </w:r>
      <w:r>
        <w:t xml:space="preserve">próxima aula. O jogo explora </w:t>
      </w:r>
      <w:r>
        <w:rPr>
          <w:shd w:val="clear" w:color="auto" w:fill="FFFFFF"/>
        </w:rPr>
        <w:t xml:space="preserve">as características de um polígono regular, </w:t>
      </w:r>
      <w:r w:rsidR="006B2BE9">
        <w:rPr>
          <w:shd w:val="clear" w:color="auto" w:fill="FFFFFF"/>
        </w:rPr>
        <w:t xml:space="preserve">sua representação, </w:t>
      </w:r>
      <w:r>
        <w:rPr>
          <w:shd w:val="clear" w:color="auto" w:fill="FFFFFF"/>
        </w:rPr>
        <w:t xml:space="preserve">a nomenclatura, </w:t>
      </w:r>
      <w:r w:rsidR="0035520B">
        <w:rPr>
          <w:shd w:val="clear" w:color="auto" w:fill="FFFFFF"/>
        </w:rPr>
        <w:t xml:space="preserve">o número de lados, </w:t>
      </w:r>
      <w:r>
        <w:rPr>
          <w:shd w:val="clear" w:color="auto" w:fill="FFFFFF"/>
        </w:rPr>
        <w:t xml:space="preserve">o número de vértices, o número de ângulos internos. O objetivo ao </w:t>
      </w:r>
      <w:r w:rsidR="006B2BE9">
        <w:rPr>
          <w:shd w:val="clear" w:color="auto" w:fill="FFFFFF"/>
        </w:rPr>
        <w:t>jogar</w:t>
      </w:r>
      <w:r>
        <w:rPr>
          <w:shd w:val="clear" w:color="auto" w:fill="FFFFFF"/>
        </w:rPr>
        <w:t xml:space="preserve"> é abordar de forma lúdica os conceitos matemáticos.</w:t>
      </w:r>
    </w:p>
    <w:p w14:paraId="4EA871B1" w14:textId="67CDE988" w:rsidR="00DC2D43" w:rsidRDefault="0047709C">
      <w:pPr>
        <w:pStyle w:val="02TEXTOPRINCIPALBULLET"/>
        <w:numPr>
          <w:ilvl w:val="0"/>
          <w:numId w:val="14"/>
        </w:numPr>
      </w:pPr>
      <w:r>
        <w:t>Para o jogo, é preciso imprimir as peças indicadas</w:t>
      </w:r>
      <w:r w:rsidRPr="00547650">
        <w:t xml:space="preserve"> </w:t>
      </w:r>
      <w:r w:rsidR="00B337B4">
        <w:t>a seguir</w:t>
      </w:r>
      <w:r>
        <w:t>. Solicite aos alunos que colem as folhas com as peças impressas em uma cartolina e as recortem sem separá-las ao meio, ou seja, mantendo juntos a frente e o verso da peça. A seguir, eles devem dobrar cada peça na linha divisória e colar uma a uma. Sugerimos utilizar modelos de 6 cm × 3 cm, assim, os alunos obterão peças de</w:t>
      </w:r>
      <w:r w:rsidR="00367D2B">
        <w:t xml:space="preserve"> </w:t>
      </w:r>
      <w:r>
        <w:t>3 cm × 1,5 cm</w:t>
      </w:r>
      <w:r w:rsidR="00757BB6">
        <w:t>,</w:t>
      </w:r>
      <w:r>
        <w:t xml:space="preserve"> com frente e verso iguais. O ideal é que cada grupo de quatro alunos disponha de um jogo.</w:t>
      </w:r>
    </w:p>
    <w:p w14:paraId="2F1E6101" w14:textId="3558B155" w:rsidR="001A73D0" w:rsidRDefault="001A73D0">
      <w:pPr>
        <w:suppressAutoHyphens w:val="0"/>
        <w:rPr>
          <w:rFonts w:eastAsia="Tahoma"/>
        </w:rPr>
      </w:pPr>
      <w:r>
        <w:rPr>
          <w:rFonts w:eastAsia="Tahoma"/>
        </w:rPr>
        <w:br w:type="page"/>
      </w:r>
    </w:p>
    <w:p w14:paraId="3B7C24B4" w14:textId="77777777" w:rsidR="00DC2D43" w:rsidRDefault="00DC2D43">
      <w:pPr>
        <w:pStyle w:val="02TEXTOPRINCIPAL"/>
        <w:pageBreakBefore/>
      </w:pPr>
    </w:p>
    <w:p w14:paraId="2498CFDB" w14:textId="77777777" w:rsidR="00DC2D43" w:rsidRDefault="0047709C">
      <w:pPr>
        <w:pStyle w:val="02TEXTOPRINCIPAL"/>
      </w:pPr>
      <w:r>
        <w:rPr>
          <w:b/>
        </w:rPr>
        <w:t>Peças do dominó dos polígonos</w:t>
      </w:r>
    </w:p>
    <w:p w14:paraId="156ABC75" w14:textId="77777777" w:rsidR="00DC2D43" w:rsidRDefault="00DC2D43">
      <w:pPr>
        <w:pStyle w:val="02TEXTOPRINCIPAL"/>
      </w:pPr>
    </w:p>
    <w:p w14:paraId="3ACC9B50" w14:textId="48326BA9" w:rsidR="00DC2D43" w:rsidRDefault="00C54B24">
      <w:pPr>
        <w:pStyle w:val="02TEXTOPRINCIPAL"/>
      </w:pPr>
      <w:r>
        <w:rPr>
          <w:noProof/>
        </w:rPr>
        <w:drawing>
          <wp:inline distT="0" distB="0" distL="0" distR="0" wp14:anchorId="51590CC2" wp14:editId="51D95344">
            <wp:extent cx="5919216" cy="6138672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_g_MCP8_MD_LT2_2bim_SD2_G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613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187D" w14:textId="77777777" w:rsidR="00DC2D43" w:rsidRDefault="00DC2D43">
      <w:pPr>
        <w:pStyle w:val="02TEXTOPRINCIPAL"/>
      </w:pPr>
    </w:p>
    <w:p w14:paraId="7F0B57BC" w14:textId="1FCE6820" w:rsidR="00DC2D43" w:rsidRDefault="0047709C">
      <w:pPr>
        <w:pStyle w:val="02TEXTOPRINCIPALBULLET"/>
        <w:numPr>
          <w:ilvl w:val="0"/>
          <w:numId w:val="14"/>
        </w:numPr>
      </w:pPr>
      <w:r>
        <w:rPr>
          <w:shd w:val="clear" w:color="auto" w:fill="FFFFFF"/>
        </w:rPr>
        <w:t>Depois que os jogos estiverem prontos, informe aos alunos que eles</w:t>
      </w:r>
      <w:r w:rsidR="00A939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vão </w:t>
      </w:r>
      <w:r w:rsidR="00A939B2">
        <w:rPr>
          <w:shd w:val="clear" w:color="auto" w:fill="FFFFFF"/>
        </w:rPr>
        <w:t xml:space="preserve">jogar com os colegas. </w:t>
      </w:r>
      <w:r>
        <w:rPr>
          <w:shd w:val="clear" w:color="auto" w:fill="FFFFFF"/>
        </w:rPr>
        <w:t>Organize-os em grupo</w:t>
      </w:r>
      <w:r w:rsidR="00757BB6">
        <w:rPr>
          <w:shd w:val="clear" w:color="auto" w:fill="FFFFFF"/>
        </w:rPr>
        <w:t>s</w:t>
      </w:r>
      <w:r>
        <w:rPr>
          <w:shd w:val="clear" w:color="auto" w:fill="FFFFFF"/>
        </w:rPr>
        <w:t xml:space="preserve"> de quatro e comente que esse jogo é parecido</w:t>
      </w:r>
      <w:r w:rsidR="00A939B2">
        <w:rPr>
          <w:shd w:val="clear" w:color="auto" w:fill="FFFFFF"/>
        </w:rPr>
        <w:t xml:space="preserve"> com o jogo de dominó clássico. </w:t>
      </w:r>
      <w:r>
        <w:rPr>
          <w:shd w:val="clear" w:color="auto" w:fill="FFFFFF"/>
        </w:rPr>
        <w:t>Caso os alunos não o conheçam, explique como se joga. Em segui</w:t>
      </w:r>
      <w:r w:rsidR="00A939B2">
        <w:rPr>
          <w:shd w:val="clear" w:color="auto" w:fill="FFFFFF"/>
        </w:rPr>
        <w:t xml:space="preserve">da, informe que, com esse jogo, </w:t>
      </w:r>
      <w:r>
        <w:rPr>
          <w:shd w:val="clear" w:color="auto" w:fill="FFFFFF"/>
        </w:rPr>
        <w:t>eles vão aperfeiçoar o conhecimento matemático sobre as características dos polígonos.</w:t>
      </w:r>
    </w:p>
    <w:p w14:paraId="7131CFD0" w14:textId="4BAFCC9B" w:rsidR="00DC2D43" w:rsidRDefault="0047709C">
      <w:pPr>
        <w:pStyle w:val="02TEXTOPRINCIPALBULLET"/>
        <w:numPr>
          <w:ilvl w:val="0"/>
          <w:numId w:val="14"/>
        </w:numPr>
      </w:pPr>
      <w:r>
        <w:rPr>
          <w:shd w:val="clear" w:color="auto" w:fill="FFFFFF"/>
        </w:rPr>
        <w:t>Reproduza as regras do jogo no quadro de giz e solicite aos alunos que as leiam e</w:t>
      </w:r>
      <w:r w:rsidR="00484C48">
        <w:rPr>
          <w:shd w:val="clear" w:color="auto" w:fill="FFFFFF"/>
        </w:rPr>
        <w:t>, então,</w:t>
      </w:r>
      <w:r>
        <w:rPr>
          <w:shd w:val="clear" w:color="auto" w:fill="FFFFFF"/>
        </w:rPr>
        <w:t xml:space="preserve"> joguem. Não leia as regras para eles</w:t>
      </w:r>
      <w:r w:rsidR="00097451">
        <w:rPr>
          <w:shd w:val="clear" w:color="auto" w:fill="FFFFFF"/>
        </w:rPr>
        <w:t>,</w:t>
      </w:r>
      <w:r>
        <w:rPr>
          <w:shd w:val="clear" w:color="auto" w:fill="FFFFFF"/>
        </w:rPr>
        <w:t xml:space="preserve"> nem explique como é o jogo</w:t>
      </w:r>
      <w:r w:rsidR="00484C48">
        <w:rPr>
          <w:shd w:val="clear" w:color="auto" w:fill="FFFFFF"/>
        </w:rPr>
        <w:t>;</w:t>
      </w:r>
      <w:r>
        <w:rPr>
          <w:shd w:val="clear" w:color="auto" w:fill="FFFFFF"/>
        </w:rPr>
        <w:t xml:space="preserve"> esse momento é importante para que os alunos leiam com autonomia e discutam as regras conforme o entendimento deles.</w:t>
      </w:r>
    </w:p>
    <w:p w14:paraId="1F415A0E" w14:textId="04C3C3B3" w:rsidR="00436576" w:rsidRPr="00436576" w:rsidRDefault="0047709C" w:rsidP="00436576">
      <w:pPr>
        <w:pStyle w:val="02TEXTOPRINCIPALBULLET"/>
        <w:numPr>
          <w:ilvl w:val="0"/>
          <w:numId w:val="14"/>
        </w:numPr>
        <w:suppressAutoHyphens w:val="0"/>
        <w:rPr>
          <w:shd w:val="clear" w:color="auto" w:fill="FFFFFF"/>
        </w:rPr>
      </w:pPr>
      <w:r w:rsidRPr="00436576">
        <w:rPr>
          <w:shd w:val="clear" w:color="auto" w:fill="FFFFFF"/>
        </w:rPr>
        <w:t>Durante o jogo, circule pela sala e observe se os grupos estão conseguindo associar a ideia da figura com o número de lados, o número de vértices, o número de âng</w:t>
      </w:r>
      <w:r w:rsidR="005C6B75" w:rsidRPr="00436576">
        <w:rPr>
          <w:shd w:val="clear" w:color="auto" w:fill="FFFFFF"/>
        </w:rPr>
        <w:t xml:space="preserve">ulos internos e a nomenclatura. </w:t>
      </w:r>
      <w:r w:rsidRPr="00436576">
        <w:rPr>
          <w:shd w:val="clear" w:color="auto" w:fill="FFFFFF"/>
        </w:rPr>
        <w:t>Caso as</w:t>
      </w:r>
      <w:r w:rsidR="001A73D0">
        <w:rPr>
          <w:shd w:val="clear" w:color="auto" w:fill="FFFFFF"/>
        </w:rPr>
        <w:br/>
      </w:r>
      <w:r w:rsidRPr="00436576">
        <w:rPr>
          <w:shd w:val="clear" w:color="auto" w:fill="FFFFFF"/>
        </w:rPr>
        <w:t>equipes tenham dificuldade, faça intervenções pontuais.</w:t>
      </w:r>
      <w:r w:rsidR="00436576" w:rsidRPr="00436576">
        <w:rPr>
          <w:shd w:val="clear" w:color="auto" w:fill="FFFFFF"/>
        </w:rPr>
        <w:br w:type="page"/>
      </w:r>
    </w:p>
    <w:p w14:paraId="29289B43" w14:textId="77777777" w:rsidR="00DC2D43" w:rsidRDefault="00DC2D43">
      <w:pPr>
        <w:pStyle w:val="02TEXTOPRINCIPAL"/>
        <w:pageBreakBefore/>
        <w:rPr>
          <w:shd w:val="clear" w:color="auto" w:fill="FFFFFF"/>
        </w:rPr>
      </w:pPr>
    </w:p>
    <w:p w14:paraId="15D91A75" w14:textId="77777777" w:rsidR="00DC2D43" w:rsidRDefault="0047709C">
      <w:pPr>
        <w:pStyle w:val="02RECUO"/>
      </w:pPr>
      <w:r>
        <w:rPr>
          <w:b/>
          <w:shd w:val="clear" w:color="auto" w:fill="FFFFFF"/>
        </w:rPr>
        <w:t>Regras</w:t>
      </w:r>
    </w:p>
    <w:p w14:paraId="44D8A80F" w14:textId="77777777" w:rsidR="00DC2D43" w:rsidRDefault="0047709C">
      <w:pPr>
        <w:pStyle w:val="02RECUO"/>
      </w:pPr>
      <w:r>
        <w:rPr>
          <w:shd w:val="clear" w:color="auto" w:fill="FFFFFF"/>
        </w:rPr>
        <w:t>– Número de peças: 24</w:t>
      </w:r>
    </w:p>
    <w:p w14:paraId="46B43212" w14:textId="77777777" w:rsidR="00DC2D43" w:rsidRDefault="0047709C">
      <w:pPr>
        <w:pStyle w:val="02RECUO"/>
      </w:pPr>
      <w:r>
        <w:rPr>
          <w:shd w:val="clear" w:color="auto" w:fill="FFFFFF"/>
        </w:rPr>
        <w:t>– Número de jogadores: 4</w:t>
      </w:r>
    </w:p>
    <w:p w14:paraId="09F1C897" w14:textId="77777777" w:rsidR="00DC2D43" w:rsidRDefault="0047709C">
      <w:pPr>
        <w:pStyle w:val="02RECUO"/>
      </w:pPr>
      <w:r>
        <w:rPr>
          <w:shd w:val="clear" w:color="auto" w:fill="FFFFFF"/>
        </w:rPr>
        <w:t>– Número de peças por jogador: 6</w:t>
      </w:r>
    </w:p>
    <w:p w14:paraId="1BA8F97D" w14:textId="6BD916B1" w:rsidR="00DC2D43" w:rsidRDefault="0047709C">
      <w:pPr>
        <w:pStyle w:val="02RECUO"/>
      </w:pPr>
      <w:r>
        <w:rPr>
          <w:shd w:val="clear" w:color="auto" w:fill="FFFFFF"/>
        </w:rPr>
        <w:t xml:space="preserve">– Os jogadores escolhem entre si quem vai iniciar o jogo e a ordem </w:t>
      </w:r>
      <w:r w:rsidR="005C6B75">
        <w:rPr>
          <w:shd w:val="clear" w:color="auto" w:fill="FFFFFF"/>
        </w:rPr>
        <w:t xml:space="preserve">de jogada </w:t>
      </w:r>
      <w:r>
        <w:rPr>
          <w:shd w:val="clear" w:color="auto" w:fill="FFFFFF"/>
        </w:rPr>
        <w:t xml:space="preserve">dos </w:t>
      </w:r>
      <w:r w:rsidR="00484C48">
        <w:rPr>
          <w:shd w:val="clear" w:color="auto" w:fill="FFFFFF"/>
        </w:rPr>
        <w:t>demais</w:t>
      </w:r>
      <w:r>
        <w:rPr>
          <w:shd w:val="clear" w:color="auto" w:fill="FFFFFF"/>
        </w:rPr>
        <w:t>.</w:t>
      </w:r>
    </w:p>
    <w:p w14:paraId="3C77DF77" w14:textId="5FC612F1" w:rsidR="00DC2D43" w:rsidRDefault="0047709C">
      <w:pPr>
        <w:pStyle w:val="02RECUO"/>
      </w:pPr>
      <w:r>
        <w:rPr>
          <w:shd w:val="clear" w:color="auto" w:fill="FFFFFF"/>
        </w:rPr>
        <w:t xml:space="preserve">– Na sua vez, o jogador deve </w:t>
      </w:r>
      <w:r w:rsidR="005C6B75">
        <w:rPr>
          <w:shd w:val="clear" w:color="auto" w:fill="FFFFFF"/>
        </w:rPr>
        <w:t xml:space="preserve">observar as peças </w:t>
      </w:r>
      <w:r w:rsidR="004F4995">
        <w:rPr>
          <w:shd w:val="clear" w:color="auto" w:fill="FFFFFF"/>
        </w:rPr>
        <w:t>do percurso do jogo</w:t>
      </w:r>
      <w:r w:rsidR="008250E9">
        <w:rPr>
          <w:shd w:val="clear" w:color="auto" w:fill="FFFFFF"/>
        </w:rPr>
        <w:t>, verificar se tem alguma peça que possa ser usada e colocá-la junto à peça que corresponda à sua</w:t>
      </w:r>
      <w:r w:rsidR="00562403">
        <w:rPr>
          <w:shd w:val="clear" w:color="auto" w:fill="FFFFFF"/>
        </w:rPr>
        <w:t>,</w:t>
      </w:r>
      <w:r w:rsidR="008250E9">
        <w:rPr>
          <w:shd w:val="clear" w:color="auto" w:fill="FFFFFF"/>
        </w:rPr>
        <w:t xml:space="preserve"> de acordo com as</w:t>
      </w:r>
      <w:r>
        <w:rPr>
          <w:shd w:val="clear" w:color="auto" w:fill="FFFFFF"/>
        </w:rPr>
        <w:t xml:space="preserve"> características indicadas. Caso o jogador não tenha nenhuma peça</w:t>
      </w:r>
      <w:r w:rsidR="008250E9">
        <w:rPr>
          <w:shd w:val="clear" w:color="auto" w:fill="FFFFFF"/>
        </w:rPr>
        <w:t xml:space="preserve"> que possa ser usada</w:t>
      </w:r>
      <w:r w:rsidR="005C6B75">
        <w:rPr>
          <w:shd w:val="clear" w:color="auto" w:fill="FFFFFF"/>
        </w:rPr>
        <w:t xml:space="preserve">, deve passar </w:t>
      </w:r>
      <w:r>
        <w:rPr>
          <w:shd w:val="clear" w:color="auto" w:fill="FFFFFF"/>
        </w:rPr>
        <w:t>a vez.</w:t>
      </w:r>
    </w:p>
    <w:p w14:paraId="5DC4B4C4" w14:textId="16401E03" w:rsidR="00DC2D43" w:rsidRDefault="0047709C">
      <w:pPr>
        <w:pStyle w:val="02RECUO"/>
      </w:pPr>
      <w:r>
        <w:rPr>
          <w:shd w:val="clear" w:color="auto" w:fill="FFFFFF"/>
        </w:rPr>
        <w:t xml:space="preserve">– Vence o jogo quem conseguir </w:t>
      </w:r>
      <w:r w:rsidR="008250E9">
        <w:rPr>
          <w:shd w:val="clear" w:color="auto" w:fill="FFFFFF"/>
        </w:rPr>
        <w:t xml:space="preserve">colocar </w:t>
      </w:r>
      <w:r>
        <w:rPr>
          <w:shd w:val="clear" w:color="auto" w:fill="FFFFFF"/>
        </w:rPr>
        <w:t xml:space="preserve">todas as </w:t>
      </w:r>
      <w:r w:rsidR="008250E9">
        <w:rPr>
          <w:shd w:val="clear" w:color="auto" w:fill="FFFFFF"/>
        </w:rPr>
        <w:t xml:space="preserve">suas </w:t>
      </w:r>
      <w:r>
        <w:rPr>
          <w:shd w:val="clear" w:color="auto" w:fill="FFFFFF"/>
        </w:rPr>
        <w:t xml:space="preserve">peças </w:t>
      </w:r>
      <w:r w:rsidR="008250E9">
        <w:rPr>
          <w:shd w:val="clear" w:color="auto" w:fill="FFFFFF"/>
        </w:rPr>
        <w:t>no jogo primeiro</w:t>
      </w:r>
      <w:r>
        <w:rPr>
          <w:shd w:val="clear" w:color="auto" w:fill="FFFFFF"/>
        </w:rPr>
        <w:t>.</w:t>
      </w:r>
    </w:p>
    <w:p w14:paraId="5E57A98E" w14:textId="13B127E4" w:rsidR="00DC2D43" w:rsidRDefault="0047709C">
      <w:pPr>
        <w:pStyle w:val="02TEXTOPRINCIPALBULLET"/>
        <w:numPr>
          <w:ilvl w:val="0"/>
          <w:numId w:val="14"/>
        </w:numPr>
      </w:pPr>
      <w:r>
        <w:rPr>
          <w:shd w:val="clear" w:color="auto" w:fill="FFFFFF"/>
        </w:rPr>
        <w:t>Como forma de avaliação, solicite aos grupos que desenhem em uma folha de sulfite o percurso final do jogo.</w:t>
      </w:r>
    </w:p>
    <w:p w14:paraId="64108B12" w14:textId="756480B5" w:rsidR="00DC2D43" w:rsidRDefault="0047709C">
      <w:pPr>
        <w:pStyle w:val="02TEXTOPRINCIPALBULLET"/>
        <w:numPr>
          <w:ilvl w:val="0"/>
          <w:numId w:val="14"/>
        </w:numPr>
      </w:pPr>
      <w:r>
        <w:t>Trabalhar com jogos nas aulas de Matemática favorece o desenvolvimento da seguinte habilidade específica de Matemática descrita na BNCC: “Interagir com seus pares de forma cooperativa, trabalhando coletivamente no planejamento e desenvolvimento de pesquisas para responder a questionamentos e na busca de soluções para problemas, de modo a identificar aspectos consensuais ou não na discussão de uma determinada questão, respeitando o modo de pensar dos colegas e aprendendo com eles”.</w:t>
      </w:r>
    </w:p>
    <w:p w14:paraId="69B40D40" w14:textId="77777777" w:rsidR="00DC2D43" w:rsidRDefault="00DC2D43">
      <w:pPr>
        <w:pStyle w:val="02TEXTOPRINCIPAL"/>
      </w:pPr>
    </w:p>
    <w:p w14:paraId="3B6D36AD" w14:textId="77777777" w:rsidR="00DC2D43" w:rsidRDefault="0047709C">
      <w:pPr>
        <w:pStyle w:val="01TITULO3"/>
        <w:outlineLvl w:val="9"/>
      </w:pPr>
      <w:bookmarkStart w:id="0" w:name="_cpws1jeoghha"/>
      <w:bookmarkEnd w:id="0"/>
      <w:r>
        <w:t>Aula 4</w:t>
      </w:r>
    </w:p>
    <w:p w14:paraId="67D7704C" w14:textId="77777777" w:rsidR="00DC2D43" w:rsidRDefault="00DC2D43">
      <w:pPr>
        <w:pStyle w:val="02TEXTOPRINCIPAL"/>
      </w:pPr>
    </w:p>
    <w:p w14:paraId="4EFC1190" w14:textId="77777777" w:rsidR="00DC2D43" w:rsidRDefault="0047709C">
      <w:pPr>
        <w:pStyle w:val="01TITULO3"/>
        <w:outlineLvl w:val="9"/>
      </w:pPr>
      <w:r>
        <w:t>Recursos</w:t>
      </w:r>
    </w:p>
    <w:p w14:paraId="373AA81D" w14:textId="7B5F0EE6" w:rsidR="00DC2D43" w:rsidRDefault="0047709C">
      <w:pPr>
        <w:pStyle w:val="02TEXTOPRINCIPALBULLET"/>
        <w:numPr>
          <w:ilvl w:val="0"/>
          <w:numId w:val="14"/>
        </w:numPr>
      </w:pPr>
      <w:r>
        <w:rPr>
          <w:i/>
        </w:rPr>
        <w:t>Software</w:t>
      </w:r>
      <w:r>
        <w:t xml:space="preserve"> de Geometria dinâmica.</w:t>
      </w:r>
    </w:p>
    <w:p w14:paraId="60504277" w14:textId="77777777" w:rsidR="00DC2D43" w:rsidRDefault="0047709C">
      <w:pPr>
        <w:pStyle w:val="02TEXTOPRINCIPALBULLET"/>
        <w:numPr>
          <w:ilvl w:val="0"/>
          <w:numId w:val="14"/>
        </w:numPr>
      </w:pPr>
      <w:r>
        <w:t>Projetor multimídia.</w:t>
      </w:r>
    </w:p>
    <w:p w14:paraId="0212B895" w14:textId="77777777" w:rsidR="00DC2D43" w:rsidRDefault="00DC2D43">
      <w:pPr>
        <w:pStyle w:val="02TEXTOPRINCIPAL"/>
      </w:pPr>
    </w:p>
    <w:p w14:paraId="233FEE71" w14:textId="77777777" w:rsidR="00DC2D43" w:rsidRDefault="0047709C">
      <w:pPr>
        <w:pStyle w:val="01TITULO3"/>
        <w:outlineLvl w:val="9"/>
      </w:pPr>
      <w:r>
        <w:t>Orientações</w:t>
      </w:r>
    </w:p>
    <w:p w14:paraId="41F14A44" w14:textId="626ACE4F" w:rsidR="00686E51" w:rsidRDefault="0047709C" w:rsidP="001A3ADC">
      <w:pPr>
        <w:pStyle w:val="02TEXTOPRINCIPALBULLET"/>
        <w:numPr>
          <w:ilvl w:val="0"/>
          <w:numId w:val="14"/>
        </w:numPr>
      </w:pPr>
      <w:r>
        <w:t xml:space="preserve">Informe aos alunos que nesta aula eles vão retomar a construção de um hexágono regular de qualquer área por meio de uma ferramenta de informática: um </w:t>
      </w:r>
      <w:r w:rsidRPr="0077605D">
        <w:rPr>
          <w:i/>
        </w:rPr>
        <w:t>software</w:t>
      </w:r>
      <w:r>
        <w:t xml:space="preserve"> de Geometria dinâmica. Previamente, pesquise </w:t>
      </w:r>
      <w:r w:rsidRPr="0077605D">
        <w:rPr>
          <w:i/>
        </w:rPr>
        <w:t>softwares</w:t>
      </w:r>
      <w:r>
        <w:t xml:space="preserve"> de uso livre na internet e teste suas ferramentas e seus comandos para </w:t>
      </w:r>
      <w:r w:rsidR="0002664C">
        <w:t>orientar os alunos na atividade</w:t>
      </w:r>
      <w:r>
        <w:t xml:space="preserve">. Leve-os à sala de informática e explique como usar a ferramenta. Caso sua escola não disponha de sala de informática, utilize um projetor multimídia para mostrar a construção das figuras ou oriente-os a fazê-las em papel </w:t>
      </w:r>
      <w:r w:rsidR="002673A1">
        <w:t xml:space="preserve">sulfite </w:t>
      </w:r>
      <w:r>
        <w:t xml:space="preserve">utilizando régua, compasso, esquadro e transferidor. Deixe que os alunos explorem o </w:t>
      </w:r>
      <w:r w:rsidRPr="0077605D">
        <w:rPr>
          <w:i/>
        </w:rPr>
        <w:t>software</w:t>
      </w:r>
      <w:r>
        <w:t xml:space="preserve"> livremente e, em seguida, proponha a atividade indicando o roteiro a ser seguido. Para essa atividade, é interessante que os alunos trabalhem em duplas e regis</w:t>
      </w:r>
      <w:r w:rsidR="0002664C">
        <w:t xml:space="preserve">trem suas respostas no caderno. </w:t>
      </w:r>
      <w:r>
        <w:t xml:space="preserve">Os comandos aqui sugeridos são de um </w:t>
      </w:r>
      <w:r w:rsidRPr="0077605D">
        <w:rPr>
          <w:i/>
        </w:rPr>
        <w:t>software</w:t>
      </w:r>
      <w:r>
        <w:t xml:space="preserve"> de uso livre e servem de exemplo para esse tipo de atividade.</w:t>
      </w:r>
    </w:p>
    <w:p w14:paraId="36799EAB" w14:textId="77777777" w:rsidR="0077605D" w:rsidRDefault="0077605D" w:rsidP="0077605D">
      <w:pPr>
        <w:pStyle w:val="02TEXTOPRINCIPALBULLET"/>
        <w:ind w:left="0" w:firstLine="0"/>
      </w:pPr>
    </w:p>
    <w:p w14:paraId="512B89ED" w14:textId="10FC9C2F" w:rsidR="00DC2D43" w:rsidRDefault="0047709C">
      <w:pPr>
        <w:pStyle w:val="02RECUO"/>
      </w:pPr>
      <w:r>
        <w:rPr>
          <w:b/>
          <w:bCs/>
        </w:rPr>
        <w:t>Roteiro de atividade para construção de um hexágono regular de qualquer área a partir da medida do ângulo</w:t>
      </w:r>
      <w:r>
        <w:t xml:space="preserve"> </w:t>
      </w:r>
      <w:r>
        <w:rPr>
          <w:b/>
          <w:bCs/>
        </w:rPr>
        <w:t>central</w:t>
      </w:r>
    </w:p>
    <w:p w14:paraId="0E573213" w14:textId="77777777" w:rsidR="00DC2D43" w:rsidRDefault="0047709C">
      <w:pPr>
        <w:pStyle w:val="02RECUO"/>
      </w:pPr>
      <w:r>
        <w:t xml:space="preserve">– Abra o </w:t>
      </w:r>
      <w:r>
        <w:rPr>
          <w:i/>
        </w:rPr>
        <w:t>software</w:t>
      </w:r>
      <w:r>
        <w:t>.</w:t>
      </w:r>
    </w:p>
    <w:p w14:paraId="4228C8BC" w14:textId="77777777" w:rsidR="00DC2D43" w:rsidRDefault="0047709C">
      <w:pPr>
        <w:pStyle w:val="02RECUO"/>
      </w:pPr>
      <w:r>
        <w:t xml:space="preserve">– Para construir uma circunferência, na barra de ferramentas, clique no ícone “Círculo” e em “Círculo dado centro e raio”. Na “Janela de visualização”, clique em um ponto qualquer e, em seguida, em “Círculo dado centro e raio”, digite 3 e “Ok”. Os alunos devem obter uma circunferência de centro </w:t>
      </w:r>
      <w:r>
        <w:rPr>
          <w:i/>
        </w:rPr>
        <w:t>A</w:t>
      </w:r>
      <w:r>
        <w:t xml:space="preserve"> e raio 3.</w:t>
      </w:r>
    </w:p>
    <w:p w14:paraId="4816BDE1" w14:textId="5013F215" w:rsidR="00436576" w:rsidRDefault="0047709C" w:rsidP="00436576">
      <w:pPr>
        <w:pStyle w:val="02RECUO"/>
      </w:pPr>
      <w:r>
        <w:t>– Para construir o diâmetro da circunferência, na barra de ferramentas, clique no ícone “Reta” e,</w:t>
      </w:r>
      <w:r>
        <w:br/>
        <w:t xml:space="preserve">em seguida, na “Janela de visualização”, clique no ponto </w:t>
      </w:r>
      <w:r>
        <w:rPr>
          <w:i/>
        </w:rPr>
        <w:t>A</w:t>
      </w:r>
      <w:r>
        <w:t xml:space="preserve"> e na linha que determina a circunferência.</w:t>
      </w:r>
      <w:r>
        <w:br/>
        <w:t>Em seguida, faça a intersecção da reta e da circunferência; para isso, na barra de ferramentas, clique no ícone “Ponto”, em “Interseção de dois objetos”, na circunferência e na reta, determinando</w:t>
      </w:r>
      <w:r w:rsidR="00D37B61">
        <w:br/>
      </w:r>
      <w:r>
        <w:t xml:space="preserve">os pontos </w:t>
      </w:r>
      <w:r>
        <w:rPr>
          <w:i/>
        </w:rPr>
        <w:t>C</w:t>
      </w:r>
      <w:r>
        <w:t xml:space="preserve"> e </w:t>
      </w:r>
      <w:r>
        <w:rPr>
          <w:i/>
        </w:rPr>
        <w:t>D</w:t>
      </w:r>
      <w:r>
        <w:t>. Trace um segmento de reta unindo esses pontos, clicando, na barra de ferramentas,</w:t>
      </w:r>
      <w:r w:rsidR="00D37B61">
        <w:br/>
      </w:r>
      <w:r>
        <w:t xml:space="preserve">no ícone “Reta” e em “Segmento”, depois nos pontos </w:t>
      </w:r>
      <w:r>
        <w:rPr>
          <w:i/>
        </w:rPr>
        <w:t>C</w:t>
      </w:r>
      <w:r>
        <w:t xml:space="preserve"> e </w:t>
      </w:r>
      <w:r>
        <w:rPr>
          <w:i/>
        </w:rPr>
        <w:t>D</w:t>
      </w:r>
      <w:r>
        <w:t>. Para ocultar a reta traçada, clique no ícone “Mover”, na “Janela de visualização”, e em “Exibir/Esconder objeto” e na reta inicial.</w:t>
      </w:r>
      <w:r w:rsidR="00436576">
        <w:br w:type="page"/>
      </w:r>
    </w:p>
    <w:p w14:paraId="5733B33F" w14:textId="77777777" w:rsidR="00DC2D43" w:rsidRDefault="00DC2D43">
      <w:pPr>
        <w:pStyle w:val="02TEXTOPRINCIPAL"/>
        <w:pageBreakBefore/>
      </w:pPr>
    </w:p>
    <w:p w14:paraId="7570552B" w14:textId="77777777" w:rsidR="00DC2D43" w:rsidRDefault="0047709C">
      <w:pPr>
        <w:pStyle w:val="02RECUO"/>
      </w:pPr>
      <w:r>
        <w:t xml:space="preserve">– Construa uma circunferência de centro em </w:t>
      </w:r>
      <w:r>
        <w:rPr>
          <w:i/>
        </w:rPr>
        <w:t>C</w:t>
      </w:r>
      <w:r>
        <w:t xml:space="preserve"> e raio 3, seguindo os passos já conhecidos.</w:t>
      </w:r>
    </w:p>
    <w:p w14:paraId="7180584A" w14:textId="77777777" w:rsidR="00DC2D43" w:rsidRDefault="0047709C">
      <w:pPr>
        <w:pStyle w:val="02RECUO"/>
      </w:pPr>
      <w:r>
        <w:t xml:space="preserve">– Construa uma circunferência de centro em </w:t>
      </w:r>
      <w:r>
        <w:rPr>
          <w:i/>
        </w:rPr>
        <w:t>D</w:t>
      </w:r>
      <w:r>
        <w:t xml:space="preserve"> e raio 3, seguindo os mesmos passos.</w:t>
      </w:r>
    </w:p>
    <w:p w14:paraId="63C810E2" w14:textId="4A7582C4" w:rsidR="00DC2D43" w:rsidRDefault="0047709C">
      <w:pPr>
        <w:pStyle w:val="02RECUO"/>
      </w:pPr>
      <w:r>
        <w:t>– Para fazer a intersecção dos objetos, na barra de ferramentas, clique no ícone “Ponto” e, em seguida,</w:t>
      </w:r>
      <w:r>
        <w:br/>
        <w:t xml:space="preserve">em “Interseção de dois objetos”. Clique nas circunferências </w:t>
      </w:r>
      <w:r>
        <w:rPr>
          <w:i/>
        </w:rPr>
        <w:t>e</w:t>
      </w:r>
      <w:r>
        <w:t xml:space="preserve"> </w:t>
      </w:r>
      <w:proofErr w:type="spellStart"/>
      <w:r>
        <w:t>e</w:t>
      </w:r>
      <w:proofErr w:type="spellEnd"/>
      <w:r>
        <w:t xml:space="preserve"> </w:t>
      </w:r>
      <w:r>
        <w:rPr>
          <w:i/>
        </w:rPr>
        <w:t>c</w:t>
      </w:r>
      <w:r w:rsidR="00097451">
        <w:t>;</w:t>
      </w:r>
      <w:r>
        <w:t xml:space="preserve"> os pontos </w:t>
      </w:r>
      <w:r>
        <w:rPr>
          <w:i/>
        </w:rPr>
        <w:t>E</w:t>
      </w:r>
      <w:r>
        <w:t xml:space="preserve"> </w:t>
      </w:r>
      <w:proofErr w:type="spellStart"/>
      <w:r>
        <w:t>e</w:t>
      </w:r>
      <w:proofErr w:type="spellEnd"/>
      <w:r>
        <w:t xml:space="preserve"> </w:t>
      </w:r>
      <w:r>
        <w:rPr>
          <w:i/>
        </w:rPr>
        <w:t>F</w:t>
      </w:r>
      <w:r>
        <w:t xml:space="preserve"> aparecerão. Em seguida, clique novamente no ícone “Ponto”, em “Interseção de dois objetos”, nas circunferências </w:t>
      </w:r>
      <w:r>
        <w:rPr>
          <w:i/>
        </w:rPr>
        <w:t>d</w:t>
      </w:r>
      <w:r>
        <w:t xml:space="preserve"> e </w:t>
      </w:r>
      <w:r>
        <w:rPr>
          <w:i/>
        </w:rPr>
        <w:t>c</w:t>
      </w:r>
      <w:r>
        <w:t>,</w:t>
      </w:r>
      <w:r w:rsidR="00FF07C4">
        <w:br/>
      </w:r>
      <w:bookmarkStart w:id="1" w:name="_GoBack"/>
      <w:bookmarkEnd w:id="1"/>
      <w:r>
        <w:t xml:space="preserve">e os pontos </w:t>
      </w:r>
      <w:r>
        <w:rPr>
          <w:i/>
        </w:rPr>
        <w:t>H</w:t>
      </w:r>
      <w:r>
        <w:t xml:space="preserve"> e </w:t>
      </w:r>
      <w:r>
        <w:rPr>
          <w:i/>
        </w:rPr>
        <w:t>G</w:t>
      </w:r>
      <w:r>
        <w:t xml:space="preserve"> aparecerão.</w:t>
      </w:r>
    </w:p>
    <w:p w14:paraId="0D3C8DA3" w14:textId="1E10AB25" w:rsidR="00DC2D43" w:rsidRDefault="0047709C">
      <w:pPr>
        <w:pStyle w:val="02RECUO"/>
      </w:pPr>
      <w:r>
        <w:t>– Trace segmentos de reta. Para isso, na barra de ferramentas, clique no ícone “Reta”, em seguida,</w:t>
      </w:r>
      <w:r w:rsidR="002D6B29">
        <w:br/>
      </w:r>
      <w:r>
        <w:t xml:space="preserve">em “Segmento” e nos pontos </w:t>
      </w:r>
      <w:r>
        <w:rPr>
          <w:i/>
        </w:rPr>
        <w:t>H</w:t>
      </w:r>
      <w:r>
        <w:t xml:space="preserve"> e </w:t>
      </w:r>
      <w:r>
        <w:rPr>
          <w:i/>
        </w:rPr>
        <w:t>C</w:t>
      </w:r>
      <w:r>
        <w:t>. Repita o procedimento para os segmentos</w:t>
      </w:r>
      <w:r w:rsidR="00D014E3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CG</m:t>
            </m:r>
          </m:e>
        </m:bar>
      </m:oMath>
      <w:r>
        <w:t>,</w:t>
      </w:r>
      <w:r w:rsidR="00D014E3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GF</m:t>
            </m:r>
          </m:e>
        </m:bar>
      </m:oMath>
      <w: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FD</m:t>
            </m:r>
          </m:e>
        </m:bar>
      </m:oMath>
      <w:r>
        <w:t>,</w:t>
      </w:r>
      <w:r w:rsidR="00D014E3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DE</m:t>
            </m:r>
          </m:e>
        </m:bar>
      </m:oMath>
      <w:r>
        <w:t xml:space="preserve"> e</w:t>
      </w:r>
      <w:r w:rsidR="00D014E3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EH</m:t>
            </m:r>
          </m:e>
        </m:bar>
      </m:oMath>
      <w:r>
        <w:t>.</w:t>
      </w:r>
    </w:p>
    <w:p w14:paraId="67127064" w14:textId="6098E6AF" w:rsidR="00DC2D43" w:rsidRDefault="0047709C">
      <w:pPr>
        <w:pStyle w:val="02RECUO"/>
      </w:pPr>
      <w:r>
        <w:t>– Para ocultar objetos, na barra de ferramentas, clique no ícone “Mover”, na “Janela de visualização”,</w:t>
      </w:r>
      <w:r>
        <w:br/>
        <w:t>em “Exibir/Esconder objetos” e, em seguida, nas três circunferências e no segmento de reta</w:t>
      </w:r>
      <w:r w:rsidR="00547BF9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AC</m:t>
            </m:r>
          </m:e>
        </m:bar>
      </m:oMath>
      <w:r>
        <w:t>,</w:t>
      </w:r>
      <w:r w:rsidR="005F5639">
        <w:br/>
      </w:r>
      <w:r>
        <w:t>eles ficarão ocultos.</w:t>
      </w:r>
    </w:p>
    <w:p w14:paraId="496EA5C9" w14:textId="52E6EADD" w:rsidR="00DC2D43" w:rsidRDefault="0047709C">
      <w:pPr>
        <w:pStyle w:val="02RECUO"/>
      </w:pPr>
      <w:r>
        <w:t>– Para alterar a cor do hexágono, clique com o botão direito sobre um dos lados do hexágono e em “Configurações”</w:t>
      </w:r>
      <w:r w:rsidR="00D034EB">
        <w:t xml:space="preserve"> e</w:t>
      </w:r>
      <w:r>
        <w:t>, em seguida, em “Cor”. Escolha a cor desejada.</w:t>
      </w:r>
    </w:p>
    <w:p w14:paraId="34DAFAB8" w14:textId="77777777" w:rsidR="00DC2D43" w:rsidRDefault="0047709C">
      <w:pPr>
        <w:pStyle w:val="02TEXTOPRINCIPALBULLET"/>
        <w:numPr>
          <w:ilvl w:val="0"/>
          <w:numId w:val="14"/>
        </w:numPr>
      </w:pPr>
      <w:r>
        <w:t>Durante a atividade, circule pela sala. Se necessário, faça intervenções, orientando os alunos a usar corretamente os recursos tecnológicos.</w:t>
      </w:r>
    </w:p>
    <w:p w14:paraId="4FD1317F" w14:textId="456E81F6" w:rsidR="00DC2D43" w:rsidRDefault="0047709C">
      <w:pPr>
        <w:pStyle w:val="02TEXTOPRINCIPALBULLET"/>
        <w:numPr>
          <w:ilvl w:val="0"/>
          <w:numId w:val="14"/>
        </w:numPr>
      </w:pPr>
      <w:r>
        <w:t xml:space="preserve">Ao final da aula, socialize a construção do hexágono. Espera-se que os alunos percebam que dividimos a circunferência inicial em seis partes iguais, obtendo um hexágono. Como </w:t>
      </w:r>
      <w:r w:rsidR="00DF6AE7">
        <w:t>todos os</w:t>
      </w:r>
      <w:r>
        <w:t xml:space="preserve"> lados </w:t>
      </w:r>
      <w:r w:rsidR="00DF6AE7">
        <w:t xml:space="preserve">têm mesma medida </w:t>
      </w:r>
      <w:r>
        <w:t>e tod</w:t>
      </w:r>
      <w:r w:rsidR="00DF6AE7">
        <w:t>o</w:t>
      </w:r>
      <w:r>
        <w:t xml:space="preserve">s </w:t>
      </w:r>
      <w:r w:rsidR="00DF6AE7">
        <w:t>o</w:t>
      </w:r>
      <w:r>
        <w:t xml:space="preserve">s ângulos </w:t>
      </w:r>
      <w:r w:rsidR="00AF266A">
        <w:t>são congruentes</w:t>
      </w:r>
      <w:r>
        <w:t xml:space="preserve">, temos um hexágono regular, formado por seis triângulos equiláteros. Se os alunos questionarem, solicite que, utilizando o </w:t>
      </w:r>
      <w:r>
        <w:rPr>
          <w:i/>
        </w:rPr>
        <w:t>software</w:t>
      </w:r>
      <w:r>
        <w:t>, meçam os ângulos internos do hexágono e a medida dos lados para conferirem as medidas.</w:t>
      </w:r>
    </w:p>
    <w:p w14:paraId="2764A802" w14:textId="165203D0" w:rsidR="00DC2D43" w:rsidRDefault="0047709C">
      <w:pPr>
        <w:pStyle w:val="02TEXTOPRINCIPALBULLET"/>
        <w:numPr>
          <w:ilvl w:val="0"/>
          <w:numId w:val="14"/>
        </w:numPr>
      </w:pPr>
      <w:r>
        <w:t>Como forma de avaliação, observe a participação e o envolvimento dos alunos, a interação da dupla e os registros feitos durante a atividade.</w:t>
      </w:r>
    </w:p>
    <w:p w14:paraId="636904A6" w14:textId="77777777" w:rsidR="008A4064" w:rsidRDefault="008A4064" w:rsidP="001A3ADC">
      <w:pPr>
        <w:pStyle w:val="02TEXTOPRINCIPAL"/>
      </w:pPr>
    </w:p>
    <w:p w14:paraId="012CD3A1" w14:textId="77777777" w:rsidR="00DC2D43" w:rsidRDefault="0047709C">
      <w:pPr>
        <w:pStyle w:val="01TITULO3"/>
        <w:outlineLvl w:val="9"/>
      </w:pPr>
      <w:r>
        <w:t>Aula 5</w:t>
      </w:r>
    </w:p>
    <w:p w14:paraId="2FBF818F" w14:textId="77777777" w:rsidR="00DC2D43" w:rsidRDefault="00DC2D43">
      <w:pPr>
        <w:pStyle w:val="02TEXTOPRINCIPAL"/>
      </w:pPr>
    </w:p>
    <w:p w14:paraId="60DA1C05" w14:textId="77777777" w:rsidR="00DC2D43" w:rsidRDefault="0047709C">
      <w:pPr>
        <w:pStyle w:val="01TITULO3"/>
        <w:outlineLvl w:val="9"/>
      </w:pPr>
      <w:r>
        <w:t>Recursos</w:t>
      </w:r>
    </w:p>
    <w:p w14:paraId="2A71E5B0" w14:textId="77777777" w:rsidR="00DC2D43" w:rsidRDefault="0047709C">
      <w:pPr>
        <w:pStyle w:val="02TEXTOPRINCIPALBULLET"/>
        <w:numPr>
          <w:ilvl w:val="0"/>
          <w:numId w:val="14"/>
        </w:numPr>
      </w:pPr>
      <w:r>
        <w:t>Esquadro de 60°.</w:t>
      </w:r>
    </w:p>
    <w:p w14:paraId="6E856874" w14:textId="77777777" w:rsidR="00DC2D43" w:rsidRDefault="0047709C">
      <w:pPr>
        <w:pStyle w:val="02TEXTOPRINCIPALBULLET"/>
        <w:numPr>
          <w:ilvl w:val="0"/>
          <w:numId w:val="14"/>
        </w:numPr>
      </w:pPr>
      <w:r>
        <w:t>Régua.</w:t>
      </w:r>
    </w:p>
    <w:p w14:paraId="0F0509FA" w14:textId="73428402" w:rsidR="00DC2D43" w:rsidRDefault="0047709C">
      <w:pPr>
        <w:pStyle w:val="02TEXTOPRINCIPALBULLET"/>
        <w:numPr>
          <w:ilvl w:val="0"/>
          <w:numId w:val="14"/>
        </w:numPr>
      </w:pPr>
      <w:r>
        <w:t>Folhas de sulfite.</w:t>
      </w:r>
    </w:p>
    <w:p w14:paraId="4F5C7B95" w14:textId="77777777" w:rsidR="00DC2D43" w:rsidRDefault="0047709C">
      <w:pPr>
        <w:pStyle w:val="02TEXTOPRINCIPALBULLET"/>
        <w:numPr>
          <w:ilvl w:val="0"/>
          <w:numId w:val="14"/>
        </w:numPr>
      </w:pPr>
      <w:r>
        <w:t>Lápis de cor.</w:t>
      </w:r>
    </w:p>
    <w:p w14:paraId="29FDF313" w14:textId="77777777" w:rsidR="00DC2D43" w:rsidRDefault="0047709C">
      <w:pPr>
        <w:pStyle w:val="02TEXTOPRINCIPALBULLET"/>
        <w:numPr>
          <w:ilvl w:val="0"/>
          <w:numId w:val="14"/>
        </w:numPr>
      </w:pPr>
      <w:r>
        <w:t>Papel para cartaz.</w:t>
      </w:r>
    </w:p>
    <w:p w14:paraId="0E62E19E" w14:textId="77777777" w:rsidR="00DC2D43" w:rsidRDefault="0047709C">
      <w:pPr>
        <w:pStyle w:val="02TEXTOPRINCIPALBULLET"/>
        <w:numPr>
          <w:ilvl w:val="0"/>
          <w:numId w:val="14"/>
        </w:numPr>
      </w:pPr>
      <w:r>
        <w:t>Caneta hidrográfica de ponta grossa.</w:t>
      </w:r>
    </w:p>
    <w:p w14:paraId="02762958" w14:textId="77777777" w:rsidR="00DC2D43" w:rsidRDefault="00DC2D43">
      <w:pPr>
        <w:pStyle w:val="02TEXTOPRINCIPAL"/>
      </w:pPr>
    </w:p>
    <w:p w14:paraId="0A1CB843" w14:textId="77777777" w:rsidR="00DC2D43" w:rsidRDefault="0047709C">
      <w:pPr>
        <w:pStyle w:val="01TITULO3"/>
        <w:outlineLvl w:val="9"/>
      </w:pPr>
      <w:r>
        <w:t>Orientações</w:t>
      </w:r>
    </w:p>
    <w:p w14:paraId="420ED6FE" w14:textId="00492AED" w:rsidR="00DC2D43" w:rsidRDefault="0047709C" w:rsidP="00D772BD">
      <w:pPr>
        <w:pStyle w:val="02TEXTOPRINCIPALBULLET"/>
        <w:numPr>
          <w:ilvl w:val="0"/>
          <w:numId w:val="14"/>
        </w:numPr>
      </w:pPr>
      <w:r>
        <w:t>Inicie a aula informando aos alunos que eles vão construir um hexágono regular utilizando esquadro.</w:t>
      </w:r>
      <w:r w:rsidR="007301A5">
        <w:br/>
      </w:r>
      <w:r>
        <w:t>Para isso, eles devem ter em mãos uma folha sulfite, uma régua e um esquadro. Antes de iniciar a construção do hexágono, questione se os alunos se recordam quanto medem os ângulos internos de um hexágono regular.</w:t>
      </w:r>
      <w:r w:rsidR="00D772BD">
        <w:t xml:space="preserve"> </w:t>
      </w:r>
      <w:r>
        <w:t>Siga com eles os seguintes passos para a construção do hexágono regular:</w:t>
      </w:r>
    </w:p>
    <w:p w14:paraId="4E5AA657" w14:textId="48D1D97B" w:rsidR="00DC2D43" w:rsidRDefault="0047709C">
      <w:pPr>
        <w:pStyle w:val="02RECUO"/>
      </w:pPr>
      <w:r>
        <w:t xml:space="preserve">– Trace um segmento de reta de 8 cm e faça uma marca no </w:t>
      </w:r>
      <w:r w:rsidR="007D2F72">
        <w:t xml:space="preserve">ponto médio </w:t>
      </w:r>
      <w:r>
        <w:t>desse segmento, ou seja,</w:t>
      </w:r>
      <w:r w:rsidR="00436576">
        <w:br/>
      </w:r>
      <w:r>
        <w:t>em 4 cm.</w:t>
      </w:r>
    </w:p>
    <w:p w14:paraId="4D0E129D" w14:textId="1FFE551D" w:rsidR="001A3ADC" w:rsidRDefault="00B94BF6" w:rsidP="001A3ADC">
      <w:pPr>
        <w:pStyle w:val="02RECUO"/>
        <w:spacing w:before="120"/>
      </w:pPr>
      <w:r>
        <w:rPr>
          <w:noProof/>
        </w:rPr>
        <w:drawing>
          <wp:inline distT="0" distB="0" distL="0" distR="0" wp14:anchorId="5CBF835D" wp14:editId="6FE8FBFC">
            <wp:extent cx="1472184" cy="103327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2_g_MCP8_MD_LT2_2bim_SD2_G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ADC">
        <w:br w:type="page"/>
      </w:r>
    </w:p>
    <w:p w14:paraId="56734A83" w14:textId="77777777" w:rsidR="00DC2D43" w:rsidRDefault="00DC2D43">
      <w:pPr>
        <w:pStyle w:val="02TEXTOPRINCIPAL"/>
      </w:pPr>
    </w:p>
    <w:p w14:paraId="2FECE34F" w14:textId="672F2D6E" w:rsidR="00DC2D43" w:rsidRDefault="0047709C">
      <w:pPr>
        <w:pStyle w:val="02RECUO"/>
      </w:pPr>
      <w:r>
        <w:t>– Alinhe o lado menor do esquadro (ângulo de 60°) com o segmento</w:t>
      </w:r>
      <w:r w:rsidR="007D2F72">
        <w:t xml:space="preserve"> traçado</w:t>
      </w:r>
      <w:r>
        <w:t xml:space="preserve">. O vértice do ângulo de 60° deverá </w:t>
      </w:r>
      <w:r w:rsidR="007D2F72">
        <w:t>coincidir com o ponto médio do segmento traçado.</w:t>
      </w:r>
    </w:p>
    <w:p w14:paraId="2DD9121C" w14:textId="77777777" w:rsidR="00DC2D43" w:rsidRDefault="00DC2D43">
      <w:pPr>
        <w:pStyle w:val="02TEXTOPRINCIPAL"/>
      </w:pPr>
    </w:p>
    <w:p w14:paraId="7B988FCA" w14:textId="77777777" w:rsidR="00DC2D43" w:rsidRDefault="0047709C">
      <w:pPr>
        <w:pStyle w:val="02RECUO"/>
      </w:pPr>
      <w:r>
        <w:rPr>
          <w:noProof/>
          <w:lang w:eastAsia="pt-BR" w:bidi="ar-SA"/>
        </w:rPr>
        <w:drawing>
          <wp:inline distT="0" distB="0" distL="0" distR="0" wp14:anchorId="78FB573D" wp14:editId="5D4EA61C">
            <wp:extent cx="1459803" cy="1033198"/>
            <wp:effectExtent l="0" t="0" r="7047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803" cy="1033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F7A8C1" w14:textId="77777777" w:rsidR="00DC2D43" w:rsidRDefault="00DC2D43">
      <w:pPr>
        <w:pStyle w:val="Standard"/>
        <w:rPr>
          <w:rFonts w:eastAsia="Tahoma"/>
        </w:rPr>
      </w:pPr>
    </w:p>
    <w:p w14:paraId="02909AF2" w14:textId="77777777" w:rsidR="00DC2D43" w:rsidRDefault="0047709C">
      <w:pPr>
        <w:pStyle w:val="02RECUO"/>
      </w:pPr>
      <w:r>
        <w:t>– Faça o mesmo procedimento do outro lado.</w:t>
      </w:r>
    </w:p>
    <w:p w14:paraId="0094E340" w14:textId="77777777" w:rsidR="00DC2D43" w:rsidRDefault="00DC2D43">
      <w:pPr>
        <w:pStyle w:val="02TEXTOPRINCIPAL"/>
      </w:pPr>
    </w:p>
    <w:p w14:paraId="6ADEBD9B" w14:textId="77777777" w:rsidR="00DC2D43" w:rsidRDefault="0047709C">
      <w:pPr>
        <w:pStyle w:val="02RECUO"/>
      </w:pPr>
      <w:r>
        <w:rPr>
          <w:noProof/>
          <w:lang w:eastAsia="pt-BR" w:bidi="ar-SA"/>
        </w:rPr>
        <w:drawing>
          <wp:inline distT="0" distB="0" distL="0" distR="0" wp14:anchorId="48F5DFDE" wp14:editId="120B7247">
            <wp:extent cx="1490398" cy="1051560"/>
            <wp:effectExtent l="0" t="0" r="0" b="0"/>
            <wp:docPr id="6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98" cy="105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60EDF0" w14:textId="77777777" w:rsidR="00DC2D43" w:rsidRDefault="00DC2D43">
      <w:pPr>
        <w:pStyle w:val="02TEXTOPRINCIPAL"/>
      </w:pPr>
    </w:p>
    <w:p w14:paraId="05D1EABF" w14:textId="77777777" w:rsidR="00DC2D43" w:rsidRDefault="0047709C">
      <w:pPr>
        <w:pStyle w:val="02RECUO"/>
      </w:pPr>
      <w:r>
        <w:t>– Faça o mesmo procedimento para a parte de baixo. Ligue todas as linhas e o hexágono estará pronto.</w:t>
      </w:r>
    </w:p>
    <w:p w14:paraId="61276558" w14:textId="77777777" w:rsidR="00DC2D43" w:rsidRDefault="00DC2D43">
      <w:pPr>
        <w:pStyle w:val="02TEXTOPRINCIPAL"/>
      </w:pPr>
    </w:p>
    <w:p w14:paraId="3F67D781" w14:textId="77777777" w:rsidR="00DC2D43" w:rsidRDefault="0047709C">
      <w:pPr>
        <w:pStyle w:val="02RECUO"/>
      </w:pPr>
      <w:r>
        <w:rPr>
          <w:noProof/>
          <w:lang w:eastAsia="pt-BR" w:bidi="ar-SA"/>
        </w:rPr>
        <w:drawing>
          <wp:inline distT="0" distB="0" distL="0" distR="0" wp14:anchorId="087A7043" wp14:editId="5C31795A">
            <wp:extent cx="1579315" cy="1222196"/>
            <wp:effectExtent l="0" t="0" r="1835" b="0"/>
            <wp:docPr id="8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315" cy="1222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C35758" w14:textId="77777777" w:rsidR="00DC2D43" w:rsidRDefault="00DC2D43">
      <w:pPr>
        <w:pStyle w:val="02TEXTOPRINCIPAL"/>
      </w:pPr>
    </w:p>
    <w:p w14:paraId="19FA7887" w14:textId="60F568E0" w:rsidR="00DC2D43" w:rsidRDefault="0047709C">
      <w:pPr>
        <w:pStyle w:val="02TEXTOPRINCIPALBULLET"/>
        <w:numPr>
          <w:ilvl w:val="0"/>
          <w:numId w:val="14"/>
        </w:numPr>
      </w:pPr>
      <w:r>
        <w:t>Após a construção do hexágono, organize os alunos em grupos e oriente-os a elaborar um cartaz com um fluxograma que descreva todos os passos para a construção do hexágono. Quando concluírem, informe que cada grupo deve escolher um representante para apresentar as informações registradas.</w:t>
      </w:r>
    </w:p>
    <w:p w14:paraId="38EE974E" w14:textId="475C641F" w:rsidR="00DC2D43" w:rsidRDefault="0047709C">
      <w:pPr>
        <w:pStyle w:val="02TEXTOPRINCIPALBULLET"/>
        <w:numPr>
          <w:ilvl w:val="0"/>
          <w:numId w:val="14"/>
        </w:numPr>
      </w:pPr>
      <w:r>
        <w:t>Circule pela sala, orientando os alunos e fazendo intervenções quando necessário. Verifique como</w:t>
      </w:r>
      <w:r w:rsidR="001A73D0">
        <w:br/>
      </w:r>
      <w:r>
        <w:t xml:space="preserve">estão organizando o fluxograma. Solicite que afixem o fluxograma no mural da sala, para </w:t>
      </w:r>
      <w:r w:rsidR="00356EEC">
        <w:t>que possam consultá-lo</w:t>
      </w:r>
      <w:r>
        <w:t>. Durante as apresentações, faça questionamentos tanto para o grupo que está apresentando</w:t>
      </w:r>
      <w:r w:rsidR="00A570F9">
        <w:t>,</w:t>
      </w:r>
      <w:r>
        <w:t xml:space="preserve"> quanto para os alunos que estão assistindo, a fim de verificar se compreenderam os conteúdos estudados.</w:t>
      </w:r>
    </w:p>
    <w:p w14:paraId="342F5105" w14:textId="77777777" w:rsidR="00DC2D43" w:rsidRDefault="0047709C">
      <w:pPr>
        <w:pStyle w:val="02TEXTOPRINCIPALBULLET"/>
        <w:numPr>
          <w:ilvl w:val="0"/>
          <w:numId w:val="14"/>
        </w:numPr>
      </w:pPr>
      <w:r>
        <w:t>Como forma de avaliação, observe a participação e o envolvimento dos alunos durante as atividades.</w:t>
      </w:r>
    </w:p>
    <w:p w14:paraId="4A52F19E" w14:textId="4EAA60D8" w:rsidR="001A73D0" w:rsidRDefault="001A73D0">
      <w:pPr>
        <w:suppressAutoHyphens w:val="0"/>
        <w:rPr>
          <w:rFonts w:eastAsia="Tahoma"/>
        </w:rPr>
      </w:pPr>
      <w:bookmarkStart w:id="2" w:name="_1fob9te"/>
      <w:bookmarkEnd w:id="2"/>
      <w:r>
        <w:rPr>
          <w:rFonts w:eastAsia="Tahoma"/>
        </w:rPr>
        <w:br w:type="page"/>
      </w:r>
    </w:p>
    <w:p w14:paraId="6B0C16EF" w14:textId="77777777" w:rsidR="00DC2D43" w:rsidRDefault="00DC2D43">
      <w:pPr>
        <w:pStyle w:val="02TEXTOPRINCIPAL"/>
        <w:pageBreakBefore/>
      </w:pPr>
    </w:p>
    <w:p w14:paraId="49D8B52D" w14:textId="77777777" w:rsidR="00DC2D43" w:rsidRDefault="0047709C">
      <w:pPr>
        <w:pStyle w:val="01TITULO3"/>
        <w:outlineLvl w:val="9"/>
      </w:pPr>
      <w:r>
        <w:t>Acompanhamento da aprendizagem</w:t>
      </w:r>
    </w:p>
    <w:p w14:paraId="19AB5DFC" w14:textId="4FFA0789" w:rsidR="00DC2D43" w:rsidRDefault="0047709C">
      <w:pPr>
        <w:pStyle w:val="02TEXTOPRINCIPAL"/>
      </w:pPr>
      <w:r>
        <w:t xml:space="preserve">As atividades a seguir e a ficha de autoavaliação podem ser reproduzidas no quadro para que os alunos as respondam em uma folha avulsa ou </w:t>
      </w:r>
      <w:r w:rsidR="00EA12D0">
        <w:t>impressas</w:t>
      </w:r>
      <w:r>
        <w:t xml:space="preserve"> e distribuídas.</w:t>
      </w:r>
    </w:p>
    <w:p w14:paraId="5E414FD5" w14:textId="77777777" w:rsidR="00DC2D43" w:rsidRDefault="00DC2D43">
      <w:pPr>
        <w:pStyle w:val="02TEXTOPRINCIPAL"/>
      </w:pPr>
    </w:p>
    <w:p w14:paraId="0AA07C91" w14:textId="77777777" w:rsidR="00DC2D43" w:rsidRDefault="0047709C">
      <w:pPr>
        <w:pStyle w:val="01TITULO3"/>
        <w:outlineLvl w:val="9"/>
      </w:pPr>
      <w:r>
        <w:t>Atividades</w:t>
      </w:r>
    </w:p>
    <w:p w14:paraId="49D78684" w14:textId="3D4CC245" w:rsidR="00DC2D43" w:rsidRDefault="0047709C">
      <w:pPr>
        <w:pStyle w:val="02TEXTOPRINCIPAL"/>
      </w:pPr>
      <w:r w:rsidRPr="00751D32">
        <w:t>1.</w:t>
      </w:r>
      <w:r>
        <w:t xml:space="preserve"> Solicite aos alunos que, em uma folha pautada, escrevam um resumo sobre a construção de um hexágono regular com o </w:t>
      </w:r>
      <w:r>
        <w:rPr>
          <w:i/>
        </w:rPr>
        <w:t>software</w:t>
      </w:r>
      <w:r>
        <w:t xml:space="preserve"> e com os </w:t>
      </w:r>
      <w:r w:rsidR="006200DA">
        <w:t>instrumentos d</w:t>
      </w:r>
      <w:r w:rsidR="00356EEC">
        <w:t>e</w:t>
      </w:r>
      <w:r w:rsidR="006200DA">
        <w:t xml:space="preserve"> </w:t>
      </w:r>
      <w:r w:rsidR="00356EEC">
        <w:t>desenho</w:t>
      </w:r>
      <w:r>
        <w:t>.</w:t>
      </w:r>
    </w:p>
    <w:p w14:paraId="6C504680" w14:textId="7B0A7814" w:rsidR="00DC2D43" w:rsidRDefault="00DC2D43">
      <w:pPr>
        <w:pStyle w:val="02TEXTOPRINCIPAL"/>
      </w:pPr>
    </w:p>
    <w:p w14:paraId="5EAD8074" w14:textId="4FF5694B" w:rsidR="00DC2D43" w:rsidRDefault="0047709C">
      <w:pPr>
        <w:pStyle w:val="02TEXTOPRINCIPAL"/>
      </w:pPr>
      <w:r w:rsidRPr="00751D32">
        <w:t>2.</w:t>
      </w:r>
      <w:r>
        <w:t xml:space="preserve"> Entregue para cada aluno uma folha impressa com desenhos de polígonos em uma coluna e as nomenclaturas em outra coluna, em ordem diferente das figuras. Solicite que liguem o polígono à respectiva nomenclatura.</w:t>
      </w:r>
    </w:p>
    <w:p w14:paraId="4125C7F8" w14:textId="77777777" w:rsidR="00DC2D43" w:rsidRDefault="00DC2D43">
      <w:pPr>
        <w:pStyle w:val="02TEXTOPRINCIPAL"/>
      </w:pPr>
    </w:p>
    <w:p w14:paraId="61754929" w14:textId="77777777" w:rsidR="00DC2D43" w:rsidRDefault="0047709C">
      <w:pPr>
        <w:pStyle w:val="01TITULO3"/>
        <w:outlineLvl w:val="9"/>
      </w:pPr>
      <w:r>
        <w:t>Sobre as atividades</w:t>
      </w:r>
    </w:p>
    <w:p w14:paraId="6B84A274" w14:textId="77777777" w:rsidR="00DC2D43" w:rsidRDefault="0047709C">
      <w:pPr>
        <w:pStyle w:val="02TEXTOPRINCIPAL"/>
      </w:pPr>
      <w:r>
        <w:t>Verifique como os alunos resolveram as atividades, avalie as dificuldades apresentadas e a porcentagem da turma que as apresentou. Se for necessário, faça a correção coletiva e intervenções individuais.</w:t>
      </w:r>
    </w:p>
    <w:p w14:paraId="5A591FF2" w14:textId="5398F6BD" w:rsidR="001A73D0" w:rsidRDefault="001A73D0">
      <w:pPr>
        <w:suppressAutoHyphens w:val="0"/>
        <w:rPr>
          <w:rFonts w:eastAsia="Tahoma"/>
        </w:rPr>
      </w:pPr>
      <w:r>
        <w:br w:type="page"/>
      </w:r>
    </w:p>
    <w:p w14:paraId="282B5EA8" w14:textId="77777777" w:rsidR="00DC2D43" w:rsidRDefault="00DC2D43">
      <w:pPr>
        <w:pStyle w:val="02TEXTOPRINCIPAL"/>
        <w:pageBreakBefore/>
      </w:pPr>
    </w:p>
    <w:p w14:paraId="22DB2169" w14:textId="77777777" w:rsidR="00DC2D43" w:rsidRDefault="0047709C">
      <w:pPr>
        <w:pStyle w:val="01TITULO3"/>
        <w:outlineLvl w:val="9"/>
      </w:pPr>
      <w:r>
        <w:t>Ficha de autoavaliação</w:t>
      </w:r>
    </w:p>
    <w:p w14:paraId="4B9D6C78" w14:textId="77777777" w:rsidR="00DC2D43" w:rsidRDefault="00DC2D43">
      <w:pPr>
        <w:pStyle w:val="02TEXTOPRINCIPAL"/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985"/>
        <w:gridCol w:w="1938"/>
        <w:gridCol w:w="1891"/>
      </w:tblGrid>
      <w:tr w:rsidR="00DC2D43" w14:paraId="0A6A2C49" w14:textId="77777777">
        <w:trPr>
          <w:trHeight w:val="18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5721B1" w14:textId="4EEDA81C" w:rsidR="00DC2D43" w:rsidRDefault="0047709C">
            <w:pPr>
              <w:pStyle w:val="03TITULOTABELAS1"/>
              <w:jc w:val="left"/>
            </w:pPr>
            <w:r>
              <w:t>Assinale X na opção que representa quanto você sabe de cada item</w:t>
            </w:r>
            <w:r w:rsidR="00BB529E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B464EF" w14:textId="77777777" w:rsidR="00DC2D43" w:rsidRDefault="0047709C">
            <w:pPr>
              <w:pStyle w:val="03TITULOTABELAS1"/>
            </w:pPr>
            <w:r>
              <w:t>Já sei fazer isso de maneira independente e explicar para um colega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90F260" w14:textId="77777777" w:rsidR="00DC2D43" w:rsidRDefault="0047709C">
            <w:pPr>
              <w:pStyle w:val="03TITULOTABELAS1"/>
            </w:pPr>
            <w:r>
              <w:t>Sei fazer isso de maneira independente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F26A3" w14:textId="77777777" w:rsidR="00DC2D43" w:rsidRDefault="0047709C">
            <w:pPr>
              <w:pStyle w:val="03TITULOTABELAS1"/>
            </w:pPr>
            <w:r>
              <w:t>Preciso de ajuda e de exemplos para resolver as atividades</w:t>
            </w:r>
          </w:p>
        </w:tc>
      </w:tr>
      <w:tr w:rsidR="00DC2D43" w14:paraId="79019754" w14:textId="77777777">
        <w:trPr>
          <w:trHeight w:val="56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31A3BE" w14:textId="77777777" w:rsidR="00DC2D43" w:rsidRDefault="0047709C">
            <w:pPr>
              <w:pStyle w:val="04TEXTOTABELAS"/>
            </w:pPr>
            <w:r>
              <w:t>1. Reconhecer polígonos regulares.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384D7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EC1D9F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393DB8" w14:textId="77777777" w:rsidR="00DC2D43" w:rsidRDefault="00DC2D43">
            <w:pPr>
              <w:pStyle w:val="04TEXTOTABELAS"/>
            </w:pPr>
          </w:p>
        </w:tc>
      </w:tr>
      <w:tr w:rsidR="00DC2D43" w14:paraId="727BCBF5" w14:textId="77777777">
        <w:trPr>
          <w:trHeight w:val="7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176967" w14:textId="77777777" w:rsidR="00DC2D43" w:rsidRDefault="0047709C">
            <w:pPr>
              <w:pStyle w:val="04TEXTOTABELAS"/>
            </w:pPr>
            <w:r>
              <w:t>2. Reconhecer características dos polígonos.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335FE0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F1C47B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0B6DB1" w14:textId="77777777" w:rsidR="00DC2D43" w:rsidRDefault="00DC2D43">
            <w:pPr>
              <w:pStyle w:val="04TEXTOTABELAS"/>
            </w:pPr>
          </w:p>
        </w:tc>
      </w:tr>
      <w:tr w:rsidR="00DC2D43" w14:paraId="59FCC2F3" w14:textId="77777777">
        <w:trPr>
          <w:trHeight w:val="7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4C59BD" w14:textId="77777777" w:rsidR="00DC2D43" w:rsidRDefault="0047709C">
            <w:pPr>
              <w:pStyle w:val="04TEXTOTABELAS"/>
            </w:pPr>
            <w:r>
              <w:t>3. Construir um hexágono regular com esquadro e régua.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1B5226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2B2EE8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B34F79" w14:textId="77777777" w:rsidR="00DC2D43" w:rsidRDefault="00DC2D43">
            <w:pPr>
              <w:pStyle w:val="04TEXTOTABELAS"/>
            </w:pPr>
          </w:p>
        </w:tc>
      </w:tr>
      <w:tr w:rsidR="00DC2D43" w14:paraId="6AC3E5B2" w14:textId="77777777">
        <w:trPr>
          <w:trHeight w:val="7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FD6FE" w14:textId="724F9E9D" w:rsidR="00DC2D43" w:rsidRDefault="0047709C">
            <w:pPr>
              <w:pStyle w:val="04TEXTOTABELAS"/>
            </w:pPr>
            <w:r>
              <w:t xml:space="preserve">4. Construir um hexágono com o auxílio de um </w:t>
            </w:r>
            <w:r>
              <w:rPr>
                <w:i/>
              </w:rPr>
              <w:t>software</w:t>
            </w:r>
            <w:r>
              <w:t xml:space="preserve"> de Geometria dinâmica.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7ABA2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04C22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756582" w14:textId="77777777" w:rsidR="00DC2D43" w:rsidRDefault="00DC2D43">
            <w:pPr>
              <w:pStyle w:val="04TEXTOTABELAS"/>
            </w:pPr>
          </w:p>
        </w:tc>
      </w:tr>
    </w:tbl>
    <w:p w14:paraId="784FC3B7" w14:textId="77777777" w:rsidR="00DC2D43" w:rsidRDefault="00DC2D43">
      <w:pPr>
        <w:pStyle w:val="02TEXTOPRINCIPAL"/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985"/>
        <w:gridCol w:w="1938"/>
        <w:gridCol w:w="1891"/>
      </w:tblGrid>
      <w:tr w:rsidR="00DC2D43" w14:paraId="61027D62" w14:textId="77777777">
        <w:trPr>
          <w:trHeight w:val="18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142C75" w14:textId="7B56CFBF" w:rsidR="00DC2D43" w:rsidRDefault="0047709C">
            <w:pPr>
              <w:pStyle w:val="03TITULOTABELAS1"/>
              <w:jc w:val="left"/>
            </w:pPr>
            <w:r>
              <w:t>Assinale X na opção que representa quanto você sabe de cada item</w:t>
            </w:r>
            <w:r w:rsidR="00BB529E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FA4A69" w14:textId="77777777" w:rsidR="00DC2D43" w:rsidRDefault="0047709C">
            <w:pPr>
              <w:pStyle w:val="03TITULOTABELAS1"/>
            </w:pPr>
            <w:r>
              <w:t>Já sei fazer isso de maneira independente e explicar para um colega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058A0A" w14:textId="77777777" w:rsidR="00DC2D43" w:rsidRDefault="0047709C">
            <w:pPr>
              <w:pStyle w:val="03TITULOTABELAS1"/>
            </w:pPr>
            <w:r>
              <w:t>Sei fazer isso de maneira independente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8D910D" w14:textId="77777777" w:rsidR="00DC2D43" w:rsidRDefault="0047709C">
            <w:pPr>
              <w:pStyle w:val="03TITULOTABELAS1"/>
            </w:pPr>
            <w:r>
              <w:t>Preciso de ajuda e de exemplos para resolver as atividades</w:t>
            </w:r>
          </w:p>
        </w:tc>
      </w:tr>
      <w:tr w:rsidR="00DC2D43" w14:paraId="1A2B938C" w14:textId="77777777">
        <w:trPr>
          <w:trHeight w:val="56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0F464" w14:textId="77777777" w:rsidR="00DC2D43" w:rsidRDefault="0047709C">
            <w:pPr>
              <w:pStyle w:val="04TEXTOTABELAS"/>
            </w:pPr>
            <w:r>
              <w:t>1. Reconhecer polígonos regulares.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FC675C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1615C1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4D6515" w14:textId="77777777" w:rsidR="00DC2D43" w:rsidRDefault="00DC2D43">
            <w:pPr>
              <w:pStyle w:val="04TEXTOTABELAS"/>
            </w:pPr>
          </w:p>
        </w:tc>
      </w:tr>
      <w:tr w:rsidR="00DC2D43" w14:paraId="6CC59236" w14:textId="77777777">
        <w:trPr>
          <w:trHeight w:val="7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C82F30" w14:textId="77777777" w:rsidR="00DC2D43" w:rsidRDefault="0047709C">
            <w:pPr>
              <w:pStyle w:val="04TEXTOTABELAS"/>
            </w:pPr>
            <w:r>
              <w:t>2. Reconhecer características dos polígonos.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7094C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BC7FAE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7AEC3D" w14:textId="77777777" w:rsidR="00DC2D43" w:rsidRDefault="00DC2D43">
            <w:pPr>
              <w:pStyle w:val="04TEXTOTABELAS"/>
            </w:pPr>
          </w:p>
        </w:tc>
      </w:tr>
      <w:tr w:rsidR="00DC2D43" w14:paraId="767719C6" w14:textId="77777777">
        <w:trPr>
          <w:trHeight w:val="7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870857" w14:textId="77777777" w:rsidR="00DC2D43" w:rsidRDefault="0047709C">
            <w:pPr>
              <w:pStyle w:val="04TEXTOTABELAS"/>
            </w:pPr>
            <w:r>
              <w:t>3. Construir um hexágono regular com esquadro e régua.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7F302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1261E0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41B985" w14:textId="77777777" w:rsidR="00DC2D43" w:rsidRDefault="00DC2D43">
            <w:pPr>
              <w:pStyle w:val="04TEXTOTABELAS"/>
            </w:pPr>
          </w:p>
        </w:tc>
      </w:tr>
      <w:tr w:rsidR="00DC2D43" w14:paraId="2D35894C" w14:textId="77777777">
        <w:trPr>
          <w:trHeight w:val="7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24C7CD" w14:textId="4B1FF353" w:rsidR="00DC2D43" w:rsidRDefault="0047709C">
            <w:pPr>
              <w:pStyle w:val="04TEXTOTABELAS"/>
            </w:pPr>
            <w:r>
              <w:t xml:space="preserve">4. Construir um hexágono com o auxílio de um </w:t>
            </w:r>
            <w:r>
              <w:rPr>
                <w:i/>
              </w:rPr>
              <w:t>software</w:t>
            </w:r>
            <w:r>
              <w:t xml:space="preserve"> de Geometria dinâmica.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11DB83" w14:textId="77777777" w:rsidR="00DC2D43" w:rsidRDefault="00DC2D43">
            <w:pPr>
              <w:pStyle w:val="04TEXTOTABELAS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1F1AD7" w14:textId="77777777" w:rsidR="00DC2D43" w:rsidRDefault="00DC2D43">
            <w:pPr>
              <w:pStyle w:val="04TEXTOTABELAS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557350" w14:textId="77777777" w:rsidR="00DC2D43" w:rsidRDefault="00DC2D43">
            <w:pPr>
              <w:pStyle w:val="04TEXTOTABELAS"/>
            </w:pPr>
          </w:p>
        </w:tc>
      </w:tr>
    </w:tbl>
    <w:p w14:paraId="79E0FC27" w14:textId="77777777" w:rsidR="00DC2D43" w:rsidRDefault="00DC2D43">
      <w:pPr>
        <w:pStyle w:val="02TEXTOPRINCIPAL"/>
      </w:pPr>
    </w:p>
    <w:p w14:paraId="47365250" w14:textId="0F6A78E4" w:rsidR="00DC2D43" w:rsidRDefault="00DC2D43">
      <w:pPr>
        <w:pStyle w:val="02TEXTOPRINCIPAL"/>
      </w:pPr>
    </w:p>
    <w:p w14:paraId="02AC73C3" w14:textId="77777777" w:rsidR="00FC211B" w:rsidRDefault="00FC211B">
      <w:pPr>
        <w:pStyle w:val="02TEXTOPRINCIPAL"/>
      </w:pPr>
    </w:p>
    <w:sectPr w:rsidR="00FC211B">
      <w:headerReference w:type="default" r:id="rId13"/>
      <w:footerReference w:type="default" r:id="rId14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1808" w14:textId="77777777" w:rsidR="00AD33A2" w:rsidRDefault="00AD33A2">
      <w:r>
        <w:separator/>
      </w:r>
    </w:p>
  </w:endnote>
  <w:endnote w:type="continuationSeparator" w:id="0">
    <w:p w14:paraId="1D892BD8" w14:textId="77777777" w:rsidR="00AD33A2" w:rsidRDefault="00AD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CB062B" w:rsidRPr="005A1C11" w14:paraId="23F6C31E" w14:textId="77777777" w:rsidTr="008E3CD3">
      <w:tc>
        <w:tcPr>
          <w:tcW w:w="9606" w:type="dxa"/>
        </w:tcPr>
        <w:p w14:paraId="00C04CE1" w14:textId="77777777" w:rsidR="00CB062B" w:rsidRPr="00E876AF" w:rsidRDefault="00CB062B" w:rsidP="00CB062B">
          <w:pPr>
            <w:rPr>
              <w:rFonts w:eastAsiaTheme="minorHAnsi"/>
              <w:kern w:val="0"/>
              <w:sz w:val="14"/>
              <w:szCs w:val="14"/>
              <w:lang w:eastAsia="pt-BR" w:bidi="ar-SA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 xml:space="preserve">com fins não comerciais, contanto que atribuam crédito e que licenciem as criações sob os mesmos parâmetros da Licença Aberta). </w:t>
          </w:r>
        </w:p>
      </w:tc>
      <w:tc>
        <w:tcPr>
          <w:tcW w:w="738" w:type="dxa"/>
          <w:vAlign w:val="center"/>
        </w:tcPr>
        <w:p w14:paraId="6C5214D9" w14:textId="333BC142" w:rsidR="00CB062B" w:rsidRPr="005A1C11" w:rsidRDefault="00CB062B" w:rsidP="00CB062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A4064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C615B99" w14:textId="77777777" w:rsidR="00B10C4F" w:rsidRDefault="00AD3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E488" w14:textId="77777777" w:rsidR="00AD33A2" w:rsidRDefault="00AD33A2">
      <w:r>
        <w:rPr>
          <w:color w:val="000000"/>
        </w:rPr>
        <w:separator/>
      </w:r>
    </w:p>
  </w:footnote>
  <w:footnote w:type="continuationSeparator" w:id="0">
    <w:p w14:paraId="3BEB0D8F" w14:textId="77777777" w:rsidR="00AD33A2" w:rsidRDefault="00AD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1D4C" w14:textId="77777777" w:rsidR="00B10C4F" w:rsidRDefault="0047709C">
    <w:pPr>
      <w:pStyle w:val="Standard"/>
    </w:pPr>
    <w:r>
      <w:rPr>
        <w:noProof/>
        <w:lang w:eastAsia="pt-BR" w:bidi="ar-SA"/>
      </w:rPr>
      <w:drawing>
        <wp:inline distT="0" distB="0" distL="0" distR="0" wp14:anchorId="55478EB4" wp14:editId="353A7C56">
          <wp:extent cx="6248515" cy="475561"/>
          <wp:effectExtent l="0" t="0" r="0" b="689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515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334"/>
    <w:multiLevelType w:val="multilevel"/>
    <w:tmpl w:val="A36E2298"/>
    <w:styleLink w:val="LF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EB5356"/>
    <w:multiLevelType w:val="multilevel"/>
    <w:tmpl w:val="84D0B064"/>
    <w:styleLink w:val="WWNum11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105DCA"/>
    <w:multiLevelType w:val="multilevel"/>
    <w:tmpl w:val="94BA34CA"/>
    <w:styleLink w:val="WWNum8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E40B1E"/>
    <w:multiLevelType w:val="multilevel"/>
    <w:tmpl w:val="84BCB478"/>
    <w:styleLink w:val="WWNum13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E640B6E"/>
    <w:multiLevelType w:val="multilevel"/>
    <w:tmpl w:val="5FACC63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5" w15:restartNumberingAfterBreak="0">
    <w:nsid w:val="1F27589C"/>
    <w:multiLevelType w:val="multilevel"/>
    <w:tmpl w:val="1F8A78CC"/>
    <w:styleLink w:val="WWNum6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0DC52DA"/>
    <w:multiLevelType w:val="multilevel"/>
    <w:tmpl w:val="9D14A4F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7BD25DA"/>
    <w:multiLevelType w:val="multilevel"/>
    <w:tmpl w:val="989E5840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2D2B0BE6"/>
    <w:multiLevelType w:val="multilevel"/>
    <w:tmpl w:val="4378BC3E"/>
    <w:styleLink w:val="WWNum1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9" w15:restartNumberingAfterBreak="0">
    <w:nsid w:val="35681E18"/>
    <w:multiLevelType w:val="multilevel"/>
    <w:tmpl w:val="7916AA84"/>
    <w:styleLink w:val="WWNum5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DE66929"/>
    <w:multiLevelType w:val="multilevel"/>
    <w:tmpl w:val="47CA7462"/>
    <w:styleLink w:val="LFO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8553022"/>
    <w:multiLevelType w:val="multilevel"/>
    <w:tmpl w:val="98FA26AC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49534A0F"/>
    <w:multiLevelType w:val="multilevel"/>
    <w:tmpl w:val="A62C7C5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5321551D"/>
    <w:multiLevelType w:val="multilevel"/>
    <w:tmpl w:val="22A0C404"/>
    <w:styleLink w:val="WWNum9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B454B9A"/>
    <w:multiLevelType w:val="multilevel"/>
    <w:tmpl w:val="10AE3646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C9060ED"/>
    <w:multiLevelType w:val="multilevel"/>
    <w:tmpl w:val="7C4AA45C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43"/>
    <w:rsid w:val="0002664C"/>
    <w:rsid w:val="0005009A"/>
    <w:rsid w:val="00097451"/>
    <w:rsid w:val="001038D1"/>
    <w:rsid w:val="00134CFF"/>
    <w:rsid w:val="001A3ADC"/>
    <w:rsid w:val="001A73D0"/>
    <w:rsid w:val="001E25EB"/>
    <w:rsid w:val="001E2764"/>
    <w:rsid w:val="001E7E92"/>
    <w:rsid w:val="00210CB5"/>
    <w:rsid w:val="0025393D"/>
    <w:rsid w:val="00255E5E"/>
    <w:rsid w:val="002673A1"/>
    <w:rsid w:val="002A61B8"/>
    <w:rsid w:val="002C5863"/>
    <w:rsid w:val="002D6B29"/>
    <w:rsid w:val="002F4E85"/>
    <w:rsid w:val="00333D06"/>
    <w:rsid w:val="0035520B"/>
    <w:rsid w:val="00356EEC"/>
    <w:rsid w:val="00367D2B"/>
    <w:rsid w:val="00376A9B"/>
    <w:rsid w:val="00387E1F"/>
    <w:rsid w:val="003925DB"/>
    <w:rsid w:val="003D1195"/>
    <w:rsid w:val="00425A31"/>
    <w:rsid w:val="00427EE8"/>
    <w:rsid w:val="00436576"/>
    <w:rsid w:val="00437471"/>
    <w:rsid w:val="00475A47"/>
    <w:rsid w:val="0047709C"/>
    <w:rsid w:val="00484C48"/>
    <w:rsid w:val="004F4995"/>
    <w:rsid w:val="00547650"/>
    <w:rsid w:val="00547BF9"/>
    <w:rsid w:val="00557D7C"/>
    <w:rsid w:val="0056222F"/>
    <w:rsid w:val="00562403"/>
    <w:rsid w:val="00563602"/>
    <w:rsid w:val="00572DD9"/>
    <w:rsid w:val="005858C3"/>
    <w:rsid w:val="005C6B75"/>
    <w:rsid w:val="005F5639"/>
    <w:rsid w:val="006200DA"/>
    <w:rsid w:val="0066032B"/>
    <w:rsid w:val="0066112E"/>
    <w:rsid w:val="00686E51"/>
    <w:rsid w:val="00695A11"/>
    <w:rsid w:val="00696FFB"/>
    <w:rsid w:val="006B2BE9"/>
    <w:rsid w:val="006D2CEE"/>
    <w:rsid w:val="0072030F"/>
    <w:rsid w:val="007301A5"/>
    <w:rsid w:val="00751D32"/>
    <w:rsid w:val="0075350B"/>
    <w:rsid w:val="00757BB6"/>
    <w:rsid w:val="0076752C"/>
    <w:rsid w:val="0077605D"/>
    <w:rsid w:val="007865B4"/>
    <w:rsid w:val="007D2F72"/>
    <w:rsid w:val="00812A51"/>
    <w:rsid w:val="008250E9"/>
    <w:rsid w:val="00852891"/>
    <w:rsid w:val="008A4064"/>
    <w:rsid w:val="008F79C4"/>
    <w:rsid w:val="00910B89"/>
    <w:rsid w:val="009452BB"/>
    <w:rsid w:val="00947FD5"/>
    <w:rsid w:val="00A405BB"/>
    <w:rsid w:val="00A570F9"/>
    <w:rsid w:val="00A678B4"/>
    <w:rsid w:val="00A939B2"/>
    <w:rsid w:val="00AD33A2"/>
    <w:rsid w:val="00AF266A"/>
    <w:rsid w:val="00AF4083"/>
    <w:rsid w:val="00B337B4"/>
    <w:rsid w:val="00B37A32"/>
    <w:rsid w:val="00B47E41"/>
    <w:rsid w:val="00B53D4C"/>
    <w:rsid w:val="00B94BF6"/>
    <w:rsid w:val="00BB4773"/>
    <w:rsid w:val="00BB529E"/>
    <w:rsid w:val="00BF0A65"/>
    <w:rsid w:val="00BF4C8F"/>
    <w:rsid w:val="00BF51AF"/>
    <w:rsid w:val="00C00074"/>
    <w:rsid w:val="00C46798"/>
    <w:rsid w:val="00C54B24"/>
    <w:rsid w:val="00C83DBE"/>
    <w:rsid w:val="00C97C94"/>
    <w:rsid w:val="00CB062B"/>
    <w:rsid w:val="00CC0D68"/>
    <w:rsid w:val="00CC670F"/>
    <w:rsid w:val="00CD68C7"/>
    <w:rsid w:val="00CF45FC"/>
    <w:rsid w:val="00D014E3"/>
    <w:rsid w:val="00D034EB"/>
    <w:rsid w:val="00D366DB"/>
    <w:rsid w:val="00D37B61"/>
    <w:rsid w:val="00D553F7"/>
    <w:rsid w:val="00D772BD"/>
    <w:rsid w:val="00D93E6A"/>
    <w:rsid w:val="00DC2D43"/>
    <w:rsid w:val="00DF1E16"/>
    <w:rsid w:val="00DF6AE7"/>
    <w:rsid w:val="00EA12D0"/>
    <w:rsid w:val="00EE3E99"/>
    <w:rsid w:val="00F07F9C"/>
    <w:rsid w:val="00F70F69"/>
    <w:rsid w:val="00FC211B"/>
    <w:rsid w:val="00FE2FF3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551"/>
  <w15:docId w15:val="{93D16976-44EA-4AA8-BE49-569D707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Legenda">
    <w:name w:val="caption"/>
    <w:pPr>
      <w:widowControl/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  <w:suppressAutoHyphen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autoRedefine/>
    <w:pPr>
      <w:widowControl/>
      <w:suppressAutoHyphens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user"/>
    <w:autoRedefine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Pr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pPr>
      <w:tabs>
        <w:tab w:val="right" w:pos="619"/>
      </w:tabs>
      <w:spacing w:before="57" w:after="57"/>
      <w:ind w:left="340" w:hanging="34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user">
    <w:name w:val="Text body indent (user)"/>
    <w:basedOn w:val="Textbodyuser"/>
    <w:pPr>
      <w:ind w:left="283"/>
    </w:pPr>
  </w:style>
  <w:style w:type="paragraph" w:customStyle="1" w:styleId="ListIndent">
    <w:name w:val="List Indent"/>
    <w:basedOn w:val="Textbodyuser"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user"/>
    <w:pPr>
      <w:ind w:left="2268"/>
    </w:pPr>
  </w:style>
  <w:style w:type="paragraph" w:customStyle="1" w:styleId="Firstlineindent">
    <w:name w:val="First line indent"/>
    <w:basedOn w:val="Textbodyuser"/>
    <w:pPr>
      <w:ind w:firstLine="283"/>
    </w:pPr>
  </w:style>
  <w:style w:type="paragraph" w:styleId="Saudao">
    <w:name w:val="Salutation"/>
    <w:basedOn w:val="Standarduser"/>
    <w:pPr>
      <w:suppressLineNumbers/>
    </w:pPr>
  </w:style>
  <w:style w:type="paragraph" w:customStyle="1" w:styleId="Hangingindent">
    <w:name w:val="Hanging indent"/>
    <w:basedOn w:val="Textbodyuser"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pPr>
      <w:tabs>
        <w:tab w:val="clear" w:pos="619"/>
      </w:tabs>
      <w:ind w:left="567" w:hanging="567"/>
    </w:pPr>
  </w:style>
  <w:style w:type="paragraph" w:customStyle="1" w:styleId="05LINHASRESPOSTA">
    <w:name w:val="05_LINHAS RESPOSTA"/>
    <w:basedOn w:val="05ATIVIDADES"/>
    <w:pPr>
      <w:shd w:val="clear" w:color="auto" w:fill="FFFFFF"/>
      <w:tabs>
        <w:tab w:val="clear" w:pos="61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Pr>
      <w:sz w:val="16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pPr>
      <w:ind w:left="454" w:hanging="170"/>
    </w:pPr>
  </w:style>
  <w:style w:type="paragraph" w:styleId="PargrafodaLista">
    <w:name w:val="List Paragraph"/>
    <w:basedOn w:val="Standard"/>
    <w:pPr>
      <w:spacing w:after="200" w:line="276" w:lineRule="auto"/>
      <w:ind w:left="720"/>
      <w:textAlignment w:val="auto"/>
    </w:pPr>
    <w:rPr>
      <w:rFonts w:ascii="Calibri" w:eastAsia="Calibri" w:hAnsi="Calibri" w:cs="F"/>
      <w:kern w:val="0"/>
      <w:sz w:val="22"/>
      <w:szCs w:val="22"/>
      <w:lang w:eastAsia="en-US" w:bidi="ar-SA"/>
    </w:rPr>
  </w:style>
  <w:style w:type="paragraph" w:styleId="Textodecomentrio">
    <w:name w:val="annotation text"/>
    <w:basedOn w:val="Standard"/>
    <w:rPr>
      <w:rFonts w:ascii="Calibri Light" w:eastAsia="Calibri Light" w:hAnsi="Calibri Light" w:cs="Calibri Light"/>
      <w:sz w:val="20"/>
      <w:szCs w:val="18"/>
    </w:rPr>
  </w:style>
  <w:style w:type="paragraph" w:customStyle="1" w:styleId="02TEXTOPRINCIPALBULLET2">
    <w:name w:val="02_TEXTO_PRINCIPAL_BULLET_2"/>
    <w:basedOn w:val="02TEXTOPRINCIPALBULLET"/>
    <w:pPr>
      <w:tabs>
        <w:tab w:val="clear" w:pos="511"/>
      </w:tabs>
      <w:ind w:left="227"/>
    </w:pPr>
  </w:style>
  <w:style w:type="paragraph" w:styleId="Assuntodocomentrio">
    <w:name w:val="annotation subject"/>
    <w:basedOn w:val="Textodecomentrio"/>
    <w:rPr>
      <w:rFonts w:cs="Mangal"/>
      <w:b/>
      <w:bCs/>
    </w:rPr>
  </w:style>
  <w:style w:type="paragraph" w:styleId="NormalWeb">
    <w:name w:val="Normal (Web)"/>
    <w:basedOn w:val="Standard"/>
    <w:pPr>
      <w:spacing w:before="280" w:after="280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7INDICACAOART">
    <w:name w:val="07_INDICACAO_ART"/>
    <w:pPr>
      <w:widowControl/>
      <w:suppressAutoHyphens/>
      <w:spacing w:line="220" w:lineRule="atLeast"/>
      <w:jc w:val="center"/>
      <w:textAlignment w:val="auto"/>
    </w:pPr>
    <w:rPr>
      <w:rFonts w:ascii="Arial" w:eastAsia="Times New Roman" w:hAnsi="Arial" w:cs="Times New Roman"/>
      <w:color w:val="0000FF"/>
      <w:kern w:val="0"/>
      <w:sz w:val="18"/>
      <w:szCs w:val="20"/>
      <w:lang w:eastAsia="pt-BR" w:bidi="ar-SA"/>
    </w:rPr>
  </w:style>
  <w:style w:type="paragraph" w:customStyle="1" w:styleId="00Textogeral">
    <w:name w:val="00_Texto_geral"/>
    <w:basedOn w:val="Standard"/>
    <w:pPr>
      <w:widowControl w:val="0"/>
      <w:spacing w:after="57" w:line="250" w:lineRule="atLeast"/>
      <w:ind w:firstLine="283"/>
      <w:jc w:val="both"/>
      <w:textAlignment w:val="center"/>
    </w:pPr>
    <w:rPr>
      <w:rFonts w:eastAsia="F"/>
      <w:color w:val="000000"/>
      <w:kern w:val="0"/>
      <w:sz w:val="22"/>
      <w:szCs w:val="22"/>
      <w:lang w:eastAsia="es-ES" w:bidi="ar-SA"/>
    </w:rPr>
  </w:style>
  <w:style w:type="paragraph" w:customStyle="1" w:styleId="00textosemparagrafo">
    <w:name w:val="00_texto_sem_paragrafo"/>
    <w:basedOn w:val="00Textogeral"/>
    <w:pPr>
      <w:ind w:firstLine="0"/>
    </w:pPr>
    <w:rPr>
      <w:rFonts w:cs="Arial"/>
    </w:rPr>
  </w:style>
  <w:style w:type="paragraph" w:customStyle="1" w:styleId="02RECUO">
    <w:name w:val="02_RECUO"/>
    <w:basedOn w:val="02TEXTOPRINCIPAL"/>
    <w:autoRedefine/>
    <w:pPr>
      <w:ind w:left="227"/>
    </w:p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CabealhoChar1">
    <w:name w:val="Cabeçalho Char1"/>
    <w:basedOn w:val="Fontepargpadro"/>
  </w:style>
  <w:style w:type="character" w:customStyle="1" w:styleId="TextodebaloChar">
    <w:name w:val="Texto de balão Char"/>
    <w:basedOn w:val="Fontepargpadro"/>
    <w:rPr>
      <w:sz w:val="16"/>
      <w:szCs w:val="14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A1">
    <w:name w:val="A1"/>
    <w:rPr>
      <w:rFonts w:cs="HelveticaNeueLT Std"/>
      <w:color w:val="000000"/>
      <w:sz w:val="16"/>
      <w:szCs w:val="16"/>
    </w:rPr>
  </w:style>
  <w:style w:type="character" w:customStyle="1" w:styleId="A2">
    <w:name w:val="A2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rPr>
      <w:b/>
      <w:b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ascii="Calibri Light" w:eastAsia="Calibri Light" w:hAnsi="Calibri Light" w:cs="Mangal"/>
      <w:b/>
      <w:bCs/>
      <w:sz w:val="20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LFO1">
    <w:name w:val="LFO1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  <w:style w:type="numbering" w:customStyle="1" w:styleId="WWNum7">
    <w:name w:val="WWNum7"/>
    <w:basedOn w:val="Semlista"/>
    <w:pPr>
      <w:numPr>
        <w:numId w:val="10"/>
      </w:numPr>
    </w:pPr>
  </w:style>
  <w:style w:type="numbering" w:customStyle="1" w:styleId="WWNum8">
    <w:name w:val="WWNum8"/>
    <w:basedOn w:val="Semlista"/>
    <w:pPr>
      <w:numPr>
        <w:numId w:val="11"/>
      </w:numPr>
    </w:pPr>
  </w:style>
  <w:style w:type="numbering" w:customStyle="1" w:styleId="WWNum9">
    <w:name w:val="WWNum9"/>
    <w:basedOn w:val="Semlista"/>
    <w:pPr>
      <w:numPr>
        <w:numId w:val="12"/>
      </w:numPr>
    </w:pPr>
  </w:style>
  <w:style w:type="numbering" w:customStyle="1" w:styleId="WWNum10">
    <w:name w:val="WWNum10"/>
    <w:basedOn w:val="Semlista"/>
    <w:pPr>
      <w:numPr>
        <w:numId w:val="13"/>
      </w:numPr>
    </w:pPr>
  </w:style>
  <w:style w:type="numbering" w:customStyle="1" w:styleId="WWNum11">
    <w:name w:val="WWNum11"/>
    <w:basedOn w:val="Semlista"/>
    <w:pPr>
      <w:numPr>
        <w:numId w:val="14"/>
      </w:numPr>
    </w:pPr>
  </w:style>
  <w:style w:type="numbering" w:customStyle="1" w:styleId="WWNum12">
    <w:name w:val="WWNum12"/>
    <w:basedOn w:val="Semlista"/>
    <w:pPr>
      <w:numPr>
        <w:numId w:val="15"/>
      </w:numPr>
    </w:pPr>
  </w:style>
  <w:style w:type="numbering" w:customStyle="1" w:styleId="WWNum13">
    <w:name w:val="WWNum13"/>
    <w:basedOn w:val="Semlista"/>
    <w:pPr>
      <w:numPr>
        <w:numId w:val="16"/>
      </w:numPr>
    </w:pPr>
  </w:style>
  <w:style w:type="table" w:styleId="Tabelacomgrade">
    <w:name w:val="Table Grid"/>
    <w:basedOn w:val="Tabelanormal"/>
    <w:uiPriority w:val="39"/>
    <w:rsid w:val="00CB062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F593-D36B-446E-8164-F3974AE2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2053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Hugo Susumu Matsubayashi</cp:lastModifiedBy>
  <cp:revision>30</cp:revision>
  <cp:lastPrinted>2018-08-30T20:15:00Z</cp:lastPrinted>
  <dcterms:created xsi:type="dcterms:W3CDTF">2018-10-02T14:43:00Z</dcterms:created>
  <dcterms:modified xsi:type="dcterms:W3CDTF">2018-10-16T16:35:00Z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