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7EC54" w14:textId="3170781A" w:rsidR="004B4A07" w:rsidRPr="00AB57D7" w:rsidRDefault="004B4A07" w:rsidP="004B4A07">
      <w:pPr>
        <w:pStyle w:val="01TITULO1"/>
      </w:pPr>
      <w:r w:rsidRPr="00AB57D7">
        <w:t>Ficha de acompanhamento d</w:t>
      </w:r>
      <w:r>
        <w:t>e</w:t>
      </w:r>
      <w:r w:rsidRPr="00AB57D7">
        <w:t xml:space="preserve"> aprendizage</w:t>
      </w:r>
      <w:r>
        <w:t>m</w:t>
      </w:r>
    </w:p>
    <w:p w14:paraId="1FA2041F" w14:textId="77777777" w:rsidR="004B4A07" w:rsidRPr="00CC73B2" w:rsidRDefault="004B4A07" w:rsidP="004B4A07">
      <w:pPr>
        <w:pStyle w:val="02TEXTOPRINCIPAL"/>
      </w:pPr>
    </w:p>
    <w:tbl>
      <w:tblPr>
        <w:tblStyle w:val="Tabelacomgrade"/>
        <w:tblW w:w="9940" w:type="dxa"/>
        <w:tblInd w:w="22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4"/>
        <w:gridCol w:w="2130"/>
        <w:gridCol w:w="2758"/>
        <w:gridCol w:w="328"/>
        <w:gridCol w:w="1134"/>
        <w:gridCol w:w="1701"/>
        <w:gridCol w:w="1305"/>
      </w:tblGrid>
      <w:tr w:rsidR="004B4A07" w:rsidRPr="00831866" w14:paraId="74197009" w14:textId="77777777" w:rsidTr="007D4CDD">
        <w:trPr>
          <w:trHeight w:val="340"/>
        </w:trPr>
        <w:tc>
          <w:tcPr>
            <w:tcW w:w="9940" w:type="dxa"/>
            <w:gridSpan w:val="7"/>
            <w:vAlign w:val="center"/>
          </w:tcPr>
          <w:p w14:paraId="2584D62E" w14:textId="77777777" w:rsidR="004B4A07" w:rsidRPr="001A4AEF" w:rsidRDefault="004B4A07" w:rsidP="007D4CDD">
            <w:pPr>
              <w:pStyle w:val="03TITULOTABELAS2"/>
            </w:pPr>
            <w:r w:rsidRPr="001A4AEF">
              <w:t xml:space="preserve">Matemática – </w:t>
            </w:r>
            <w:r>
              <w:t>7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2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4B4A07" w:rsidRPr="00831866" w14:paraId="0D0F5CEB" w14:textId="77777777" w:rsidTr="007D4CDD">
        <w:trPr>
          <w:trHeight w:val="340"/>
        </w:trPr>
        <w:tc>
          <w:tcPr>
            <w:tcW w:w="9940" w:type="dxa"/>
            <w:gridSpan w:val="7"/>
            <w:vAlign w:val="center"/>
          </w:tcPr>
          <w:p w14:paraId="0EEBF47F" w14:textId="77777777" w:rsidR="004B4A07" w:rsidRPr="001A4AEF" w:rsidRDefault="004B4A07" w:rsidP="007D4CDD">
            <w:pPr>
              <w:pStyle w:val="04TEXTOTABELAS"/>
            </w:pPr>
            <w:r w:rsidRPr="001A4AEF">
              <w:t>Escola:</w:t>
            </w:r>
          </w:p>
        </w:tc>
      </w:tr>
      <w:tr w:rsidR="004B4A07" w:rsidRPr="00831866" w14:paraId="55B9A414" w14:textId="77777777" w:rsidTr="007D4CDD">
        <w:trPr>
          <w:trHeight w:val="340"/>
        </w:trPr>
        <w:tc>
          <w:tcPr>
            <w:tcW w:w="9940" w:type="dxa"/>
            <w:gridSpan w:val="7"/>
            <w:vAlign w:val="center"/>
          </w:tcPr>
          <w:p w14:paraId="216C605D" w14:textId="67817DAC" w:rsidR="004B4A07" w:rsidRPr="001A4AEF" w:rsidRDefault="004B4A07" w:rsidP="007D4CDD">
            <w:pPr>
              <w:pStyle w:val="04TEXTOTABELAS"/>
            </w:pPr>
            <w:r w:rsidRPr="001A4AEF">
              <w:t>Aluno</w:t>
            </w:r>
            <w:r w:rsidR="00954DC5">
              <w:t>(a)</w:t>
            </w:r>
            <w:r w:rsidRPr="001A4AEF">
              <w:t>:</w:t>
            </w:r>
          </w:p>
        </w:tc>
      </w:tr>
      <w:tr w:rsidR="004B4A07" w:rsidRPr="00831866" w14:paraId="69A8E904" w14:textId="77777777" w:rsidTr="007D4CDD">
        <w:trPr>
          <w:trHeight w:val="340"/>
        </w:trPr>
        <w:tc>
          <w:tcPr>
            <w:tcW w:w="2714" w:type="dxa"/>
            <w:gridSpan w:val="2"/>
            <w:vAlign w:val="center"/>
          </w:tcPr>
          <w:p w14:paraId="4DD87A5E" w14:textId="77777777" w:rsidR="004B4A07" w:rsidRPr="001A4AEF" w:rsidRDefault="004B4A07" w:rsidP="007D4CDD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04DB3F98" w14:textId="77777777" w:rsidR="004B4A07" w:rsidRPr="001A4AEF" w:rsidRDefault="004B4A07" w:rsidP="007D4CDD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6A235CB8" w14:textId="77777777" w:rsidR="004B4A07" w:rsidRPr="001A4AEF" w:rsidRDefault="004B4A07" w:rsidP="007D4CDD">
            <w:pPr>
              <w:pStyle w:val="04TEXTOTABELAS"/>
            </w:pPr>
            <w:r w:rsidRPr="001A4AEF">
              <w:t>Data:</w:t>
            </w:r>
          </w:p>
        </w:tc>
      </w:tr>
      <w:tr w:rsidR="004B4A07" w:rsidRPr="00831866" w14:paraId="70E70D70" w14:textId="77777777" w:rsidTr="007D4CDD">
        <w:trPr>
          <w:trHeight w:val="340"/>
        </w:trPr>
        <w:tc>
          <w:tcPr>
            <w:tcW w:w="9940" w:type="dxa"/>
            <w:gridSpan w:val="7"/>
            <w:vAlign w:val="center"/>
          </w:tcPr>
          <w:p w14:paraId="1000270E" w14:textId="77777777" w:rsidR="004B4A07" w:rsidRPr="001A4AEF" w:rsidRDefault="004B4A07" w:rsidP="007D4CDD">
            <w:pPr>
              <w:pStyle w:val="04TEXTOTABELAS"/>
            </w:pPr>
            <w:r w:rsidRPr="001A4AEF">
              <w:t>Professor(a):</w:t>
            </w:r>
          </w:p>
        </w:tc>
      </w:tr>
      <w:tr w:rsidR="004B4A07" w:rsidRPr="00831866" w14:paraId="2D8F615A" w14:textId="77777777" w:rsidTr="007D4CDD">
        <w:trPr>
          <w:trHeight w:val="340"/>
        </w:trPr>
        <w:tc>
          <w:tcPr>
            <w:tcW w:w="584" w:type="dxa"/>
            <w:vAlign w:val="center"/>
          </w:tcPr>
          <w:p w14:paraId="6AFB7B38" w14:textId="77777777" w:rsidR="004B4A07" w:rsidRPr="00831866" w:rsidRDefault="004B4A07" w:rsidP="007D4CDD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vAlign w:val="center"/>
          </w:tcPr>
          <w:p w14:paraId="4CB30529" w14:textId="6164141D" w:rsidR="004B4A07" w:rsidRPr="00831866" w:rsidRDefault="004B4A07" w:rsidP="007D4CDD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4" w:type="dxa"/>
            <w:vAlign w:val="center"/>
          </w:tcPr>
          <w:p w14:paraId="0AD9CC71" w14:textId="77777777" w:rsidR="004B4A07" w:rsidRPr="00831866" w:rsidRDefault="004B4A07" w:rsidP="007D4CDD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  <w:vAlign w:val="center"/>
          </w:tcPr>
          <w:p w14:paraId="6084B6A8" w14:textId="77777777" w:rsidR="004B4A07" w:rsidRPr="00831866" w:rsidRDefault="004B4A07" w:rsidP="007D4CDD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  <w:vAlign w:val="center"/>
          </w:tcPr>
          <w:p w14:paraId="5E60404B" w14:textId="77777777" w:rsidR="004B4A07" w:rsidRPr="00831866" w:rsidRDefault="004B4A07" w:rsidP="007D4CDD">
            <w:pPr>
              <w:pStyle w:val="03TITULOTABELAS2"/>
            </w:pPr>
            <w:r w:rsidRPr="008740E0">
              <w:t>Conhece pouco</w:t>
            </w:r>
          </w:p>
        </w:tc>
      </w:tr>
      <w:tr w:rsidR="004B4A07" w:rsidRPr="00831866" w14:paraId="40B5DEF6" w14:textId="77777777" w:rsidTr="007D4CDD">
        <w:tc>
          <w:tcPr>
            <w:tcW w:w="584" w:type="dxa"/>
            <w:vMerge w:val="restart"/>
            <w:textDirection w:val="btLr"/>
            <w:vAlign w:val="center"/>
          </w:tcPr>
          <w:p w14:paraId="709686F2" w14:textId="77777777" w:rsidR="004B4A07" w:rsidRPr="00831866" w:rsidRDefault="004B4A07" w:rsidP="007D4CDD">
            <w:pPr>
              <w:pStyle w:val="03TITULOTABELAS2"/>
              <w:ind w:left="113" w:right="113"/>
            </w:pPr>
            <w:r>
              <w:t>Capítulo 4</w:t>
            </w:r>
          </w:p>
        </w:tc>
        <w:tc>
          <w:tcPr>
            <w:tcW w:w="5216" w:type="dxa"/>
            <w:gridSpan w:val="3"/>
            <w:vAlign w:val="center"/>
          </w:tcPr>
          <w:p w14:paraId="59C3D62B" w14:textId="1E1E183D" w:rsidR="004B4A07" w:rsidRPr="006A452D" w:rsidRDefault="004B4A07" w:rsidP="007D4CDD">
            <w:pPr>
              <w:pStyle w:val="04TEXTOTABELAS"/>
              <w:rPr>
                <w:kern w:val="0"/>
              </w:rPr>
            </w:pPr>
            <w:r w:rsidRPr="00865FB3">
              <w:rPr>
                <w:kern w:val="0"/>
              </w:rPr>
              <w:t>1. Comparar e ordena</w:t>
            </w:r>
            <w:r>
              <w:rPr>
                <w:kern w:val="0"/>
              </w:rPr>
              <w:t>r</w:t>
            </w:r>
            <w:r w:rsidRPr="00865FB3">
              <w:rPr>
                <w:kern w:val="0"/>
              </w:rPr>
              <w:t xml:space="preserve"> números racionais.</w:t>
            </w:r>
          </w:p>
        </w:tc>
        <w:tc>
          <w:tcPr>
            <w:tcW w:w="1134" w:type="dxa"/>
            <w:vAlign w:val="center"/>
          </w:tcPr>
          <w:p w14:paraId="48FC0AF5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083D42F5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313E5E56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0A8AFCCE" w14:textId="77777777" w:rsidTr="007D4CDD">
        <w:tc>
          <w:tcPr>
            <w:tcW w:w="584" w:type="dxa"/>
            <w:vMerge/>
            <w:vAlign w:val="center"/>
          </w:tcPr>
          <w:p w14:paraId="1C37556B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11D49961" w14:textId="77777777" w:rsidR="004B4A07" w:rsidRPr="006A452D" w:rsidRDefault="004B4A07" w:rsidP="007D4CDD">
            <w:pPr>
              <w:pStyle w:val="04TEXTOTABELAS"/>
              <w:tabs>
                <w:tab w:val="left" w:pos="1103"/>
              </w:tabs>
              <w:rPr>
                <w:kern w:val="0"/>
              </w:rPr>
            </w:pPr>
            <w:r w:rsidRPr="00865FB3">
              <w:rPr>
                <w:kern w:val="0"/>
              </w:rPr>
              <w:t>2. Associar números racionais a pontos na reta numérica.</w:t>
            </w:r>
          </w:p>
        </w:tc>
        <w:tc>
          <w:tcPr>
            <w:tcW w:w="1134" w:type="dxa"/>
            <w:vAlign w:val="center"/>
          </w:tcPr>
          <w:p w14:paraId="240CD7DC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1BC1E08D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77D03B97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7D3667E6" w14:textId="77777777" w:rsidTr="007D4CDD">
        <w:tc>
          <w:tcPr>
            <w:tcW w:w="584" w:type="dxa"/>
            <w:vMerge/>
            <w:vAlign w:val="center"/>
          </w:tcPr>
          <w:p w14:paraId="11112283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5965AD7E" w14:textId="77777777" w:rsidR="004B4A07" w:rsidRPr="006A452D" w:rsidRDefault="004B4A07" w:rsidP="007D4CDD">
            <w:pPr>
              <w:pStyle w:val="04TEXTOTABELAS"/>
              <w:rPr>
                <w:rFonts w:eastAsia="SimSun"/>
                <w:kern w:val="0"/>
              </w:rPr>
            </w:pPr>
            <w:r w:rsidRPr="00865FB3">
              <w:rPr>
                <w:rFonts w:eastAsia="SimSun"/>
                <w:kern w:val="0"/>
              </w:rPr>
              <w:t>3. Resolver problemas envolvendo operações com números racionais.</w:t>
            </w:r>
          </w:p>
        </w:tc>
        <w:tc>
          <w:tcPr>
            <w:tcW w:w="1134" w:type="dxa"/>
            <w:vAlign w:val="center"/>
          </w:tcPr>
          <w:p w14:paraId="2CBD9391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7FD2DE84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57AF5AAC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76BD5D92" w14:textId="77777777" w:rsidTr="007D4CDD">
        <w:tc>
          <w:tcPr>
            <w:tcW w:w="584" w:type="dxa"/>
            <w:vMerge/>
            <w:vAlign w:val="center"/>
          </w:tcPr>
          <w:p w14:paraId="2B3CE694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5A6697B4" w14:textId="62DACFE9" w:rsidR="004B4A07" w:rsidRPr="006A452D" w:rsidRDefault="004B4A07" w:rsidP="0003135C">
            <w:pPr>
              <w:pStyle w:val="04TEXTOTABELAS"/>
              <w:rPr>
                <w:rFonts w:eastAsia="SimSun"/>
                <w:kern w:val="0"/>
              </w:rPr>
            </w:pPr>
            <w:r w:rsidRPr="00865FB3">
              <w:rPr>
                <w:rFonts w:eastAsia="SimSun"/>
                <w:kern w:val="0"/>
              </w:rPr>
              <w:t>4. Favorecer o desenvolvimento das seguintes habilidades apresentadas na BNCC: EF07MA08, EF07MA10 e EF07MA12.</w:t>
            </w:r>
          </w:p>
        </w:tc>
        <w:tc>
          <w:tcPr>
            <w:tcW w:w="1134" w:type="dxa"/>
            <w:vAlign w:val="center"/>
          </w:tcPr>
          <w:p w14:paraId="2CD6A95C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422C0783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2E29054E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48A03352" w14:textId="77777777" w:rsidTr="007D4CDD">
        <w:tc>
          <w:tcPr>
            <w:tcW w:w="584" w:type="dxa"/>
            <w:vMerge w:val="restart"/>
            <w:textDirection w:val="btLr"/>
            <w:vAlign w:val="center"/>
          </w:tcPr>
          <w:p w14:paraId="59BB9AE1" w14:textId="77777777" w:rsidR="004B4A07" w:rsidRPr="00831866" w:rsidRDefault="004B4A07" w:rsidP="007D4CDD">
            <w:pPr>
              <w:pStyle w:val="03TITULOTABELAS2"/>
            </w:pPr>
            <w:r>
              <w:t>Capítulo 5</w:t>
            </w:r>
          </w:p>
        </w:tc>
        <w:tc>
          <w:tcPr>
            <w:tcW w:w="5216" w:type="dxa"/>
            <w:gridSpan w:val="3"/>
            <w:vAlign w:val="center"/>
          </w:tcPr>
          <w:p w14:paraId="0D3198DC" w14:textId="77777777" w:rsidR="004B4A07" w:rsidRPr="006A452D" w:rsidRDefault="004B4A07" w:rsidP="007D4CDD">
            <w:pPr>
              <w:pStyle w:val="04TEXTOTABELAS"/>
              <w:rPr>
                <w:kern w:val="0"/>
              </w:rPr>
            </w:pPr>
            <w:r w:rsidRPr="00865FB3">
              <w:rPr>
                <w:kern w:val="0"/>
              </w:rPr>
              <w:t>1. Resolver problemas envolvendo medidas de comprimento.</w:t>
            </w:r>
          </w:p>
        </w:tc>
        <w:tc>
          <w:tcPr>
            <w:tcW w:w="1134" w:type="dxa"/>
            <w:vAlign w:val="center"/>
          </w:tcPr>
          <w:p w14:paraId="42C1F1B6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25629907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52956713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2EB15C28" w14:textId="77777777" w:rsidTr="007D4CDD">
        <w:tc>
          <w:tcPr>
            <w:tcW w:w="584" w:type="dxa"/>
            <w:vMerge/>
            <w:textDirection w:val="btLr"/>
            <w:vAlign w:val="center"/>
          </w:tcPr>
          <w:p w14:paraId="44DDAE73" w14:textId="77777777" w:rsidR="004B4A07" w:rsidRPr="00831866" w:rsidRDefault="004B4A07" w:rsidP="007D4CDD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077A4D91" w14:textId="77777777" w:rsidR="004B4A07" w:rsidRPr="006A452D" w:rsidRDefault="004B4A07" w:rsidP="007D4CDD">
            <w:pPr>
              <w:pStyle w:val="04TEXTOTABELAS"/>
              <w:rPr>
                <w:rFonts w:eastAsia="SimSun"/>
                <w:kern w:val="0"/>
              </w:rPr>
            </w:pPr>
            <w:r w:rsidRPr="00865FB3">
              <w:rPr>
                <w:rFonts w:eastAsia="SimSun"/>
                <w:kern w:val="0"/>
              </w:rPr>
              <w:t>2. Converter medidas expressas em diferentes unidades.</w:t>
            </w:r>
          </w:p>
        </w:tc>
        <w:tc>
          <w:tcPr>
            <w:tcW w:w="1134" w:type="dxa"/>
            <w:vAlign w:val="center"/>
          </w:tcPr>
          <w:p w14:paraId="79FE7AB4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32B65316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179E4B09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0FF34990" w14:textId="77777777" w:rsidTr="007D4CDD">
        <w:tc>
          <w:tcPr>
            <w:tcW w:w="584" w:type="dxa"/>
            <w:vMerge/>
            <w:textDirection w:val="btLr"/>
            <w:vAlign w:val="center"/>
          </w:tcPr>
          <w:p w14:paraId="652933BC" w14:textId="77777777" w:rsidR="004B4A07" w:rsidRPr="00831866" w:rsidRDefault="004B4A07" w:rsidP="007D4CDD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78B29EE4" w14:textId="77777777" w:rsidR="004B4A07" w:rsidRPr="006A452D" w:rsidRDefault="004B4A07" w:rsidP="007D4CDD">
            <w:pPr>
              <w:pStyle w:val="04TEXTOTABELAS"/>
              <w:rPr>
                <w:rFonts w:eastAsia="SimSun"/>
                <w:kern w:val="0"/>
              </w:rPr>
            </w:pPr>
            <w:r w:rsidRPr="00865FB3">
              <w:rPr>
                <w:rFonts w:eastAsia="SimSun"/>
                <w:kern w:val="0"/>
              </w:rPr>
              <w:t>3. Resolver problemas envolvendo medidas de massa.</w:t>
            </w:r>
          </w:p>
        </w:tc>
        <w:tc>
          <w:tcPr>
            <w:tcW w:w="1134" w:type="dxa"/>
            <w:vAlign w:val="center"/>
          </w:tcPr>
          <w:p w14:paraId="77868ABC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7F853C83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356F7549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54AA2086" w14:textId="77777777" w:rsidTr="007D4CDD">
        <w:tc>
          <w:tcPr>
            <w:tcW w:w="584" w:type="dxa"/>
            <w:vMerge/>
            <w:textDirection w:val="btLr"/>
            <w:vAlign w:val="center"/>
          </w:tcPr>
          <w:p w14:paraId="0359DD34" w14:textId="77777777" w:rsidR="004B4A07" w:rsidRPr="00831866" w:rsidRDefault="004B4A07" w:rsidP="007D4CDD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2987B6BC" w14:textId="77777777" w:rsidR="004B4A07" w:rsidRPr="006A452D" w:rsidRDefault="004B4A07" w:rsidP="007D4CDD">
            <w:pPr>
              <w:pStyle w:val="04TEXTOTABELAS"/>
              <w:rPr>
                <w:kern w:val="0"/>
              </w:rPr>
            </w:pPr>
            <w:r w:rsidRPr="00865FB3">
              <w:rPr>
                <w:kern w:val="0"/>
              </w:rPr>
              <w:t>4. Resolver problemas envolvendo cálculo de medida de volume de blocos retangulares.</w:t>
            </w:r>
          </w:p>
        </w:tc>
        <w:tc>
          <w:tcPr>
            <w:tcW w:w="1134" w:type="dxa"/>
            <w:vAlign w:val="center"/>
          </w:tcPr>
          <w:p w14:paraId="567A0F88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23B2A7F4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17E2036D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5ADB1B07" w14:textId="77777777" w:rsidTr="007D4CDD">
        <w:tc>
          <w:tcPr>
            <w:tcW w:w="584" w:type="dxa"/>
            <w:vMerge/>
            <w:textDirection w:val="btLr"/>
            <w:vAlign w:val="center"/>
          </w:tcPr>
          <w:p w14:paraId="1DAE89CD" w14:textId="77777777" w:rsidR="004B4A07" w:rsidRPr="00831866" w:rsidRDefault="004B4A07" w:rsidP="007D4CDD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4BE93E23" w14:textId="742A3F3C" w:rsidR="004B4A07" w:rsidRPr="006A452D" w:rsidRDefault="004B4A07" w:rsidP="0003135C">
            <w:pPr>
              <w:pStyle w:val="04TEXTOTABELAS"/>
              <w:rPr>
                <w:kern w:val="0"/>
              </w:rPr>
            </w:pPr>
            <w:r w:rsidRPr="00865FB3">
              <w:rPr>
                <w:kern w:val="0"/>
              </w:rPr>
              <w:t>5. Favorecer o desenvolvimento das seguintes habilidades apresentadas na BNCC: EF07MA29 e EF07MA30.</w:t>
            </w:r>
          </w:p>
        </w:tc>
        <w:tc>
          <w:tcPr>
            <w:tcW w:w="1134" w:type="dxa"/>
            <w:vAlign w:val="center"/>
          </w:tcPr>
          <w:p w14:paraId="4E019530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2DC52F6D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00B92C0A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0774F00C" w14:textId="77777777" w:rsidTr="007D4CDD">
        <w:tc>
          <w:tcPr>
            <w:tcW w:w="584" w:type="dxa"/>
            <w:vMerge w:val="restart"/>
            <w:textDirection w:val="btLr"/>
            <w:vAlign w:val="center"/>
          </w:tcPr>
          <w:p w14:paraId="22A8B982" w14:textId="77777777" w:rsidR="004B4A07" w:rsidRPr="00831866" w:rsidRDefault="004B4A07" w:rsidP="007D4CDD">
            <w:pPr>
              <w:pStyle w:val="03TITULOTABELAS2"/>
            </w:pPr>
            <w:r>
              <w:t>Capítulo 6</w:t>
            </w:r>
          </w:p>
        </w:tc>
        <w:tc>
          <w:tcPr>
            <w:tcW w:w="5216" w:type="dxa"/>
            <w:gridSpan w:val="3"/>
            <w:vAlign w:val="center"/>
          </w:tcPr>
          <w:p w14:paraId="3DE166A0" w14:textId="77777777" w:rsidR="004B4A07" w:rsidRPr="006A452D" w:rsidRDefault="004B4A07" w:rsidP="007D4CDD">
            <w:pPr>
              <w:pStyle w:val="04TEXTOTABELAS"/>
              <w:rPr>
                <w:rFonts w:eastAsia="SimSun"/>
                <w:kern w:val="0"/>
              </w:rPr>
            </w:pPr>
            <w:r w:rsidRPr="00865FB3">
              <w:rPr>
                <w:rFonts w:eastAsia="SimSun"/>
                <w:kern w:val="0"/>
              </w:rPr>
              <w:t>1. Compreender a ideia de variável.</w:t>
            </w:r>
          </w:p>
        </w:tc>
        <w:tc>
          <w:tcPr>
            <w:tcW w:w="1134" w:type="dxa"/>
            <w:vAlign w:val="center"/>
          </w:tcPr>
          <w:p w14:paraId="0B2ADD06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066DDAF1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3F750606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076B9AE8" w14:textId="77777777" w:rsidTr="007D4CDD">
        <w:tc>
          <w:tcPr>
            <w:tcW w:w="584" w:type="dxa"/>
            <w:vMerge/>
          </w:tcPr>
          <w:p w14:paraId="2C29A3FF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54854AD9" w14:textId="77777777" w:rsidR="004B4A07" w:rsidRPr="006A452D" w:rsidRDefault="004B4A07" w:rsidP="007D4CDD">
            <w:pPr>
              <w:pStyle w:val="04TEXTOTABELAS"/>
              <w:rPr>
                <w:rFonts w:eastAsia="SimSun"/>
                <w:kern w:val="0"/>
              </w:rPr>
            </w:pPr>
            <w:r w:rsidRPr="00865FB3">
              <w:rPr>
                <w:rFonts w:eastAsia="SimSun"/>
                <w:kern w:val="0"/>
              </w:rPr>
              <w:t>2. Identificar regularidades em sequências numéricas.</w:t>
            </w:r>
          </w:p>
        </w:tc>
        <w:tc>
          <w:tcPr>
            <w:tcW w:w="1134" w:type="dxa"/>
            <w:vAlign w:val="center"/>
          </w:tcPr>
          <w:p w14:paraId="18953F2D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30A55ABE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52970A1B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149D0F3B" w14:textId="77777777" w:rsidTr="007D4CDD">
        <w:tc>
          <w:tcPr>
            <w:tcW w:w="584" w:type="dxa"/>
            <w:vMerge/>
          </w:tcPr>
          <w:p w14:paraId="46227BBD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33F1EA1C" w14:textId="73EA671E" w:rsidR="004B4A07" w:rsidRPr="006A452D" w:rsidRDefault="004B4A07" w:rsidP="007D4CDD">
            <w:pPr>
              <w:pStyle w:val="04TEXTOTABELAS"/>
              <w:rPr>
                <w:kern w:val="0"/>
              </w:rPr>
            </w:pPr>
            <w:r>
              <w:rPr>
                <w:kern w:val="0"/>
              </w:rPr>
              <w:t>3</w:t>
            </w:r>
            <w:r w:rsidRPr="00865FB3">
              <w:rPr>
                <w:kern w:val="0"/>
              </w:rPr>
              <w:t>. Utilizar simbologia algébrica para expressar regularidades em sequências numéricas.</w:t>
            </w:r>
          </w:p>
        </w:tc>
        <w:tc>
          <w:tcPr>
            <w:tcW w:w="1134" w:type="dxa"/>
            <w:vAlign w:val="center"/>
          </w:tcPr>
          <w:p w14:paraId="62AF15F4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71EA0D0D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3B039CA4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69625EB0" w14:textId="77777777" w:rsidTr="007D4CDD">
        <w:tc>
          <w:tcPr>
            <w:tcW w:w="584" w:type="dxa"/>
            <w:vMerge/>
          </w:tcPr>
          <w:p w14:paraId="685E0121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795E3FC1" w14:textId="77777777" w:rsidR="004B4A07" w:rsidRPr="006A452D" w:rsidRDefault="004B4A07" w:rsidP="007D4CDD">
            <w:pPr>
              <w:pStyle w:val="04TEXTOTABELAS"/>
              <w:rPr>
                <w:rFonts w:eastAsia="SimSun"/>
                <w:kern w:val="0"/>
              </w:rPr>
            </w:pPr>
            <w:r w:rsidRPr="00865FB3">
              <w:rPr>
                <w:rFonts w:eastAsia="SimSun"/>
                <w:kern w:val="0"/>
              </w:rPr>
              <w:t>4. Classificar sequências numéricas em recursivas e não recursivas.</w:t>
            </w:r>
          </w:p>
        </w:tc>
        <w:tc>
          <w:tcPr>
            <w:tcW w:w="1134" w:type="dxa"/>
            <w:vAlign w:val="center"/>
          </w:tcPr>
          <w:p w14:paraId="2FC0B71D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0F3DB1E0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4CDD85C9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2D95B99D" w14:textId="77777777" w:rsidTr="007D4CDD">
        <w:tc>
          <w:tcPr>
            <w:tcW w:w="584" w:type="dxa"/>
            <w:vMerge/>
          </w:tcPr>
          <w:p w14:paraId="7DD76AA3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4C22F436" w14:textId="77777777" w:rsidR="004B4A07" w:rsidRPr="006A452D" w:rsidRDefault="004B4A07" w:rsidP="007D4CDD">
            <w:pPr>
              <w:pStyle w:val="04TEXTOTABELAS"/>
              <w:rPr>
                <w:kern w:val="0"/>
              </w:rPr>
            </w:pPr>
            <w:r>
              <w:rPr>
                <w:kern w:val="0"/>
              </w:rPr>
              <w:t xml:space="preserve">5. Reconhecer </w:t>
            </w:r>
            <w:proofErr w:type="spellStart"/>
            <w:r>
              <w:rPr>
                <w:kern w:val="0"/>
              </w:rPr>
              <w:t>se</w:t>
            </w:r>
            <w:proofErr w:type="spellEnd"/>
            <w:r>
              <w:rPr>
                <w:kern w:val="0"/>
              </w:rPr>
              <w:t xml:space="preserve"> expressões algébricas que descrevem regularidades são equivalentes.</w:t>
            </w:r>
          </w:p>
        </w:tc>
        <w:tc>
          <w:tcPr>
            <w:tcW w:w="1134" w:type="dxa"/>
            <w:vAlign w:val="center"/>
          </w:tcPr>
          <w:p w14:paraId="73FFA557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3176DFC3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3872F7B5" w14:textId="77777777" w:rsidR="004B4A07" w:rsidRPr="00831866" w:rsidRDefault="004B4A07" w:rsidP="007D4CDD">
            <w:pPr>
              <w:pStyle w:val="04TEXTOTABELAS"/>
            </w:pPr>
          </w:p>
        </w:tc>
      </w:tr>
      <w:tr w:rsidR="004B4A07" w:rsidRPr="00831866" w14:paraId="6B937583" w14:textId="77777777" w:rsidTr="007D4CDD">
        <w:tc>
          <w:tcPr>
            <w:tcW w:w="584" w:type="dxa"/>
            <w:vMerge/>
          </w:tcPr>
          <w:p w14:paraId="63FE9439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388946E5" w14:textId="35E3FDEF" w:rsidR="004B4A07" w:rsidRPr="006A452D" w:rsidRDefault="004B4A07" w:rsidP="0003135C">
            <w:pPr>
              <w:pStyle w:val="04TEXTOTABELAS"/>
              <w:rPr>
                <w:kern w:val="0"/>
              </w:rPr>
            </w:pPr>
            <w:r w:rsidRPr="00865FB3">
              <w:rPr>
                <w:kern w:val="0"/>
              </w:rPr>
              <w:t>6. Favorecer o desenvolvimento das seguintes habilidades apresentadas na BNCC: EF07MA13, EF07MA14, EF07MA15 e EF07MA16.</w:t>
            </w:r>
          </w:p>
        </w:tc>
        <w:tc>
          <w:tcPr>
            <w:tcW w:w="1134" w:type="dxa"/>
            <w:vAlign w:val="center"/>
          </w:tcPr>
          <w:p w14:paraId="05718028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6E4E4483" w14:textId="77777777" w:rsidR="004B4A07" w:rsidRPr="00831866" w:rsidRDefault="004B4A07" w:rsidP="007D4CDD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4BA74874" w14:textId="77777777" w:rsidR="004B4A07" w:rsidRPr="00831866" w:rsidRDefault="004B4A07" w:rsidP="007D4CDD">
            <w:pPr>
              <w:pStyle w:val="04TEXTOTABELAS"/>
            </w:pPr>
          </w:p>
        </w:tc>
      </w:tr>
    </w:tbl>
    <w:p w14:paraId="51E31CD6" w14:textId="77777777" w:rsidR="00E24C6F" w:rsidRPr="004B4A07" w:rsidRDefault="00E24C6F" w:rsidP="004B4A07">
      <w:bookmarkStart w:id="0" w:name="_GoBack"/>
      <w:bookmarkEnd w:id="0"/>
    </w:p>
    <w:sectPr w:rsidR="00E24C6F" w:rsidRPr="004B4A07" w:rsidSect="00597363">
      <w:headerReference w:type="default" r:id="rId8"/>
      <w:footerReference w:type="default" r:id="rId9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DD074" w14:textId="77777777" w:rsidR="004F2102" w:rsidRDefault="004F2102">
      <w:r>
        <w:separator/>
      </w:r>
    </w:p>
  </w:endnote>
  <w:endnote w:type="continuationSeparator" w:id="0">
    <w:p w14:paraId="5F067240" w14:textId="77777777" w:rsidR="004F2102" w:rsidRDefault="004F2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80528E-F5CD-44C5-852F-DC56F160B0E7}"/>
    <w:embedBold r:id="rId2" w:fontKey="{78AA9F22-929D-4AE3-9B35-AD909A9E7965}"/>
    <w:embedItalic r:id="rId3" w:fontKey="{A9EFF3A6-A8BB-4376-AF0E-D023CE0B15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3DB1AB-DC75-42F7-A138-91783FFC2EED}"/>
    <w:embedBold r:id="rId5" w:fontKey="{12E2B0FF-B1B8-4CA1-89F8-AB6C29C7B3C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C118B2C-5A09-4879-98B4-9F63A1DF1A5C}"/>
    <w:embedBold r:id="rId7" w:fontKey="{E46C6C7D-5313-47EC-84A2-ACA453E662A0}"/>
    <w:embedBoldItalic r:id="rId8" w:fontKey="{A6485C91-FA19-4345-BAB5-B5E707385F9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0F7F4DC-98B1-40F7-9AB2-9074BA738A92}"/>
    <w:embedBold r:id="rId10" w:fontKey="{C893ADE0-844A-4167-B97E-90E6AC3147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C17A011-7DBA-4CFF-B2CF-FD79B1301F5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286EACC-4A93-40E2-A8FC-5581F54B892E}"/>
    <w:embedBold r:id="rId13" w:fontKey="{B9C6994C-B2B5-4C34-AAE9-5F326B0D831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E2FD50E3-DA4F-4E3D-BB76-A35B0BCA61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647649" w14:paraId="56B06401" w14:textId="77777777" w:rsidTr="00501686">
      <w:tc>
        <w:tcPr>
          <w:tcW w:w="9472" w:type="dxa"/>
          <w:hideMark/>
        </w:tcPr>
        <w:p w14:paraId="0F85BE7E" w14:textId="77777777" w:rsidR="00647649" w:rsidRPr="00BB5179" w:rsidRDefault="00647649" w:rsidP="00647649">
          <w:pPr>
            <w:pStyle w:val="Rodap"/>
            <w:rPr>
              <w:sz w:val="14"/>
              <w:szCs w:val="14"/>
            </w:rPr>
          </w:pPr>
          <w:r w:rsidRPr="00BB517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BB5179">
            <w:rPr>
              <w:i/>
              <w:sz w:val="14"/>
              <w:szCs w:val="14"/>
            </w:rPr>
            <w:t>International</w:t>
          </w:r>
          <w:proofErr w:type="spellEnd"/>
          <w:r w:rsidRPr="00BB5179"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</w:r>
          <w:r w:rsidRPr="00BB5179"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2" w:type="dxa"/>
          <w:vAlign w:val="center"/>
          <w:hideMark/>
        </w:tcPr>
        <w:p w14:paraId="18E9A6CA" w14:textId="3B73980E" w:rsidR="00647649" w:rsidRPr="00680CD9" w:rsidRDefault="00647649" w:rsidP="00647649">
          <w:pPr>
            <w:pStyle w:val="Rodap"/>
            <w:rPr>
              <w:rStyle w:val="RodapChar"/>
            </w:rPr>
          </w:pPr>
          <w:r w:rsidRPr="00680CD9">
            <w:rPr>
              <w:rStyle w:val="RodapChar"/>
            </w:rPr>
            <w:fldChar w:fldCharType="begin"/>
          </w:r>
          <w:r w:rsidRPr="00680CD9">
            <w:rPr>
              <w:rStyle w:val="RodapChar"/>
            </w:rPr>
            <w:instrText xml:space="preserve"> PAGE  \* Arabic  \* MERGEFORMAT </w:instrText>
          </w:r>
          <w:r w:rsidRPr="00680CD9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680CD9"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C67490" w:rsidRDefault="00B525B1" w:rsidP="006476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F6164" w14:textId="77777777" w:rsidR="004F2102" w:rsidRDefault="004F2102">
      <w:r>
        <w:rPr>
          <w:color w:val="000000"/>
        </w:rPr>
        <w:separator/>
      </w:r>
    </w:p>
  </w:footnote>
  <w:footnote w:type="continuationSeparator" w:id="0">
    <w:p w14:paraId="42833DD6" w14:textId="77777777" w:rsidR="004F2102" w:rsidRDefault="004F2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554FC62" w:rsidR="00B525B1" w:rsidRDefault="00597363">
    <w:r>
      <w:rPr>
        <w:noProof/>
        <w:lang w:eastAsia="pt-BR" w:bidi="ar-SA"/>
      </w:rPr>
      <w:drawing>
        <wp:inline distT="0" distB="0" distL="0" distR="0" wp14:anchorId="0863313E" wp14:editId="6064D1BE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3CD4"/>
    <w:rsid w:val="000246AF"/>
    <w:rsid w:val="0003135C"/>
    <w:rsid w:val="00032FED"/>
    <w:rsid w:val="000628EC"/>
    <w:rsid w:val="00076EF4"/>
    <w:rsid w:val="000822D3"/>
    <w:rsid w:val="000A434A"/>
    <w:rsid w:val="000A7F47"/>
    <w:rsid w:val="000C6EC8"/>
    <w:rsid w:val="000D1E72"/>
    <w:rsid w:val="000E218F"/>
    <w:rsid w:val="00100500"/>
    <w:rsid w:val="00106A52"/>
    <w:rsid w:val="001237AE"/>
    <w:rsid w:val="00126F41"/>
    <w:rsid w:val="00167D2F"/>
    <w:rsid w:val="00182B00"/>
    <w:rsid w:val="001935CF"/>
    <w:rsid w:val="001A462B"/>
    <w:rsid w:val="001B4098"/>
    <w:rsid w:val="001C020A"/>
    <w:rsid w:val="0020549D"/>
    <w:rsid w:val="00210B7C"/>
    <w:rsid w:val="00220C34"/>
    <w:rsid w:val="00235697"/>
    <w:rsid w:val="00250FF2"/>
    <w:rsid w:val="002A092A"/>
    <w:rsid w:val="002A5DE5"/>
    <w:rsid w:val="002B4837"/>
    <w:rsid w:val="002C2992"/>
    <w:rsid w:val="002C49D0"/>
    <w:rsid w:val="002E0E76"/>
    <w:rsid w:val="002F294E"/>
    <w:rsid w:val="00315C55"/>
    <w:rsid w:val="00331B61"/>
    <w:rsid w:val="00344F70"/>
    <w:rsid w:val="00352C2B"/>
    <w:rsid w:val="00352D0A"/>
    <w:rsid w:val="003B7534"/>
    <w:rsid w:val="003D75AC"/>
    <w:rsid w:val="0040745F"/>
    <w:rsid w:val="00415172"/>
    <w:rsid w:val="0042588F"/>
    <w:rsid w:val="00426FFF"/>
    <w:rsid w:val="004B4A07"/>
    <w:rsid w:val="004F2102"/>
    <w:rsid w:val="00512EF1"/>
    <w:rsid w:val="005209C1"/>
    <w:rsid w:val="00525A49"/>
    <w:rsid w:val="0055204F"/>
    <w:rsid w:val="00575253"/>
    <w:rsid w:val="00584FEE"/>
    <w:rsid w:val="005865B1"/>
    <w:rsid w:val="00593A1E"/>
    <w:rsid w:val="00597363"/>
    <w:rsid w:val="005A1D99"/>
    <w:rsid w:val="005A5010"/>
    <w:rsid w:val="005D03F2"/>
    <w:rsid w:val="00600AC6"/>
    <w:rsid w:val="00604F7F"/>
    <w:rsid w:val="00610C73"/>
    <w:rsid w:val="00617A89"/>
    <w:rsid w:val="00620827"/>
    <w:rsid w:val="0062675C"/>
    <w:rsid w:val="00647649"/>
    <w:rsid w:val="006579C1"/>
    <w:rsid w:val="00662F2D"/>
    <w:rsid w:val="00676297"/>
    <w:rsid w:val="006A452D"/>
    <w:rsid w:val="006D5809"/>
    <w:rsid w:val="006E489A"/>
    <w:rsid w:val="006F4106"/>
    <w:rsid w:val="00702944"/>
    <w:rsid w:val="007310ED"/>
    <w:rsid w:val="0078056E"/>
    <w:rsid w:val="007813FB"/>
    <w:rsid w:val="00784AEE"/>
    <w:rsid w:val="007B5423"/>
    <w:rsid w:val="007D6CBC"/>
    <w:rsid w:val="007F128C"/>
    <w:rsid w:val="008007BE"/>
    <w:rsid w:val="00802F95"/>
    <w:rsid w:val="00822332"/>
    <w:rsid w:val="00852916"/>
    <w:rsid w:val="00865FB3"/>
    <w:rsid w:val="00872FB1"/>
    <w:rsid w:val="008B7409"/>
    <w:rsid w:val="008C5B8F"/>
    <w:rsid w:val="008E09F8"/>
    <w:rsid w:val="008E1761"/>
    <w:rsid w:val="008F14B4"/>
    <w:rsid w:val="008F6E60"/>
    <w:rsid w:val="008F7795"/>
    <w:rsid w:val="00902750"/>
    <w:rsid w:val="00916267"/>
    <w:rsid w:val="009162FB"/>
    <w:rsid w:val="00916998"/>
    <w:rsid w:val="00935D6C"/>
    <w:rsid w:val="00945EE1"/>
    <w:rsid w:val="0095367C"/>
    <w:rsid w:val="00954DC5"/>
    <w:rsid w:val="009831A5"/>
    <w:rsid w:val="00991C57"/>
    <w:rsid w:val="009B2E0C"/>
    <w:rsid w:val="00A27143"/>
    <w:rsid w:val="00A44416"/>
    <w:rsid w:val="00A456F9"/>
    <w:rsid w:val="00A632AA"/>
    <w:rsid w:val="00A74B4F"/>
    <w:rsid w:val="00A74FAE"/>
    <w:rsid w:val="00A81C2B"/>
    <w:rsid w:val="00AB5017"/>
    <w:rsid w:val="00AB6589"/>
    <w:rsid w:val="00AC1724"/>
    <w:rsid w:val="00AE54AB"/>
    <w:rsid w:val="00AE66F0"/>
    <w:rsid w:val="00AF1588"/>
    <w:rsid w:val="00B2459B"/>
    <w:rsid w:val="00B36FBF"/>
    <w:rsid w:val="00B525B1"/>
    <w:rsid w:val="00B63041"/>
    <w:rsid w:val="00B86168"/>
    <w:rsid w:val="00BE346A"/>
    <w:rsid w:val="00C13250"/>
    <w:rsid w:val="00C4098B"/>
    <w:rsid w:val="00C65D98"/>
    <w:rsid w:val="00C67490"/>
    <w:rsid w:val="00C867EE"/>
    <w:rsid w:val="00C87B66"/>
    <w:rsid w:val="00CA2655"/>
    <w:rsid w:val="00CA395D"/>
    <w:rsid w:val="00CC73B2"/>
    <w:rsid w:val="00CE6D98"/>
    <w:rsid w:val="00CE7217"/>
    <w:rsid w:val="00CF42D1"/>
    <w:rsid w:val="00D02E3D"/>
    <w:rsid w:val="00D605CF"/>
    <w:rsid w:val="00D73FD5"/>
    <w:rsid w:val="00D777E8"/>
    <w:rsid w:val="00D87A64"/>
    <w:rsid w:val="00DB5E7C"/>
    <w:rsid w:val="00DC2F93"/>
    <w:rsid w:val="00DF1A3A"/>
    <w:rsid w:val="00E01643"/>
    <w:rsid w:val="00E05E1E"/>
    <w:rsid w:val="00E2283B"/>
    <w:rsid w:val="00E24C6F"/>
    <w:rsid w:val="00E425B0"/>
    <w:rsid w:val="00E449E3"/>
    <w:rsid w:val="00E66D0E"/>
    <w:rsid w:val="00E8504C"/>
    <w:rsid w:val="00E9046D"/>
    <w:rsid w:val="00E90F29"/>
    <w:rsid w:val="00E92788"/>
    <w:rsid w:val="00E92E9D"/>
    <w:rsid w:val="00EC5741"/>
    <w:rsid w:val="00EE4496"/>
    <w:rsid w:val="00F04C30"/>
    <w:rsid w:val="00F2338F"/>
    <w:rsid w:val="00F25A05"/>
    <w:rsid w:val="00F333DA"/>
    <w:rsid w:val="00F5578A"/>
    <w:rsid w:val="00F93FA2"/>
    <w:rsid w:val="00FA070A"/>
    <w:rsid w:val="00FA209D"/>
    <w:rsid w:val="00FC1DAC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BBF48B0F-9E58-42CE-992C-DEDB2D0EA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902750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95367C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7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AB902-7232-453E-8FAF-10A77E940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215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5</cp:revision>
  <cp:lastPrinted>2018-04-06T19:49:00Z</cp:lastPrinted>
  <dcterms:created xsi:type="dcterms:W3CDTF">2018-09-03T18:01:00Z</dcterms:created>
  <dcterms:modified xsi:type="dcterms:W3CDTF">2018-09-04T13:07:00Z</dcterms:modified>
</cp:coreProperties>
</file>