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A2BD8" w14:textId="77777777" w:rsidR="00250087" w:rsidRPr="009743CF" w:rsidRDefault="00250087" w:rsidP="00250087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58"/>
        <w:gridCol w:w="1453"/>
        <w:gridCol w:w="2902"/>
        <w:gridCol w:w="4381"/>
      </w:tblGrid>
      <w:tr w:rsidR="00941A76" w:rsidRPr="009743CF" w14:paraId="0388C3AC" w14:textId="77777777" w:rsidTr="00BA1CB5">
        <w:trPr>
          <w:trHeight w:val="20"/>
        </w:trPr>
        <w:tc>
          <w:tcPr>
            <w:tcW w:w="0" w:type="auto"/>
            <w:gridSpan w:val="4"/>
            <w:shd w:val="clear" w:color="auto" w:fill="AEAAAA" w:themeFill="background2" w:themeFillShade="BF"/>
            <w:tcMar>
              <w:top w:w="57" w:type="dxa"/>
              <w:bottom w:w="57" w:type="dxa"/>
            </w:tcMar>
          </w:tcPr>
          <w:p w14:paraId="1BD633AA" w14:textId="06B3A884" w:rsidR="00941A76" w:rsidRPr="009743CF" w:rsidRDefault="00941A76" w:rsidP="00BA1CB5">
            <w:pPr>
              <w:pStyle w:val="03TITULOTABELAS1"/>
            </w:pPr>
            <w:r>
              <w:rPr>
                <w:kern w:val="0"/>
              </w:rPr>
              <w:t>Quadro de objetos do conhecimento</w:t>
            </w:r>
          </w:p>
        </w:tc>
      </w:tr>
      <w:tr w:rsidR="00250087" w:rsidRPr="009743CF" w14:paraId="3E2A6C4C" w14:textId="77777777" w:rsidTr="00BA1CB5">
        <w:trPr>
          <w:trHeight w:val="20"/>
        </w:trPr>
        <w:tc>
          <w:tcPr>
            <w:tcW w:w="0" w:type="auto"/>
            <w:gridSpan w:val="4"/>
            <w:shd w:val="clear" w:color="auto" w:fill="AEAAAA" w:themeFill="background2" w:themeFillShade="BF"/>
            <w:tcMar>
              <w:top w:w="57" w:type="dxa"/>
              <w:bottom w:w="57" w:type="dxa"/>
            </w:tcMar>
          </w:tcPr>
          <w:p w14:paraId="1820D224" w14:textId="7EA2ED44" w:rsidR="00250087" w:rsidRPr="009743CF" w:rsidRDefault="00250087" w:rsidP="00BA1CB5">
            <w:pPr>
              <w:pStyle w:val="03TITULOTABELAS1"/>
            </w:pPr>
            <w:bookmarkStart w:id="0" w:name="_GoBack"/>
            <w:bookmarkEnd w:id="0"/>
            <w:r w:rsidRPr="009743CF">
              <w:t>3</w:t>
            </w:r>
            <w:r w:rsidRPr="009743CF">
              <w:rPr>
                <w:u w:val="single"/>
                <w:vertAlign w:val="superscript"/>
              </w:rPr>
              <w:t>o</w:t>
            </w:r>
            <w:r w:rsidRPr="009743CF">
              <w:t xml:space="preserve"> bimestre</w:t>
            </w:r>
          </w:p>
        </w:tc>
      </w:tr>
      <w:tr w:rsidR="00250087" w:rsidRPr="009743CF" w14:paraId="47B1DE32" w14:textId="77777777" w:rsidTr="00BA1CB5">
        <w:trPr>
          <w:trHeight w:val="20"/>
        </w:trPr>
        <w:tc>
          <w:tcPr>
            <w:tcW w:w="0" w:type="auto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7C896271" w14:textId="77777777" w:rsidR="00250087" w:rsidRPr="009743CF" w:rsidRDefault="00250087" w:rsidP="00BA1CB5">
            <w:pPr>
              <w:pStyle w:val="03TITULOTABELAS2"/>
            </w:pPr>
            <w:r>
              <w:t>Capítulos</w:t>
            </w:r>
            <w:r w:rsidRPr="009743CF">
              <w:t xml:space="preserve"> do </w:t>
            </w:r>
            <w:r w:rsidRPr="00EA2B26">
              <w:rPr>
                <w:i/>
              </w:rPr>
              <w:t>Livro do estudante</w:t>
            </w:r>
          </w:p>
        </w:tc>
        <w:tc>
          <w:tcPr>
            <w:tcW w:w="0" w:type="auto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3D928A27" w14:textId="77777777" w:rsidR="00250087" w:rsidRPr="009743CF" w:rsidRDefault="00250087" w:rsidP="00BA1CB5">
            <w:pPr>
              <w:pStyle w:val="03TITULOTABELAS2"/>
            </w:pPr>
            <w:r w:rsidRPr="009743CF">
              <w:t xml:space="preserve">Unidades temáticas BNCC </w:t>
            </w:r>
          </w:p>
        </w:tc>
        <w:tc>
          <w:tcPr>
            <w:tcW w:w="0" w:type="auto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39CAD2CF" w14:textId="77777777" w:rsidR="00250087" w:rsidRPr="009743CF" w:rsidRDefault="00250087" w:rsidP="00BA1CB5">
            <w:pPr>
              <w:pStyle w:val="03TITULOTABELAS2"/>
            </w:pPr>
            <w:r w:rsidRPr="009743CF">
              <w:t>Objetos de conhecimento da BNCC correlacionados</w:t>
            </w:r>
          </w:p>
        </w:tc>
        <w:tc>
          <w:tcPr>
            <w:tcW w:w="0" w:type="auto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35062478" w14:textId="77777777" w:rsidR="00250087" w:rsidRPr="009743CF" w:rsidRDefault="00250087" w:rsidP="00BA1CB5">
            <w:pPr>
              <w:pStyle w:val="03TITULOTABELAS2"/>
            </w:pPr>
            <w:r w:rsidRPr="009743CF">
              <w:t>Habilidades da BNCC cujo desenvolvimento é favorecido</w:t>
            </w:r>
          </w:p>
        </w:tc>
      </w:tr>
      <w:tr w:rsidR="00250087" w:rsidRPr="009743CF" w14:paraId="565F6CEA" w14:textId="77777777" w:rsidTr="00BA1CB5">
        <w:trPr>
          <w:trHeight w:val="20"/>
        </w:trPr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0DA5EC66" w14:textId="77777777" w:rsidR="00250087" w:rsidRPr="00EA2B26" w:rsidRDefault="00250087" w:rsidP="00BA1CB5">
            <w:pPr>
              <w:pStyle w:val="04TEXTOTABELAS"/>
              <w:rPr>
                <w:b/>
              </w:rPr>
            </w:pPr>
            <w:r w:rsidRPr="00EA2B26">
              <w:rPr>
                <w:b/>
              </w:rPr>
              <w:t>Capítulo 7</w:t>
            </w:r>
          </w:p>
          <w:p w14:paraId="316ABC6E" w14:textId="77777777" w:rsidR="00250087" w:rsidRPr="009743CF" w:rsidRDefault="00250087" w:rsidP="00BA1CB5">
            <w:pPr>
              <w:pStyle w:val="04TEXTOTABELAS"/>
            </w:pPr>
            <w:r w:rsidRPr="009743CF">
              <w:t>Retas e ângulos</w:t>
            </w: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66CB845A" w14:textId="77777777" w:rsidR="00250087" w:rsidRPr="00EA2B26" w:rsidRDefault="00250087" w:rsidP="00BA1CB5">
            <w:pPr>
              <w:pStyle w:val="04TEXTOTABELAS"/>
              <w:rPr>
                <w:b/>
              </w:rPr>
            </w:pPr>
            <w:r w:rsidRPr="00EA2B26">
              <w:rPr>
                <w:b/>
              </w:rPr>
              <w:t>Geometria</w:t>
            </w: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28A159F9" w14:textId="77777777" w:rsidR="00250087" w:rsidRPr="009743CF" w:rsidRDefault="00250087" w:rsidP="00BA1CB5">
            <w:pPr>
              <w:pStyle w:val="04TEXTOTABELAS"/>
            </w:pPr>
            <w:r w:rsidRPr="009743CF">
              <w:t>Construção de retas paralelas e perpendiculares,</w:t>
            </w:r>
            <w:r>
              <w:t xml:space="preserve"> </w:t>
            </w:r>
            <w:r w:rsidRPr="009743CF">
              <w:t xml:space="preserve">fazendo uso de réguas, esquadros e </w:t>
            </w:r>
            <w:r w:rsidRPr="00B844CA">
              <w:rPr>
                <w:i/>
              </w:rPr>
              <w:t>softwares</w:t>
            </w:r>
            <w:r w:rsidRPr="009743CF">
              <w:t>.</w:t>
            </w: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510560CD" w14:textId="77777777" w:rsidR="00250087" w:rsidRPr="009743CF" w:rsidRDefault="00250087" w:rsidP="00BA1CB5">
            <w:pPr>
              <w:pStyle w:val="04TEXTOTABELAS"/>
            </w:pPr>
            <w:r w:rsidRPr="009743CF">
              <w:t xml:space="preserve">(EF06MA22) Utilizar instrumentos, como réguas e esquadros, ou </w:t>
            </w:r>
            <w:r w:rsidRPr="00B844CA">
              <w:rPr>
                <w:i/>
              </w:rPr>
              <w:t>softwares</w:t>
            </w:r>
            <w:r w:rsidRPr="009743CF">
              <w:t xml:space="preserve"> para representações de retas paralelas e perpendiculares e construção de quadriláteros, entre outros.</w:t>
            </w:r>
          </w:p>
        </w:tc>
      </w:tr>
      <w:tr w:rsidR="00250087" w:rsidRPr="009743CF" w14:paraId="1148B7CE" w14:textId="77777777" w:rsidTr="00BA1CB5">
        <w:trPr>
          <w:trHeight w:val="2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5E2420C" w14:textId="77777777" w:rsidR="00250087" w:rsidRPr="009743CF" w:rsidRDefault="00250087" w:rsidP="00BA1CB5">
            <w:pPr>
              <w:pStyle w:val="04TEXTOTABELAS"/>
            </w:pPr>
          </w:p>
        </w:tc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740C958E" w14:textId="77777777" w:rsidR="00250087" w:rsidRPr="00EA2B26" w:rsidRDefault="00250087" w:rsidP="00BA1CB5">
            <w:pPr>
              <w:pStyle w:val="04TEXTOTABELAS"/>
              <w:rPr>
                <w:b/>
              </w:rPr>
            </w:pPr>
            <w:r w:rsidRPr="00EA2B26">
              <w:rPr>
                <w:b/>
              </w:rPr>
              <w:t>Grandezas e medidas</w:t>
            </w:r>
          </w:p>
        </w:tc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21D26891" w14:textId="77777777" w:rsidR="00250087" w:rsidRPr="009743CF" w:rsidRDefault="00250087" w:rsidP="00BA1CB5">
            <w:pPr>
              <w:pStyle w:val="04TEXTOTABELAS"/>
            </w:pPr>
            <w:r w:rsidRPr="009743CF">
              <w:t>Ângulos: noção, usos e medida.</w:t>
            </w: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20023F72" w14:textId="77777777" w:rsidR="00250087" w:rsidRPr="009743CF" w:rsidRDefault="00250087" w:rsidP="00BA1CB5">
            <w:pPr>
              <w:pStyle w:val="04TEXTOTABELAS"/>
            </w:pPr>
            <w:r w:rsidRPr="009743CF">
              <w:t>(EF06MA25) Reconhecer a abertura do ângulo como grandeza associada às figuras geométricas.</w:t>
            </w:r>
          </w:p>
        </w:tc>
      </w:tr>
      <w:tr w:rsidR="00250087" w:rsidRPr="009743CF" w14:paraId="6C5A1534" w14:textId="77777777" w:rsidTr="00BA1CB5">
        <w:trPr>
          <w:trHeight w:val="2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DC026F0" w14:textId="77777777" w:rsidR="00250087" w:rsidRPr="009743CF" w:rsidRDefault="00250087" w:rsidP="00BA1CB5">
            <w:pPr>
              <w:pStyle w:val="04TEXTOTABELAS"/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FA29B81" w14:textId="77777777" w:rsidR="00250087" w:rsidRPr="00EA2B26" w:rsidRDefault="00250087" w:rsidP="00BA1CB5">
            <w:pPr>
              <w:pStyle w:val="04TEXTOTABELAS"/>
              <w:rPr>
                <w:b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C34874B" w14:textId="77777777" w:rsidR="00250087" w:rsidRPr="009743CF" w:rsidRDefault="00250087" w:rsidP="00BA1CB5">
            <w:pPr>
              <w:pStyle w:val="04TEXTOTABELAS"/>
            </w:pP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66372382" w14:textId="77777777" w:rsidR="00250087" w:rsidRPr="009743CF" w:rsidRDefault="00250087" w:rsidP="00BA1CB5">
            <w:pPr>
              <w:pStyle w:val="04TEXTOTABELAS"/>
            </w:pPr>
            <w:r w:rsidRPr="009743CF">
              <w:t>(EF06MA26) Resolver problemas que envolvam a noção de ângulo em diferentes contextos e em situações reais, como ângulo de visão.</w:t>
            </w:r>
          </w:p>
        </w:tc>
      </w:tr>
      <w:tr w:rsidR="00250087" w:rsidRPr="009743CF" w14:paraId="52DF7F54" w14:textId="77777777" w:rsidTr="00BA1CB5">
        <w:trPr>
          <w:trHeight w:val="2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6EC6A12" w14:textId="77777777" w:rsidR="00250087" w:rsidRPr="009743CF" w:rsidRDefault="00250087" w:rsidP="00BA1CB5">
            <w:pPr>
              <w:pStyle w:val="04TEXTOTABELAS"/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6AE09E2" w14:textId="77777777" w:rsidR="00250087" w:rsidRPr="00EA2B26" w:rsidRDefault="00250087" w:rsidP="00BA1CB5">
            <w:pPr>
              <w:pStyle w:val="04TEXTOTABELAS"/>
              <w:rPr>
                <w:b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1DBDF8AC" w14:textId="77777777" w:rsidR="00250087" w:rsidRPr="009743CF" w:rsidRDefault="00250087" w:rsidP="00BA1CB5">
            <w:pPr>
              <w:pStyle w:val="04TEXTOTABELAS"/>
            </w:pP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1BF9A299" w14:textId="77777777" w:rsidR="00250087" w:rsidRPr="009743CF" w:rsidRDefault="00250087" w:rsidP="00BA1CB5">
            <w:pPr>
              <w:pStyle w:val="04TEXTOTABELAS"/>
            </w:pPr>
            <w:r w:rsidRPr="009743CF">
              <w:t>(EF06MA27) Determinar medidas da abertura de ângulos, por meio de transferidor e/ou tecnologias digitais.</w:t>
            </w:r>
          </w:p>
        </w:tc>
      </w:tr>
      <w:tr w:rsidR="00250087" w:rsidRPr="009743CF" w14:paraId="220C0597" w14:textId="77777777" w:rsidTr="00BA1CB5">
        <w:trPr>
          <w:trHeight w:val="20"/>
        </w:trPr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632498BF" w14:textId="77777777" w:rsidR="00250087" w:rsidRPr="00EA2B26" w:rsidRDefault="00250087" w:rsidP="00BA1CB5">
            <w:pPr>
              <w:pStyle w:val="04TEXTOTABELAS"/>
              <w:rPr>
                <w:b/>
              </w:rPr>
            </w:pPr>
            <w:r w:rsidRPr="00EA2B26">
              <w:rPr>
                <w:b/>
              </w:rPr>
              <w:t>Capítulo 8</w:t>
            </w:r>
          </w:p>
          <w:p w14:paraId="0E04D26C" w14:textId="77777777" w:rsidR="00250087" w:rsidRPr="009743CF" w:rsidRDefault="00250087" w:rsidP="00BA1CB5">
            <w:pPr>
              <w:pStyle w:val="04TEXTOTABELAS"/>
            </w:pPr>
            <w:r w:rsidRPr="009743CF">
              <w:t>Números decimais</w:t>
            </w:r>
          </w:p>
        </w:tc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6A093673" w14:textId="77777777" w:rsidR="00250087" w:rsidRPr="00EA2B26" w:rsidRDefault="00250087" w:rsidP="00BA1CB5">
            <w:pPr>
              <w:pStyle w:val="04TEXTOTABELAS"/>
              <w:rPr>
                <w:b/>
              </w:rPr>
            </w:pPr>
            <w:r w:rsidRPr="00EA2B26">
              <w:rPr>
                <w:b/>
              </w:rPr>
              <w:t>Números</w:t>
            </w:r>
          </w:p>
        </w:tc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7E7AC2F9" w14:textId="77777777" w:rsidR="00250087" w:rsidRPr="009743CF" w:rsidRDefault="00250087" w:rsidP="00BA1CB5">
            <w:pPr>
              <w:pStyle w:val="04TEXTOTABELAS"/>
            </w:pPr>
            <w:r w:rsidRPr="009743CF">
              <w:t>Sistema de numeração decimal: características,</w:t>
            </w:r>
            <w:r>
              <w:t xml:space="preserve"> </w:t>
            </w:r>
            <w:r w:rsidRPr="009743CF">
              <w:t>leitura, escrita e comparação de números naturais e de números racionais representados na forma decimal.</w:t>
            </w: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4696CB8F" w14:textId="77777777" w:rsidR="00250087" w:rsidRPr="009743CF" w:rsidRDefault="00250087" w:rsidP="00BA1CB5">
            <w:pPr>
              <w:pStyle w:val="04TEXTOTABELAS"/>
            </w:pPr>
            <w:r w:rsidRPr="009743CF">
              <w:t>(EF06MA01) Comparar, ordenar, ler e escrever números naturais e números racionais cuja representação decimal é finita, fazendo uso da reta numérica.</w:t>
            </w:r>
          </w:p>
        </w:tc>
      </w:tr>
      <w:tr w:rsidR="00250087" w:rsidRPr="009743CF" w14:paraId="18626783" w14:textId="77777777" w:rsidTr="00BA1CB5">
        <w:trPr>
          <w:trHeight w:val="2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23F4720" w14:textId="77777777" w:rsidR="00250087" w:rsidRPr="009743CF" w:rsidRDefault="00250087" w:rsidP="00BA1CB5">
            <w:pPr>
              <w:pStyle w:val="04TEXTOTABELAS"/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1098653A" w14:textId="77777777" w:rsidR="00250087" w:rsidRPr="009743CF" w:rsidRDefault="00250087" w:rsidP="00BA1CB5">
            <w:pPr>
              <w:pStyle w:val="04TEXTOTABELAS"/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1702A4D" w14:textId="77777777" w:rsidR="00250087" w:rsidRPr="009743CF" w:rsidRDefault="00250087" w:rsidP="00BA1CB5">
            <w:pPr>
              <w:pStyle w:val="04TEXTOTABELAS"/>
            </w:pP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0713A9B6" w14:textId="77777777" w:rsidR="00250087" w:rsidRPr="009743CF" w:rsidRDefault="00250087" w:rsidP="00BA1CB5">
            <w:pPr>
              <w:pStyle w:val="04TEXTOTABELAS"/>
            </w:pPr>
            <w:r w:rsidRPr="009743CF">
              <w:t>(EF06MA02) Reconhecer o sistema de numeração decimal, como o que prevaleceu no mundo ocidental, e destacar semelhanças e diferenças com outros sistemas, de modo a sistematizar suas</w:t>
            </w:r>
            <w:r>
              <w:t xml:space="preserve"> </w:t>
            </w:r>
            <w:r w:rsidRPr="009743CF">
              <w:t>principais características (base, valor posicional e função do zero), utilizando, inclusive, a composição</w:t>
            </w:r>
            <w:r>
              <w:t xml:space="preserve"> </w:t>
            </w:r>
            <w:r w:rsidRPr="009743CF">
              <w:t>e decomposição de números naturais e números racionais em sua representação decimal.</w:t>
            </w:r>
          </w:p>
        </w:tc>
      </w:tr>
      <w:tr w:rsidR="00250087" w:rsidRPr="009743CF" w14:paraId="75E71777" w14:textId="77777777" w:rsidTr="00BA1CB5">
        <w:trPr>
          <w:trHeight w:val="2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1229CF81" w14:textId="77777777" w:rsidR="00250087" w:rsidRPr="009743CF" w:rsidRDefault="00250087" w:rsidP="00BA1CB5">
            <w:pPr>
              <w:pStyle w:val="04TEXTOTABELAS"/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690A4334" w14:textId="77777777" w:rsidR="00250087" w:rsidRPr="009743CF" w:rsidRDefault="00250087" w:rsidP="00BA1CB5">
            <w:pPr>
              <w:pStyle w:val="04TEXTOTABELAS"/>
            </w:pP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49C11CB3" w14:textId="77777777" w:rsidR="00250087" w:rsidRPr="009743CF" w:rsidRDefault="00250087" w:rsidP="00BA1CB5">
            <w:pPr>
              <w:pStyle w:val="04TEXTOTABELAS"/>
            </w:pPr>
            <w:r w:rsidRPr="009743CF">
              <w:t>Frações: significados (parte/todo, quociente),</w:t>
            </w:r>
            <w:r>
              <w:t xml:space="preserve"> </w:t>
            </w:r>
            <w:r w:rsidRPr="009743CF">
              <w:t>equivalência, comparação, adição e subtração;</w:t>
            </w:r>
          </w:p>
          <w:p w14:paraId="1076CDB5" w14:textId="77777777" w:rsidR="00250087" w:rsidRPr="009743CF" w:rsidRDefault="00250087" w:rsidP="00BA1CB5">
            <w:pPr>
              <w:pStyle w:val="04TEXTOTABELAS"/>
            </w:pPr>
            <w:r w:rsidRPr="009743CF">
              <w:t>cálculo da fração de um número natural; adição e subtração de frações.</w:t>
            </w: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38BE4197" w14:textId="77777777" w:rsidR="00250087" w:rsidRPr="009743CF" w:rsidRDefault="00250087" w:rsidP="00BA1CB5">
            <w:pPr>
              <w:pStyle w:val="04TEXTOTABELAS"/>
            </w:pPr>
            <w:r w:rsidRPr="009743CF">
              <w:t>(EF06MA08) Reconhecer que os números racionais positivos podem ser expressos nas formas</w:t>
            </w:r>
            <w:r>
              <w:t xml:space="preserve"> </w:t>
            </w:r>
            <w:r w:rsidRPr="009743CF">
              <w:t>fracionária e decimal, estabelecer relações entre essas representações, passando de uma</w:t>
            </w:r>
            <w:r>
              <w:t xml:space="preserve"> </w:t>
            </w:r>
            <w:r w:rsidRPr="009743CF">
              <w:t>representação para outra, e relacioná-los a pontos na reta numérica.</w:t>
            </w:r>
          </w:p>
        </w:tc>
      </w:tr>
    </w:tbl>
    <w:p w14:paraId="3D7C39B9" w14:textId="77777777" w:rsidR="00250087" w:rsidRDefault="00250087" w:rsidP="00250087">
      <w:pPr>
        <w:pStyle w:val="06CREDITO"/>
        <w:jc w:val="right"/>
      </w:pPr>
      <w:r>
        <w:t>(continua)</w:t>
      </w:r>
    </w:p>
    <w:p w14:paraId="61BF5408" w14:textId="77777777" w:rsidR="00250087" w:rsidRDefault="00250087" w:rsidP="00250087">
      <w:r>
        <w:br w:type="page"/>
      </w:r>
    </w:p>
    <w:p w14:paraId="0407B158" w14:textId="77777777" w:rsidR="00250087" w:rsidRDefault="00250087" w:rsidP="00250087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79"/>
        <w:gridCol w:w="1712"/>
        <w:gridCol w:w="2758"/>
        <w:gridCol w:w="4345"/>
      </w:tblGrid>
      <w:tr w:rsidR="00250087" w:rsidRPr="009743CF" w14:paraId="0D3EEA22" w14:textId="77777777" w:rsidTr="00BA1CB5">
        <w:trPr>
          <w:trHeight w:val="20"/>
        </w:trPr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362B28CD" w14:textId="77777777" w:rsidR="00250087" w:rsidRPr="009743CF" w:rsidRDefault="00250087" w:rsidP="00BA1CB5">
            <w:pPr>
              <w:pStyle w:val="04TEXTOTABELAS"/>
            </w:pPr>
          </w:p>
        </w:tc>
        <w:tc>
          <w:tcPr>
            <w:tcW w:w="1712" w:type="dxa"/>
            <w:vMerge w:val="restart"/>
            <w:tcMar>
              <w:top w:w="57" w:type="dxa"/>
              <w:bottom w:w="57" w:type="dxa"/>
            </w:tcMar>
          </w:tcPr>
          <w:p w14:paraId="30C92447" w14:textId="77777777" w:rsidR="00250087" w:rsidRPr="00EA2B26" w:rsidRDefault="00250087" w:rsidP="00BA1CB5">
            <w:pPr>
              <w:pStyle w:val="04TEXTOTABELAS"/>
              <w:rPr>
                <w:b/>
              </w:rPr>
            </w:pPr>
            <w:r w:rsidRPr="00EA2B26">
              <w:rPr>
                <w:b/>
              </w:rPr>
              <w:t>Probabilidade e estatística</w:t>
            </w:r>
          </w:p>
        </w:tc>
        <w:tc>
          <w:tcPr>
            <w:tcW w:w="2758" w:type="dxa"/>
            <w:vMerge w:val="restart"/>
            <w:tcMar>
              <w:top w:w="57" w:type="dxa"/>
              <w:bottom w:w="57" w:type="dxa"/>
            </w:tcMar>
          </w:tcPr>
          <w:p w14:paraId="2F818F89" w14:textId="77777777" w:rsidR="00250087" w:rsidRPr="009743CF" w:rsidRDefault="00250087" w:rsidP="00BA1CB5">
            <w:pPr>
              <w:pStyle w:val="04TEXTOTABELAS"/>
            </w:pPr>
            <w:r w:rsidRPr="009743CF">
              <w:t>Leitura e interpretação de tabelas e gráficos</w:t>
            </w:r>
            <w:r>
              <w:t xml:space="preserve"> </w:t>
            </w:r>
            <w:r w:rsidRPr="009743CF">
              <w:t>(de colunas ou barras simples ou múltiplas)</w:t>
            </w:r>
            <w:r>
              <w:t xml:space="preserve"> </w:t>
            </w:r>
            <w:r w:rsidRPr="009743CF">
              <w:t xml:space="preserve">referentes a </w:t>
            </w:r>
            <w:r w:rsidRPr="00631803">
              <w:t>variáveis</w:t>
            </w:r>
            <w:r w:rsidRPr="009743CF">
              <w:t xml:space="preserve"> categóricas e </w:t>
            </w:r>
            <w:r w:rsidRPr="00631803">
              <w:t>variáveis</w:t>
            </w:r>
            <w:r w:rsidRPr="009743CF">
              <w:t xml:space="preserve"> numéricas.</w:t>
            </w: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186C4926" w14:textId="77777777" w:rsidR="00250087" w:rsidRPr="009743CF" w:rsidRDefault="00250087" w:rsidP="00BA1CB5">
            <w:pPr>
              <w:pStyle w:val="04TEXTOTABELAS"/>
            </w:pPr>
            <w:r w:rsidRPr="009743CF">
              <w:t>(EF06MA31) Identificar as variáveis e suas frequências e os elementos constitutivos (título, eixos, legendas, fontes e datas) em diferentes tipos de gráfico.</w:t>
            </w:r>
          </w:p>
        </w:tc>
      </w:tr>
      <w:tr w:rsidR="00250087" w:rsidRPr="009743CF" w14:paraId="48CB33D9" w14:textId="77777777" w:rsidTr="00BA1CB5">
        <w:trPr>
          <w:trHeight w:val="2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1A8DE16" w14:textId="77777777" w:rsidR="00250087" w:rsidRPr="009743CF" w:rsidRDefault="00250087" w:rsidP="00BA1CB5">
            <w:pPr>
              <w:pStyle w:val="04TEXTOTABELAS"/>
            </w:pPr>
          </w:p>
        </w:tc>
        <w:tc>
          <w:tcPr>
            <w:tcW w:w="1712" w:type="dxa"/>
            <w:vMerge/>
            <w:tcMar>
              <w:top w:w="57" w:type="dxa"/>
              <w:bottom w:w="57" w:type="dxa"/>
            </w:tcMar>
          </w:tcPr>
          <w:p w14:paraId="065CD3A1" w14:textId="77777777" w:rsidR="00250087" w:rsidRPr="009743CF" w:rsidRDefault="00250087" w:rsidP="00BA1CB5">
            <w:pPr>
              <w:pStyle w:val="04TEXTOTABELAS"/>
            </w:pPr>
          </w:p>
        </w:tc>
        <w:tc>
          <w:tcPr>
            <w:tcW w:w="2758" w:type="dxa"/>
            <w:vMerge/>
            <w:tcMar>
              <w:top w:w="57" w:type="dxa"/>
              <w:bottom w:w="57" w:type="dxa"/>
            </w:tcMar>
          </w:tcPr>
          <w:p w14:paraId="322F6E9A" w14:textId="77777777" w:rsidR="00250087" w:rsidRPr="009743CF" w:rsidRDefault="00250087" w:rsidP="00BA1CB5">
            <w:pPr>
              <w:pStyle w:val="04TEXTOTABELAS"/>
            </w:pP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60B2DCBD" w14:textId="77777777" w:rsidR="00250087" w:rsidRPr="009743CF" w:rsidRDefault="00250087" w:rsidP="00BA1CB5">
            <w:pPr>
              <w:pStyle w:val="04TEXTOTABELAS"/>
            </w:pPr>
            <w:r w:rsidRPr="009743CF">
              <w:t>(EF06MA32) Interpretar e resolver situações que envolvam dados de pesquisas sobre contextos ambientais, sustentabilidade, trânsito, consumo responsável, entre outros, apresentadas pela mídia em tabelas e em diferentes tipos de gráficos e redigir textos escritos com o objetivo de</w:t>
            </w:r>
            <w:r>
              <w:t xml:space="preserve"> </w:t>
            </w:r>
            <w:r w:rsidRPr="009743CF">
              <w:t>sintetizar conclusões.</w:t>
            </w:r>
          </w:p>
        </w:tc>
      </w:tr>
      <w:tr w:rsidR="00250087" w:rsidRPr="009743CF" w14:paraId="70ECCF03" w14:textId="77777777" w:rsidTr="00BA1CB5">
        <w:trPr>
          <w:trHeight w:val="20"/>
        </w:trPr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3690E8F8" w14:textId="77777777" w:rsidR="00250087" w:rsidRPr="00EA2B26" w:rsidRDefault="00250087" w:rsidP="00BA1CB5">
            <w:pPr>
              <w:pStyle w:val="04TEXTOTABELAS"/>
              <w:rPr>
                <w:b/>
              </w:rPr>
            </w:pPr>
            <w:r w:rsidRPr="00EA2B26">
              <w:rPr>
                <w:b/>
              </w:rPr>
              <w:t>Capítulo 9</w:t>
            </w:r>
          </w:p>
          <w:p w14:paraId="70464377" w14:textId="77777777" w:rsidR="00250087" w:rsidRPr="009743CF" w:rsidRDefault="00250087" w:rsidP="00BA1CB5">
            <w:pPr>
              <w:pStyle w:val="04TEXTOTABELAS"/>
            </w:pPr>
            <w:r w:rsidRPr="009743CF">
              <w:t>Operações com números decimais</w:t>
            </w:r>
          </w:p>
        </w:tc>
        <w:tc>
          <w:tcPr>
            <w:tcW w:w="1712" w:type="dxa"/>
            <w:vMerge w:val="restart"/>
            <w:tcMar>
              <w:top w:w="57" w:type="dxa"/>
              <w:bottom w:w="57" w:type="dxa"/>
            </w:tcMar>
          </w:tcPr>
          <w:p w14:paraId="5297101C" w14:textId="77777777" w:rsidR="00250087" w:rsidRPr="00EA2B26" w:rsidRDefault="00250087" w:rsidP="00BA1CB5">
            <w:pPr>
              <w:pStyle w:val="04TEXTOTABELAS"/>
              <w:rPr>
                <w:b/>
              </w:rPr>
            </w:pPr>
            <w:r w:rsidRPr="00EA2B26">
              <w:rPr>
                <w:b/>
              </w:rPr>
              <w:t>Números</w:t>
            </w:r>
          </w:p>
        </w:tc>
        <w:tc>
          <w:tcPr>
            <w:tcW w:w="2758" w:type="dxa"/>
            <w:tcMar>
              <w:top w:w="57" w:type="dxa"/>
              <w:bottom w:w="57" w:type="dxa"/>
            </w:tcMar>
          </w:tcPr>
          <w:p w14:paraId="0851E0F6" w14:textId="77777777" w:rsidR="00250087" w:rsidRPr="009743CF" w:rsidRDefault="00250087" w:rsidP="00BA1CB5">
            <w:pPr>
              <w:pStyle w:val="04TEXTOTABELAS"/>
            </w:pPr>
            <w:r w:rsidRPr="009743CF">
              <w:t>Operações (adição, subtração, multiplicação,</w:t>
            </w:r>
            <w:r>
              <w:t xml:space="preserve"> </w:t>
            </w:r>
            <w:r w:rsidRPr="009743CF">
              <w:t>divisão e potenciação) com números racionais.</w:t>
            </w: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482FE83A" w14:textId="77777777" w:rsidR="00250087" w:rsidRPr="009743CF" w:rsidRDefault="00250087" w:rsidP="00BA1CB5">
            <w:pPr>
              <w:pStyle w:val="04TEXTOTABELAS"/>
            </w:pPr>
            <w:r w:rsidRPr="009743CF">
              <w:t>(EF06MA11) Resolver e elaborar problemas com números racionais positivos na representação</w:t>
            </w:r>
            <w:r>
              <w:t xml:space="preserve"> </w:t>
            </w:r>
            <w:r w:rsidRPr="009743CF">
              <w:t>decimal, envolvendo as quatro operações fundamentais e a potenciação, por meio de estratégias diversas, utilizando estimativas e arredondamentos para verificar a razoabilidade de</w:t>
            </w:r>
            <w:r>
              <w:t xml:space="preserve"> </w:t>
            </w:r>
            <w:r w:rsidRPr="009743CF">
              <w:t>respostas, com e sem uso de calculadora.</w:t>
            </w:r>
          </w:p>
        </w:tc>
      </w:tr>
      <w:tr w:rsidR="00250087" w:rsidRPr="009743CF" w14:paraId="28AF5BFC" w14:textId="77777777" w:rsidTr="00BA1CB5">
        <w:trPr>
          <w:trHeight w:val="2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7CE8D0B" w14:textId="77777777" w:rsidR="00250087" w:rsidRPr="009743CF" w:rsidRDefault="00250087" w:rsidP="00BA1CB5">
            <w:pPr>
              <w:pStyle w:val="04TEXTOTABELAS"/>
            </w:pPr>
          </w:p>
        </w:tc>
        <w:tc>
          <w:tcPr>
            <w:tcW w:w="1712" w:type="dxa"/>
            <w:vMerge/>
            <w:tcMar>
              <w:top w:w="57" w:type="dxa"/>
              <w:bottom w:w="57" w:type="dxa"/>
            </w:tcMar>
          </w:tcPr>
          <w:p w14:paraId="5A05A8A6" w14:textId="77777777" w:rsidR="00250087" w:rsidRPr="009743CF" w:rsidRDefault="00250087" w:rsidP="00BA1CB5">
            <w:pPr>
              <w:pStyle w:val="04TEXTOTABELAS"/>
            </w:pPr>
          </w:p>
        </w:tc>
        <w:tc>
          <w:tcPr>
            <w:tcW w:w="2758" w:type="dxa"/>
            <w:tcMar>
              <w:top w:w="57" w:type="dxa"/>
              <w:bottom w:w="57" w:type="dxa"/>
            </w:tcMar>
          </w:tcPr>
          <w:p w14:paraId="2623D75A" w14:textId="77777777" w:rsidR="00250087" w:rsidRPr="009743CF" w:rsidRDefault="00250087" w:rsidP="00BA1CB5">
            <w:pPr>
              <w:pStyle w:val="04TEXTOTABELAS"/>
            </w:pPr>
            <w:r w:rsidRPr="009743CF">
              <w:t>Cálculo de porcentagens por meio de estratégias</w:t>
            </w:r>
            <w:r>
              <w:t xml:space="preserve"> </w:t>
            </w:r>
            <w:r w:rsidRPr="009743CF">
              <w:t>diversas, sem fazer uso da “regra de três”.</w:t>
            </w: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48095284" w14:textId="77777777" w:rsidR="00250087" w:rsidRPr="009743CF" w:rsidRDefault="00250087" w:rsidP="00BA1CB5">
            <w:pPr>
              <w:pStyle w:val="04TEXTOTABELAS"/>
            </w:pPr>
            <w:r w:rsidRPr="009743CF">
              <w:t>(EF06MA13) Resolver e elaborar problemas que envolvam porcentagens, com base na ideia</w:t>
            </w:r>
            <w:r>
              <w:t xml:space="preserve"> </w:t>
            </w:r>
            <w:r w:rsidRPr="009743CF">
              <w:t>de proporcionalidade, sem fazer uso da “regra de três”, utilizando estratégias pessoais, cálculo mental e calculadora, em contextos de educação financeira, entre outros.</w:t>
            </w:r>
          </w:p>
        </w:tc>
      </w:tr>
      <w:tr w:rsidR="00250087" w:rsidRPr="009743CF" w14:paraId="7D9CAEAD" w14:textId="77777777" w:rsidTr="00BA1CB5">
        <w:trPr>
          <w:trHeight w:val="2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6A6897B4" w14:textId="77777777" w:rsidR="00250087" w:rsidRPr="009743CF" w:rsidRDefault="00250087" w:rsidP="00BA1CB5">
            <w:pPr>
              <w:pStyle w:val="04TEXTOTABELAS"/>
            </w:pPr>
          </w:p>
        </w:tc>
        <w:tc>
          <w:tcPr>
            <w:tcW w:w="1712" w:type="dxa"/>
            <w:tcMar>
              <w:top w:w="57" w:type="dxa"/>
              <w:bottom w:w="57" w:type="dxa"/>
            </w:tcMar>
          </w:tcPr>
          <w:p w14:paraId="4990C755" w14:textId="77777777" w:rsidR="00250087" w:rsidRPr="00EA2B26" w:rsidRDefault="00250087" w:rsidP="00BA1CB5">
            <w:pPr>
              <w:pStyle w:val="04TEXTOTABELAS"/>
              <w:rPr>
                <w:b/>
              </w:rPr>
            </w:pPr>
            <w:r w:rsidRPr="00EA2B26">
              <w:rPr>
                <w:b/>
              </w:rPr>
              <w:t>Álgebra</w:t>
            </w:r>
          </w:p>
        </w:tc>
        <w:tc>
          <w:tcPr>
            <w:tcW w:w="2758" w:type="dxa"/>
            <w:tcMar>
              <w:top w:w="57" w:type="dxa"/>
              <w:bottom w:w="57" w:type="dxa"/>
            </w:tcMar>
          </w:tcPr>
          <w:p w14:paraId="523BD3C8" w14:textId="77777777" w:rsidR="00250087" w:rsidRPr="009743CF" w:rsidRDefault="00250087" w:rsidP="00BA1CB5">
            <w:pPr>
              <w:pStyle w:val="04TEXTOTABELAS"/>
            </w:pPr>
            <w:r w:rsidRPr="009743CF">
              <w:t>Propriedades da igualdade.</w:t>
            </w: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5C387992" w14:textId="77777777" w:rsidR="00250087" w:rsidRPr="009743CF" w:rsidRDefault="00250087" w:rsidP="00BA1CB5">
            <w:pPr>
              <w:pStyle w:val="04TEXTOTABELAS"/>
            </w:pPr>
            <w:r w:rsidRPr="009743CF">
              <w:t>(EF06MA14) Reconhecer que a relação de igualdade matemática não se altera ao adicionar, subtrair, multiplicar ou dividir os seus dois membros por um mesmo número e utilizar essa noção para determinar valores desconhecidos na resolução de problemas.</w:t>
            </w:r>
          </w:p>
        </w:tc>
      </w:tr>
    </w:tbl>
    <w:p w14:paraId="04AF2D2E" w14:textId="41849A81" w:rsidR="00B712F7" w:rsidRDefault="00B712F7" w:rsidP="00507225"/>
    <w:p w14:paraId="519A3730" w14:textId="77777777" w:rsidR="002A7BAE" w:rsidRPr="00B712F7" w:rsidRDefault="002A7BAE" w:rsidP="00B712F7"/>
    <w:sectPr w:rsidR="002A7BAE" w:rsidRPr="00B712F7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9D936" w14:textId="77777777" w:rsidR="00D35E2A" w:rsidRDefault="00D35E2A">
      <w:r>
        <w:separator/>
      </w:r>
    </w:p>
  </w:endnote>
  <w:endnote w:type="continuationSeparator" w:id="0">
    <w:p w14:paraId="701892AA" w14:textId="77777777" w:rsidR="00D35E2A" w:rsidRDefault="00D35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753AC8C-CE8D-458F-8719-C3E9FF643F7E}"/>
    <w:embedBold r:id="rId2" w:fontKey="{95AE2245-D0B6-4F7A-8E15-B0C552BCA908}"/>
    <w:embedItalic r:id="rId3" w:fontKey="{7A99F256-C806-4871-A137-930723CC6BED}"/>
    <w:embedBoldItalic r:id="rId4" w:fontKey="{2D028601-BE4E-4824-999A-5CB7E73962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312AFA-9657-47F4-B2F0-F4FD03CAACC8}"/>
    <w:embedBold r:id="rId6" w:fontKey="{3E8B5E38-6738-4B56-87B8-95EEDB53DA0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68596888-AAED-4463-9F27-4D848FF1355B}"/>
    <w:embedBold r:id="rId8" w:fontKey="{29AB227F-0ECD-475A-A842-2458B671D38D}"/>
    <w:embedBoldItalic r:id="rId9" w:fontKey="{42FE5CAC-749C-41F2-9983-C1E63DF9371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4025F196-1E36-4F55-A3D6-89F1881678A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7E916B87-94E4-4432-AC1F-1A10EBE8FAE5}"/>
    <w:embedBold r:id="rId12" w:fontKey="{CAD13A5F-9BBE-4A28-8189-A4D2F33E759E}"/>
  </w:font>
  <w:font w:name="Cambria Bold">
    <w:altName w:val="Cambria"/>
    <w:panose1 w:val="02040803050406030204"/>
    <w:charset w:val="01"/>
    <w:family w:val="roman"/>
    <w:pitch w:val="variable"/>
    <w:embedBold r:id="rId13" w:fontKey="{E56933C9-5ACE-4BF6-A2FB-2B9E81C00D55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D3F94" w:rsidRPr="005A1C11" w14:paraId="5F042D8D" w14:textId="77777777" w:rsidTr="007F2B0B">
      <w:tc>
        <w:tcPr>
          <w:tcW w:w="9606" w:type="dxa"/>
        </w:tcPr>
        <w:p w14:paraId="52251F59" w14:textId="13919FC8" w:rsidR="00FD3F94" w:rsidRPr="005A1C11" w:rsidRDefault="00FD3F94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4FC20CDA" w:rsidR="00FD3F94" w:rsidRPr="005A1C11" w:rsidRDefault="00FD3F94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50087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FD3F94" w:rsidRPr="00C67490" w:rsidRDefault="00FD3F94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5ED92" w14:textId="77777777" w:rsidR="00D35E2A" w:rsidRDefault="00D35E2A">
      <w:r>
        <w:rPr>
          <w:color w:val="000000"/>
        </w:rPr>
        <w:separator/>
      </w:r>
    </w:p>
  </w:footnote>
  <w:footnote w:type="continuationSeparator" w:id="0">
    <w:p w14:paraId="5FB4B934" w14:textId="77777777" w:rsidR="00D35E2A" w:rsidRDefault="00D35E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FD3F94" w:rsidRDefault="00FD3F94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A6CAC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4"/>
  </w:num>
  <w:num w:numId="4">
    <w:abstractNumId w:val="13"/>
  </w:num>
  <w:num w:numId="5">
    <w:abstractNumId w:val="14"/>
  </w:num>
  <w:num w:numId="6">
    <w:abstractNumId w:val="14"/>
  </w:num>
  <w:num w:numId="7">
    <w:abstractNumId w:val="13"/>
  </w:num>
  <w:num w:numId="8">
    <w:abstractNumId w:val="14"/>
  </w:num>
  <w:num w:numId="9">
    <w:abstractNumId w:val="14"/>
  </w:num>
  <w:num w:numId="10">
    <w:abstractNumId w:val="13"/>
  </w:num>
  <w:num w:numId="11">
    <w:abstractNumId w:val="14"/>
  </w:num>
  <w:num w:numId="12">
    <w:abstractNumId w:val="8"/>
  </w:num>
  <w:num w:numId="13">
    <w:abstractNumId w:val="15"/>
  </w:num>
  <w:num w:numId="14">
    <w:abstractNumId w:val="6"/>
  </w:num>
  <w:num w:numId="15">
    <w:abstractNumId w:val="7"/>
  </w:num>
  <w:num w:numId="16">
    <w:abstractNumId w:val="1"/>
  </w:num>
  <w:num w:numId="17">
    <w:abstractNumId w:val="9"/>
  </w:num>
  <w:num w:numId="18">
    <w:abstractNumId w:val="5"/>
  </w:num>
  <w:num w:numId="19">
    <w:abstractNumId w:val="11"/>
  </w:num>
  <w:num w:numId="20">
    <w:abstractNumId w:val="12"/>
  </w:num>
  <w:num w:numId="21">
    <w:abstractNumId w:val="3"/>
  </w:num>
  <w:num w:numId="22">
    <w:abstractNumId w:val="4"/>
  </w:num>
  <w:num w:numId="23">
    <w:abstractNumId w:val="10"/>
  </w:num>
  <w:num w:numId="24">
    <w:abstractNumId w:val="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778"/>
    <w:rsid w:val="00006C5E"/>
    <w:rsid w:val="0001732D"/>
    <w:rsid w:val="00021013"/>
    <w:rsid w:val="00025C81"/>
    <w:rsid w:val="000324E3"/>
    <w:rsid w:val="0003455C"/>
    <w:rsid w:val="00037A30"/>
    <w:rsid w:val="00041D03"/>
    <w:rsid w:val="00045779"/>
    <w:rsid w:val="000573D6"/>
    <w:rsid w:val="000628EC"/>
    <w:rsid w:val="00062DA1"/>
    <w:rsid w:val="000642A5"/>
    <w:rsid w:val="00066972"/>
    <w:rsid w:val="000708BB"/>
    <w:rsid w:val="0007107F"/>
    <w:rsid w:val="00073F0E"/>
    <w:rsid w:val="000758A7"/>
    <w:rsid w:val="00076EF4"/>
    <w:rsid w:val="0008278A"/>
    <w:rsid w:val="00082816"/>
    <w:rsid w:val="00087826"/>
    <w:rsid w:val="00090842"/>
    <w:rsid w:val="00095312"/>
    <w:rsid w:val="00095880"/>
    <w:rsid w:val="000A6EF4"/>
    <w:rsid w:val="000A73AC"/>
    <w:rsid w:val="000A74DE"/>
    <w:rsid w:val="000A7F47"/>
    <w:rsid w:val="000B07AD"/>
    <w:rsid w:val="000B47B2"/>
    <w:rsid w:val="000B4E62"/>
    <w:rsid w:val="000B6F85"/>
    <w:rsid w:val="000B70FC"/>
    <w:rsid w:val="000C2422"/>
    <w:rsid w:val="000C42E4"/>
    <w:rsid w:val="000C6EC8"/>
    <w:rsid w:val="000D1866"/>
    <w:rsid w:val="000D6051"/>
    <w:rsid w:val="000E194D"/>
    <w:rsid w:val="000E4C64"/>
    <w:rsid w:val="000F2CA3"/>
    <w:rsid w:val="000F5D21"/>
    <w:rsid w:val="001001C7"/>
    <w:rsid w:val="0010797D"/>
    <w:rsid w:val="00113ACC"/>
    <w:rsid w:val="00115117"/>
    <w:rsid w:val="00115122"/>
    <w:rsid w:val="001175E8"/>
    <w:rsid w:val="00117F75"/>
    <w:rsid w:val="00122B09"/>
    <w:rsid w:val="00126F41"/>
    <w:rsid w:val="00131BD0"/>
    <w:rsid w:val="00133613"/>
    <w:rsid w:val="00133AA8"/>
    <w:rsid w:val="00135015"/>
    <w:rsid w:val="00137B6E"/>
    <w:rsid w:val="001443FD"/>
    <w:rsid w:val="00145D4E"/>
    <w:rsid w:val="0015593E"/>
    <w:rsid w:val="00161C7E"/>
    <w:rsid w:val="00162E15"/>
    <w:rsid w:val="0016403B"/>
    <w:rsid w:val="00167BB3"/>
    <w:rsid w:val="00182B00"/>
    <w:rsid w:val="00183135"/>
    <w:rsid w:val="001878E5"/>
    <w:rsid w:val="001905D2"/>
    <w:rsid w:val="00191E97"/>
    <w:rsid w:val="0019344E"/>
    <w:rsid w:val="00193D3B"/>
    <w:rsid w:val="00194046"/>
    <w:rsid w:val="00194D00"/>
    <w:rsid w:val="001A16B2"/>
    <w:rsid w:val="001A4CFC"/>
    <w:rsid w:val="001A78D2"/>
    <w:rsid w:val="001B0947"/>
    <w:rsid w:val="001B4098"/>
    <w:rsid w:val="001B6433"/>
    <w:rsid w:val="001C384B"/>
    <w:rsid w:val="001C5082"/>
    <w:rsid w:val="001D0D51"/>
    <w:rsid w:val="001D2BE1"/>
    <w:rsid w:val="001D4FA0"/>
    <w:rsid w:val="001E0328"/>
    <w:rsid w:val="001E20F4"/>
    <w:rsid w:val="001E3AF8"/>
    <w:rsid w:val="001E5D84"/>
    <w:rsid w:val="001F03FB"/>
    <w:rsid w:val="001F09B7"/>
    <w:rsid w:val="0020549D"/>
    <w:rsid w:val="00207824"/>
    <w:rsid w:val="0021000B"/>
    <w:rsid w:val="00210B7C"/>
    <w:rsid w:val="00214BAA"/>
    <w:rsid w:val="0022320A"/>
    <w:rsid w:val="00223A86"/>
    <w:rsid w:val="002244A2"/>
    <w:rsid w:val="0022620D"/>
    <w:rsid w:val="00230A09"/>
    <w:rsid w:val="00235E21"/>
    <w:rsid w:val="002411CC"/>
    <w:rsid w:val="00244C3F"/>
    <w:rsid w:val="00250087"/>
    <w:rsid w:val="0025068A"/>
    <w:rsid w:val="002510FD"/>
    <w:rsid w:val="00251FF2"/>
    <w:rsid w:val="00255B02"/>
    <w:rsid w:val="002575AD"/>
    <w:rsid w:val="0026445C"/>
    <w:rsid w:val="0026686D"/>
    <w:rsid w:val="00274468"/>
    <w:rsid w:val="00277DDD"/>
    <w:rsid w:val="0028191F"/>
    <w:rsid w:val="00282B13"/>
    <w:rsid w:val="00287D7E"/>
    <w:rsid w:val="00291CC3"/>
    <w:rsid w:val="00294047"/>
    <w:rsid w:val="00294561"/>
    <w:rsid w:val="00296E85"/>
    <w:rsid w:val="002972F6"/>
    <w:rsid w:val="002A3650"/>
    <w:rsid w:val="002A7BAE"/>
    <w:rsid w:val="002B04EF"/>
    <w:rsid w:val="002B1676"/>
    <w:rsid w:val="002B3B9B"/>
    <w:rsid w:val="002B4837"/>
    <w:rsid w:val="002B79DA"/>
    <w:rsid w:val="002C25FA"/>
    <w:rsid w:val="002C49D0"/>
    <w:rsid w:val="002C509A"/>
    <w:rsid w:val="002C6E52"/>
    <w:rsid w:val="002D3012"/>
    <w:rsid w:val="002E1758"/>
    <w:rsid w:val="002E6D8D"/>
    <w:rsid w:val="002F144D"/>
    <w:rsid w:val="002F294E"/>
    <w:rsid w:val="002F2B2F"/>
    <w:rsid w:val="002F39C0"/>
    <w:rsid w:val="00301675"/>
    <w:rsid w:val="00301ADD"/>
    <w:rsid w:val="00302CB8"/>
    <w:rsid w:val="003170CB"/>
    <w:rsid w:val="0031730E"/>
    <w:rsid w:val="00320546"/>
    <w:rsid w:val="00321386"/>
    <w:rsid w:val="0032195C"/>
    <w:rsid w:val="00321A11"/>
    <w:rsid w:val="00327FE2"/>
    <w:rsid w:val="00337152"/>
    <w:rsid w:val="0034745B"/>
    <w:rsid w:val="00350A50"/>
    <w:rsid w:val="0035262F"/>
    <w:rsid w:val="00356571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6BE1"/>
    <w:rsid w:val="00387020"/>
    <w:rsid w:val="003A18E0"/>
    <w:rsid w:val="003A1A7E"/>
    <w:rsid w:val="003A4880"/>
    <w:rsid w:val="003A54E1"/>
    <w:rsid w:val="003B007C"/>
    <w:rsid w:val="003B59A6"/>
    <w:rsid w:val="003B6551"/>
    <w:rsid w:val="003B6CC0"/>
    <w:rsid w:val="003C3716"/>
    <w:rsid w:val="003C3801"/>
    <w:rsid w:val="003C39F5"/>
    <w:rsid w:val="003C56FD"/>
    <w:rsid w:val="003D42D9"/>
    <w:rsid w:val="003D7AB2"/>
    <w:rsid w:val="003E433E"/>
    <w:rsid w:val="003E5E9F"/>
    <w:rsid w:val="00401209"/>
    <w:rsid w:val="0040259E"/>
    <w:rsid w:val="00403089"/>
    <w:rsid w:val="004118F0"/>
    <w:rsid w:val="00413120"/>
    <w:rsid w:val="00415A66"/>
    <w:rsid w:val="004202E3"/>
    <w:rsid w:val="0042512C"/>
    <w:rsid w:val="00426FFF"/>
    <w:rsid w:val="00450F9F"/>
    <w:rsid w:val="0046606D"/>
    <w:rsid w:val="00482B4C"/>
    <w:rsid w:val="00482EDC"/>
    <w:rsid w:val="00485406"/>
    <w:rsid w:val="004905DF"/>
    <w:rsid w:val="00490C57"/>
    <w:rsid w:val="004934E4"/>
    <w:rsid w:val="004A45C3"/>
    <w:rsid w:val="004A54B1"/>
    <w:rsid w:val="004B0B16"/>
    <w:rsid w:val="004B2D9C"/>
    <w:rsid w:val="004B2F24"/>
    <w:rsid w:val="004B6B6E"/>
    <w:rsid w:val="004C2C31"/>
    <w:rsid w:val="004C61C3"/>
    <w:rsid w:val="004D2DB0"/>
    <w:rsid w:val="004E502B"/>
    <w:rsid w:val="004E6E2D"/>
    <w:rsid w:val="004E700F"/>
    <w:rsid w:val="004F7163"/>
    <w:rsid w:val="00501563"/>
    <w:rsid w:val="00504A72"/>
    <w:rsid w:val="00506DD5"/>
    <w:rsid w:val="00507225"/>
    <w:rsid w:val="0050763D"/>
    <w:rsid w:val="0051133E"/>
    <w:rsid w:val="005126F6"/>
    <w:rsid w:val="00512EF1"/>
    <w:rsid w:val="00516A77"/>
    <w:rsid w:val="005273AA"/>
    <w:rsid w:val="0053288E"/>
    <w:rsid w:val="00537BEA"/>
    <w:rsid w:val="00537C6D"/>
    <w:rsid w:val="00545B14"/>
    <w:rsid w:val="00545D5C"/>
    <w:rsid w:val="0056238C"/>
    <w:rsid w:val="0056718F"/>
    <w:rsid w:val="005702D3"/>
    <w:rsid w:val="005749AF"/>
    <w:rsid w:val="005806EB"/>
    <w:rsid w:val="00580901"/>
    <w:rsid w:val="00597B0F"/>
    <w:rsid w:val="005B1D4C"/>
    <w:rsid w:val="005C1719"/>
    <w:rsid w:val="005C626F"/>
    <w:rsid w:val="005D03F2"/>
    <w:rsid w:val="005D1464"/>
    <w:rsid w:val="005E3E7D"/>
    <w:rsid w:val="005E57EC"/>
    <w:rsid w:val="005E7CAB"/>
    <w:rsid w:val="005F2611"/>
    <w:rsid w:val="005F31C1"/>
    <w:rsid w:val="00601EF6"/>
    <w:rsid w:val="00605D5D"/>
    <w:rsid w:val="00607B23"/>
    <w:rsid w:val="006132A9"/>
    <w:rsid w:val="00617805"/>
    <w:rsid w:val="00621802"/>
    <w:rsid w:val="0062703A"/>
    <w:rsid w:val="00631803"/>
    <w:rsid w:val="006318A7"/>
    <w:rsid w:val="00633D87"/>
    <w:rsid w:val="0063503A"/>
    <w:rsid w:val="006357AA"/>
    <w:rsid w:val="00636263"/>
    <w:rsid w:val="00636E9C"/>
    <w:rsid w:val="006445C6"/>
    <w:rsid w:val="00644D36"/>
    <w:rsid w:val="0064575A"/>
    <w:rsid w:val="00652BEB"/>
    <w:rsid w:val="0065381C"/>
    <w:rsid w:val="00654464"/>
    <w:rsid w:val="00654DEE"/>
    <w:rsid w:val="00661F0B"/>
    <w:rsid w:val="00670979"/>
    <w:rsid w:val="00675B43"/>
    <w:rsid w:val="00676297"/>
    <w:rsid w:val="00681713"/>
    <w:rsid w:val="00692288"/>
    <w:rsid w:val="00694870"/>
    <w:rsid w:val="006950E3"/>
    <w:rsid w:val="00695A38"/>
    <w:rsid w:val="0069621E"/>
    <w:rsid w:val="006A5337"/>
    <w:rsid w:val="006B079B"/>
    <w:rsid w:val="006B2D43"/>
    <w:rsid w:val="006C604D"/>
    <w:rsid w:val="006D35E0"/>
    <w:rsid w:val="006D4D4B"/>
    <w:rsid w:val="006D5809"/>
    <w:rsid w:val="006D5C2B"/>
    <w:rsid w:val="006E250F"/>
    <w:rsid w:val="006E2A4D"/>
    <w:rsid w:val="006E57A8"/>
    <w:rsid w:val="00701A34"/>
    <w:rsid w:val="0070200A"/>
    <w:rsid w:val="007118B7"/>
    <w:rsid w:val="00737B38"/>
    <w:rsid w:val="00740670"/>
    <w:rsid w:val="007435DC"/>
    <w:rsid w:val="0074542A"/>
    <w:rsid w:val="00760481"/>
    <w:rsid w:val="007649C5"/>
    <w:rsid w:val="007717B9"/>
    <w:rsid w:val="007724E8"/>
    <w:rsid w:val="0077342C"/>
    <w:rsid w:val="007777FC"/>
    <w:rsid w:val="007811AF"/>
    <w:rsid w:val="0078338D"/>
    <w:rsid w:val="007976F5"/>
    <w:rsid w:val="007A1D89"/>
    <w:rsid w:val="007A4631"/>
    <w:rsid w:val="007A6494"/>
    <w:rsid w:val="007A75B8"/>
    <w:rsid w:val="007B0FC5"/>
    <w:rsid w:val="007B4601"/>
    <w:rsid w:val="007C2451"/>
    <w:rsid w:val="007C24B5"/>
    <w:rsid w:val="007C5918"/>
    <w:rsid w:val="007D3EAC"/>
    <w:rsid w:val="007D6012"/>
    <w:rsid w:val="007D7266"/>
    <w:rsid w:val="007E3587"/>
    <w:rsid w:val="007E7758"/>
    <w:rsid w:val="007F2B0B"/>
    <w:rsid w:val="007F5F0D"/>
    <w:rsid w:val="00802F95"/>
    <w:rsid w:val="00821FBD"/>
    <w:rsid w:val="00822EA3"/>
    <w:rsid w:val="00824B4A"/>
    <w:rsid w:val="00825D28"/>
    <w:rsid w:val="008260BE"/>
    <w:rsid w:val="00841214"/>
    <w:rsid w:val="00852916"/>
    <w:rsid w:val="00857A6A"/>
    <w:rsid w:val="0086608C"/>
    <w:rsid w:val="0086790D"/>
    <w:rsid w:val="0087097C"/>
    <w:rsid w:val="008808E8"/>
    <w:rsid w:val="008842CC"/>
    <w:rsid w:val="00893067"/>
    <w:rsid w:val="0089685E"/>
    <w:rsid w:val="008B3918"/>
    <w:rsid w:val="008B643A"/>
    <w:rsid w:val="008B7B3C"/>
    <w:rsid w:val="008C1854"/>
    <w:rsid w:val="008C2A24"/>
    <w:rsid w:val="008C4A65"/>
    <w:rsid w:val="008C5D3F"/>
    <w:rsid w:val="008C6F0B"/>
    <w:rsid w:val="008C7465"/>
    <w:rsid w:val="008E0931"/>
    <w:rsid w:val="008E09F8"/>
    <w:rsid w:val="008E3AC1"/>
    <w:rsid w:val="008E3CAE"/>
    <w:rsid w:val="008F0AA5"/>
    <w:rsid w:val="008F667B"/>
    <w:rsid w:val="008F7795"/>
    <w:rsid w:val="008F7C11"/>
    <w:rsid w:val="009064CA"/>
    <w:rsid w:val="00910912"/>
    <w:rsid w:val="009118B5"/>
    <w:rsid w:val="00920EE2"/>
    <w:rsid w:val="00923CA1"/>
    <w:rsid w:val="0092577D"/>
    <w:rsid w:val="00927D32"/>
    <w:rsid w:val="0093068B"/>
    <w:rsid w:val="0093479C"/>
    <w:rsid w:val="00935D6C"/>
    <w:rsid w:val="0093773B"/>
    <w:rsid w:val="00941431"/>
    <w:rsid w:val="00941A76"/>
    <w:rsid w:val="00954188"/>
    <w:rsid w:val="00961C90"/>
    <w:rsid w:val="00961CF3"/>
    <w:rsid w:val="009640F0"/>
    <w:rsid w:val="00967D90"/>
    <w:rsid w:val="00970821"/>
    <w:rsid w:val="009743CF"/>
    <w:rsid w:val="00976E77"/>
    <w:rsid w:val="009804E9"/>
    <w:rsid w:val="0098505D"/>
    <w:rsid w:val="00995C36"/>
    <w:rsid w:val="009A1D1B"/>
    <w:rsid w:val="009A3EAA"/>
    <w:rsid w:val="009A68AD"/>
    <w:rsid w:val="009B3540"/>
    <w:rsid w:val="009B471C"/>
    <w:rsid w:val="009B5D05"/>
    <w:rsid w:val="009C57C2"/>
    <w:rsid w:val="009D4731"/>
    <w:rsid w:val="009D5910"/>
    <w:rsid w:val="009E2C98"/>
    <w:rsid w:val="00A018F7"/>
    <w:rsid w:val="00A03811"/>
    <w:rsid w:val="00A05735"/>
    <w:rsid w:val="00A148F6"/>
    <w:rsid w:val="00A17D6F"/>
    <w:rsid w:val="00A265B4"/>
    <w:rsid w:val="00A32DBD"/>
    <w:rsid w:val="00A53EEE"/>
    <w:rsid w:val="00A60166"/>
    <w:rsid w:val="00A62150"/>
    <w:rsid w:val="00A624BD"/>
    <w:rsid w:val="00A63718"/>
    <w:rsid w:val="00A6451A"/>
    <w:rsid w:val="00A66183"/>
    <w:rsid w:val="00A74FAE"/>
    <w:rsid w:val="00A75505"/>
    <w:rsid w:val="00A7693E"/>
    <w:rsid w:val="00A840D6"/>
    <w:rsid w:val="00A85670"/>
    <w:rsid w:val="00A95135"/>
    <w:rsid w:val="00AA5448"/>
    <w:rsid w:val="00AA7A1D"/>
    <w:rsid w:val="00AB098A"/>
    <w:rsid w:val="00AB5F00"/>
    <w:rsid w:val="00AD0716"/>
    <w:rsid w:val="00AD1AF4"/>
    <w:rsid w:val="00AD403E"/>
    <w:rsid w:val="00AD6AAF"/>
    <w:rsid w:val="00AF22DF"/>
    <w:rsid w:val="00AF289A"/>
    <w:rsid w:val="00AF3C3F"/>
    <w:rsid w:val="00AF56E2"/>
    <w:rsid w:val="00B002FB"/>
    <w:rsid w:val="00B00A67"/>
    <w:rsid w:val="00B02B47"/>
    <w:rsid w:val="00B10997"/>
    <w:rsid w:val="00B17A86"/>
    <w:rsid w:val="00B20232"/>
    <w:rsid w:val="00B22083"/>
    <w:rsid w:val="00B24C25"/>
    <w:rsid w:val="00B26C37"/>
    <w:rsid w:val="00B32F1B"/>
    <w:rsid w:val="00B36FBF"/>
    <w:rsid w:val="00B408C4"/>
    <w:rsid w:val="00B42777"/>
    <w:rsid w:val="00B44EF2"/>
    <w:rsid w:val="00B518D5"/>
    <w:rsid w:val="00B543A9"/>
    <w:rsid w:val="00B6731E"/>
    <w:rsid w:val="00B712F7"/>
    <w:rsid w:val="00B72989"/>
    <w:rsid w:val="00B8060A"/>
    <w:rsid w:val="00B82C95"/>
    <w:rsid w:val="00B82DE0"/>
    <w:rsid w:val="00B844CA"/>
    <w:rsid w:val="00B86610"/>
    <w:rsid w:val="00B905C1"/>
    <w:rsid w:val="00B923D3"/>
    <w:rsid w:val="00B9416E"/>
    <w:rsid w:val="00BB3370"/>
    <w:rsid w:val="00BD3821"/>
    <w:rsid w:val="00BE0E52"/>
    <w:rsid w:val="00BE346A"/>
    <w:rsid w:val="00BE39D2"/>
    <w:rsid w:val="00BE548F"/>
    <w:rsid w:val="00BE6415"/>
    <w:rsid w:val="00BF0D4B"/>
    <w:rsid w:val="00BF2CF0"/>
    <w:rsid w:val="00C01BF1"/>
    <w:rsid w:val="00C1352D"/>
    <w:rsid w:val="00C14C4A"/>
    <w:rsid w:val="00C16E71"/>
    <w:rsid w:val="00C21AA3"/>
    <w:rsid w:val="00C22F37"/>
    <w:rsid w:val="00C27B68"/>
    <w:rsid w:val="00C36B33"/>
    <w:rsid w:val="00C411A9"/>
    <w:rsid w:val="00C42178"/>
    <w:rsid w:val="00C42DD0"/>
    <w:rsid w:val="00C53A12"/>
    <w:rsid w:val="00C56221"/>
    <w:rsid w:val="00C60CBF"/>
    <w:rsid w:val="00C63513"/>
    <w:rsid w:val="00C64176"/>
    <w:rsid w:val="00C646FE"/>
    <w:rsid w:val="00C65D98"/>
    <w:rsid w:val="00C67490"/>
    <w:rsid w:val="00C867EE"/>
    <w:rsid w:val="00C87D10"/>
    <w:rsid w:val="00C91B1D"/>
    <w:rsid w:val="00C9405B"/>
    <w:rsid w:val="00CA0371"/>
    <w:rsid w:val="00CA3D38"/>
    <w:rsid w:val="00CA5850"/>
    <w:rsid w:val="00CB1E3E"/>
    <w:rsid w:val="00CC5CBB"/>
    <w:rsid w:val="00CC6F8F"/>
    <w:rsid w:val="00CD40EF"/>
    <w:rsid w:val="00CD548E"/>
    <w:rsid w:val="00CD6774"/>
    <w:rsid w:val="00CE3CD8"/>
    <w:rsid w:val="00CF3FE3"/>
    <w:rsid w:val="00CF42D1"/>
    <w:rsid w:val="00D03A3B"/>
    <w:rsid w:val="00D06B3C"/>
    <w:rsid w:val="00D10A86"/>
    <w:rsid w:val="00D12C1A"/>
    <w:rsid w:val="00D1541A"/>
    <w:rsid w:val="00D1613F"/>
    <w:rsid w:val="00D165A2"/>
    <w:rsid w:val="00D223ED"/>
    <w:rsid w:val="00D32EEB"/>
    <w:rsid w:val="00D35449"/>
    <w:rsid w:val="00D35E2A"/>
    <w:rsid w:val="00D37532"/>
    <w:rsid w:val="00D418A3"/>
    <w:rsid w:val="00D42DB2"/>
    <w:rsid w:val="00D43F0A"/>
    <w:rsid w:val="00D5294C"/>
    <w:rsid w:val="00D537E4"/>
    <w:rsid w:val="00D5515A"/>
    <w:rsid w:val="00D574C1"/>
    <w:rsid w:val="00D72501"/>
    <w:rsid w:val="00D753DD"/>
    <w:rsid w:val="00D77D5D"/>
    <w:rsid w:val="00D810C1"/>
    <w:rsid w:val="00D82922"/>
    <w:rsid w:val="00D8314D"/>
    <w:rsid w:val="00D8540B"/>
    <w:rsid w:val="00D951A2"/>
    <w:rsid w:val="00DB08AB"/>
    <w:rsid w:val="00DB196E"/>
    <w:rsid w:val="00DB594F"/>
    <w:rsid w:val="00DC03E8"/>
    <w:rsid w:val="00DC216E"/>
    <w:rsid w:val="00DC333B"/>
    <w:rsid w:val="00DC7224"/>
    <w:rsid w:val="00DD04D0"/>
    <w:rsid w:val="00DE400A"/>
    <w:rsid w:val="00DE5297"/>
    <w:rsid w:val="00DF15C4"/>
    <w:rsid w:val="00DF6A92"/>
    <w:rsid w:val="00E02B60"/>
    <w:rsid w:val="00E02D06"/>
    <w:rsid w:val="00E05E1E"/>
    <w:rsid w:val="00E0602B"/>
    <w:rsid w:val="00E114FF"/>
    <w:rsid w:val="00E12342"/>
    <w:rsid w:val="00E14CEA"/>
    <w:rsid w:val="00E16122"/>
    <w:rsid w:val="00E27094"/>
    <w:rsid w:val="00E336DD"/>
    <w:rsid w:val="00E356C0"/>
    <w:rsid w:val="00E40F61"/>
    <w:rsid w:val="00E449E3"/>
    <w:rsid w:val="00E4558B"/>
    <w:rsid w:val="00E604E4"/>
    <w:rsid w:val="00E637F2"/>
    <w:rsid w:val="00E65FFE"/>
    <w:rsid w:val="00E66635"/>
    <w:rsid w:val="00E710DE"/>
    <w:rsid w:val="00E811E8"/>
    <w:rsid w:val="00E82D12"/>
    <w:rsid w:val="00E86E7F"/>
    <w:rsid w:val="00E90D01"/>
    <w:rsid w:val="00E90F29"/>
    <w:rsid w:val="00E95471"/>
    <w:rsid w:val="00E95C6F"/>
    <w:rsid w:val="00E9708A"/>
    <w:rsid w:val="00E97485"/>
    <w:rsid w:val="00EA2B26"/>
    <w:rsid w:val="00EA3D62"/>
    <w:rsid w:val="00EA5D1D"/>
    <w:rsid w:val="00EB50D0"/>
    <w:rsid w:val="00EF17CA"/>
    <w:rsid w:val="00EF1D01"/>
    <w:rsid w:val="00F07C91"/>
    <w:rsid w:val="00F112DE"/>
    <w:rsid w:val="00F16869"/>
    <w:rsid w:val="00F174A9"/>
    <w:rsid w:val="00F25B35"/>
    <w:rsid w:val="00F31ED4"/>
    <w:rsid w:val="00F410A1"/>
    <w:rsid w:val="00F422A9"/>
    <w:rsid w:val="00F42C28"/>
    <w:rsid w:val="00F615BD"/>
    <w:rsid w:val="00F639AF"/>
    <w:rsid w:val="00F6486A"/>
    <w:rsid w:val="00F6742F"/>
    <w:rsid w:val="00F704EB"/>
    <w:rsid w:val="00F70DCF"/>
    <w:rsid w:val="00F74D39"/>
    <w:rsid w:val="00F824CA"/>
    <w:rsid w:val="00FA209D"/>
    <w:rsid w:val="00FA413A"/>
    <w:rsid w:val="00FB584C"/>
    <w:rsid w:val="00FC470E"/>
    <w:rsid w:val="00FC484E"/>
    <w:rsid w:val="00FD1D36"/>
    <w:rsid w:val="00FD2B3B"/>
    <w:rsid w:val="00FD3F94"/>
    <w:rsid w:val="00FD5852"/>
    <w:rsid w:val="00FE133B"/>
    <w:rsid w:val="00FE722A"/>
    <w:rsid w:val="00FF343F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qFormat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customStyle="1" w:styleId="InternetLink">
    <w:name w:val="Internet Link"/>
    <w:basedOn w:val="Fontepargpadro"/>
    <w:uiPriority w:val="99"/>
    <w:unhideWhenUsed/>
    <w:rsid w:val="00B712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53A34-EDE2-44F8-B5ED-3087C771A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592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10</cp:revision>
  <cp:lastPrinted>2018-07-04T16:54:00Z</cp:lastPrinted>
  <dcterms:created xsi:type="dcterms:W3CDTF">2018-09-27T15:01:00Z</dcterms:created>
  <dcterms:modified xsi:type="dcterms:W3CDTF">2018-10-04T16:38:00Z</dcterms:modified>
</cp:coreProperties>
</file>